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B77143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649A2">
              <w:rPr>
                <w:rFonts w:ascii="Times New Roman" w:hAnsi="Times New Roman" w:cs="Times New Roman"/>
                <w:b/>
                <w:sz w:val="48"/>
              </w:rPr>
              <w:t>Carolanne Jones</w:t>
            </w:r>
          </w:p>
          <w:p w14:paraId="2CEE7446" w14:textId="77777777" w:rsidR="00943FDB" w:rsidRDefault="00943FDB" w:rsidP="00415891">
            <w:pPr>
              <w:ind w:right="-957"/>
              <w:rPr>
                <w:rFonts w:ascii="Times New Roman" w:hAnsi="Times New Roman" w:cs="Times New Roman"/>
                <w:b/>
                <w:sz w:val="48"/>
              </w:rPr>
            </w:pPr>
          </w:p>
          <w:p w14:paraId="52EF6683" w14:textId="61C7724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C649A2">
              <w:rPr>
                <w:rFonts w:ascii="Times New Roman" w:hAnsi="Times New Roman" w:cs="Times New Roman"/>
                <w:b/>
                <w:sz w:val="48"/>
              </w:rPr>
              <w:t>carolannejns@googlemail.com</w:t>
            </w:r>
            <w:proofErr w:type="gramEnd"/>
          </w:p>
          <w:p w14:paraId="453C9B90" w14:textId="77777777" w:rsidR="00943FDB" w:rsidRDefault="00943FDB" w:rsidP="00415891">
            <w:pPr>
              <w:ind w:right="-957"/>
              <w:rPr>
                <w:rFonts w:ascii="Times New Roman" w:hAnsi="Times New Roman" w:cs="Times New Roman"/>
                <w:b/>
                <w:sz w:val="48"/>
              </w:rPr>
            </w:pPr>
          </w:p>
          <w:p w14:paraId="117CD10F" w14:textId="7661A994" w:rsidR="00C649A2" w:rsidRPr="005D3F07" w:rsidRDefault="00943FDB" w:rsidP="00C649A2">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C649A2">
              <w:rPr>
                <w:rFonts w:ascii="Times New Roman" w:hAnsi="Times New Roman" w:cs="Times New Roman"/>
                <w:b/>
                <w:sz w:val="48"/>
              </w:rPr>
              <w:t xml:space="preserve"> </w:t>
            </w:r>
            <w:r w:rsidR="00C649A2">
              <w:rPr>
                <w:rFonts w:ascii="Times New Roman" w:hAnsi="Times New Roman" w:cs="Times New Roman"/>
                <w:b/>
                <w:sz w:val="48"/>
              </w:rPr>
              <w:t>2416352</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0AA921AC" w14:textId="77777777" w:rsidR="0089547A" w:rsidRDefault="0089547A" w:rsidP="002D6B34">
            <w:pPr>
              <w:jc w:val="both"/>
              <w:rPr>
                <w:i/>
                <w:iCs/>
              </w:rPr>
            </w:pPr>
          </w:p>
          <w:p w14:paraId="4BBE7A44" w14:textId="77777777" w:rsidR="0089547A" w:rsidRDefault="0089547A" w:rsidP="0089547A">
            <w:pPr>
              <w:jc w:val="both"/>
            </w:pPr>
            <w:r w:rsidRPr="0089547A">
              <w:t>Throughout my first year in practice, I have worked within a community network team (Adults 18+), case managing a diverse and complex range of cases including older adults care, hospital discharges, mental health and substance misuse. I have chosen Kolb’s model of reflection (</w:t>
            </w:r>
            <w:bookmarkStart w:id="0" w:name="_Hlk199924745"/>
            <w:r w:rsidRPr="0089547A">
              <w:t>Kolb, D.A</w:t>
            </w:r>
            <w:bookmarkEnd w:id="0"/>
            <w:r w:rsidRPr="0089547A">
              <w:t>. 2015) to critically reflect on this time as this model makes “strong links” between theory, training and practice (</w:t>
            </w:r>
            <w:proofErr w:type="spellStart"/>
            <w:r w:rsidRPr="0089547A">
              <w:t>Wijnen</w:t>
            </w:r>
            <w:proofErr w:type="spellEnd"/>
            <w:r w:rsidRPr="0089547A">
              <w:t xml:space="preserve">-Meijer et al, 2022). </w:t>
            </w:r>
          </w:p>
          <w:p w14:paraId="01A75E79" w14:textId="77777777" w:rsidR="0089547A" w:rsidRPr="0089547A" w:rsidRDefault="0089547A" w:rsidP="0089547A">
            <w:pPr>
              <w:jc w:val="both"/>
            </w:pPr>
          </w:p>
          <w:p w14:paraId="08FF9484" w14:textId="77777777" w:rsidR="0089547A" w:rsidRDefault="0089547A" w:rsidP="0089547A">
            <w:pPr>
              <w:jc w:val="both"/>
            </w:pPr>
            <w:r w:rsidRPr="0089547A">
              <w:t>Having completed my 3</w:t>
            </w:r>
            <w:r w:rsidRPr="0089547A">
              <w:rPr>
                <w:vertAlign w:val="superscript"/>
              </w:rPr>
              <w:t>rd</w:t>
            </w:r>
            <w:r w:rsidRPr="0089547A">
              <w:t xml:space="preserve"> year placement in the team, I initially felt fairly confident in applying analysis in assessments to inform intervention. However, due to the increasing complexities of the caseload held as a Social Worker, I felt I needed to develop this skill further. Through ‘reflective observation</w:t>
            </w:r>
            <w:proofErr w:type="gramStart"/>
            <w:r w:rsidRPr="0089547A">
              <w:t>’(</w:t>
            </w:r>
            <w:proofErr w:type="gramEnd"/>
            <w:r w:rsidRPr="0089547A">
              <w:t xml:space="preserve">Kolb, D.A. 2015) on case work with my supervisor, it was identified that I was overly focussed on formal support, such a package of care. </w:t>
            </w:r>
          </w:p>
          <w:p w14:paraId="7B5FE064" w14:textId="174DAC50" w:rsidR="0089547A" w:rsidRDefault="0089547A" w:rsidP="0089547A">
            <w:pPr>
              <w:jc w:val="both"/>
            </w:pPr>
            <w:r w:rsidRPr="0089547A">
              <w:lastRenderedPageBreak/>
              <w:t xml:space="preserve">Furthermore, I needed to develop my skills to apply key principles, as set out in the Code of Practice (Social Care Wales, 2017), to ensure a person-centred approach to assessments and interventions.  I will use ‘Friend not Foe’ guidance (Social Care Wales,2013) as a tool to inform conversations about what matters most during assessments and interventions. </w:t>
            </w:r>
            <w:r>
              <w:t>M</w:t>
            </w:r>
            <w:r w:rsidRPr="0089547A">
              <w:t>y supervisor encouraged me to reach out to community and 3</w:t>
            </w:r>
            <w:r w:rsidRPr="0089547A">
              <w:rPr>
                <w:vertAlign w:val="superscript"/>
              </w:rPr>
              <w:t>rd</w:t>
            </w:r>
            <w:r w:rsidRPr="0089547A">
              <w:t xml:space="preserve"> sector agencies to gain an understanding of the services they provide in our locality to help inform assessment and interventions. In doing so, I learned the services on offer vary greatly by area and are often difficult for people to access. According to the Welsh Index of Multiple Deprivation 2019 (Welsh Government, 2019), our locality has “deep rooted deprivation” in many areas which contributes to a lack of services, and access to them for residents. Going forward, it is important to consider this when applying analysis to assessments due to the limitations in resources and challenges faced by persons in accessing them. For example, many areas have limited health services and/or no community groups for wellbeing activities. </w:t>
            </w:r>
          </w:p>
          <w:p w14:paraId="164E0F01" w14:textId="77777777" w:rsidR="0089547A" w:rsidRPr="0089547A" w:rsidRDefault="0089547A" w:rsidP="0089547A">
            <w:pPr>
              <w:jc w:val="both"/>
            </w:pPr>
          </w:p>
          <w:p w14:paraId="2830550A" w14:textId="77777777" w:rsidR="0089547A" w:rsidRDefault="0089547A" w:rsidP="0089547A">
            <w:pPr>
              <w:jc w:val="both"/>
            </w:pPr>
            <w:r w:rsidRPr="0089547A">
              <w:t xml:space="preserve">It was agreed in supervision, that I needed to learn more about resources and services within our locality and how best to access them. To achieve this, I will arrange to visit services such as dementia hubs, local area co-coordinators and community connecting teams to inform analysis in assessments and further practice. During supervision, we examined the values and skills in the Code of Ethics for Social Work (BASW, 2021), to develop understanding around advocacy and collaborative </w:t>
            </w:r>
            <w:proofErr w:type="gramStart"/>
            <w:r w:rsidRPr="0089547A">
              <w:t xml:space="preserve">working,   </w:t>
            </w:r>
            <w:proofErr w:type="gramEnd"/>
            <w:r w:rsidRPr="0089547A">
              <w:t xml:space="preserve">when faced with limited resources, to achieve person-centred outcomes. I have already attended training in ‘Strength-based outcome-focussed practice’, ‘Mental capacity and best interest process’ to further support my development in analytic assessment and person- centred practice. </w:t>
            </w:r>
          </w:p>
          <w:p w14:paraId="2E72EE5F" w14:textId="77777777" w:rsidR="0089547A" w:rsidRPr="0089547A" w:rsidRDefault="0089547A" w:rsidP="0089547A">
            <w:pPr>
              <w:jc w:val="both"/>
            </w:pPr>
          </w:p>
          <w:p w14:paraId="613B2C15" w14:textId="77777777" w:rsidR="0089547A" w:rsidRDefault="0089547A" w:rsidP="0089547A">
            <w:pPr>
              <w:jc w:val="both"/>
            </w:pPr>
            <w:r w:rsidRPr="0089547A">
              <w:t xml:space="preserve">Throughout supervision, I have reflected on collaborative working as a key skill for Social Work and in managing my role as a Social Worker in increasingly complex situations. I recognise that communication skills such as motivational interviewing and active listening are essential in building a </w:t>
            </w:r>
            <w:proofErr w:type="gramStart"/>
            <w:r w:rsidRPr="0089547A">
              <w:t>relationships</w:t>
            </w:r>
            <w:proofErr w:type="gramEnd"/>
            <w:r w:rsidRPr="0089547A">
              <w:t xml:space="preserve">, trust and to gain an insight into what matters to people when advocating for them to achieve positive outcomes (Wahab, S. 2005. Thompson, 2024).  I researched the life course perspective (Hutchinson, 2019) and discussed, with my supervisor, as a model for practice to develop communication skills in capturing the voice of the person and working collaboratively with them to achieve positive outcomes. Over the next year of practice, I will integrate this model into my practice to develop these skills further when working with people, carers and professionals. </w:t>
            </w:r>
          </w:p>
          <w:p w14:paraId="5A8A6880" w14:textId="77777777" w:rsidR="0089547A" w:rsidRPr="0089547A" w:rsidRDefault="0089547A" w:rsidP="0089547A">
            <w:pPr>
              <w:jc w:val="both"/>
            </w:pPr>
          </w:p>
          <w:p w14:paraId="36171E76" w14:textId="77777777" w:rsidR="0089547A" w:rsidRPr="0089547A" w:rsidRDefault="0089547A" w:rsidP="0089547A">
            <w:pPr>
              <w:jc w:val="both"/>
            </w:pPr>
            <w:r w:rsidRPr="0089547A">
              <w:t>My supervisor suggested I reach out to the team to shadow Multi-Disciplinary Team and Best Interest Meetings as these offer an insight into analysis of risks and strengths that can inform application and intervention of professional judgement to achieve the persons outcomes (</w:t>
            </w:r>
            <w:proofErr w:type="spellStart"/>
            <w:r w:rsidRPr="0089547A">
              <w:t>Kemshall</w:t>
            </w:r>
            <w:proofErr w:type="spellEnd"/>
            <w:r w:rsidRPr="0089547A">
              <w:t xml:space="preserve">, H., Wilkinson, B. and Baker, K., 2013.). During the next year, as my knowledge and confidence increases, I will then move on to taking more of a lead in these meetings and use ‘active experimentation’ (Kolb, D.A. 2015) in </w:t>
            </w:r>
            <w:proofErr w:type="gramStart"/>
            <w:r w:rsidRPr="0089547A">
              <w:t>supervision  to</w:t>
            </w:r>
            <w:proofErr w:type="gramEnd"/>
            <w:r w:rsidRPr="0089547A">
              <w:t xml:space="preserve"> reflect on experience and learn from practice to continually develop skills in applying professional judgement in complex situations. </w:t>
            </w:r>
          </w:p>
          <w:p w14:paraId="2FF85FDF" w14:textId="77777777" w:rsidR="0089547A" w:rsidRPr="0089547A" w:rsidRDefault="0089547A" w:rsidP="0089547A">
            <w:pPr>
              <w:jc w:val="both"/>
            </w:pPr>
          </w:p>
          <w:p w14:paraId="6682C108" w14:textId="77777777" w:rsidR="0089547A" w:rsidRPr="0089547A" w:rsidRDefault="0089547A" w:rsidP="0089547A">
            <w:pPr>
              <w:jc w:val="both"/>
            </w:pPr>
          </w:p>
          <w:p w14:paraId="147A4A1E" w14:textId="77777777" w:rsidR="0089547A" w:rsidRDefault="0089547A" w:rsidP="0089547A">
            <w:pPr>
              <w:jc w:val="both"/>
            </w:pPr>
            <w:r w:rsidRPr="0089547A">
              <w:t xml:space="preserve">It has been agreed with my supervisor and mentor that I will continue to reflect upon and develop analytical approaches to assessment, including theories, methods and models of Social Work intervention to develop deeper understanding of the complex issues, and not just formal care, that can impact or inform professional judgement. </w:t>
            </w:r>
          </w:p>
          <w:p w14:paraId="413433A3" w14:textId="0AD7D104" w:rsidR="0089547A" w:rsidRPr="0089547A" w:rsidRDefault="0089547A" w:rsidP="0089547A">
            <w:pPr>
              <w:jc w:val="both"/>
            </w:pPr>
            <w:r w:rsidRPr="0089547A">
              <w:lastRenderedPageBreak/>
              <w:t xml:space="preserve">Also, to access training courses, team development and consultation sessions to learn and reflect upon key Social Work skills such as collaborative practice, defensible decision making and accountability, and communication skills to ensure continued professional development. </w:t>
            </w:r>
          </w:p>
          <w:p w14:paraId="0AADC4FE" w14:textId="77777777" w:rsidR="0089547A" w:rsidRDefault="0089547A" w:rsidP="0089547A">
            <w:pPr>
              <w:jc w:val="both"/>
            </w:pPr>
          </w:p>
          <w:p w14:paraId="108C1721" w14:textId="6DA12802" w:rsidR="0089547A" w:rsidRPr="0089547A" w:rsidRDefault="0089547A" w:rsidP="0089547A">
            <w:pPr>
              <w:jc w:val="both"/>
            </w:pPr>
            <w:r>
              <w:t>Word Count 761</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374F1D8" w14:textId="77777777" w:rsidR="001F62D3" w:rsidRDefault="001F62D3" w:rsidP="002D6B34">
            <w:pPr>
              <w:jc w:val="both"/>
            </w:pPr>
          </w:p>
          <w:p w14:paraId="051E6BEC" w14:textId="77777777" w:rsidR="001F62D3" w:rsidRDefault="001F62D3" w:rsidP="001F62D3">
            <w:pPr>
              <w:jc w:val="both"/>
            </w:pPr>
            <w:r w:rsidRPr="001F62D3">
              <w:t xml:space="preserve">As in part 1, I am using Kolb’s model of reflection (Kolb, DA. 2015) with the added elements of ‘abstract conceptualisation’ and ‘active experimentation’ to learn from experience, analyse and put skills into practice. As Hagan (2012) point out, Abstract Conceptualisation allows pre-existing and new learning to be appraised in “real-world” experiences at the time. Furthermore, Active Experimentation’ requires application of learning in practice to deepen understanding and facilitate questioning of any previously held ideas or beliefs (Bailey et al 2017). </w:t>
            </w:r>
          </w:p>
          <w:p w14:paraId="58FE29A9" w14:textId="77777777" w:rsidR="00482EC7" w:rsidRPr="001F62D3" w:rsidRDefault="00482EC7" w:rsidP="001F62D3">
            <w:pPr>
              <w:jc w:val="both"/>
            </w:pPr>
          </w:p>
          <w:p w14:paraId="2AD509A5" w14:textId="77777777" w:rsidR="00482EC7" w:rsidRDefault="001F62D3" w:rsidP="001F62D3">
            <w:pPr>
              <w:jc w:val="both"/>
            </w:pPr>
            <w:r w:rsidRPr="001F62D3">
              <w:t xml:space="preserve">I identified that I needed to develop my skills to ensure key principles of the Code of Professional Practice (Social Care Wales, 2017) were applied when carrying ot assessments and interventions. To achieve this, I have visited community hubs, worked with Local Area Co-Ordinators and 3rd sector services to gain knowledge of available resources and how to access them to inform interventions. I have also attended training for outcome-focused, strength-based models of practice and further researched these approaches (SCIE, 2017. </w:t>
            </w:r>
            <w:proofErr w:type="spellStart"/>
            <w:r w:rsidRPr="001F62D3">
              <w:t>Caiels</w:t>
            </w:r>
            <w:proofErr w:type="spellEnd"/>
            <w:r w:rsidRPr="001F62D3">
              <w:t xml:space="preserve"> et al, 2024. Rashid, 2014. Milner et al 2020). </w:t>
            </w:r>
          </w:p>
          <w:p w14:paraId="29223E23" w14:textId="77777777" w:rsidR="00482EC7" w:rsidRDefault="00482EC7" w:rsidP="001F62D3">
            <w:pPr>
              <w:jc w:val="both"/>
            </w:pPr>
          </w:p>
          <w:p w14:paraId="6D56B4C3" w14:textId="21B67B6A" w:rsidR="001F62D3" w:rsidRDefault="001F62D3" w:rsidP="001F62D3">
            <w:pPr>
              <w:jc w:val="both"/>
            </w:pPr>
            <w:r w:rsidRPr="001F62D3">
              <w:lastRenderedPageBreak/>
              <w:t>Consequently, I have worked with people to “maximise their well-being and active participation” (Social Care Wales, 2017) by promoting their rights, wishes and access to resources while focussing on strengths, rather than deficits, to ensure control over their own lives (Welsh Government, 2014).  For example, I utilise</w:t>
            </w:r>
            <w:r w:rsidR="00482EC7">
              <w:t>d</w:t>
            </w:r>
            <w:r w:rsidRPr="001F62D3">
              <w:t xml:space="preserve"> the Exchange Model (Smale et al, 1993) when undertaking assessments to ensure collaboration, empowerment of the individual and a person-centred approach, within the context of their individual circumstances and needs (</w:t>
            </w:r>
            <w:proofErr w:type="spellStart"/>
            <w:r w:rsidRPr="001F62D3">
              <w:t>Coulshed</w:t>
            </w:r>
            <w:proofErr w:type="spellEnd"/>
            <w:r w:rsidRPr="001F62D3">
              <w:t xml:space="preserve"> and Orme, 2012). </w:t>
            </w:r>
          </w:p>
          <w:p w14:paraId="2C37E1A6" w14:textId="77777777" w:rsidR="00482EC7" w:rsidRPr="001F62D3" w:rsidRDefault="00482EC7" w:rsidP="001F62D3">
            <w:pPr>
              <w:jc w:val="both"/>
            </w:pPr>
          </w:p>
          <w:p w14:paraId="32617F86" w14:textId="3FA348A3" w:rsidR="001F62D3" w:rsidRDefault="001F62D3" w:rsidP="001F62D3">
            <w:pPr>
              <w:jc w:val="both"/>
            </w:pPr>
            <w:r w:rsidRPr="001F62D3">
              <w:t xml:space="preserve">Initially, this was challenging as I often felt unsure of my ability to apply professional judgement in complex situations. For instance, when challenged by other professionals or if the person was at risk of harm due to unwise decisions. However, through supervision, mentoring and continued professional development, I have developed the confidence and knowledge to manage these situations effectively. Working collaboratively with </w:t>
            </w:r>
            <w:r w:rsidR="00482EC7">
              <w:t>individuals</w:t>
            </w:r>
            <w:r w:rsidRPr="001F62D3">
              <w:t xml:space="preserve">, carers and other professionals, has had a profound impact on my practice, and was also an area of identified learning from part 1. </w:t>
            </w:r>
          </w:p>
          <w:p w14:paraId="3AE6E49D" w14:textId="77777777" w:rsidR="00482EC7" w:rsidRPr="001F62D3" w:rsidRDefault="00482EC7" w:rsidP="001F62D3">
            <w:pPr>
              <w:jc w:val="both"/>
            </w:pPr>
          </w:p>
          <w:p w14:paraId="393CF1DA" w14:textId="77777777" w:rsidR="00482EC7" w:rsidRDefault="001F62D3" w:rsidP="001F62D3">
            <w:pPr>
              <w:jc w:val="both"/>
            </w:pPr>
            <w:r w:rsidRPr="001F62D3">
              <w:t xml:space="preserve">Over the course of this year, I have attended and then taken the lead in Multi-Disciplinary Team [MDT] meetings including Best Interest Decisions, Continuing Health Care, Strategy meetings and Case Conferences. As a result, I have developed knowledge of resources and services available through these agencies and the challenges often faced in </w:t>
            </w:r>
            <w:r w:rsidR="00482EC7">
              <w:t>individual</w:t>
            </w:r>
            <w:r w:rsidRPr="001F62D3">
              <w:t>s accessing them</w:t>
            </w:r>
            <w:r w:rsidR="00482EC7">
              <w:t xml:space="preserve">, </w:t>
            </w:r>
            <w:r w:rsidRPr="001F62D3">
              <w:t xml:space="preserve">which can cause conflict and challenge between professionals, </w:t>
            </w:r>
            <w:r w:rsidR="00482EC7">
              <w:t>individuals</w:t>
            </w:r>
            <w:r w:rsidRPr="001F62D3">
              <w:t xml:space="preserve"> and carers. I have found this overwhelming and was anxious about managing my emotions and role in these situations. </w:t>
            </w:r>
          </w:p>
          <w:p w14:paraId="79A2FA5F" w14:textId="77777777" w:rsidR="00482EC7" w:rsidRDefault="00482EC7" w:rsidP="001F62D3">
            <w:pPr>
              <w:jc w:val="both"/>
            </w:pPr>
          </w:p>
          <w:p w14:paraId="6165F3B2" w14:textId="72170EE2" w:rsidR="001F62D3" w:rsidRDefault="001F62D3" w:rsidP="001F62D3">
            <w:pPr>
              <w:jc w:val="both"/>
            </w:pPr>
            <w:r w:rsidRPr="001F62D3">
              <w:t>Through discussions with my supervisor, I realised that my role is an advocate for the individual to ensure their best interests, rights and wishes are at the heart of decision making (Dalrymple &amp; Boylan, 2013). This helped me to adopt a different mindset in understanding my role, and develop communication skills such as active listening (</w:t>
            </w:r>
            <w:proofErr w:type="spellStart"/>
            <w:r w:rsidRPr="001F62D3">
              <w:t>Tustonja</w:t>
            </w:r>
            <w:proofErr w:type="spellEnd"/>
            <w:r w:rsidRPr="001F62D3">
              <w:t xml:space="preserve"> et al, 2024. Fitzgerald &amp; </w:t>
            </w:r>
            <w:proofErr w:type="spellStart"/>
            <w:r w:rsidRPr="001F62D3">
              <w:t>Leudar</w:t>
            </w:r>
            <w:proofErr w:type="spellEnd"/>
            <w:r w:rsidRPr="001F62D3">
              <w:t xml:space="preserve">, 2010), to manage conflict and work collaboratively. Furthermore, I have reflected on how clearly defining roles and responsibilities from the outset is quite powerful in preventing confusion, miscommunication and circumlocution to promote collaboration and positive outcomes. Thus, using a combination of knowledge, communication skills and collaboration to ensure defensible decision making (Preston-Shoot, 2019. Helm, 2021. Taylor et al 2021) when making professional judgement for interventions. </w:t>
            </w:r>
          </w:p>
          <w:p w14:paraId="559D7555" w14:textId="77777777" w:rsidR="00482EC7" w:rsidRPr="001F62D3" w:rsidRDefault="00482EC7" w:rsidP="001F62D3">
            <w:pPr>
              <w:jc w:val="both"/>
            </w:pPr>
          </w:p>
          <w:p w14:paraId="711A3465" w14:textId="77777777" w:rsidR="00482EC7" w:rsidRDefault="001F62D3" w:rsidP="001F62D3">
            <w:pPr>
              <w:jc w:val="both"/>
            </w:pPr>
            <w:r w:rsidRPr="001F62D3">
              <w:t xml:space="preserve">Looking back, I felt overwhelmed with complex case work, as I often panicked due to lack understanding in collaborative working and how my role links with others. Now, I am able reflect and learn within this process, and afterwards in supervision, which has enabled me to develop my skills as a practitioner. This is evident in my written and practice work, as I have received positive feedback from </w:t>
            </w:r>
            <w:r w:rsidR="00482EC7">
              <w:t>individuals</w:t>
            </w:r>
            <w:r w:rsidRPr="001F62D3">
              <w:t xml:space="preserve">, carers, other professionals and colleagues. I also feel more confident in exercising my role and managing complex situations. </w:t>
            </w:r>
          </w:p>
          <w:p w14:paraId="10D80EA2" w14:textId="77777777" w:rsidR="00482EC7" w:rsidRDefault="00482EC7" w:rsidP="001F62D3">
            <w:pPr>
              <w:jc w:val="both"/>
            </w:pPr>
          </w:p>
          <w:p w14:paraId="22555B6C" w14:textId="77777777" w:rsidR="00482EC7" w:rsidRDefault="00482EC7" w:rsidP="001F62D3">
            <w:pPr>
              <w:jc w:val="both"/>
            </w:pPr>
          </w:p>
          <w:p w14:paraId="2045582D" w14:textId="77777777" w:rsidR="00482EC7" w:rsidRDefault="00482EC7" w:rsidP="001F62D3">
            <w:pPr>
              <w:jc w:val="both"/>
            </w:pPr>
          </w:p>
          <w:p w14:paraId="1F42E076" w14:textId="647C1C96" w:rsidR="001F62D3" w:rsidRPr="001F62D3" w:rsidRDefault="001F62D3" w:rsidP="001F62D3">
            <w:pPr>
              <w:jc w:val="both"/>
            </w:pPr>
            <w:r w:rsidRPr="001F62D3">
              <w:lastRenderedPageBreak/>
              <w:t>My development plan for the future is to be pro-active in seeking out training and practice opportunities. I am booked to attend a</w:t>
            </w:r>
            <w:r w:rsidR="00482EC7">
              <w:t>n</w:t>
            </w:r>
            <w:r w:rsidRPr="001F62D3">
              <w:t xml:space="preserve"> </w:t>
            </w:r>
            <w:r w:rsidR="00482EC7">
              <w:t>a</w:t>
            </w:r>
            <w:r w:rsidRPr="001F62D3">
              <w:t>uthority-wide adult services training day and am a member of a monthly MDT group for case discussions. I will continue to utilise supervision, training and research to develop reflective practice to ensure I maintain best practice and development of the key skills and underpinning principles of my role.</w:t>
            </w:r>
          </w:p>
          <w:p w14:paraId="63A9DED0" w14:textId="77777777" w:rsidR="001F62D3" w:rsidRPr="001F62D3" w:rsidRDefault="001F62D3" w:rsidP="001F62D3">
            <w:pPr>
              <w:jc w:val="both"/>
            </w:pPr>
          </w:p>
          <w:p w14:paraId="06D5CA80" w14:textId="77777777" w:rsidR="001F62D3" w:rsidRPr="001F62D3" w:rsidRDefault="001F62D3" w:rsidP="001F62D3">
            <w:pPr>
              <w:jc w:val="both"/>
            </w:pPr>
          </w:p>
          <w:p w14:paraId="399A7BA5" w14:textId="054B36BF" w:rsidR="001F62D3" w:rsidRDefault="001F62D3" w:rsidP="002D6B34">
            <w:pPr>
              <w:jc w:val="both"/>
            </w:pPr>
            <w:r>
              <w:t>Word Count 706</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4F541E7F" w14:textId="77777777" w:rsidR="00735A04" w:rsidRDefault="00735A04" w:rsidP="00C0499C">
            <w:pPr>
              <w:jc w:val="both"/>
              <w:rPr>
                <w:i/>
              </w:rPr>
            </w:pPr>
          </w:p>
          <w:p w14:paraId="3E9B971C" w14:textId="77777777" w:rsidR="00584FB7" w:rsidRDefault="00735A04" w:rsidP="00C0499C">
            <w:pPr>
              <w:jc w:val="both"/>
              <w:rPr>
                <w:iCs/>
              </w:rPr>
            </w:pPr>
            <w:r>
              <w:rPr>
                <w:iCs/>
              </w:rPr>
              <w:t xml:space="preserve">Allen et al (2016) found feedback from individuals is useful for critical reflection and continuous professional development. I agree and have found feedback from individuals vital in informing practice. For example, </w:t>
            </w:r>
            <w:r w:rsidR="009D5944">
              <w:rPr>
                <w:iCs/>
              </w:rPr>
              <w:t>preparing</w:t>
            </w:r>
            <w:r>
              <w:rPr>
                <w:iCs/>
              </w:rPr>
              <w:t xml:space="preserve"> for assessments by reading case notes or discussing with involved agencies. Also, the importance in good communication skills for clarity, relationship building and </w:t>
            </w:r>
            <w:r w:rsidR="009D5944">
              <w:rPr>
                <w:iCs/>
              </w:rPr>
              <w:t>trust</w:t>
            </w:r>
            <w:r>
              <w:rPr>
                <w:iCs/>
              </w:rPr>
              <w:t xml:space="preserve">. </w:t>
            </w:r>
          </w:p>
          <w:p w14:paraId="256969C2" w14:textId="77777777" w:rsidR="00584FB7" w:rsidRDefault="00584FB7" w:rsidP="00C0499C">
            <w:pPr>
              <w:jc w:val="both"/>
              <w:rPr>
                <w:iCs/>
              </w:rPr>
            </w:pPr>
          </w:p>
          <w:p w14:paraId="76EB6D27" w14:textId="7200D7F3" w:rsidR="00735A04" w:rsidRPr="00735A04" w:rsidRDefault="009D5944" w:rsidP="00C0499C">
            <w:pPr>
              <w:jc w:val="both"/>
              <w:rPr>
                <w:iCs/>
              </w:rPr>
            </w:pPr>
            <w:r>
              <w:rPr>
                <w:iCs/>
              </w:rPr>
              <w:t xml:space="preserve">Feedback from individuals has highlighted the need to maintain knowledge of resources and services, to ensure person-centred practice and advocacy, as many individuals are not aware of the what is available and how to access. As such, collaborative working is essential in achieving positive outcomes and I will continue to develop this in practice. </w:t>
            </w:r>
          </w:p>
          <w:p w14:paraId="754756F1" w14:textId="7453BF6F" w:rsidR="00C0499C" w:rsidRDefault="00C0499C" w:rsidP="002D6B34">
            <w:pPr>
              <w:jc w:val="both"/>
            </w:pPr>
          </w:p>
          <w:p w14:paraId="501618DA" w14:textId="1C4D9C7B" w:rsidR="009D5944" w:rsidRPr="00C0499C" w:rsidRDefault="009D5944" w:rsidP="002D6B34">
            <w:pPr>
              <w:jc w:val="both"/>
            </w:pPr>
            <w:r>
              <w:t>Word count 110.</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41425"/>
    <w:rsid w:val="000A2AB5"/>
    <w:rsid w:val="001C266D"/>
    <w:rsid w:val="001F62D3"/>
    <w:rsid w:val="00237B5B"/>
    <w:rsid w:val="003E2053"/>
    <w:rsid w:val="004765A5"/>
    <w:rsid w:val="00482EC7"/>
    <w:rsid w:val="004D1BB0"/>
    <w:rsid w:val="004F0E93"/>
    <w:rsid w:val="00584FB7"/>
    <w:rsid w:val="00653641"/>
    <w:rsid w:val="007140C2"/>
    <w:rsid w:val="00735A04"/>
    <w:rsid w:val="007C6082"/>
    <w:rsid w:val="007F346B"/>
    <w:rsid w:val="0089547A"/>
    <w:rsid w:val="00943FDB"/>
    <w:rsid w:val="009A4CCD"/>
    <w:rsid w:val="009D5944"/>
    <w:rsid w:val="009F21E6"/>
    <w:rsid w:val="00A316DD"/>
    <w:rsid w:val="00A73D0B"/>
    <w:rsid w:val="00AB232D"/>
    <w:rsid w:val="00B930D3"/>
    <w:rsid w:val="00BC6754"/>
    <w:rsid w:val="00C0499C"/>
    <w:rsid w:val="00C243FA"/>
    <w:rsid w:val="00C649A2"/>
    <w:rsid w:val="00C86002"/>
    <w:rsid w:val="00CB2131"/>
    <w:rsid w:val="00CD2F9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Carolanne Jones</cp:lastModifiedBy>
  <cp:revision>11</cp:revision>
  <cp:lastPrinted>2023-02-14T11:26:00Z</cp:lastPrinted>
  <dcterms:created xsi:type="dcterms:W3CDTF">2025-11-05T14:20:00Z</dcterms:created>
  <dcterms:modified xsi:type="dcterms:W3CDTF">2026-01-20T13:13:00Z</dcterms:modified>
</cp:coreProperties>
</file>