
<file path=[Content_Types].xml><?xml version="1.0" encoding="utf-8"?>
<Types xmlns="http://schemas.openxmlformats.org/package/2006/content-types">
  <Default Extension="emf" ContentType="image/x-emf"/>
  <Default Extension="jpg" ContentType="image/jpeg"/>
  <Default Extension="rels" ContentType="application/vnd.openxmlformats-package.relationships+xml"/>
  <Default Extension="sldx" ContentType="application/vnd.openxmlformats-officedocument.presentationml.slide"/>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BFEA544" w14:textId="75B52C1D" w:rsidR="00AC3682" w:rsidRPr="00445A94" w:rsidRDefault="00445A94" w:rsidP="00445A94">
      <w:pPr>
        <w:jc w:val="center"/>
        <w:rPr>
          <w:rFonts w:ascii="Times New Roman" w:hAnsi="Times New Roman" w:cs="Times New Roman"/>
          <w:b/>
          <w:bCs/>
          <w:sz w:val="48"/>
          <w:szCs w:val="48"/>
        </w:rPr>
      </w:pPr>
      <w:r w:rsidRPr="00445A94">
        <w:rPr>
          <w:rFonts w:ascii="Times New Roman" w:hAnsi="Times New Roman" w:cs="Times New Roman"/>
          <w:b/>
          <w:bCs/>
          <w:sz w:val="48"/>
          <w:szCs w:val="48"/>
        </w:rPr>
        <w:t>LCLM 5003</w:t>
      </w:r>
    </w:p>
    <w:p w14:paraId="0441A869" w14:textId="60D9E5FD" w:rsidR="00445A94" w:rsidRPr="00445A94" w:rsidRDefault="00445A94" w:rsidP="00445A94">
      <w:pPr>
        <w:jc w:val="center"/>
        <w:rPr>
          <w:rFonts w:ascii="Times New Roman" w:hAnsi="Times New Roman" w:cs="Times New Roman"/>
          <w:b/>
          <w:bCs/>
          <w:sz w:val="48"/>
          <w:szCs w:val="48"/>
        </w:rPr>
      </w:pPr>
      <w:r w:rsidRPr="00445A94">
        <w:rPr>
          <w:rFonts w:ascii="Times New Roman" w:hAnsi="Times New Roman" w:cs="Times New Roman"/>
          <w:b/>
          <w:bCs/>
          <w:sz w:val="48"/>
          <w:szCs w:val="48"/>
        </w:rPr>
        <w:t>PROJECT MANAGEMENT</w:t>
      </w:r>
    </w:p>
    <w:p w14:paraId="4BCEA31C" w14:textId="794C4BCD" w:rsidR="00445A94" w:rsidRPr="00445A94" w:rsidRDefault="00445A94" w:rsidP="00445A94">
      <w:pPr>
        <w:jc w:val="center"/>
        <w:rPr>
          <w:rFonts w:ascii="Times New Roman" w:hAnsi="Times New Roman" w:cs="Times New Roman"/>
          <w:b/>
          <w:bCs/>
          <w:sz w:val="48"/>
          <w:szCs w:val="48"/>
        </w:rPr>
      </w:pPr>
      <w:r w:rsidRPr="00445A94">
        <w:rPr>
          <w:rFonts w:ascii="Times New Roman" w:hAnsi="Times New Roman" w:cs="Times New Roman"/>
          <w:b/>
          <w:bCs/>
          <w:sz w:val="48"/>
          <w:szCs w:val="48"/>
        </w:rPr>
        <w:t>BA LEADERSHIP AND MANAGEMENT SKILLS IN THE WORKPLACE</w:t>
      </w:r>
    </w:p>
    <w:p w14:paraId="7BC4036B" w14:textId="1E43BD51" w:rsidR="00445A94" w:rsidRDefault="00445A94" w:rsidP="00445A94">
      <w:pPr>
        <w:jc w:val="center"/>
        <w:rPr>
          <w:rFonts w:ascii="Times New Roman" w:hAnsi="Times New Roman" w:cs="Times New Roman"/>
          <w:b/>
          <w:bCs/>
          <w:sz w:val="48"/>
          <w:szCs w:val="48"/>
        </w:rPr>
      </w:pPr>
      <w:r w:rsidRPr="00445A94">
        <w:rPr>
          <w:rFonts w:ascii="Times New Roman" w:hAnsi="Times New Roman" w:cs="Times New Roman"/>
          <w:b/>
          <w:bCs/>
          <w:sz w:val="48"/>
          <w:szCs w:val="48"/>
          <w:highlight w:val="darkCyan"/>
        </w:rPr>
        <w:t>PROJECT PORTFOLIO</w:t>
      </w:r>
    </w:p>
    <w:p w14:paraId="3943E7D0" w14:textId="01B3E1B0" w:rsidR="0092368E" w:rsidRDefault="0092368E" w:rsidP="00445A94">
      <w:pPr>
        <w:jc w:val="center"/>
        <w:rPr>
          <w:rFonts w:ascii="Times New Roman" w:hAnsi="Times New Roman" w:cs="Times New Roman"/>
          <w:b/>
          <w:bCs/>
          <w:sz w:val="48"/>
          <w:szCs w:val="48"/>
          <w:u w:val="single"/>
        </w:rPr>
      </w:pPr>
      <w:r w:rsidRPr="0092368E">
        <w:rPr>
          <w:rFonts w:ascii="Times New Roman" w:hAnsi="Times New Roman" w:cs="Times New Roman"/>
          <w:b/>
          <w:bCs/>
          <w:sz w:val="48"/>
          <w:szCs w:val="48"/>
          <w:u w:val="single"/>
        </w:rPr>
        <w:t>Reopening of Flooded River Severn Highway</w:t>
      </w:r>
    </w:p>
    <w:p w14:paraId="15D65DC9" w14:textId="77777777" w:rsidR="00E55519" w:rsidRDefault="00E55519" w:rsidP="00445A94">
      <w:pPr>
        <w:jc w:val="center"/>
        <w:rPr>
          <w:rFonts w:ascii="Times New Roman" w:hAnsi="Times New Roman" w:cs="Times New Roman"/>
          <w:b/>
          <w:bCs/>
          <w:sz w:val="48"/>
          <w:szCs w:val="48"/>
          <w:u w:val="single"/>
        </w:rPr>
      </w:pPr>
    </w:p>
    <w:p w14:paraId="22BD8730" w14:textId="5211F1CD" w:rsidR="00E55519" w:rsidRPr="0092368E" w:rsidRDefault="00E55519" w:rsidP="00445A94">
      <w:pPr>
        <w:jc w:val="center"/>
        <w:rPr>
          <w:rFonts w:ascii="Times New Roman" w:hAnsi="Times New Roman" w:cs="Times New Roman"/>
          <w:b/>
          <w:bCs/>
          <w:sz w:val="48"/>
          <w:szCs w:val="48"/>
          <w:u w:val="single"/>
        </w:rPr>
      </w:pPr>
      <w:r>
        <w:rPr>
          <w:rFonts w:ascii="Times New Roman" w:hAnsi="Times New Roman" w:cs="Times New Roman"/>
          <w:b/>
          <w:bCs/>
          <w:noProof/>
          <w:sz w:val="48"/>
          <w:szCs w:val="48"/>
          <w:u w:val="single"/>
        </w:rPr>
        <w:drawing>
          <wp:inline distT="0" distB="0" distL="0" distR="0" wp14:anchorId="15761653" wp14:editId="00CD2414">
            <wp:extent cx="1687830" cy="1687830"/>
            <wp:effectExtent l="95250" t="95250" r="102870" b="102870"/>
            <wp:docPr id="14158458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5845878" name="Picture 1415845878"/>
                    <pic:cNvPicPr/>
                  </pic:nvPicPr>
                  <pic:blipFill>
                    <a:blip r:embed="rId8">
                      <a:extLst>
                        <a:ext uri="{28A0092B-C50C-407E-A947-70E740481C1C}">
                          <a14:useLocalDpi xmlns:a14="http://schemas.microsoft.com/office/drawing/2010/main" val="0"/>
                        </a:ext>
                      </a:extLst>
                    </a:blip>
                    <a:stretch>
                      <a:fillRect/>
                    </a:stretch>
                  </pic:blipFill>
                  <pic:spPr>
                    <a:xfrm>
                      <a:off x="0" y="0"/>
                      <a:ext cx="1687830" cy="1687830"/>
                    </a:xfrm>
                    <a:prstGeom prst="rect">
                      <a:avLst/>
                    </a:prstGeom>
                    <a:ln w="88900" cap="sq" cmpd="thickThin">
                      <a:solidFill>
                        <a:srgbClr val="000000"/>
                      </a:solidFill>
                      <a:prstDash val="solid"/>
                      <a:miter lim="800000"/>
                    </a:ln>
                    <a:effectLst>
                      <a:innerShdw blurRad="76200">
                        <a:srgbClr val="000000"/>
                      </a:innerShdw>
                    </a:effectLst>
                  </pic:spPr>
                </pic:pic>
              </a:graphicData>
            </a:graphic>
          </wp:inline>
        </w:drawing>
      </w:r>
    </w:p>
    <w:p w14:paraId="5A4431A3" w14:textId="77777777" w:rsidR="00445A94" w:rsidRDefault="00445A94" w:rsidP="00445A94">
      <w:pPr>
        <w:jc w:val="center"/>
        <w:rPr>
          <w:rFonts w:ascii="Times New Roman" w:hAnsi="Times New Roman" w:cs="Times New Roman"/>
          <w:b/>
          <w:bCs/>
          <w:sz w:val="48"/>
          <w:szCs w:val="48"/>
        </w:rPr>
      </w:pPr>
    </w:p>
    <w:p w14:paraId="1A4133F1" w14:textId="77777777" w:rsidR="00445A94" w:rsidRDefault="00445A94" w:rsidP="00445A94">
      <w:pPr>
        <w:jc w:val="center"/>
        <w:rPr>
          <w:rFonts w:ascii="Times New Roman" w:hAnsi="Times New Roman" w:cs="Times New Roman"/>
          <w:b/>
          <w:bCs/>
          <w:sz w:val="48"/>
          <w:szCs w:val="48"/>
        </w:rPr>
      </w:pPr>
    </w:p>
    <w:p w14:paraId="0879ACC7" w14:textId="79A00054" w:rsidR="00445A94" w:rsidRDefault="00445A94" w:rsidP="00445A94">
      <w:pPr>
        <w:rPr>
          <w:rFonts w:ascii="Times New Roman" w:hAnsi="Times New Roman" w:cs="Times New Roman"/>
          <w:b/>
          <w:bCs/>
          <w:sz w:val="48"/>
          <w:szCs w:val="48"/>
        </w:rPr>
      </w:pPr>
      <w:r>
        <w:rPr>
          <w:rFonts w:ascii="Times New Roman" w:hAnsi="Times New Roman" w:cs="Times New Roman"/>
          <w:b/>
          <w:bCs/>
          <w:sz w:val="48"/>
          <w:szCs w:val="48"/>
        </w:rPr>
        <w:t xml:space="preserve">Student name: Alisa </w:t>
      </w:r>
      <w:proofErr w:type="spellStart"/>
      <w:r>
        <w:rPr>
          <w:rFonts w:ascii="Times New Roman" w:hAnsi="Times New Roman" w:cs="Times New Roman"/>
          <w:b/>
          <w:bCs/>
          <w:sz w:val="48"/>
          <w:szCs w:val="48"/>
        </w:rPr>
        <w:t>Marchidan</w:t>
      </w:r>
      <w:proofErr w:type="spellEnd"/>
    </w:p>
    <w:p w14:paraId="5BC88013" w14:textId="04AF90FF" w:rsidR="00445A94" w:rsidRDefault="00445A94" w:rsidP="00445A94">
      <w:pPr>
        <w:rPr>
          <w:rFonts w:ascii="Times New Roman" w:hAnsi="Times New Roman" w:cs="Times New Roman"/>
          <w:b/>
          <w:bCs/>
          <w:sz w:val="48"/>
          <w:szCs w:val="48"/>
        </w:rPr>
      </w:pPr>
      <w:r>
        <w:rPr>
          <w:rFonts w:ascii="Times New Roman" w:hAnsi="Times New Roman" w:cs="Times New Roman"/>
          <w:b/>
          <w:bCs/>
          <w:sz w:val="48"/>
          <w:szCs w:val="48"/>
        </w:rPr>
        <w:t xml:space="preserve">Student ID: </w:t>
      </w:r>
      <w:r w:rsidR="00EF04F4">
        <w:rPr>
          <w:rFonts w:ascii="Times New Roman" w:hAnsi="Times New Roman" w:cs="Times New Roman"/>
          <w:b/>
          <w:bCs/>
          <w:sz w:val="48"/>
          <w:szCs w:val="48"/>
        </w:rPr>
        <w:t>2314769</w:t>
      </w:r>
    </w:p>
    <w:p w14:paraId="038510F0" w14:textId="5AAC0712" w:rsidR="00445A94" w:rsidRDefault="00445A94" w:rsidP="00445A94">
      <w:pPr>
        <w:rPr>
          <w:rFonts w:ascii="Times New Roman" w:hAnsi="Times New Roman" w:cs="Times New Roman"/>
          <w:b/>
          <w:bCs/>
          <w:sz w:val="48"/>
          <w:szCs w:val="48"/>
        </w:rPr>
      </w:pPr>
      <w:r>
        <w:rPr>
          <w:rFonts w:ascii="Times New Roman" w:hAnsi="Times New Roman" w:cs="Times New Roman"/>
          <w:b/>
          <w:bCs/>
          <w:sz w:val="48"/>
          <w:szCs w:val="48"/>
        </w:rPr>
        <w:t>Lecturer: Samson Oladejo</w:t>
      </w:r>
    </w:p>
    <w:p w14:paraId="4FA49AB5" w14:textId="77777777" w:rsidR="00445A94" w:rsidRDefault="00445A94" w:rsidP="0092368E">
      <w:pPr>
        <w:rPr>
          <w:rFonts w:ascii="Times New Roman" w:hAnsi="Times New Roman" w:cs="Times New Roman"/>
          <w:b/>
          <w:bCs/>
          <w:sz w:val="48"/>
          <w:szCs w:val="48"/>
        </w:rPr>
      </w:pPr>
    </w:p>
    <w:p w14:paraId="69C560AA" w14:textId="7DF0B4C9" w:rsidR="00445A94" w:rsidRDefault="00445A94" w:rsidP="00445A94">
      <w:pPr>
        <w:jc w:val="center"/>
        <w:rPr>
          <w:rFonts w:ascii="Times New Roman" w:hAnsi="Times New Roman" w:cs="Times New Roman"/>
          <w:b/>
          <w:bCs/>
          <w:sz w:val="40"/>
          <w:szCs w:val="40"/>
        </w:rPr>
      </w:pPr>
      <w:r w:rsidRPr="00445A94">
        <w:rPr>
          <w:rFonts w:ascii="Times New Roman" w:hAnsi="Times New Roman" w:cs="Times New Roman"/>
          <w:b/>
          <w:bCs/>
          <w:sz w:val="40"/>
          <w:szCs w:val="40"/>
        </w:rPr>
        <w:lastRenderedPageBreak/>
        <w:t>TABLE OF CONTENTS</w:t>
      </w:r>
    </w:p>
    <w:p w14:paraId="5CFB0777" w14:textId="77777777" w:rsidR="00445A94" w:rsidRDefault="00445A94" w:rsidP="00445A94">
      <w:pPr>
        <w:jc w:val="center"/>
        <w:rPr>
          <w:rFonts w:ascii="Times New Roman" w:hAnsi="Times New Roman" w:cs="Times New Roman"/>
          <w:b/>
          <w:bCs/>
          <w:sz w:val="40"/>
          <w:szCs w:val="40"/>
        </w:rPr>
      </w:pPr>
    </w:p>
    <w:p w14:paraId="13723F32" w14:textId="0A3FF7D5" w:rsidR="00445A94" w:rsidRDefault="00445A94" w:rsidP="00445A94">
      <w:pPr>
        <w:rPr>
          <w:rFonts w:ascii="Times New Roman" w:hAnsi="Times New Roman" w:cs="Times New Roman"/>
          <w:b/>
          <w:bCs/>
          <w:sz w:val="28"/>
          <w:szCs w:val="28"/>
        </w:rPr>
      </w:pPr>
      <w:r w:rsidRPr="00445A94">
        <w:rPr>
          <w:rFonts w:ascii="Times New Roman" w:hAnsi="Times New Roman" w:cs="Times New Roman"/>
          <w:b/>
          <w:bCs/>
          <w:sz w:val="28"/>
          <w:szCs w:val="28"/>
        </w:rPr>
        <w:t>PART A – POSTER PRESENTATION</w:t>
      </w:r>
      <w:r>
        <w:rPr>
          <w:rFonts w:ascii="Times New Roman" w:hAnsi="Times New Roman" w:cs="Times New Roman"/>
          <w:b/>
          <w:bCs/>
          <w:sz w:val="28"/>
          <w:szCs w:val="28"/>
        </w:rPr>
        <w:t xml:space="preserve"> </w:t>
      </w:r>
      <w:r>
        <w:rPr>
          <w:rFonts w:ascii="Times New Roman" w:hAnsi="Times New Roman" w:cs="Times New Roman"/>
          <w:b/>
          <w:bCs/>
          <w:sz w:val="28"/>
          <w:szCs w:val="28"/>
          <w:u w:val="dotted"/>
        </w:rPr>
        <w:t xml:space="preserve">                                           </w:t>
      </w:r>
      <w:r>
        <w:rPr>
          <w:rFonts w:ascii="Times New Roman" w:hAnsi="Times New Roman" w:cs="Times New Roman"/>
          <w:b/>
          <w:bCs/>
          <w:sz w:val="28"/>
          <w:szCs w:val="28"/>
        </w:rPr>
        <w:t>3</w:t>
      </w:r>
    </w:p>
    <w:p w14:paraId="7DC22A09" w14:textId="77777777" w:rsidR="00B95FB9" w:rsidRDefault="00445A94" w:rsidP="00445A94">
      <w:pPr>
        <w:rPr>
          <w:rFonts w:ascii="Times New Roman" w:hAnsi="Times New Roman" w:cs="Times New Roman"/>
          <w:b/>
          <w:bCs/>
          <w:sz w:val="28"/>
          <w:szCs w:val="28"/>
        </w:rPr>
      </w:pPr>
      <w:r>
        <w:rPr>
          <w:rFonts w:ascii="Times New Roman" w:hAnsi="Times New Roman" w:cs="Times New Roman"/>
          <w:b/>
          <w:bCs/>
          <w:sz w:val="28"/>
          <w:szCs w:val="28"/>
        </w:rPr>
        <w:t>PART B – TUTOR AND PEERS FEEDBACK</w:t>
      </w:r>
      <w:r w:rsidR="00B95FB9">
        <w:rPr>
          <w:rFonts w:ascii="Times New Roman" w:hAnsi="Times New Roman" w:cs="Times New Roman"/>
          <w:b/>
          <w:bCs/>
          <w:sz w:val="28"/>
          <w:szCs w:val="28"/>
        </w:rPr>
        <w:t xml:space="preserve">, DRISCOLL’S </w:t>
      </w:r>
    </w:p>
    <w:p w14:paraId="54441CEB" w14:textId="3A36BF6C" w:rsidR="00445A94" w:rsidRDefault="00B95FB9" w:rsidP="00445A94">
      <w:pPr>
        <w:rPr>
          <w:rFonts w:ascii="Times New Roman" w:hAnsi="Times New Roman" w:cs="Times New Roman"/>
          <w:b/>
          <w:bCs/>
          <w:sz w:val="28"/>
          <w:szCs w:val="28"/>
        </w:rPr>
      </w:pPr>
      <w:r>
        <w:rPr>
          <w:rFonts w:ascii="Times New Roman" w:hAnsi="Times New Roman" w:cs="Times New Roman"/>
          <w:b/>
          <w:bCs/>
          <w:sz w:val="28"/>
          <w:szCs w:val="28"/>
        </w:rPr>
        <w:t xml:space="preserve">                   MODEL</w:t>
      </w:r>
      <w:r w:rsidR="00445A94">
        <w:rPr>
          <w:rFonts w:ascii="Times New Roman" w:hAnsi="Times New Roman" w:cs="Times New Roman"/>
          <w:b/>
          <w:bCs/>
          <w:sz w:val="28"/>
          <w:szCs w:val="28"/>
        </w:rPr>
        <w:t xml:space="preserve"> </w:t>
      </w:r>
      <w:r w:rsidR="00445A94">
        <w:rPr>
          <w:rFonts w:ascii="Times New Roman" w:hAnsi="Times New Roman" w:cs="Times New Roman"/>
          <w:b/>
          <w:bCs/>
          <w:sz w:val="28"/>
          <w:szCs w:val="28"/>
          <w:u w:val="dotted"/>
        </w:rPr>
        <w:t xml:space="preserve">                               </w:t>
      </w:r>
      <w:r w:rsidR="00445A94">
        <w:rPr>
          <w:rFonts w:ascii="Times New Roman" w:hAnsi="Times New Roman" w:cs="Times New Roman"/>
          <w:b/>
          <w:bCs/>
          <w:sz w:val="28"/>
          <w:szCs w:val="28"/>
        </w:rPr>
        <w:t>4</w:t>
      </w:r>
    </w:p>
    <w:p w14:paraId="6E1CE58D" w14:textId="4F1CE64D" w:rsidR="00445A94" w:rsidRDefault="00445A94" w:rsidP="00445A94">
      <w:pPr>
        <w:rPr>
          <w:rFonts w:ascii="Times New Roman" w:hAnsi="Times New Roman" w:cs="Times New Roman"/>
          <w:b/>
          <w:bCs/>
          <w:sz w:val="28"/>
          <w:szCs w:val="28"/>
        </w:rPr>
      </w:pPr>
      <w:r>
        <w:rPr>
          <w:rFonts w:ascii="Times New Roman" w:hAnsi="Times New Roman" w:cs="Times New Roman"/>
          <w:b/>
          <w:bCs/>
          <w:sz w:val="28"/>
          <w:szCs w:val="28"/>
        </w:rPr>
        <w:t xml:space="preserve">PART C- PROJECT MANAGEMENT PLAN </w:t>
      </w:r>
      <w:r>
        <w:rPr>
          <w:rFonts w:ascii="Times New Roman" w:hAnsi="Times New Roman" w:cs="Times New Roman"/>
          <w:b/>
          <w:bCs/>
          <w:sz w:val="28"/>
          <w:szCs w:val="28"/>
          <w:u w:val="dotted"/>
        </w:rPr>
        <w:t xml:space="preserve">                                  </w:t>
      </w:r>
      <w:r w:rsidR="002023B4">
        <w:rPr>
          <w:rFonts w:ascii="Times New Roman" w:hAnsi="Times New Roman" w:cs="Times New Roman"/>
          <w:b/>
          <w:bCs/>
          <w:sz w:val="28"/>
          <w:szCs w:val="28"/>
        </w:rPr>
        <w:t>6</w:t>
      </w:r>
    </w:p>
    <w:p w14:paraId="7C54E655" w14:textId="77ACE6BB" w:rsidR="00445A94" w:rsidRDefault="00445A94" w:rsidP="00445A94">
      <w:pPr>
        <w:rPr>
          <w:rFonts w:ascii="Times New Roman" w:hAnsi="Times New Roman" w:cs="Times New Roman"/>
          <w:b/>
          <w:bCs/>
          <w:sz w:val="28"/>
          <w:szCs w:val="28"/>
        </w:rPr>
      </w:pPr>
      <w:r>
        <w:rPr>
          <w:rFonts w:ascii="Times New Roman" w:hAnsi="Times New Roman" w:cs="Times New Roman"/>
          <w:b/>
          <w:bCs/>
          <w:sz w:val="28"/>
          <w:szCs w:val="28"/>
        </w:rPr>
        <w:t xml:space="preserve">INTRODUCTION </w:t>
      </w:r>
      <w:r>
        <w:rPr>
          <w:rFonts w:ascii="Times New Roman" w:hAnsi="Times New Roman" w:cs="Times New Roman"/>
          <w:b/>
          <w:bCs/>
          <w:sz w:val="28"/>
          <w:szCs w:val="28"/>
          <w:u w:val="dotted"/>
        </w:rPr>
        <w:t xml:space="preserve">                                                                           </w:t>
      </w:r>
      <w:r w:rsidR="00DC3859">
        <w:rPr>
          <w:rFonts w:ascii="Times New Roman" w:hAnsi="Times New Roman" w:cs="Times New Roman"/>
          <w:b/>
          <w:bCs/>
          <w:sz w:val="28"/>
          <w:szCs w:val="28"/>
        </w:rPr>
        <w:t>6</w:t>
      </w:r>
    </w:p>
    <w:p w14:paraId="6BAB12E8" w14:textId="46C7D053" w:rsidR="00445A94" w:rsidRDefault="00445A94" w:rsidP="00445A94">
      <w:pPr>
        <w:rPr>
          <w:rFonts w:ascii="Times New Roman" w:hAnsi="Times New Roman" w:cs="Times New Roman"/>
          <w:b/>
          <w:bCs/>
          <w:sz w:val="28"/>
          <w:szCs w:val="28"/>
        </w:rPr>
      </w:pPr>
      <w:r>
        <w:rPr>
          <w:rFonts w:ascii="Times New Roman" w:hAnsi="Times New Roman" w:cs="Times New Roman"/>
          <w:b/>
          <w:bCs/>
          <w:sz w:val="28"/>
          <w:szCs w:val="28"/>
        </w:rPr>
        <w:t xml:space="preserve">PROJECT DESCRIPTION </w:t>
      </w:r>
      <w:r>
        <w:rPr>
          <w:rFonts w:ascii="Times New Roman" w:hAnsi="Times New Roman" w:cs="Times New Roman"/>
          <w:b/>
          <w:bCs/>
          <w:sz w:val="28"/>
          <w:szCs w:val="28"/>
          <w:u w:val="dotted"/>
        </w:rPr>
        <w:t xml:space="preserve">                                                        </w:t>
      </w:r>
      <w:r w:rsidR="00DC3859">
        <w:rPr>
          <w:rFonts w:ascii="Times New Roman" w:hAnsi="Times New Roman" w:cs="Times New Roman"/>
          <w:b/>
          <w:bCs/>
          <w:sz w:val="28"/>
          <w:szCs w:val="28"/>
        </w:rPr>
        <w:t>6</w:t>
      </w:r>
    </w:p>
    <w:p w14:paraId="0CFA6911" w14:textId="7A20E8A9" w:rsidR="00445A94" w:rsidRDefault="00445A94" w:rsidP="00445A94">
      <w:pPr>
        <w:rPr>
          <w:rFonts w:ascii="Times New Roman" w:hAnsi="Times New Roman" w:cs="Times New Roman"/>
          <w:b/>
          <w:bCs/>
          <w:sz w:val="28"/>
          <w:szCs w:val="28"/>
        </w:rPr>
      </w:pPr>
      <w:r>
        <w:rPr>
          <w:rFonts w:ascii="Times New Roman" w:hAnsi="Times New Roman" w:cs="Times New Roman"/>
          <w:b/>
          <w:bCs/>
          <w:sz w:val="28"/>
          <w:szCs w:val="28"/>
        </w:rPr>
        <w:t>SCOPE</w:t>
      </w:r>
      <w:r w:rsidR="002023B4">
        <w:rPr>
          <w:rFonts w:ascii="Times New Roman" w:hAnsi="Times New Roman" w:cs="Times New Roman"/>
          <w:b/>
          <w:bCs/>
          <w:sz w:val="28"/>
          <w:szCs w:val="28"/>
        </w:rPr>
        <w:t xml:space="preserve">  </w:t>
      </w:r>
      <w:r w:rsidR="002023B4">
        <w:rPr>
          <w:rFonts w:ascii="Times New Roman" w:hAnsi="Times New Roman" w:cs="Times New Roman"/>
          <w:b/>
          <w:bCs/>
          <w:sz w:val="28"/>
          <w:szCs w:val="28"/>
          <w:u w:val="dotted"/>
        </w:rPr>
        <w:t xml:space="preserve">                                                                                              </w:t>
      </w:r>
      <w:r w:rsidR="00DC3859">
        <w:rPr>
          <w:rFonts w:ascii="Times New Roman" w:hAnsi="Times New Roman" w:cs="Times New Roman"/>
          <w:b/>
          <w:bCs/>
          <w:sz w:val="28"/>
          <w:szCs w:val="28"/>
        </w:rPr>
        <w:t>7</w:t>
      </w:r>
    </w:p>
    <w:p w14:paraId="782CFBC1" w14:textId="6DD0E1BA" w:rsidR="00445A94" w:rsidRDefault="00445A94" w:rsidP="00445A94">
      <w:pPr>
        <w:rPr>
          <w:rFonts w:ascii="Times New Roman" w:hAnsi="Times New Roman" w:cs="Times New Roman"/>
          <w:b/>
          <w:bCs/>
          <w:sz w:val="28"/>
          <w:szCs w:val="28"/>
        </w:rPr>
      </w:pPr>
      <w:r>
        <w:rPr>
          <w:rFonts w:ascii="Times New Roman" w:hAnsi="Times New Roman" w:cs="Times New Roman"/>
          <w:b/>
          <w:bCs/>
          <w:sz w:val="28"/>
          <w:szCs w:val="28"/>
        </w:rPr>
        <w:t>WORK BREAKDOWN</w:t>
      </w:r>
      <w:r w:rsidR="002023B4">
        <w:rPr>
          <w:rFonts w:ascii="Times New Roman" w:hAnsi="Times New Roman" w:cs="Times New Roman"/>
          <w:b/>
          <w:bCs/>
          <w:sz w:val="28"/>
          <w:szCs w:val="28"/>
        </w:rPr>
        <w:t xml:space="preserve"> </w:t>
      </w:r>
      <w:r w:rsidR="002023B4">
        <w:rPr>
          <w:rFonts w:ascii="Times New Roman" w:hAnsi="Times New Roman" w:cs="Times New Roman"/>
          <w:b/>
          <w:bCs/>
          <w:sz w:val="28"/>
          <w:szCs w:val="28"/>
          <w:u w:val="dotted"/>
        </w:rPr>
        <w:t xml:space="preserve">                                                                        </w:t>
      </w:r>
      <w:r w:rsidR="00DC3859">
        <w:rPr>
          <w:rFonts w:ascii="Times New Roman" w:hAnsi="Times New Roman" w:cs="Times New Roman"/>
          <w:b/>
          <w:bCs/>
          <w:sz w:val="28"/>
          <w:szCs w:val="28"/>
        </w:rPr>
        <w:t>7</w:t>
      </w:r>
    </w:p>
    <w:p w14:paraId="26C6476A" w14:textId="541C3910" w:rsidR="00445A94" w:rsidRDefault="00445A94" w:rsidP="00445A94">
      <w:pPr>
        <w:rPr>
          <w:rFonts w:ascii="Times New Roman" w:hAnsi="Times New Roman" w:cs="Times New Roman"/>
          <w:b/>
          <w:bCs/>
          <w:sz w:val="28"/>
          <w:szCs w:val="28"/>
        </w:rPr>
      </w:pPr>
      <w:r>
        <w:rPr>
          <w:rFonts w:ascii="Times New Roman" w:hAnsi="Times New Roman" w:cs="Times New Roman"/>
          <w:b/>
          <w:bCs/>
          <w:sz w:val="28"/>
          <w:szCs w:val="28"/>
        </w:rPr>
        <w:t>QUAD CHART</w:t>
      </w:r>
      <w:r w:rsidR="002023B4">
        <w:rPr>
          <w:rFonts w:ascii="Times New Roman" w:hAnsi="Times New Roman" w:cs="Times New Roman"/>
          <w:b/>
          <w:bCs/>
          <w:sz w:val="28"/>
          <w:szCs w:val="28"/>
        </w:rPr>
        <w:t xml:space="preserve"> </w:t>
      </w:r>
      <w:r w:rsidR="002023B4">
        <w:rPr>
          <w:rFonts w:ascii="Times New Roman" w:hAnsi="Times New Roman" w:cs="Times New Roman"/>
          <w:b/>
          <w:bCs/>
          <w:sz w:val="28"/>
          <w:szCs w:val="28"/>
          <w:u w:val="dotted"/>
        </w:rPr>
        <w:t xml:space="preserve">                                                                        </w:t>
      </w:r>
      <w:r w:rsidR="00DC3859">
        <w:rPr>
          <w:rFonts w:ascii="Times New Roman" w:hAnsi="Times New Roman" w:cs="Times New Roman"/>
          <w:b/>
          <w:bCs/>
          <w:sz w:val="28"/>
          <w:szCs w:val="28"/>
        </w:rPr>
        <w:t>8</w:t>
      </w:r>
    </w:p>
    <w:p w14:paraId="2D97E1F6" w14:textId="293B0224" w:rsidR="00445A94" w:rsidRDefault="00445A94" w:rsidP="00445A94">
      <w:pPr>
        <w:rPr>
          <w:rFonts w:ascii="Times New Roman" w:hAnsi="Times New Roman" w:cs="Times New Roman"/>
          <w:b/>
          <w:bCs/>
          <w:sz w:val="28"/>
          <w:szCs w:val="28"/>
        </w:rPr>
      </w:pPr>
      <w:r>
        <w:rPr>
          <w:rFonts w:ascii="Times New Roman" w:hAnsi="Times New Roman" w:cs="Times New Roman"/>
          <w:b/>
          <w:bCs/>
          <w:sz w:val="28"/>
          <w:szCs w:val="28"/>
        </w:rPr>
        <w:t>GANTT CHART</w:t>
      </w:r>
      <w:r w:rsidR="002023B4">
        <w:rPr>
          <w:rFonts w:ascii="Times New Roman" w:hAnsi="Times New Roman" w:cs="Times New Roman"/>
          <w:b/>
          <w:bCs/>
          <w:sz w:val="28"/>
          <w:szCs w:val="28"/>
        </w:rPr>
        <w:t xml:space="preserve"> </w:t>
      </w:r>
      <w:r w:rsidR="002023B4">
        <w:rPr>
          <w:rFonts w:ascii="Times New Roman" w:hAnsi="Times New Roman" w:cs="Times New Roman"/>
          <w:b/>
          <w:bCs/>
          <w:sz w:val="28"/>
          <w:szCs w:val="28"/>
          <w:u w:val="dotted"/>
        </w:rPr>
        <w:t xml:space="preserve">                                                                      </w:t>
      </w:r>
      <w:r w:rsidR="00DC3859">
        <w:rPr>
          <w:rFonts w:ascii="Times New Roman" w:hAnsi="Times New Roman" w:cs="Times New Roman"/>
          <w:b/>
          <w:bCs/>
          <w:sz w:val="28"/>
          <w:szCs w:val="28"/>
        </w:rPr>
        <w:t>9</w:t>
      </w:r>
    </w:p>
    <w:p w14:paraId="3CF6C96B" w14:textId="0FEDADEC" w:rsidR="00445A94" w:rsidRDefault="00445A94" w:rsidP="00445A94">
      <w:pPr>
        <w:rPr>
          <w:rFonts w:ascii="Times New Roman" w:hAnsi="Times New Roman" w:cs="Times New Roman"/>
          <w:b/>
          <w:bCs/>
          <w:sz w:val="28"/>
          <w:szCs w:val="28"/>
        </w:rPr>
      </w:pPr>
      <w:r>
        <w:rPr>
          <w:rFonts w:ascii="Times New Roman" w:hAnsi="Times New Roman" w:cs="Times New Roman"/>
          <w:b/>
          <w:bCs/>
          <w:sz w:val="28"/>
          <w:szCs w:val="28"/>
        </w:rPr>
        <w:t>STAKEHOLDEERS INVOLVMENT</w:t>
      </w:r>
      <w:r w:rsidR="002023B4">
        <w:rPr>
          <w:rFonts w:ascii="Times New Roman" w:hAnsi="Times New Roman" w:cs="Times New Roman"/>
          <w:b/>
          <w:bCs/>
          <w:sz w:val="28"/>
          <w:szCs w:val="28"/>
        </w:rPr>
        <w:t xml:space="preserve"> </w:t>
      </w:r>
      <w:r w:rsidR="002023B4">
        <w:rPr>
          <w:rFonts w:ascii="Times New Roman" w:hAnsi="Times New Roman" w:cs="Times New Roman"/>
          <w:b/>
          <w:bCs/>
          <w:sz w:val="28"/>
          <w:szCs w:val="28"/>
          <w:u w:val="dotted"/>
        </w:rPr>
        <w:t xml:space="preserve">                                              </w:t>
      </w:r>
      <w:r w:rsidR="002023B4">
        <w:rPr>
          <w:rFonts w:ascii="Times New Roman" w:hAnsi="Times New Roman" w:cs="Times New Roman"/>
          <w:b/>
          <w:bCs/>
          <w:sz w:val="28"/>
          <w:szCs w:val="28"/>
        </w:rPr>
        <w:t>1</w:t>
      </w:r>
      <w:r w:rsidR="00DC3859">
        <w:rPr>
          <w:rFonts w:ascii="Times New Roman" w:hAnsi="Times New Roman" w:cs="Times New Roman"/>
          <w:b/>
          <w:bCs/>
          <w:sz w:val="28"/>
          <w:szCs w:val="28"/>
        </w:rPr>
        <w:t>0</w:t>
      </w:r>
    </w:p>
    <w:p w14:paraId="342FA4B1" w14:textId="2CEAF9D5" w:rsidR="002023B4" w:rsidRDefault="00445A94" w:rsidP="00445A94">
      <w:pPr>
        <w:rPr>
          <w:rFonts w:ascii="Times New Roman" w:hAnsi="Times New Roman" w:cs="Times New Roman"/>
          <w:b/>
          <w:bCs/>
          <w:sz w:val="28"/>
          <w:szCs w:val="28"/>
        </w:rPr>
      </w:pPr>
      <w:r>
        <w:rPr>
          <w:rFonts w:ascii="Times New Roman" w:hAnsi="Times New Roman" w:cs="Times New Roman"/>
          <w:b/>
          <w:bCs/>
          <w:sz w:val="28"/>
          <w:szCs w:val="28"/>
        </w:rPr>
        <w:t xml:space="preserve">ALLOCATION OF RESOURCES </w:t>
      </w:r>
      <w:r w:rsidR="002023B4">
        <w:rPr>
          <w:rFonts w:ascii="Times New Roman" w:hAnsi="Times New Roman" w:cs="Times New Roman"/>
          <w:b/>
          <w:bCs/>
          <w:sz w:val="28"/>
          <w:szCs w:val="28"/>
          <w:u w:val="dotted"/>
        </w:rPr>
        <w:t xml:space="preserve">                                                        </w:t>
      </w:r>
      <w:r w:rsidR="002023B4">
        <w:rPr>
          <w:rFonts w:ascii="Times New Roman" w:hAnsi="Times New Roman" w:cs="Times New Roman"/>
          <w:b/>
          <w:bCs/>
          <w:sz w:val="28"/>
          <w:szCs w:val="28"/>
        </w:rPr>
        <w:t>1</w:t>
      </w:r>
      <w:r w:rsidR="00DC3859">
        <w:rPr>
          <w:rFonts w:ascii="Times New Roman" w:hAnsi="Times New Roman" w:cs="Times New Roman"/>
          <w:b/>
          <w:bCs/>
          <w:sz w:val="28"/>
          <w:szCs w:val="28"/>
        </w:rPr>
        <w:t>0</w:t>
      </w:r>
    </w:p>
    <w:p w14:paraId="117956A9" w14:textId="73E73E74" w:rsidR="00445A94" w:rsidRDefault="00445A94" w:rsidP="00445A94">
      <w:pPr>
        <w:rPr>
          <w:rFonts w:ascii="Times New Roman" w:hAnsi="Times New Roman" w:cs="Times New Roman"/>
          <w:b/>
          <w:bCs/>
          <w:sz w:val="28"/>
          <w:szCs w:val="28"/>
        </w:rPr>
      </w:pPr>
      <w:r>
        <w:rPr>
          <w:rFonts w:ascii="Times New Roman" w:hAnsi="Times New Roman" w:cs="Times New Roman"/>
          <w:b/>
          <w:bCs/>
          <w:sz w:val="28"/>
          <w:szCs w:val="28"/>
        </w:rPr>
        <w:t>RISK ANALYSIS</w:t>
      </w:r>
      <w:r w:rsidR="002023B4">
        <w:rPr>
          <w:rFonts w:ascii="Times New Roman" w:hAnsi="Times New Roman" w:cs="Times New Roman"/>
          <w:b/>
          <w:bCs/>
          <w:sz w:val="28"/>
          <w:szCs w:val="28"/>
        </w:rPr>
        <w:t xml:space="preserve"> </w:t>
      </w:r>
      <w:r w:rsidR="002023B4">
        <w:rPr>
          <w:rFonts w:ascii="Times New Roman" w:hAnsi="Times New Roman" w:cs="Times New Roman"/>
          <w:b/>
          <w:bCs/>
          <w:sz w:val="28"/>
          <w:szCs w:val="28"/>
          <w:u w:val="dotted"/>
        </w:rPr>
        <w:t xml:space="preserve">                                                                                   </w:t>
      </w:r>
      <w:r w:rsidR="002023B4">
        <w:rPr>
          <w:rFonts w:ascii="Times New Roman" w:hAnsi="Times New Roman" w:cs="Times New Roman"/>
          <w:b/>
          <w:bCs/>
          <w:sz w:val="28"/>
          <w:szCs w:val="28"/>
        </w:rPr>
        <w:t>1</w:t>
      </w:r>
      <w:r w:rsidR="00DC3859">
        <w:rPr>
          <w:rFonts w:ascii="Times New Roman" w:hAnsi="Times New Roman" w:cs="Times New Roman"/>
          <w:b/>
          <w:bCs/>
          <w:sz w:val="28"/>
          <w:szCs w:val="28"/>
        </w:rPr>
        <w:t>2</w:t>
      </w:r>
    </w:p>
    <w:p w14:paraId="7C7C7E10" w14:textId="21F54A08" w:rsidR="00445A94" w:rsidRDefault="00445A94" w:rsidP="00445A94">
      <w:pPr>
        <w:rPr>
          <w:rFonts w:ascii="Times New Roman" w:hAnsi="Times New Roman" w:cs="Times New Roman"/>
          <w:b/>
          <w:bCs/>
          <w:sz w:val="28"/>
          <w:szCs w:val="28"/>
        </w:rPr>
      </w:pPr>
      <w:r>
        <w:rPr>
          <w:rFonts w:ascii="Times New Roman" w:hAnsi="Times New Roman" w:cs="Times New Roman"/>
          <w:b/>
          <w:bCs/>
          <w:sz w:val="28"/>
          <w:szCs w:val="28"/>
        </w:rPr>
        <w:t>CONCLUSION</w:t>
      </w:r>
      <w:r w:rsidR="002023B4">
        <w:rPr>
          <w:rFonts w:ascii="Times New Roman" w:hAnsi="Times New Roman" w:cs="Times New Roman"/>
          <w:b/>
          <w:bCs/>
          <w:sz w:val="28"/>
          <w:szCs w:val="28"/>
        </w:rPr>
        <w:t xml:space="preserve"> </w:t>
      </w:r>
      <w:r w:rsidR="002023B4">
        <w:rPr>
          <w:rFonts w:ascii="Times New Roman" w:hAnsi="Times New Roman" w:cs="Times New Roman"/>
          <w:b/>
          <w:bCs/>
          <w:sz w:val="28"/>
          <w:szCs w:val="28"/>
          <w:u w:val="dotted"/>
        </w:rPr>
        <w:t xml:space="preserve">                                                                              </w:t>
      </w:r>
      <w:r w:rsidR="002023B4">
        <w:rPr>
          <w:rFonts w:ascii="Times New Roman" w:hAnsi="Times New Roman" w:cs="Times New Roman"/>
          <w:b/>
          <w:bCs/>
          <w:sz w:val="28"/>
          <w:szCs w:val="28"/>
        </w:rPr>
        <w:t>1</w:t>
      </w:r>
      <w:r w:rsidR="00DC3859">
        <w:rPr>
          <w:rFonts w:ascii="Times New Roman" w:hAnsi="Times New Roman" w:cs="Times New Roman"/>
          <w:b/>
          <w:bCs/>
          <w:sz w:val="28"/>
          <w:szCs w:val="28"/>
        </w:rPr>
        <w:t>4</w:t>
      </w:r>
    </w:p>
    <w:p w14:paraId="6706B10E" w14:textId="77E6B95D" w:rsidR="00445A94" w:rsidRDefault="00445A94" w:rsidP="00445A94">
      <w:pPr>
        <w:rPr>
          <w:rFonts w:ascii="Times New Roman" w:hAnsi="Times New Roman" w:cs="Times New Roman"/>
          <w:b/>
          <w:bCs/>
          <w:sz w:val="28"/>
          <w:szCs w:val="28"/>
        </w:rPr>
      </w:pPr>
      <w:r>
        <w:rPr>
          <w:rFonts w:ascii="Times New Roman" w:hAnsi="Times New Roman" w:cs="Times New Roman"/>
          <w:b/>
          <w:bCs/>
          <w:sz w:val="28"/>
          <w:szCs w:val="28"/>
        </w:rPr>
        <w:t>REFERENCES</w:t>
      </w:r>
      <w:r w:rsidR="002023B4">
        <w:rPr>
          <w:rFonts w:ascii="Times New Roman" w:hAnsi="Times New Roman" w:cs="Times New Roman"/>
          <w:b/>
          <w:bCs/>
          <w:sz w:val="28"/>
          <w:szCs w:val="28"/>
        </w:rPr>
        <w:t xml:space="preserve"> </w:t>
      </w:r>
      <w:r w:rsidR="002023B4">
        <w:rPr>
          <w:rFonts w:ascii="Times New Roman" w:hAnsi="Times New Roman" w:cs="Times New Roman"/>
          <w:b/>
          <w:bCs/>
          <w:sz w:val="28"/>
          <w:szCs w:val="28"/>
          <w:u w:val="dotted"/>
        </w:rPr>
        <w:t xml:space="preserve">                                                                                 </w:t>
      </w:r>
      <w:r w:rsidR="002023B4">
        <w:rPr>
          <w:rFonts w:ascii="Times New Roman" w:hAnsi="Times New Roman" w:cs="Times New Roman"/>
          <w:b/>
          <w:bCs/>
          <w:sz w:val="28"/>
          <w:szCs w:val="28"/>
        </w:rPr>
        <w:t>1</w:t>
      </w:r>
      <w:r w:rsidR="00DC3859">
        <w:rPr>
          <w:rFonts w:ascii="Times New Roman" w:hAnsi="Times New Roman" w:cs="Times New Roman"/>
          <w:b/>
          <w:bCs/>
          <w:sz w:val="28"/>
          <w:szCs w:val="28"/>
        </w:rPr>
        <w:t>5</w:t>
      </w:r>
    </w:p>
    <w:p w14:paraId="19787218" w14:textId="6F3C955F" w:rsidR="00DC3859" w:rsidRDefault="00DC3859" w:rsidP="00445A94">
      <w:pPr>
        <w:rPr>
          <w:rFonts w:ascii="Times New Roman" w:hAnsi="Times New Roman" w:cs="Times New Roman"/>
          <w:b/>
          <w:bCs/>
          <w:sz w:val="28"/>
          <w:szCs w:val="28"/>
        </w:rPr>
      </w:pPr>
      <w:r>
        <w:rPr>
          <w:rFonts w:ascii="Times New Roman" w:hAnsi="Times New Roman" w:cs="Times New Roman"/>
          <w:b/>
          <w:bCs/>
          <w:sz w:val="28"/>
          <w:szCs w:val="28"/>
        </w:rPr>
        <w:t xml:space="preserve">APPENDIX A </w:t>
      </w:r>
      <w:r>
        <w:rPr>
          <w:rFonts w:ascii="Times New Roman" w:hAnsi="Times New Roman" w:cs="Times New Roman"/>
          <w:b/>
          <w:bCs/>
          <w:sz w:val="28"/>
          <w:szCs w:val="28"/>
          <w:u w:val="dotted"/>
        </w:rPr>
        <w:t xml:space="preserve">                                                                          </w:t>
      </w:r>
      <w:r>
        <w:rPr>
          <w:rFonts w:ascii="Times New Roman" w:hAnsi="Times New Roman" w:cs="Times New Roman"/>
          <w:b/>
          <w:bCs/>
          <w:sz w:val="28"/>
          <w:szCs w:val="28"/>
        </w:rPr>
        <w:t>16</w:t>
      </w:r>
    </w:p>
    <w:p w14:paraId="0439631D" w14:textId="37F4C4EB" w:rsidR="00DC3859" w:rsidRDefault="00DC3859" w:rsidP="00445A94">
      <w:pPr>
        <w:rPr>
          <w:rFonts w:ascii="Times New Roman" w:hAnsi="Times New Roman" w:cs="Times New Roman"/>
          <w:b/>
          <w:bCs/>
          <w:sz w:val="28"/>
          <w:szCs w:val="28"/>
        </w:rPr>
      </w:pPr>
      <w:r>
        <w:rPr>
          <w:rFonts w:ascii="Times New Roman" w:hAnsi="Times New Roman" w:cs="Times New Roman"/>
          <w:b/>
          <w:bCs/>
          <w:sz w:val="28"/>
          <w:szCs w:val="28"/>
        </w:rPr>
        <w:t xml:space="preserve">APPENDIX B </w:t>
      </w:r>
      <w:r>
        <w:rPr>
          <w:rFonts w:ascii="Times New Roman" w:hAnsi="Times New Roman" w:cs="Times New Roman"/>
          <w:b/>
          <w:bCs/>
          <w:sz w:val="28"/>
          <w:szCs w:val="28"/>
          <w:u w:val="dotted"/>
        </w:rPr>
        <w:t xml:space="preserve">                                                                                 </w:t>
      </w:r>
      <w:r>
        <w:rPr>
          <w:rFonts w:ascii="Times New Roman" w:hAnsi="Times New Roman" w:cs="Times New Roman"/>
          <w:b/>
          <w:bCs/>
          <w:sz w:val="28"/>
          <w:szCs w:val="28"/>
        </w:rPr>
        <w:t>16</w:t>
      </w:r>
    </w:p>
    <w:p w14:paraId="6EED07AB" w14:textId="7DAB3486" w:rsidR="00DC3859" w:rsidRDefault="00DC3859" w:rsidP="00445A94">
      <w:pPr>
        <w:rPr>
          <w:rFonts w:ascii="Times New Roman" w:hAnsi="Times New Roman" w:cs="Times New Roman"/>
          <w:b/>
          <w:bCs/>
          <w:sz w:val="28"/>
          <w:szCs w:val="28"/>
        </w:rPr>
      </w:pPr>
      <w:r>
        <w:rPr>
          <w:rFonts w:ascii="Times New Roman" w:hAnsi="Times New Roman" w:cs="Times New Roman"/>
          <w:b/>
          <w:bCs/>
          <w:sz w:val="28"/>
          <w:szCs w:val="28"/>
        </w:rPr>
        <w:t xml:space="preserve">APPENDIX C </w:t>
      </w:r>
      <w:r>
        <w:rPr>
          <w:rFonts w:ascii="Times New Roman" w:hAnsi="Times New Roman" w:cs="Times New Roman"/>
          <w:b/>
          <w:bCs/>
          <w:sz w:val="28"/>
          <w:szCs w:val="28"/>
          <w:u w:val="dotted"/>
        </w:rPr>
        <w:t xml:space="preserve">                                                                                   </w:t>
      </w:r>
      <w:r>
        <w:rPr>
          <w:rFonts w:ascii="Times New Roman" w:hAnsi="Times New Roman" w:cs="Times New Roman"/>
          <w:b/>
          <w:bCs/>
          <w:sz w:val="28"/>
          <w:szCs w:val="28"/>
        </w:rPr>
        <w:t>17</w:t>
      </w:r>
    </w:p>
    <w:p w14:paraId="733FC94C" w14:textId="77777777" w:rsidR="00445A94" w:rsidRDefault="00445A94" w:rsidP="00445A94">
      <w:pPr>
        <w:rPr>
          <w:rFonts w:ascii="Times New Roman" w:hAnsi="Times New Roman" w:cs="Times New Roman"/>
          <w:b/>
          <w:bCs/>
          <w:sz w:val="28"/>
          <w:szCs w:val="28"/>
        </w:rPr>
      </w:pPr>
    </w:p>
    <w:p w14:paraId="156203EE" w14:textId="77777777" w:rsidR="00445A94" w:rsidRDefault="00445A94" w:rsidP="00445A94">
      <w:pPr>
        <w:rPr>
          <w:rFonts w:ascii="Times New Roman" w:hAnsi="Times New Roman" w:cs="Times New Roman"/>
          <w:b/>
          <w:bCs/>
          <w:sz w:val="28"/>
          <w:szCs w:val="28"/>
        </w:rPr>
      </w:pPr>
    </w:p>
    <w:p w14:paraId="0BDE96D2" w14:textId="77777777" w:rsidR="00445A94" w:rsidRDefault="00445A94" w:rsidP="00445A94">
      <w:pPr>
        <w:rPr>
          <w:rFonts w:ascii="Times New Roman" w:hAnsi="Times New Roman" w:cs="Times New Roman"/>
          <w:b/>
          <w:bCs/>
          <w:sz w:val="28"/>
          <w:szCs w:val="28"/>
        </w:rPr>
      </w:pPr>
    </w:p>
    <w:p w14:paraId="1A9AC48C" w14:textId="77777777" w:rsidR="00445A94" w:rsidRDefault="00445A94" w:rsidP="00445A94">
      <w:pPr>
        <w:rPr>
          <w:rFonts w:ascii="Times New Roman" w:hAnsi="Times New Roman" w:cs="Times New Roman"/>
          <w:b/>
          <w:bCs/>
          <w:sz w:val="28"/>
          <w:szCs w:val="28"/>
        </w:rPr>
      </w:pPr>
    </w:p>
    <w:p w14:paraId="5BCBA799" w14:textId="77777777" w:rsidR="00445A94" w:rsidRDefault="00445A94" w:rsidP="00445A94">
      <w:pPr>
        <w:rPr>
          <w:rFonts w:ascii="Times New Roman" w:hAnsi="Times New Roman" w:cs="Times New Roman"/>
          <w:b/>
          <w:bCs/>
          <w:sz w:val="28"/>
          <w:szCs w:val="28"/>
        </w:rPr>
      </w:pPr>
    </w:p>
    <w:p w14:paraId="4EC014EC" w14:textId="77777777" w:rsidR="00445A94" w:rsidRDefault="00445A94" w:rsidP="00445A94">
      <w:pPr>
        <w:rPr>
          <w:rFonts w:ascii="Times New Roman" w:hAnsi="Times New Roman" w:cs="Times New Roman"/>
          <w:b/>
          <w:bCs/>
          <w:sz w:val="28"/>
          <w:szCs w:val="28"/>
        </w:rPr>
      </w:pPr>
    </w:p>
    <w:p w14:paraId="4CB57FA2" w14:textId="77777777" w:rsidR="002023B4" w:rsidRDefault="002023B4" w:rsidP="00445A94">
      <w:pPr>
        <w:rPr>
          <w:rFonts w:ascii="Times New Roman" w:hAnsi="Times New Roman" w:cs="Times New Roman"/>
          <w:b/>
          <w:bCs/>
          <w:sz w:val="28"/>
          <w:szCs w:val="28"/>
        </w:rPr>
      </w:pPr>
    </w:p>
    <w:p w14:paraId="330EEAC9" w14:textId="64D03031" w:rsidR="00445A94" w:rsidRDefault="00445A94" w:rsidP="00445A94">
      <w:pPr>
        <w:rPr>
          <w:rFonts w:ascii="Times New Roman" w:hAnsi="Times New Roman" w:cs="Times New Roman"/>
          <w:b/>
          <w:bCs/>
          <w:sz w:val="28"/>
          <w:szCs w:val="28"/>
        </w:rPr>
      </w:pPr>
      <w:r>
        <w:rPr>
          <w:rFonts w:ascii="Times New Roman" w:hAnsi="Times New Roman" w:cs="Times New Roman"/>
          <w:b/>
          <w:bCs/>
          <w:sz w:val="28"/>
          <w:szCs w:val="28"/>
        </w:rPr>
        <w:lastRenderedPageBreak/>
        <w:t>PART A – POSTER PRESENTATION</w:t>
      </w:r>
    </w:p>
    <w:p w14:paraId="14484335" w14:textId="6487FF9F" w:rsidR="00445A94" w:rsidRDefault="00445A94" w:rsidP="00445A94">
      <w:pPr>
        <w:rPr>
          <w:rFonts w:ascii="Times New Roman" w:hAnsi="Times New Roman" w:cs="Times New Roman"/>
          <w:b/>
          <w:bCs/>
          <w:sz w:val="28"/>
          <w:szCs w:val="28"/>
        </w:rPr>
      </w:pPr>
      <w:r>
        <w:rPr>
          <w:rFonts w:ascii="Times New Roman" w:hAnsi="Times New Roman" w:cs="Times New Roman"/>
          <w:b/>
          <w:bCs/>
          <w:sz w:val="28"/>
          <w:szCs w:val="28"/>
        </w:rPr>
        <w:object w:dxaOrig="11910" w:dyaOrig="17126" w14:anchorId="37F33FBC">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447pt;height:640.8pt" o:ole="">
            <v:imagedata r:id="rId9" o:title=""/>
          </v:shape>
          <o:OLEObject Type="Embed" ProgID="PowerPoint.Slide.12" ShapeID="_x0000_i1025" DrawAspect="Content" ObjectID="_1835991578" r:id="rId10"/>
        </w:object>
      </w:r>
    </w:p>
    <w:p w14:paraId="2BACCD68" w14:textId="77777777" w:rsidR="0092368E" w:rsidRDefault="0092368E" w:rsidP="00445A94">
      <w:pPr>
        <w:rPr>
          <w:rFonts w:ascii="Times New Roman" w:hAnsi="Times New Roman" w:cs="Times New Roman"/>
          <w:b/>
          <w:bCs/>
          <w:sz w:val="28"/>
          <w:szCs w:val="28"/>
        </w:rPr>
      </w:pPr>
    </w:p>
    <w:p w14:paraId="48618202" w14:textId="499B663F" w:rsidR="00445A94" w:rsidRDefault="00445A94" w:rsidP="00EF04F4">
      <w:pPr>
        <w:spacing w:line="360" w:lineRule="auto"/>
        <w:rPr>
          <w:rFonts w:ascii="Times New Roman" w:hAnsi="Times New Roman" w:cs="Times New Roman"/>
          <w:b/>
          <w:bCs/>
          <w:sz w:val="28"/>
          <w:szCs w:val="28"/>
        </w:rPr>
      </w:pPr>
      <w:r>
        <w:rPr>
          <w:rFonts w:ascii="Times New Roman" w:hAnsi="Times New Roman" w:cs="Times New Roman"/>
          <w:b/>
          <w:bCs/>
          <w:sz w:val="28"/>
          <w:szCs w:val="28"/>
        </w:rPr>
        <w:lastRenderedPageBreak/>
        <w:t>PART B- FEEDBACK</w:t>
      </w:r>
      <w:r w:rsidR="00B95FB9">
        <w:rPr>
          <w:rFonts w:ascii="Times New Roman" w:hAnsi="Times New Roman" w:cs="Times New Roman"/>
          <w:b/>
          <w:bCs/>
          <w:sz w:val="28"/>
          <w:szCs w:val="28"/>
        </w:rPr>
        <w:t xml:space="preserve">, </w:t>
      </w:r>
      <w:r w:rsidR="003E0B9B">
        <w:rPr>
          <w:rFonts w:ascii="Times New Roman" w:hAnsi="Times New Roman" w:cs="Times New Roman"/>
          <w:b/>
          <w:bCs/>
          <w:sz w:val="28"/>
          <w:szCs w:val="28"/>
        </w:rPr>
        <w:t>REFLECTION</w:t>
      </w:r>
      <w:r w:rsidR="00B95FB9" w:rsidRPr="00B95FB9">
        <w:rPr>
          <w:rFonts w:ascii="Times New Roman" w:hAnsi="Times New Roman" w:cs="Times New Roman"/>
          <w:b/>
          <w:bCs/>
          <w:sz w:val="28"/>
          <w:szCs w:val="28"/>
        </w:rPr>
        <w:t xml:space="preserve"> Using </w:t>
      </w:r>
      <w:r w:rsidR="00822B3E">
        <w:rPr>
          <w:rFonts w:ascii="Times New Roman" w:hAnsi="Times New Roman" w:cs="Times New Roman"/>
          <w:b/>
          <w:bCs/>
          <w:sz w:val="28"/>
          <w:szCs w:val="28"/>
        </w:rPr>
        <w:t>DRISCOLL’S</w:t>
      </w:r>
      <w:r w:rsidR="00B95FB9" w:rsidRPr="00B95FB9">
        <w:rPr>
          <w:rFonts w:ascii="Times New Roman" w:hAnsi="Times New Roman" w:cs="Times New Roman"/>
          <w:b/>
          <w:bCs/>
          <w:sz w:val="28"/>
          <w:szCs w:val="28"/>
        </w:rPr>
        <w:t xml:space="preserve"> Model (2007)</w:t>
      </w:r>
    </w:p>
    <w:p w14:paraId="278AF42A" w14:textId="77777777" w:rsidR="003E0B9B" w:rsidRPr="003E0B9B" w:rsidRDefault="003E0B9B" w:rsidP="00EF04F4">
      <w:pPr>
        <w:spacing w:line="360" w:lineRule="auto"/>
        <w:rPr>
          <w:rFonts w:ascii="Times New Roman" w:hAnsi="Times New Roman" w:cs="Times New Roman"/>
          <w:sz w:val="24"/>
          <w:szCs w:val="24"/>
        </w:rPr>
      </w:pPr>
      <w:r w:rsidRPr="003E0B9B">
        <w:rPr>
          <w:rFonts w:ascii="Times New Roman" w:hAnsi="Times New Roman" w:cs="Times New Roman"/>
          <w:sz w:val="24"/>
          <w:szCs w:val="24"/>
          <w:highlight w:val="cyan"/>
        </w:rPr>
        <w:t>What?</w:t>
      </w:r>
      <w:r w:rsidRPr="003E0B9B">
        <w:rPr>
          <w:rFonts w:ascii="Times New Roman" w:hAnsi="Times New Roman" w:cs="Times New Roman"/>
          <w:sz w:val="24"/>
          <w:szCs w:val="24"/>
        </w:rPr>
        <w:t xml:space="preserve">  </w:t>
      </w:r>
    </w:p>
    <w:p w14:paraId="725CA851" w14:textId="7FEFA4BB" w:rsidR="003E0B9B" w:rsidRPr="003E0B9B" w:rsidRDefault="003E0B9B" w:rsidP="00EF04F4">
      <w:pPr>
        <w:spacing w:line="360" w:lineRule="auto"/>
        <w:rPr>
          <w:rFonts w:ascii="Times New Roman" w:hAnsi="Times New Roman" w:cs="Times New Roman"/>
          <w:sz w:val="24"/>
          <w:szCs w:val="24"/>
        </w:rPr>
      </w:pPr>
      <w:r w:rsidRPr="003E0B9B">
        <w:rPr>
          <w:rFonts w:ascii="Times New Roman" w:hAnsi="Times New Roman" w:cs="Times New Roman"/>
          <w:sz w:val="24"/>
          <w:szCs w:val="24"/>
        </w:rPr>
        <w:t>The project poster titled “Reopening of Flooded River Severn Highway” was developed as part of the BA Leadership and Management Skills for the Workplace module. The aim was to demonstrate understanding of project leadership, risk management, and collaborative planning in a real-world scenario</w:t>
      </w:r>
      <w:r>
        <w:rPr>
          <w:rFonts w:ascii="Times New Roman" w:hAnsi="Times New Roman" w:cs="Times New Roman"/>
          <w:sz w:val="24"/>
          <w:szCs w:val="24"/>
        </w:rPr>
        <w:t xml:space="preserve"> </w:t>
      </w:r>
      <w:r w:rsidRPr="003E0B9B">
        <w:rPr>
          <w:rFonts w:ascii="Times New Roman" w:hAnsi="Times New Roman" w:cs="Times New Roman"/>
          <w:sz w:val="24"/>
          <w:szCs w:val="24"/>
        </w:rPr>
        <w:t xml:space="preserve">specifically, the reopening of a critical transport link affected by extreme flooding. My poster outlined the introduction and project description, project scope, risk analysis, resource allocation, Gantt chart, and stakeholder engagement plan.  </w:t>
      </w:r>
    </w:p>
    <w:p w14:paraId="393231F5" w14:textId="48764FF1" w:rsidR="003E0B9B" w:rsidRPr="003E0B9B" w:rsidRDefault="003E0B9B" w:rsidP="00EF04F4">
      <w:pPr>
        <w:spacing w:line="360" w:lineRule="auto"/>
        <w:rPr>
          <w:rFonts w:ascii="Times New Roman" w:hAnsi="Times New Roman" w:cs="Times New Roman"/>
          <w:sz w:val="24"/>
          <w:szCs w:val="24"/>
        </w:rPr>
      </w:pPr>
      <w:r w:rsidRPr="003E0B9B">
        <w:rPr>
          <w:rFonts w:ascii="Times New Roman" w:hAnsi="Times New Roman" w:cs="Times New Roman"/>
          <w:sz w:val="24"/>
          <w:szCs w:val="24"/>
        </w:rPr>
        <w:t xml:space="preserve">From feedback received from my tutor, Samson Oladejo, and peers, several aspects were praised. My tutor commended the structured layout and professional appearance of the poster, especially the clear segmentation of sections such as the Gantt chart, quad chart, and work breakdown structure, which reflected an understanding of project management tools. Peers appreciated the visual clarity and the inclusion of practical considerations such as budget allocation and stakeholder analysis. They also noted that my project scope was realistic and that I demonstrated an awareness of environmental and social implications.  </w:t>
      </w:r>
    </w:p>
    <w:p w14:paraId="5C802083" w14:textId="7941494D" w:rsidR="003E0B9B" w:rsidRPr="003E0B9B" w:rsidRDefault="003E0B9B" w:rsidP="00EF04F4">
      <w:pPr>
        <w:spacing w:line="360" w:lineRule="auto"/>
        <w:rPr>
          <w:rFonts w:ascii="Times New Roman" w:hAnsi="Times New Roman" w:cs="Times New Roman"/>
          <w:sz w:val="24"/>
          <w:szCs w:val="24"/>
        </w:rPr>
      </w:pPr>
      <w:r w:rsidRPr="003E0B9B">
        <w:rPr>
          <w:rFonts w:ascii="Times New Roman" w:hAnsi="Times New Roman" w:cs="Times New Roman"/>
          <w:sz w:val="24"/>
          <w:szCs w:val="24"/>
        </w:rPr>
        <w:t>However, both tutor and peers identified areas for improvement. The main feedback focused on the depth of critical analysis</w:t>
      </w:r>
      <w:r>
        <w:rPr>
          <w:rFonts w:ascii="Times New Roman" w:hAnsi="Times New Roman" w:cs="Times New Roman"/>
          <w:sz w:val="24"/>
          <w:szCs w:val="24"/>
        </w:rPr>
        <w:t xml:space="preserve"> </w:t>
      </w:r>
      <w:r w:rsidRPr="003E0B9B">
        <w:rPr>
          <w:rFonts w:ascii="Times New Roman" w:hAnsi="Times New Roman" w:cs="Times New Roman"/>
          <w:sz w:val="24"/>
          <w:szCs w:val="24"/>
        </w:rPr>
        <w:t>particularly linking leadership and management theories to the project. Additionally, some comments suggested that the textual content could have been more concise and that visual elements such as icons or colour coding could better highlight key areas. The feedback also indicated that I could have elaborated more on how leadership decisions would be communicated in a crisis context</w:t>
      </w:r>
      <w:r w:rsidR="00822B3E">
        <w:rPr>
          <w:rFonts w:ascii="Times New Roman" w:hAnsi="Times New Roman" w:cs="Times New Roman"/>
          <w:sz w:val="24"/>
          <w:szCs w:val="24"/>
        </w:rPr>
        <w:t xml:space="preserve"> (</w:t>
      </w:r>
      <w:r w:rsidR="00822B3E" w:rsidRPr="00822B3E">
        <w:rPr>
          <w:rFonts w:ascii="Times New Roman" w:hAnsi="Times New Roman" w:cs="Times New Roman"/>
          <w:sz w:val="24"/>
          <w:szCs w:val="24"/>
        </w:rPr>
        <w:t>Driscoll, 2007)</w:t>
      </w:r>
      <w:r w:rsidR="00822B3E">
        <w:rPr>
          <w:rFonts w:ascii="Times New Roman" w:hAnsi="Times New Roman" w:cs="Times New Roman"/>
          <w:sz w:val="24"/>
          <w:szCs w:val="24"/>
        </w:rPr>
        <w:t>.</w:t>
      </w:r>
    </w:p>
    <w:p w14:paraId="3A6C1FB3" w14:textId="77777777" w:rsidR="003E0B9B" w:rsidRPr="003E0B9B" w:rsidRDefault="003E0B9B" w:rsidP="00EF04F4">
      <w:pPr>
        <w:spacing w:line="360" w:lineRule="auto"/>
        <w:rPr>
          <w:rFonts w:ascii="Times New Roman" w:hAnsi="Times New Roman" w:cs="Times New Roman"/>
          <w:sz w:val="24"/>
          <w:szCs w:val="24"/>
        </w:rPr>
      </w:pPr>
      <w:r w:rsidRPr="003E0B9B">
        <w:rPr>
          <w:rFonts w:ascii="Times New Roman" w:hAnsi="Times New Roman" w:cs="Times New Roman"/>
          <w:sz w:val="24"/>
          <w:szCs w:val="24"/>
          <w:highlight w:val="cyan"/>
        </w:rPr>
        <w:t>So What?</w:t>
      </w:r>
      <w:r w:rsidRPr="003E0B9B">
        <w:rPr>
          <w:rFonts w:ascii="Times New Roman" w:hAnsi="Times New Roman" w:cs="Times New Roman"/>
          <w:sz w:val="24"/>
          <w:szCs w:val="24"/>
        </w:rPr>
        <w:t xml:space="preserve">  </w:t>
      </w:r>
    </w:p>
    <w:p w14:paraId="74C2A50D" w14:textId="3E502505" w:rsidR="00445A94" w:rsidRDefault="003E0B9B" w:rsidP="00EF04F4">
      <w:pPr>
        <w:spacing w:line="360" w:lineRule="auto"/>
        <w:rPr>
          <w:rFonts w:ascii="Times New Roman" w:hAnsi="Times New Roman" w:cs="Times New Roman"/>
          <w:sz w:val="24"/>
          <w:szCs w:val="24"/>
        </w:rPr>
      </w:pPr>
      <w:r w:rsidRPr="003E0B9B">
        <w:rPr>
          <w:rFonts w:ascii="Times New Roman" w:hAnsi="Times New Roman" w:cs="Times New Roman"/>
          <w:sz w:val="24"/>
          <w:szCs w:val="24"/>
        </w:rPr>
        <w:t>Reflecting on this feedback helped me recognise the importance of balancing visual communication with analytical depth. While I successfully demonstrated technical project planning skills, I realised that leadership and management principles</w:t>
      </w:r>
      <w:r>
        <w:rPr>
          <w:rFonts w:ascii="Times New Roman" w:hAnsi="Times New Roman" w:cs="Times New Roman"/>
          <w:sz w:val="24"/>
          <w:szCs w:val="24"/>
        </w:rPr>
        <w:t xml:space="preserve"> </w:t>
      </w:r>
      <w:r w:rsidRPr="003E0B9B">
        <w:rPr>
          <w:rFonts w:ascii="Times New Roman" w:hAnsi="Times New Roman" w:cs="Times New Roman"/>
          <w:sz w:val="24"/>
          <w:szCs w:val="24"/>
        </w:rPr>
        <w:t>central to the module</w:t>
      </w:r>
      <w:r>
        <w:rPr>
          <w:rFonts w:ascii="Times New Roman" w:hAnsi="Times New Roman" w:cs="Times New Roman"/>
          <w:sz w:val="24"/>
          <w:szCs w:val="24"/>
        </w:rPr>
        <w:t xml:space="preserve"> </w:t>
      </w:r>
      <w:r w:rsidRPr="003E0B9B">
        <w:rPr>
          <w:rFonts w:ascii="Times New Roman" w:hAnsi="Times New Roman" w:cs="Times New Roman"/>
          <w:sz w:val="24"/>
          <w:szCs w:val="24"/>
        </w:rPr>
        <w:t xml:space="preserve">were not explicitly integrated into my narrative. For example, I could have applied leadership models such as transformational or situational leadership to show how decision-making might adapt to the dynamic challenges of flood recovery projects.  </w:t>
      </w:r>
    </w:p>
    <w:p w14:paraId="3DF12713" w14:textId="687C6DF8" w:rsidR="003E0B9B" w:rsidRPr="003E0B9B" w:rsidRDefault="003E0B9B" w:rsidP="00EF04F4">
      <w:pPr>
        <w:spacing w:line="360" w:lineRule="auto"/>
        <w:rPr>
          <w:rFonts w:ascii="Times New Roman" w:hAnsi="Times New Roman" w:cs="Times New Roman"/>
          <w:sz w:val="24"/>
          <w:szCs w:val="24"/>
        </w:rPr>
      </w:pPr>
      <w:r w:rsidRPr="003E0B9B">
        <w:rPr>
          <w:rFonts w:ascii="Times New Roman" w:hAnsi="Times New Roman" w:cs="Times New Roman"/>
          <w:sz w:val="24"/>
          <w:szCs w:val="24"/>
        </w:rPr>
        <w:t xml:space="preserve">Another insight I gained relates to clarity and audience engagement. The feedback about text density made me aware that academic posters require both brevity and impact. Although my </w:t>
      </w:r>
      <w:r w:rsidRPr="003E0B9B">
        <w:rPr>
          <w:rFonts w:ascii="Times New Roman" w:hAnsi="Times New Roman" w:cs="Times New Roman"/>
          <w:sz w:val="24"/>
          <w:szCs w:val="24"/>
        </w:rPr>
        <w:lastRenderedPageBreak/>
        <w:t>design was structured, it could have been enhanced by visual storytelling</w:t>
      </w:r>
      <w:r>
        <w:rPr>
          <w:rFonts w:ascii="Times New Roman" w:hAnsi="Times New Roman" w:cs="Times New Roman"/>
          <w:sz w:val="24"/>
          <w:szCs w:val="24"/>
        </w:rPr>
        <w:t xml:space="preserve"> </w:t>
      </w:r>
      <w:r w:rsidRPr="003E0B9B">
        <w:rPr>
          <w:rFonts w:ascii="Times New Roman" w:hAnsi="Times New Roman" w:cs="Times New Roman"/>
          <w:sz w:val="24"/>
          <w:szCs w:val="24"/>
        </w:rPr>
        <w:t xml:space="preserve">using colour gradients or icons to guide readers logically through the project stages.  </w:t>
      </w:r>
    </w:p>
    <w:p w14:paraId="2B5B013A" w14:textId="1A8A41AD" w:rsidR="003E0B9B" w:rsidRDefault="003E0B9B" w:rsidP="00EF04F4">
      <w:pPr>
        <w:spacing w:line="360" w:lineRule="auto"/>
        <w:rPr>
          <w:rFonts w:ascii="Times New Roman" w:hAnsi="Times New Roman" w:cs="Times New Roman"/>
          <w:sz w:val="24"/>
          <w:szCs w:val="24"/>
        </w:rPr>
      </w:pPr>
      <w:r w:rsidRPr="003E0B9B">
        <w:rPr>
          <w:rFonts w:ascii="Times New Roman" w:hAnsi="Times New Roman" w:cs="Times New Roman"/>
          <w:sz w:val="24"/>
          <w:szCs w:val="24"/>
        </w:rPr>
        <w:t>Furthermore, the feedback emphasised stakeholder communication, a leadership competency I could have showcased more clearly. While my poster listed stakeholders like local councils and emergency services, it lacked detail on collaborative mechanisms or conflict resolution strategies, which are vital in interdisciplinary recovery efforts. Reflecting on this, I understood that effective project leadership extends beyond technical planning</w:t>
      </w:r>
      <w:r>
        <w:rPr>
          <w:rFonts w:ascii="Times New Roman" w:hAnsi="Times New Roman" w:cs="Times New Roman"/>
          <w:sz w:val="24"/>
          <w:szCs w:val="24"/>
        </w:rPr>
        <w:t xml:space="preserve"> </w:t>
      </w:r>
      <w:r w:rsidRPr="003E0B9B">
        <w:rPr>
          <w:rFonts w:ascii="Times New Roman" w:hAnsi="Times New Roman" w:cs="Times New Roman"/>
          <w:sz w:val="24"/>
          <w:szCs w:val="24"/>
        </w:rPr>
        <w:t>it relies on influencing, communication, and adaptive management under uncertainty</w:t>
      </w:r>
      <w:r w:rsidR="00822B3E">
        <w:rPr>
          <w:rFonts w:ascii="Times New Roman" w:hAnsi="Times New Roman" w:cs="Times New Roman"/>
          <w:sz w:val="24"/>
          <w:szCs w:val="24"/>
        </w:rPr>
        <w:t xml:space="preserve"> (</w:t>
      </w:r>
      <w:r w:rsidR="00822B3E" w:rsidRPr="00822B3E">
        <w:rPr>
          <w:rFonts w:ascii="Times New Roman" w:hAnsi="Times New Roman" w:cs="Times New Roman"/>
          <w:sz w:val="24"/>
          <w:szCs w:val="24"/>
        </w:rPr>
        <w:t>Driscoll, 2007)</w:t>
      </w:r>
      <w:r w:rsidR="00822B3E">
        <w:rPr>
          <w:rFonts w:ascii="Times New Roman" w:hAnsi="Times New Roman" w:cs="Times New Roman"/>
          <w:sz w:val="24"/>
          <w:szCs w:val="24"/>
        </w:rPr>
        <w:t>.</w:t>
      </w:r>
    </w:p>
    <w:p w14:paraId="1CF4CFBA" w14:textId="77777777" w:rsidR="003E0B9B" w:rsidRPr="003E0B9B" w:rsidRDefault="003E0B9B" w:rsidP="00EF04F4">
      <w:pPr>
        <w:spacing w:line="360" w:lineRule="auto"/>
        <w:rPr>
          <w:rFonts w:ascii="Times New Roman" w:hAnsi="Times New Roman" w:cs="Times New Roman"/>
          <w:sz w:val="24"/>
          <w:szCs w:val="24"/>
        </w:rPr>
      </w:pPr>
    </w:p>
    <w:p w14:paraId="739FD03C" w14:textId="77777777" w:rsidR="003E0B9B" w:rsidRDefault="003E0B9B" w:rsidP="00EF04F4">
      <w:pPr>
        <w:spacing w:line="360" w:lineRule="auto"/>
        <w:rPr>
          <w:rFonts w:ascii="Times New Roman" w:hAnsi="Times New Roman" w:cs="Times New Roman"/>
          <w:sz w:val="24"/>
          <w:szCs w:val="24"/>
        </w:rPr>
      </w:pPr>
      <w:r w:rsidRPr="003E0B9B">
        <w:rPr>
          <w:rFonts w:ascii="Times New Roman" w:hAnsi="Times New Roman" w:cs="Times New Roman"/>
          <w:sz w:val="24"/>
          <w:szCs w:val="24"/>
          <w:highlight w:val="cyan"/>
        </w:rPr>
        <w:t>Now What?</w:t>
      </w:r>
      <w:r w:rsidRPr="003E0B9B">
        <w:rPr>
          <w:rFonts w:ascii="Times New Roman" w:hAnsi="Times New Roman" w:cs="Times New Roman"/>
          <w:sz w:val="24"/>
          <w:szCs w:val="24"/>
        </w:rPr>
        <w:t xml:space="preserve">  </w:t>
      </w:r>
    </w:p>
    <w:p w14:paraId="18368783" w14:textId="50CD6B72" w:rsidR="003E0B9B" w:rsidRPr="003E0B9B" w:rsidRDefault="003E0B9B" w:rsidP="00EF04F4">
      <w:pPr>
        <w:spacing w:line="360" w:lineRule="auto"/>
        <w:rPr>
          <w:rFonts w:ascii="Times New Roman" w:hAnsi="Times New Roman" w:cs="Times New Roman"/>
          <w:sz w:val="24"/>
          <w:szCs w:val="24"/>
        </w:rPr>
      </w:pPr>
      <w:r w:rsidRPr="003E0B9B">
        <w:rPr>
          <w:rFonts w:ascii="Times New Roman" w:hAnsi="Times New Roman" w:cs="Times New Roman"/>
          <w:sz w:val="24"/>
          <w:szCs w:val="24"/>
        </w:rPr>
        <w:t xml:space="preserve">In future projects, I plan to integrate leadership and management frameworks more explicitly within project documentation. Using models like </w:t>
      </w:r>
      <w:r w:rsidRPr="003E0B9B">
        <w:rPr>
          <w:rFonts w:ascii="Times New Roman" w:hAnsi="Times New Roman" w:cs="Times New Roman"/>
          <w:sz w:val="24"/>
          <w:szCs w:val="24"/>
          <w:highlight w:val="cyan"/>
        </w:rPr>
        <w:t>Tuckman’s team development or Kotter’s change management</w:t>
      </w:r>
      <w:r w:rsidRPr="003E0B9B">
        <w:rPr>
          <w:rFonts w:ascii="Times New Roman" w:hAnsi="Times New Roman" w:cs="Times New Roman"/>
          <w:sz w:val="24"/>
          <w:szCs w:val="24"/>
        </w:rPr>
        <w:t>, I can better illustrate how coordination and motivation influence project success. I will also prioritise visual effectiveness</w:t>
      </w:r>
      <w:r>
        <w:rPr>
          <w:rFonts w:ascii="Times New Roman" w:hAnsi="Times New Roman" w:cs="Times New Roman"/>
          <w:sz w:val="24"/>
          <w:szCs w:val="24"/>
        </w:rPr>
        <w:t xml:space="preserve"> </w:t>
      </w:r>
      <w:r w:rsidRPr="003E0B9B">
        <w:rPr>
          <w:rFonts w:ascii="Times New Roman" w:hAnsi="Times New Roman" w:cs="Times New Roman"/>
          <w:sz w:val="24"/>
          <w:szCs w:val="24"/>
        </w:rPr>
        <w:t xml:space="preserve">using infographics, consistent colour schemes, and improved hierarchy of information to ensure clarity.  </w:t>
      </w:r>
    </w:p>
    <w:p w14:paraId="421D845F" w14:textId="63523904" w:rsidR="003E0B9B" w:rsidRPr="003E0B9B" w:rsidRDefault="003E0B9B" w:rsidP="00EF04F4">
      <w:pPr>
        <w:spacing w:line="360" w:lineRule="auto"/>
        <w:rPr>
          <w:rFonts w:ascii="Times New Roman" w:hAnsi="Times New Roman" w:cs="Times New Roman"/>
          <w:sz w:val="24"/>
          <w:szCs w:val="24"/>
        </w:rPr>
      </w:pPr>
      <w:r w:rsidRPr="003E0B9B">
        <w:rPr>
          <w:rFonts w:ascii="Times New Roman" w:hAnsi="Times New Roman" w:cs="Times New Roman"/>
          <w:sz w:val="24"/>
          <w:szCs w:val="24"/>
        </w:rPr>
        <w:t xml:space="preserve">Additionally, I aim to engage more critically with risk communication and stakeholder management, developing strategies that show empathy, negotiation, and inclusivity in post-crisis scenarios. To further improve, I will seek early feedback during the design phase and incorporate iterative revisions to ensure stronger alignment between academic theory and applied practice.  </w:t>
      </w:r>
    </w:p>
    <w:p w14:paraId="4A7529E8" w14:textId="1F7C6B84" w:rsidR="003E0B9B" w:rsidRDefault="003E0B9B" w:rsidP="00EF04F4">
      <w:pPr>
        <w:spacing w:line="360" w:lineRule="auto"/>
        <w:rPr>
          <w:rFonts w:ascii="Times New Roman" w:hAnsi="Times New Roman" w:cs="Times New Roman"/>
          <w:sz w:val="24"/>
          <w:szCs w:val="24"/>
        </w:rPr>
      </w:pPr>
      <w:r w:rsidRPr="003E0B9B">
        <w:rPr>
          <w:rFonts w:ascii="Times New Roman" w:hAnsi="Times New Roman" w:cs="Times New Roman"/>
          <w:sz w:val="24"/>
          <w:szCs w:val="24"/>
        </w:rPr>
        <w:t>Overall, this reflection has deepened my awareness that effective leadership in project management is not just about planning and analysis; it is about communicating vision, fostering collaboration, and adapting proactively to challenges</w:t>
      </w:r>
      <w:r w:rsidR="00822B3E">
        <w:rPr>
          <w:rFonts w:ascii="Times New Roman" w:hAnsi="Times New Roman" w:cs="Times New Roman"/>
          <w:sz w:val="24"/>
          <w:szCs w:val="24"/>
        </w:rPr>
        <w:t xml:space="preserve"> (</w:t>
      </w:r>
      <w:r w:rsidR="00822B3E" w:rsidRPr="00822B3E">
        <w:rPr>
          <w:rFonts w:ascii="Times New Roman" w:hAnsi="Times New Roman" w:cs="Times New Roman"/>
          <w:sz w:val="24"/>
          <w:szCs w:val="24"/>
        </w:rPr>
        <w:t>Driscoll, 2007)</w:t>
      </w:r>
      <w:r w:rsidR="00822B3E">
        <w:rPr>
          <w:rFonts w:ascii="Times New Roman" w:hAnsi="Times New Roman" w:cs="Times New Roman"/>
          <w:sz w:val="24"/>
          <w:szCs w:val="24"/>
        </w:rPr>
        <w:t>.</w:t>
      </w:r>
    </w:p>
    <w:p w14:paraId="5EE53C61" w14:textId="77777777" w:rsidR="00822B3E" w:rsidRDefault="00822B3E" w:rsidP="003E0B9B">
      <w:pPr>
        <w:rPr>
          <w:rFonts w:ascii="Times New Roman" w:hAnsi="Times New Roman" w:cs="Times New Roman"/>
          <w:sz w:val="24"/>
          <w:szCs w:val="24"/>
        </w:rPr>
      </w:pPr>
    </w:p>
    <w:p w14:paraId="0D15E93A" w14:textId="77777777" w:rsidR="00822B3E" w:rsidRDefault="00822B3E" w:rsidP="003E0B9B">
      <w:pPr>
        <w:rPr>
          <w:rFonts w:ascii="Times New Roman" w:hAnsi="Times New Roman" w:cs="Times New Roman"/>
          <w:sz w:val="24"/>
          <w:szCs w:val="24"/>
        </w:rPr>
      </w:pPr>
    </w:p>
    <w:p w14:paraId="6A3A030B" w14:textId="77777777" w:rsidR="00822B3E" w:rsidRDefault="00822B3E" w:rsidP="003E0B9B">
      <w:pPr>
        <w:rPr>
          <w:rFonts w:ascii="Times New Roman" w:hAnsi="Times New Roman" w:cs="Times New Roman"/>
          <w:sz w:val="24"/>
          <w:szCs w:val="24"/>
        </w:rPr>
      </w:pPr>
    </w:p>
    <w:p w14:paraId="2171C300" w14:textId="77777777" w:rsidR="00822B3E" w:rsidRDefault="00822B3E" w:rsidP="003E0B9B">
      <w:pPr>
        <w:rPr>
          <w:rFonts w:ascii="Times New Roman" w:hAnsi="Times New Roman" w:cs="Times New Roman"/>
          <w:sz w:val="24"/>
          <w:szCs w:val="24"/>
        </w:rPr>
      </w:pPr>
    </w:p>
    <w:p w14:paraId="1D067855" w14:textId="77777777" w:rsidR="009C0A14" w:rsidRDefault="009C0A14" w:rsidP="003E0B9B">
      <w:pPr>
        <w:rPr>
          <w:rFonts w:ascii="Times New Roman" w:hAnsi="Times New Roman" w:cs="Times New Roman"/>
          <w:sz w:val="24"/>
          <w:szCs w:val="24"/>
        </w:rPr>
      </w:pPr>
    </w:p>
    <w:p w14:paraId="6D3D118A" w14:textId="77777777" w:rsidR="00EF04F4" w:rsidRDefault="00EF04F4" w:rsidP="003E0B9B">
      <w:pPr>
        <w:rPr>
          <w:rFonts w:ascii="Times New Roman" w:hAnsi="Times New Roman" w:cs="Times New Roman"/>
          <w:sz w:val="24"/>
          <w:szCs w:val="24"/>
        </w:rPr>
      </w:pPr>
    </w:p>
    <w:p w14:paraId="114051D6" w14:textId="25D3EDE9" w:rsidR="00822B3E" w:rsidRDefault="00822B3E" w:rsidP="003E0B9B">
      <w:pPr>
        <w:rPr>
          <w:rFonts w:ascii="Times New Roman" w:hAnsi="Times New Roman" w:cs="Times New Roman"/>
          <w:b/>
          <w:bCs/>
          <w:sz w:val="28"/>
          <w:szCs w:val="28"/>
        </w:rPr>
      </w:pPr>
      <w:r w:rsidRPr="00822B3E">
        <w:rPr>
          <w:rFonts w:ascii="Times New Roman" w:hAnsi="Times New Roman" w:cs="Times New Roman"/>
          <w:b/>
          <w:bCs/>
          <w:sz w:val="28"/>
          <w:szCs w:val="28"/>
        </w:rPr>
        <w:lastRenderedPageBreak/>
        <w:t>PART C- PROJECT MANAGEMENT PLAN</w:t>
      </w:r>
      <w:r w:rsidR="0092368E">
        <w:rPr>
          <w:rFonts w:ascii="Times New Roman" w:hAnsi="Times New Roman" w:cs="Times New Roman"/>
          <w:b/>
          <w:bCs/>
          <w:sz w:val="28"/>
          <w:szCs w:val="28"/>
        </w:rPr>
        <w:t xml:space="preserve">- </w:t>
      </w:r>
      <w:r w:rsidR="0092368E" w:rsidRPr="0092368E">
        <w:rPr>
          <w:rFonts w:ascii="Times New Roman" w:hAnsi="Times New Roman" w:cs="Times New Roman"/>
          <w:b/>
          <w:bCs/>
          <w:sz w:val="28"/>
          <w:szCs w:val="28"/>
        </w:rPr>
        <w:t>Reopening of Flooded River Severn Highway</w:t>
      </w:r>
    </w:p>
    <w:p w14:paraId="776D4B67" w14:textId="2A4F8053" w:rsidR="0092368E" w:rsidRPr="0092368E" w:rsidRDefault="0092368E" w:rsidP="0092368E">
      <w:pPr>
        <w:rPr>
          <w:rFonts w:ascii="Times New Roman" w:hAnsi="Times New Roman" w:cs="Times New Roman"/>
          <w:b/>
          <w:bCs/>
          <w:sz w:val="28"/>
          <w:szCs w:val="28"/>
        </w:rPr>
      </w:pPr>
      <w:r w:rsidRPr="0092368E">
        <w:rPr>
          <w:rFonts w:ascii="Times New Roman" w:hAnsi="Times New Roman" w:cs="Times New Roman"/>
          <w:b/>
          <w:bCs/>
          <w:sz w:val="28"/>
          <w:szCs w:val="28"/>
          <w:highlight w:val="cyan"/>
        </w:rPr>
        <w:t>Introduction</w:t>
      </w:r>
    </w:p>
    <w:p w14:paraId="36F2AA93" w14:textId="77777777" w:rsidR="0092368E" w:rsidRPr="0092368E" w:rsidRDefault="0092368E" w:rsidP="0092368E">
      <w:pPr>
        <w:spacing w:line="360" w:lineRule="auto"/>
        <w:rPr>
          <w:rFonts w:ascii="Times New Roman" w:hAnsi="Times New Roman" w:cs="Times New Roman"/>
          <w:sz w:val="24"/>
          <w:szCs w:val="24"/>
        </w:rPr>
      </w:pPr>
      <w:r w:rsidRPr="0092368E">
        <w:rPr>
          <w:rFonts w:ascii="Times New Roman" w:hAnsi="Times New Roman" w:cs="Times New Roman"/>
          <w:sz w:val="24"/>
          <w:szCs w:val="24"/>
        </w:rPr>
        <w:t>Infrastructure resilience and rapid response to environmental disruptions are critical components of modern project management, particularly in the context of increasing climate-related events. Flooding remains one of the most destructive natural hazards in the United Kingdom, frequently disrupting transport networks, damaging infrastructure, and affecting communities and economic activities. The reopening of a flooded highway requires a structured, multidisciplinary approach integrating engineering, risk management, stakeholder coordination, and resource optimization.</w:t>
      </w:r>
    </w:p>
    <w:p w14:paraId="1686A27F" w14:textId="77777777" w:rsidR="0092368E" w:rsidRPr="0092368E" w:rsidRDefault="0092368E" w:rsidP="0092368E">
      <w:pPr>
        <w:spacing w:line="360" w:lineRule="auto"/>
        <w:rPr>
          <w:rFonts w:ascii="Times New Roman" w:hAnsi="Times New Roman" w:cs="Times New Roman"/>
          <w:sz w:val="24"/>
          <w:szCs w:val="24"/>
        </w:rPr>
      </w:pPr>
      <w:r w:rsidRPr="0092368E">
        <w:rPr>
          <w:rFonts w:ascii="Times New Roman" w:hAnsi="Times New Roman" w:cs="Times New Roman"/>
          <w:sz w:val="24"/>
          <w:szCs w:val="24"/>
        </w:rPr>
        <w:t>This project management plan focuses on the reopening of a critical section of the River Severn Highway following severe flooding. It adopts established project management principles aligned with frameworks such as the Project Management Body of Knowledge (PMBOK) and PRINCE2 methodologies (Project Management Institute, 2021; Axelos, 2017). The plan outlines the processes necessary to restore transport functionality while ensuring safety, efficiency, and long-term resilience.</w:t>
      </w:r>
    </w:p>
    <w:p w14:paraId="4614947D" w14:textId="77777777" w:rsidR="0092368E" w:rsidRDefault="0092368E" w:rsidP="0092368E">
      <w:pPr>
        <w:spacing w:line="360" w:lineRule="auto"/>
        <w:rPr>
          <w:rFonts w:ascii="Times New Roman" w:hAnsi="Times New Roman" w:cs="Times New Roman"/>
          <w:sz w:val="24"/>
          <w:szCs w:val="24"/>
        </w:rPr>
      </w:pPr>
      <w:r w:rsidRPr="0092368E">
        <w:rPr>
          <w:rFonts w:ascii="Times New Roman" w:hAnsi="Times New Roman" w:cs="Times New Roman"/>
          <w:sz w:val="24"/>
          <w:szCs w:val="24"/>
        </w:rPr>
        <w:t>The objective is to demonstrate how structured planning, scheduling, and risk mitigation strategies can support infrastructure recovery. By integrating tools such as Work Breakdown Structures (WBS), Gantt charts, and Quad Charts, the project ensures clarity in execution and accountability across all phases.</w:t>
      </w:r>
    </w:p>
    <w:p w14:paraId="245B5555" w14:textId="77777777" w:rsidR="0092368E" w:rsidRPr="0092368E" w:rsidRDefault="0092368E" w:rsidP="0092368E">
      <w:pPr>
        <w:spacing w:line="360" w:lineRule="auto"/>
        <w:rPr>
          <w:rFonts w:ascii="Times New Roman" w:hAnsi="Times New Roman" w:cs="Times New Roman"/>
          <w:b/>
          <w:bCs/>
          <w:sz w:val="28"/>
          <w:szCs w:val="28"/>
        </w:rPr>
      </w:pPr>
      <w:r w:rsidRPr="0092368E">
        <w:rPr>
          <w:rFonts w:ascii="Times New Roman" w:hAnsi="Times New Roman" w:cs="Times New Roman"/>
          <w:b/>
          <w:bCs/>
          <w:sz w:val="28"/>
          <w:szCs w:val="28"/>
          <w:highlight w:val="cyan"/>
        </w:rPr>
        <w:t>Project Description</w:t>
      </w:r>
    </w:p>
    <w:p w14:paraId="5EE5631C" w14:textId="77777777" w:rsidR="0092368E" w:rsidRPr="0092368E" w:rsidRDefault="0092368E" w:rsidP="0092368E">
      <w:pPr>
        <w:spacing w:line="360" w:lineRule="auto"/>
        <w:rPr>
          <w:rFonts w:ascii="Times New Roman" w:hAnsi="Times New Roman" w:cs="Times New Roman"/>
          <w:sz w:val="24"/>
          <w:szCs w:val="24"/>
        </w:rPr>
      </w:pPr>
      <w:r w:rsidRPr="0092368E">
        <w:rPr>
          <w:rFonts w:ascii="Times New Roman" w:hAnsi="Times New Roman" w:cs="Times New Roman"/>
          <w:sz w:val="24"/>
          <w:szCs w:val="24"/>
        </w:rPr>
        <w:t>In July 2025, extreme rainfall caused widespread flooding across parts of the West Midlands, significantly impacting key urban areas such as Worcester, Shrewsbury, and Kidderminster. The River Severn exceeded its capacity, resulting in severe flooding that disrupted transportation networks, damaged infrastructure, and posed safety risks to local communities.</w:t>
      </w:r>
    </w:p>
    <w:p w14:paraId="21182315" w14:textId="73A8787B" w:rsidR="0092368E" w:rsidRPr="0092368E" w:rsidRDefault="0092368E" w:rsidP="0092368E">
      <w:pPr>
        <w:spacing w:line="360" w:lineRule="auto"/>
        <w:rPr>
          <w:rFonts w:ascii="Times New Roman" w:hAnsi="Times New Roman" w:cs="Times New Roman"/>
          <w:sz w:val="24"/>
          <w:szCs w:val="24"/>
        </w:rPr>
      </w:pPr>
      <w:r w:rsidRPr="0092368E">
        <w:rPr>
          <w:rFonts w:ascii="Times New Roman" w:hAnsi="Times New Roman" w:cs="Times New Roman"/>
          <w:sz w:val="24"/>
          <w:szCs w:val="24"/>
        </w:rPr>
        <w:t xml:space="preserve">The River Severn Highway, </w:t>
      </w:r>
      <w:r w:rsidR="00E11D8F" w:rsidRPr="0092368E">
        <w:rPr>
          <w:rFonts w:ascii="Times New Roman" w:hAnsi="Times New Roman" w:cs="Times New Roman"/>
          <w:sz w:val="24"/>
          <w:szCs w:val="24"/>
        </w:rPr>
        <w:t>an</w:t>
      </w:r>
      <w:r w:rsidRPr="0092368E">
        <w:rPr>
          <w:rFonts w:ascii="Times New Roman" w:hAnsi="Times New Roman" w:cs="Times New Roman"/>
          <w:sz w:val="24"/>
          <w:szCs w:val="24"/>
        </w:rPr>
        <w:t xml:space="preserve"> </w:t>
      </w:r>
      <w:r w:rsidR="00E11D8F">
        <w:rPr>
          <w:rFonts w:ascii="Times New Roman" w:hAnsi="Times New Roman" w:cs="Times New Roman"/>
          <w:sz w:val="24"/>
          <w:szCs w:val="24"/>
        </w:rPr>
        <w:t>important</w:t>
      </w:r>
      <w:r w:rsidRPr="0092368E">
        <w:rPr>
          <w:rFonts w:ascii="Times New Roman" w:hAnsi="Times New Roman" w:cs="Times New Roman"/>
          <w:sz w:val="24"/>
          <w:szCs w:val="24"/>
        </w:rPr>
        <w:t xml:space="preserve"> transport corridor, was heavily affected, with submerged road sections, structural damage, debris accumulation, and compromised drainage systems. Emergency services responded promptly; however, the extent of damage required a coordinated project to restore full functionality.</w:t>
      </w:r>
    </w:p>
    <w:p w14:paraId="3606A469" w14:textId="77777777" w:rsidR="0092368E" w:rsidRPr="0092368E" w:rsidRDefault="0092368E" w:rsidP="0092368E">
      <w:pPr>
        <w:spacing w:line="360" w:lineRule="auto"/>
        <w:rPr>
          <w:rFonts w:ascii="Times New Roman" w:hAnsi="Times New Roman" w:cs="Times New Roman"/>
          <w:sz w:val="24"/>
          <w:szCs w:val="24"/>
        </w:rPr>
      </w:pPr>
      <w:r w:rsidRPr="0092368E">
        <w:rPr>
          <w:rFonts w:ascii="Times New Roman" w:hAnsi="Times New Roman" w:cs="Times New Roman"/>
          <w:sz w:val="24"/>
          <w:szCs w:val="24"/>
        </w:rPr>
        <w:t xml:space="preserve">The project aims to reopen the highway through a phased approach that includes damage assessment, debris removal, structural repairs, and implementation of flood mitigation </w:t>
      </w:r>
      <w:r w:rsidRPr="0092368E">
        <w:rPr>
          <w:rFonts w:ascii="Times New Roman" w:hAnsi="Times New Roman" w:cs="Times New Roman"/>
          <w:sz w:val="24"/>
          <w:szCs w:val="24"/>
        </w:rPr>
        <w:lastRenderedPageBreak/>
        <w:t>strategies. The project also emphasizes sustainability and resilience to reduce the likelihood of future disruptions.</w:t>
      </w:r>
    </w:p>
    <w:p w14:paraId="37DE2A6F" w14:textId="77777777" w:rsidR="0092368E" w:rsidRDefault="0092368E" w:rsidP="0092368E">
      <w:pPr>
        <w:spacing w:line="360" w:lineRule="auto"/>
        <w:rPr>
          <w:rFonts w:ascii="Times New Roman" w:hAnsi="Times New Roman" w:cs="Times New Roman"/>
          <w:sz w:val="24"/>
          <w:szCs w:val="24"/>
        </w:rPr>
      </w:pPr>
      <w:r w:rsidRPr="0092368E">
        <w:rPr>
          <w:rFonts w:ascii="Times New Roman" w:hAnsi="Times New Roman" w:cs="Times New Roman"/>
          <w:sz w:val="24"/>
          <w:szCs w:val="24"/>
        </w:rPr>
        <w:t>This initiative aligns with broader infrastructure recovery frameworks that stress the importance of resilience and adaptive capacity in civil engineering projects (Flyvbjerg, 2017). The project will ensure compliance with environmental regulations and safety standards while minimizing disruption to road users and local communities.</w:t>
      </w:r>
    </w:p>
    <w:p w14:paraId="38BAE563" w14:textId="77777777" w:rsidR="0092368E" w:rsidRPr="0092368E" w:rsidRDefault="0092368E" w:rsidP="0092368E">
      <w:pPr>
        <w:spacing w:line="360" w:lineRule="auto"/>
        <w:rPr>
          <w:rFonts w:ascii="Times New Roman" w:hAnsi="Times New Roman" w:cs="Times New Roman"/>
          <w:b/>
          <w:bCs/>
          <w:sz w:val="28"/>
          <w:szCs w:val="28"/>
        </w:rPr>
      </w:pPr>
      <w:r w:rsidRPr="0092368E">
        <w:rPr>
          <w:rFonts w:ascii="Times New Roman" w:hAnsi="Times New Roman" w:cs="Times New Roman"/>
          <w:b/>
          <w:bCs/>
          <w:sz w:val="28"/>
          <w:szCs w:val="28"/>
          <w:highlight w:val="cyan"/>
        </w:rPr>
        <w:t>Scope</w:t>
      </w:r>
    </w:p>
    <w:p w14:paraId="74FED26A" w14:textId="77777777" w:rsidR="0092368E" w:rsidRPr="0092368E" w:rsidRDefault="0092368E" w:rsidP="0092368E">
      <w:pPr>
        <w:spacing w:line="360" w:lineRule="auto"/>
        <w:rPr>
          <w:rFonts w:ascii="Times New Roman" w:hAnsi="Times New Roman" w:cs="Times New Roman"/>
          <w:sz w:val="24"/>
          <w:szCs w:val="24"/>
        </w:rPr>
      </w:pPr>
      <w:r w:rsidRPr="0092368E">
        <w:rPr>
          <w:rFonts w:ascii="Times New Roman" w:hAnsi="Times New Roman" w:cs="Times New Roman"/>
          <w:sz w:val="24"/>
          <w:szCs w:val="24"/>
        </w:rPr>
        <w:t>The scope of the project defines the boundaries and deliverables necessary for successful completion. It includes all activities required to restore the highway to operational condition while enhancing its resilience against future flooding events.</w:t>
      </w:r>
    </w:p>
    <w:p w14:paraId="6EDB2956" w14:textId="77777777" w:rsidR="0092368E" w:rsidRPr="0092368E" w:rsidRDefault="0092368E" w:rsidP="0092368E">
      <w:pPr>
        <w:spacing w:line="360" w:lineRule="auto"/>
        <w:rPr>
          <w:rFonts w:ascii="Times New Roman" w:hAnsi="Times New Roman" w:cs="Times New Roman"/>
          <w:sz w:val="24"/>
          <w:szCs w:val="24"/>
        </w:rPr>
      </w:pPr>
      <w:r w:rsidRPr="0092368E">
        <w:rPr>
          <w:rFonts w:ascii="Times New Roman" w:hAnsi="Times New Roman" w:cs="Times New Roman"/>
          <w:sz w:val="24"/>
          <w:szCs w:val="24"/>
        </w:rPr>
        <w:t>The project encompasses reopening critical highway sections, conducting comprehensive safety inspections, and executing structural repairs. Drainage systems will be cleared and upgraded to improve water flow, while temporary and permanent flood mitigation measures will be implemented.</w:t>
      </w:r>
    </w:p>
    <w:p w14:paraId="68CDB9C2" w14:textId="563F1337" w:rsidR="0092368E" w:rsidRPr="0092368E" w:rsidRDefault="0092368E" w:rsidP="0092368E">
      <w:pPr>
        <w:spacing w:line="360" w:lineRule="auto"/>
        <w:rPr>
          <w:rFonts w:ascii="Times New Roman" w:hAnsi="Times New Roman" w:cs="Times New Roman"/>
          <w:sz w:val="24"/>
          <w:szCs w:val="24"/>
        </w:rPr>
      </w:pPr>
      <w:r w:rsidRPr="0092368E">
        <w:rPr>
          <w:rFonts w:ascii="Times New Roman" w:hAnsi="Times New Roman" w:cs="Times New Roman"/>
          <w:sz w:val="24"/>
          <w:szCs w:val="24"/>
        </w:rPr>
        <w:t xml:space="preserve">Additionally, the scope includes traffic management during construction, stakeholder communication, and compliance with environmental regulations. It excludes long-term regional flood </w:t>
      </w:r>
      <w:r w:rsidR="009C0A14" w:rsidRPr="0092368E">
        <w:rPr>
          <w:rFonts w:ascii="Times New Roman" w:hAnsi="Times New Roman" w:cs="Times New Roman"/>
          <w:sz w:val="24"/>
          <w:szCs w:val="24"/>
        </w:rPr>
        <w:t>defence</w:t>
      </w:r>
      <w:r w:rsidRPr="0092368E">
        <w:rPr>
          <w:rFonts w:ascii="Times New Roman" w:hAnsi="Times New Roman" w:cs="Times New Roman"/>
          <w:sz w:val="24"/>
          <w:szCs w:val="24"/>
        </w:rPr>
        <w:t xml:space="preserve"> infrastructure projects beyond the immediate highway restoration.</w:t>
      </w:r>
    </w:p>
    <w:p w14:paraId="375C2882" w14:textId="77777777" w:rsidR="0092368E" w:rsidRDefault="0092368E" w:rsidP="0092368E">
      <w:pPr>
        <w:spacing w:line="360" w:lineRule="auto"/>
        <w:rPr>
          <w:rFonts w:ascii="Times New Roman" w:hAnsi="Times New Roman" w:cs="Times New Roman"/>
          <w:sz w:val="24"/>
          <w:szCs w:val="24"/>
        </w:rPr>
      </w:pPr>
      <w:r w:rsidRPr="0092368E">
        <w:rPr>
          <w:rFonts w:ascii="Times New Roman" w:hAnsi="Times New Roman" w:cs="Times New Roman"/>
          <w:sz w:val="24"/>
          <w:szCs w:val="24"/>
        </w:rPr>
        <w:t>Clear scope definition is essential to prevent scope creep and ensure project efficiency (Kerzner, 2022). By maintaining a focused scope, the project team can allocate resources effectively and meet deadlines without unnecessary expansion of objectives.</w:t>
      </w:r>
    </w:p>
    <w:p w14:paraId="3F72E84F" w14:textId="77777777" w:rsidR="0092368E" w:rsidRPr="0092368E" w:rsidRDefault="0092368E" w:rsidP="0092368E">
      <w:pPr>
        <w:spacing w:line="360" w:lineRule="auto"/>
        <w:rPr>
          <w:rFonts w:ascii="Times New Roman" w:hAnsi="Times New Roman" w:cs="Times New Roman"/>
          <w:b/>
          <w:bCs/>
          <w:sz w:val="28"/>
          <w:szCs w:val="28"/>
        </w:rPr>
      </w:pPr>
      <w:r w:rsidRPr="0092368E">
        <w:rPr>
          <w:rFonts w:ascii="Times New Roman" w:hAnsi="Times New Roman" w:cs="Times New Roman"/>
          <w:b/>
          <w:bCs/>
          <w:sz w:val="28"/>
          <w:szCs w:val="28"/>
          <w:highlight w:val="cyan"/>
        </w:rPr>
        <w:t>Work Breakdown Structure (WBS)</w:t>
      </w:r>
    </w:p>
    <w:p w14:paraId="3646F5D7" w14:textId="77777777" w:rsidR="0092368E" w:rsidRPr="0092368E" w:rsidRDefault="0092368E" w:rsidP="0092368E">
      <w:pPr>
        <w:spacing w:line="360" w:lineRule="auto"/>
        <w:rPr>
          <w:rFonts w:ascii="Times New Roman" w:hAnsi="Times New Roman" w:cs="Times New Roman"/>
          <w:sz w:val="24"/>
          <w:szCs w:val="24"/>
        </w:rPr>
      </w:pPr>
      <w:r w:rsidRPr="0092368E">
        <w:rPr>
          <w:rFonts w:ascii="Times New Roman" w:hAnsi="Times New Roman" w:cs="Times New Roman"/>
          <w:sz w:val="24"/>
          <w:szCs w:val="24"/>
        </w:rPr>
        <w:t>The Work Breakdown Structure (WBS) provides a hierarchical decomposition of project activities into manageable components. It ensures clarity in task allocation and facilitates efficient project execution.</w:t>
      </w:r>
    </w:p>
    <w:p w14:paraId="5B521C76" w14:textId="77777777" w:rsidR="0092368E" w:rsidRPr="0092368E" w:rsidRDefault="0092368E" w:rsidP="0092368E">
      <w:pPr>
        <w:spacing w:line="360" w:lineRule="auto"/>
        <w:rPr>
          <w:rFonts w:ascii="Times New Roman" w:hAnsi="Times New Roman" w:cs="Times New Roman"/>
          <w:sz w:val="24"/>
          <w:szCs w:val="24"/>
        </w:rPr>
      </w:pPr>
      <w:r w:rsidRPr="0092368E">
        <w:rPr>
          <w:rFonts w:ascii="Times New Roman" w:hAnsi="Times New Roman" w:cs="Times New Roman"/>
          <w:sz w:val="24"/>
          <w:szCs w:val="24"/>
        </w:rPr>
        <w:t>The project begins with obtaining access certification and necessary approvals, ensuring compliance with safety and environmental regulations. This is followed by initial site inspections and damage assessments to identify critical repair needs.</w:t>
      </w:r>
    </w:p>
    <w:p w14:paraId="781AAF29" w14:textId="77777777" w:rsidR="0092368E" w:rsidRPr="0092368E" w:rsidRDefault="0092368E" w:rsidP="0092368E">
      <w:pPr>
        <w:spacing w:line="360" w:lineRule="auto"/>
        <w:rPr>
          <w:rFonts w:ascii="Times New Roman" w:hAnsi="Times New Roman" w:cs="Times New Roman"/>
          <w:sz w:val="24"/>
          <w:szCs w:val="24"/>
        </w:rPr>
      </w:pPr>
      <w:r w:rsidRPr="0092368E">
        <w:rPr>
          <w:rFonts w:ascii="Times New Roman" w:hAnsi="Times New Roman" w:cs="Times New Roman"/>
          <w:sz w:val="24"/>
          <w:szCs w:val="24"/>
        </w:rPr>
        <w:lastRenderedPageBreak/>
        <w:t>Subsequent phases include debris and water clearance, temporary structural stabilization, and drainage system rehabilitation. These activities are crucial to prepare the site for permanent repairs.</w:t>
      </w:r>
    </w:p>
    <w:p w14:paraId="32BE9EFF" w14:textId="77777777" w:rsidR="0092368E" w:rsidRPr="0092368E" w:rsidRDefault="0092368E" w:rsidP="0092368E">
      <w:pPr>
        <w:spacing w:line="360" w:lineRule="auto"/>
        <w:rPr>
          <w:rFonts w:ascii="Times New Roman" w:hAnsi="Times New Roman" w:cs="Times New Roman"/>
          <w:sz w:val="24"/>
          <w:szCs w:val="24"/>
        </w:rPr>
      </w:pPr>
      <w:r w:rsidRPr="0092368E">
        <w:rPr>
          <w:rFonts w:ascii="Times New Roman" w:hAnsi="Times New Roman" w:cs="Times New Roman"/>
          <w:sz w:val="24"/>
          <w:szCs w:val="24"/>
        </w:rPr>
        <w:t>The next stage involves structural reconstruction, including road resurfacing, reinforcement of weakened sections, and installation of improved drainage infrastructure. Traffic management systems are implemented concurrently to ensure public safety.</w:t>
      </w:r>
    </w:p>
    <w:p w14:paraId="55E67414" w14:textId="77777777" w:rsidR="0092368E" w:rsidRPr="0092368E" w:rsidRDefault="0092368E" w:rsidP="0092368E">
      <w:pPr>
        <w:spacing w:line="360" w:lineRule="auto"/>
        <w:rPr>
          <w:rFonts w:ascii="Times New Roman" w:hAnsi="Times New Roman" w:cs="Times New Roman"/>
          <w:sz w:val="24"/>
          <w:szCs w:val="24"/>
        </w:rPr>
      </w:pPr>
      <w:r w:rsidRPr="0092368E">
        <w:rPr>
          <w:rFonts w:ascii="Times New Roman" w:hAnsi="Times New Roman" w:cs="Times New Roman"/>
          <w:sz w:val="24"/>
          <w:szCs w:val="24"/>
        </w:rPr>
        <w:t>The final phase includes testing, safety inspections, and project closure, including documentation of lessons learned.</w:t>
      </w:r>
    </w:p>
    <w:p w14:paraId="04FFFC22" w14:textId="77777777" w:rsidR="0092368E" w:rsidRDefault="0092368E" w:rsidP="0092368E">
      <w:pPr>
        <w:spacing w:line="360" w:lineRule="auto"/>
        <w:rPr>
          <w:rFonts w:ascii="Times New Roman" w:hAnsi="Times New Roman" w:cs="Times New Roman"/>
          <w:sz w:val="24"/>
          <w:szCs w:val="24"/>
        </w:rPr>
      </w:pPr>
      <w:r w:rsidRPr="0092368E">
        <w:rPr>
          <w:rFonts w:ascii="Times New Roman" w:hAnsi="Times New Roman" w:cs="Times New Roman"/>
          <w:sz w:val="24"/>
          <w:szCs w:val="24"/>
        </w:rPr>
        <w:t>A well-structured WBS improves project control and accountability by breaking complex tasks into manageable units (Meredith et al., 2020).</w:t>
      </w:r>
    </w:p>
    <w:p w14:paraId="1DD6B53F" w14:textId="77777777" w:rsidR="0092368E" w:rsidRPr="0092368E" w:rsidRDefault="0092368E" w:rsidP="0092368E">
      <w:pPr>
        <w:spacing w:line="360" w:lineRule="auto"/>
        <w:rPr>
          <w:rFonts w:ascii="Times New Roman" w:hAnsi="Times New Roman" w:cs="Times New Roman"/>
          <w:b/>
          <w:bCs/>
          <w:sz w:val="28"/>
          <w:szCs w:val="28"/>
        </w:rPr>
      </w:pPr>
      <w:r w:rsidRPr="0092368E">
        <w:rPr>
          <w:rFonts w:ascii="Times New Roman" w:hAnsi="Times New Roman" w:cs="Times New Roman"/>
          <w:b/>
          <w:bCs/>
          <w:sz w:val="28"/>
          <w:szCs w:val="28"/>
          <w:highlight w:val="cyan"/>
        </w:rPr>
        <w:t>Quad Chart</w:t>
      </w:r>
    </w:p>
    <w:p w14:paraId="50F3E61D" w14:textId="77777777" w:rsidR="0092368E" w:rsidRDefault="0092368E" w:rsidP="0092368E">
      <w:pPr>
        <w:spacing w:line="360" w:lineRule="auto"/>
        <w:rPr>
          <w:rFonts w:ascii="Times New Roman" w:hAnsi="Times New Roman" w:cs="Times New Roman"/>
          <w:sz w:val="24"/>
          <w:szCs w:val="24"/>
        </w:rPr>
      </w:pPr>
      <w:r w:rsidRPr="0092368E">
        <w:rPr>
          <w:rFonts w:ascii="Times New Roman" w:hAnsi="Times New Roman" w:cs="Times New Roman"/>
          <w:sz w:val="24"/>
          <w:szCs w:val="24"/>
        </w:rPr>
        <w:t>The Quad Chart provides a concise overview of the project, summarizing objectives, risks, timelines, and resources in a single framework. It enhances communication among stakeholders and supports decision-making.</w:t>
      </w:r>
    </w:p>
    <w:p w14:paraId="49208C81" w14:textId="6EDB4EF5" w:rsidR="00E26CD2" w:rsidRPr="0092368E" w:rsidRDefault="00E26CD2" w:rsidP="00E26CD2">
      <w:pPr>
        <w:spacing w:line="360" w:lineRule="auto"/>
        <w:jc w:val="center"/>
        <w:rPr>
          <w:rFonts w:ascii="Times New Roman" w:hAnsi="Times New Roman" w:cs="Times New Roman"/>
          <w:b/>
          <w:bCs/>
          <w:sz w:val="24"/>
          <w:szCs w:val="24"/>
          <w:u w:val="single"/>
        </w:rPr>
      </w:pPr>
      <w:r w:rsidRPr="00E26CD2">
        <w:rPr>
          <w:rFonts w:ascii="Times New Roman" w:hAnsi="Times New Roman" w:cs="Times New Roman"/>
          <w:b/>
          <w:bCs/>
          <w:sz w:val="24"/>
          <w:szCs w:val="24"/>
          <w:u w:val="single"/>
        </w:rPr>
        <w:t>QUAD CHART TABLE</w:t>
      </w:r>
    </w:p>
    <w:tbl>
      <w:tblPr>
        <w:tblStyle w:val="TableGrid"/>
        <w:tblW w:w="11199" w:type="dxa"/>
        <w:tblInd w:w="-1139" w:type="dxa"/>
        <w:tblLook w:val="04A0" w:firstRow="1" w:lastRow="0" w:firstColumn="1" w:lastColumn="0" w:noHBand="0" w:noVBand="1"/>
      </w:tblPr>
      <w:tblGrid>
        <w:gridCol w:w="5529"/>
        <w:gridCol w:w="5670"/>
      </w:tblGrid>
      <w:tr w:rsidR="00E26CD2" w14:paraId="69C88633" w14:textId="77777777" w:rsidTr="00E26CD2">
        <w:tc>
          <w:tcPr>
            <w:tcW w:w="5529" w:type="dxa"/>
          </w:tcPr>
          <w:p w14:paraId="22A29B43" w14:textId="77777777" w:rsidR="00E26CD2" w:rsidRPr="00E26CD2" w:rsidRDefault="00E26CD2" w:rsidP="0092368E">
            <w:pPr>
              <w:spacing w:line="360" w:lineRule="auto"/>
              <w:rPr>
                <w:rFonts w:ascii="Times New Roman" w:hAnsi="Times New Roman" w:cs="Times New Roman"/>
                <w:b/>
                <w:bCs/>
                <w:sz w:val="24"/>
                <w:szCs w:val="24"/>
              </w:rPr>
            </w:pPr>
            <w:r w:rsidRPr="00E26CD2">
              <w:rPr>
                <w:rFonts w:ascii="Times New Roman" w:hAnsi="Times New Roman" w:cs="Times New Roman"/>
                <w:b/>
                <w:bCs/>
                <w:sz w:val="24"/>
                <w:szCs w:val="24"/>
              </w:rPr>
              <w:t>Project Objectives</w:t>
            </w:r>
          </w:p>
          <w:p w14:paraId="0FC040F7" w14:textId="0E65F8D2" w:rsidR="00E26CD2" w:rsidRDefault="00E26CD2" w:rsidP="0092368E">
            <w:pPr>
              <w:spacing w:line="360" w:lineRule="auto"/>
              <w:rPr>
                <w:rFonts w:ascii="Times New Roman" w:hAnsi="Times New Roman" w:cs="Times New Roman"/>
                <w:sz w:val="24"/>
                <w:szCs w:val="24"/>
              </w:rPr>
            </w:pPr>
            <w:r w:rsidRPr="00E26CD2">
              <w:rPr>
                <w:rFonts w:ascii="Times New Roman" w:hAnsi="Times New Roman" w:cs="Times New Roman"/>
                <w:sz w:val="24"/>
                <w:szCs w:val="24"/>
              </w:rPr>
              <w:t>The primary objective of this project is to safely reopen the flooded River Severn Highway within the planned timeframe while ensuring structural integrity and public safety. The project also aims to implement both temporary and long-term flood mitigation measures to enhance resilience against future flooding events. Additionally, it seeks to minimise disruption to road users and local communities while complying with environmental and regulatory standards.</w:t>
            </w:r>
          </w:p>
        </w:tc>
        <w:tc>
          <w:tcPr>
            <w:tcW w:w="5670" w:type="dxa"/>
          </w:tcPr>
          <w:p w14:paraId="5100EB54" w14:textId="77777777" w:rsidR="00E26CD2" w:rsidRDefault="00E26CD2" w:rsidP="0092368E">
            <w:pPr>
              <w:spacing w:line="360" w:lineRule="auto"/>
              <w:rPr>
                <w:rFonts w:ascii="Times New Roman" w:hAnsi="Times New Roman" w:cs="Times New Roman"/>
                <w:b/>
                <w:bCs/>
                <w:sz w:val="24"/>
                <w:szCs w:val="24"/>
              </w:rPr>
            </w:pPr>
            <w:r w:rsidRPr="00E26CD2">
              <w:rPr>
                <w:rFonts w:ascii="Times New Roman" w:hAnsi="Times New Roman" w:cs="Times New Roman"/>
                <w:b/>
                <w:bCs/>
                <w:sz w:val="24"/>
                <w:szCs w:val="24"/>
              </w:rPr>
              <w:t>Risks &amp; Challenges</w:t>
            </w:r>
          </w:p>
          <w:p w14:paraId="5D88F269" w14:textId="706ACB90" w:rsidR="00E26CD2" w:rsidRPr="00E26CD2" w:rsidRDefault="00E26CD2" w:rsidP="0092368E">
            <w:pPr>
              <w:spacing w:line="360" w:lineRule="auto"/>
              <w:rPr>
                <w:rFonts w:ascii="Times New Roman" w:hAnsi="Times New Roman" w:cs="Times New Roman"/>
                <w:sz w:val="24"/>
                <w:szCs w:val="24"/>
              </w:rPr>
            </w:pPr>
            <w:r w:rsidRPr="00E26CD2">
              <w:rPr>
                <w:rFonts w:ascii="Times New Roman" w:hAnsi="Times New Roman" w:cs="Times New Roman"/>
                <w:sz w:val="24"/>
                <w:szCs w:val="24"/>
              </w:rPr>
              <w:t>The project faces several risks, including the possibility of further heavy rainfall that may delay progress or cause additional damage. Structural instability of road sections may require more extensive repairs than initially anticipated. There is also a risk of utility failures such as damaged pipelines or electrical systems. Health and safety risks to workers and the public, as well as potential dissatisfaction due to prolonged road closures, are significant concerns that must be managed effectively.</w:t>
            </w:r>
          </w:p>
        </w:tc>
      </w:tr>
      <w:tr w:rsidR="00E26CD2" w14:paraId="69869C59" w14:textId="77777777" w:rsidTr="00E26CD2">
        <w:tc>
          <w:tcPr>
            <w:tcW w:w="5529" w:type="dxa"/>
          </w:tcPr>
          <w:p w14:paraId="6CF4E5F6" w14:textId="77777777" w:rsidR="00E26CD2" w:rsidRDefault="00E26CD2" w:rsidP="0092368E">
            <w:pPr>
              <w:spacing w:line="360" w:lineRule="auto"/>
              <w:rPr>
                <w:rFonts w:ascii="Times New Roman" w:hAnsi="Times New Roman" w:cs="Times New Roman"/>
                <w:b/>
                <w:bCs/>
                <w:sz w:val="24"/>
                <w:szCs w:val="24"/>
              </w:rPr>
            </w:pPr>
            <w:r w:rsidRPr="00E26CD2">
              <w:rPr>
                <w:rFonts w:ascii="Times New Roman" w:hAnsi="Times New Roman" w:cs="Times New Roman"/>
                <w:b/>
                <w:bCs/>
                <w:sz w:val="24"/>
                <w:szCs w:val="24"/>
              </w:rPr>
              <w:t>Resources</w:t>
            </w:r>
          </w:p>
          <w:p w14:paraId="4CD14D7C" w14:textId="7F805B0C" w:rsidR="00E26CD2" w:rsidRPr="00E26CD2" w:rsidRDefault="00E26CD2" w:rsidP="0092368E">
            <w:pPr>
              <w:spacing w:line="360" w:lineRule="auto"/>
              <w:rPr>
                <w:rFonts w:ascii="Times New Roman" w:hAnsi="Times New Roman" w:cs="Times New Roman"/>
                <w:sz w:val="24"/>
                <w:szCs w:val="24"/>
              </w:rPr>
            </w:pPr>
            <w:r w:rsidRPr="00E26CD2">
              <w:rPr>
                <w:rFonts w:ascii="Times New Roman" w:hAnsi="Times New Roman" w:cs="Times New Roman"/>
                <w:sz w:val="24"/>
                <w:szCs w:val="24"/>
              </w:rPr>
              <w:t xml:space="preserve">The project requires a combination of human, material, and financial resources. Labour constitutes the largest share, involving engineers, construction workers, and </w:t>
            </w:r>
            <w:r w:rsidRPr="00E26CD2">
              <w:rPr>
                <w:rFonts w:ascii="Times New Roman" w:hAnsi="Times New Roman" w:cs="Times New Roman"/>
                <w:sz w:val="24"/>
                <w:szCs w:val="24"/>
              </w:rPr>
              <w:lastRenderedPageBreak/>
              <w:t>project managers. Heavy machinery such as excavators and drainage equipment is essential for debris removal and reconstruction. Materials including asphalt, concrete, and drainage systems are required for repairs. The estimated budget for the project is approximately £10 million, allocated across all phases.</w:t>
            </w:r>
          </w:p>
        </w:tc>
        <w:tc>
          <w:tcPr>
            <w:tcW w:w="5670" w:type="dxa"/>
          </w:tcPr>
          <w:p w14:paraId="08874E8F" w14:textId="77777777" w:rsidR="00E26CD2" w:rsidRDefault="00E26CD2" w:rsidP="0092368E">
            <w:pPr>
              <w:spacing w:line="360" w:lineRule="auto"/>
              <w:rPr>
                <w:rFonts w:ascii="Times New Roman" w:hAnsi="Times New Roman" w:cs="Times New Roman"/>
                <w:b/>
                <w:bCs/>
                <w:sz w:val="24"/>
                <w:szCs w:val="24"/>
              </w:rPr>
            </w:pPr>
            <w:r w:rsidRPr="00E26CD2">
              <w:rPr>
                <w:rFonts w:ascii="Times New Roman" w:hAnsi="Times New Roman" w:cs="Times New Roman"/>
                <w:b/>
                <w:bCs/>
                <w:sz w:val="24"/>
                <w:szCs w:val="24"/>
              </w:rPr>
              <w:lastRenderedPageBreak/>
              <w:t>Timeline / Milestones</w:t>
            </w:r>
          </w:p>
          <w:p w14:paraId="14966AA9" w14:textId="2D44197B" w:rsidR="00E26CD2" w:rsidRPr="00E26CD2" w:rsidRDefault="00E26CD2" w:rsidP="0092368E">
            <w:pPr>
              <w:spacing w:line="360" w:lineRule="auto"/>
              <w:rPr>
                <w:rFonts w:ascii="Times New Roman" w:hAnsi="Times New Roman" w:cs="Times New Roman"/>
                <w:sz w:val="24"/>
                <w:szCs w:val="24"/>
              </w:rPr>
            </w:pPr>
            <w:r w:rsidRPr="00E26CD2">
              <w:rPr>
                <w:rFonts w:ascii="Times New Roman" w:hAnsi="Times New Roman" w:cs="Times New Roman"/>
                <w:sz w:val="24"/>
                <w:szCs w:val="24"/>
              </w:rPr>
              <w:t xml:space="preserve">The project is scheduled over a four-month period. The first phase focuses on inspection and damage assessment. The second phase involves debris clearance </w:t>
            </w:r>
            <w:r w:rsidRPr="00E26CD2">
              <w:rPr>
                <w:rFonts w:ascii="Times New Roman" w:hAnsi="Times New Roman" w:cs="Times New Roman"/>
                <w:sz w:val="24"/>
                <w:szCs w:val="24"/>
              </w:rPr>
              <w:lastRenderedPageBreak/>
              <w:t>and temporary repairs. The third phase includes structural reconstruction and drainage improvements. The final phase is dedicated to safety inspections, testing, and reopening of the highway. Each phase is dependent on the successful completion of the previous one.</w:t>
            </w:r>
          </w:p>
        </w:tc>
      </w:tr>
    </w:tbl>
    <w:p w14:paraId="42545E22" w14:textId="0189F8E1" w:rsidR="0092368E" w:rsidRDefault="00E26CD2" w:rsidP="00E26CD2">
      <w:pPr>
        <w:spacing w:line="360" w:lineRule="auto"/>
        <w:jc w:val="center"/>
        <w:rPr>
          <w:rFonts w:ascii="Times New Roman" w:hAnsi="Times New Roman" w:cs="Times New Roman"/>
          <w:b/>
          <w:bCs/>
          <w:sz w:val="24"/>
          <w:szCs w:val="24"/>
        </w:rPr>
      </w:pPr>
      <w:r w:rsidRPr="00E26CD2">
        <w:rPr>
          <w:rFonts w:ascii="Times New Roman" w:hAnsi="Times New Roman" w:cs="Times New Roman"/>
          <w:b/>
          <w:bCs/>
          <w:sz w:val="24"/>
          <w:szCs w:val="24"/>
        </w:rPr>
        <w:t>Table 1</w:t>
      </w:r>
    </w:p>
    <w:p w14:paraId="78792410" w14:textId="5737407F" w:rsidR="00E26CD2" w:rsidRDefault="00E26CD2" w:rsidP="00E26CD2">
      <w:pPr>
        <w:spacing w:line="360" w:lineRule="auto"/>
        <w:rPr>
          <w:rFonts w:ascii="Times New Roman" w:hAnsi="Times New Roman" w:cs="Times New Roman"/>
          <w:b/>
          <w:bCs/>
          <w:sz w:val="28"/>
          <w:szCs w:val="28"/>
        </w:rPr>
      </w:pPr>
      <w:r w:rsidRPr="00E26CD2">
        <w:rPr>
          <w:rFonts w:ascii="Times New Roman" w:hAnsi="Times New Roman" w:cs="Times New Roman"/>
          <w:b/>
          <w:bCs/>
          <w:sz w:val="28"/>
          <w:szCs w:val="28"/>
          <w:highlight w:val="cyan"/>
        </w:rPr>
        <w:t>Gantt Chart</w:t>
      </w:r>
    </w:p>
    <w:p w14:paraId="4BDFF13A" w14:textId="77777777" w:rsidR="00E26CD2" w:rsidRPr="00E26CD2" w:rsidRDefault="00E26CD2" w:rsidP="00E26CD2">
      <w:pPr>
        <w:spacing w:line="360" w:lineRule="auto"/>
        <w:rPr>
          <w:rFonts w:ascii="Times New Roman" w:hAnsi="Times New Roman" w:cs="Times New Roman"/>
          <w:sz w:val="24"/>
          <w:szCs w:val="24"/>
        </w:rPr>
      </w:pPr>
      <w:r w:rsidRPr="00E26CD2">
        <w:rPr>
          <w:rFonts w:ascii="Times New Roman" w:hAnsi="Times New Roman" w:cs="Times New Roman"/>
          <w:sz w:val="24"/>
          <w:szCs w:val="24"/>
        </w:rPr>
        <w:t>The Gantt Chart provides a visual representation of the project schedule, illustrating the sequence and duration of activities. It enables effective planning, monitoring, and control of project progress.</w:t>
      </w:r>
    </w:p>
    <w:p w14:paraId="69361B0E" w14:textId="77777777" w:rsidR="00E26CD2" w:rsidRPr="00E26CD2" w:rsidRDefault="00E26CD2" w:rsidP="00E26CD2">
      <w:pPr>
        <w:spacing w:line="360" w:lineRule="auto"/>
        <w:rPr>
          <w:rFonts w:ascii="Times New Roman" w:hAnsi="Times New Roman" w:cs="Times New Roman"/>
          <w:sz w:val="24"/>
          <w:szCs w:val="24"/>
        </w:rPr>
      </w:pPr>
      <w:r w:rsidRPr="00E26CD2">
        <w:rPr>
          <w:rFonts w:ascii="Times New Roman" w:hAnsi="Times New Roman" w:cs="Times New Roman"/>
          <w:sz w:val="24"/>
          <w:szCs w:val="24"/>
        </w:rPr>
        <w:t>The project is divided into four main phases over a four-month period. The first month focuses on damage assessment and safety inspections. The second month involves debris clearance and temporary repairs. The third month addresses structural reconstruction and drainage improvements. The final month includes testing, final inspections, and reopening.</w:t>
      </w:r>
    </w:p>
    <w:p w14:paraId="5BB8D1E2" w14:textId="77777777" w:rsidR="00E26CD2" w:rsidRPr="00E26CD2" w:rsidRDefault="00E26CD2" w:rsidP="00E26CD2">
      <w:pPr>
        <w:spacing w:line="360" w:lineRule="auto"/>
        <w:rPr>
          <w:rFonts w:ascii="Times New Roman" w:hAnsi="Times New Roman" w:cs="Times New Roman"/>
          <w:sz w:val="24"/>
          <w:szCs w:val="24"/>
        </w:rPr>
      </w:pPr>
      <w:r w:rsidRPr="00E26CD2">
        <w:rPr>
          <w:rFonts w:ascii="Times New Roman" w:hAnsi="Times New Roman" w:cs="Times New Roman"/>
          <w:sz w:val="24"/>
          <w:szCs w:val="24"/>
        </w:rPr>
        <w:t>Dependencies between tasks are clearly defined, ensuring that critical activities are completed before subsequent phases begin. For example, structural repairs cannot commence until debris clearance is completed.</w:t>
      </w:r>
    </w:p>
    <w:p w14:paraId="5C58B739" w14:textId="77777777" w:rsidR="00E26CD2" w:rsidRDefault="00E26CD2" w:rsidP="00E26CD2">
      <w:pPr>
        <w:spacing w:line="360" w:lineRule="auto"/>
        <w:rPr>
          <w:rFonts w:ascii="Times New Roman" w:hAnsi="Times New Roman" w:cs="Times New Roman"/>
          <w:sz w:val="24"/>
          <w:szCs w:val="24"/>
        </w:rPr>
      </w:pPr>
      <w:r w:rsidRPr="00E26CD2">
        <w:rPr>
          <w:rFonts w:ascii="Times New Roman" w:hAnsi="Times New Roman" w:cs="Times New Roman"/>
          <w:sz w:val="24"/>
          <w:szCs w:val="24"/>
        </w:rPr>
        <w:t>Gantt Charts are essential for scheduling and resource management, providing a clear timeline for project execution (Heagney, 2016).</w:t>
      </w:r>
    </w:p>
    <w:p w14:paraId="1A548EF5" w14:textId="6B9FF1C1" w:rsidR="00E26CD2" w:rsidRDefault="00E26CD2" w:rsidP="00E26CD2">
      <w:pPr>
        <w:spacing w:line="360" w:lineRule="auto"/>
        <w:jc w:val="center"/>
        <w:rPr>
          <w:rFonts w:ascii="Times New Roman" w:hAnsi="Times New Roman" w:cs="Times New Roman"/>
          <w:b/>
          <w:bCs/>
          <w:sz w:val="24"/>
          <w:szCs w:val="24"/>
          <w:u w:val="single"/>
        </w:rPr>
      </w:pPr>
      <w:r w:rsidRPr="00E26CD2">
        <w:rPr>
          <w:rFonts w:ascii="Times New Roman" w:hAnsi="Times New Roman" w:cs="Times New Roman"/>
          <w:b/>
          <w:bCs/>
          <w:sz w:val="24"/>
          <w:szCs w:val="24"/>
          <w:u w:val="single"/>
        </w:rPr>
        <w:t>GANTT CHART TABLE</w:t>
      </w:r>
    </w:p>
    <w:tbl>
      <w:tblPr>
        <w:tblStyle w:val="TableGrid"/>
        <w:tblW w:w="0" w:type="auto"/>
        <w:tblLook w:val="04A0" w:firstRow="1" w:lastRow="0" w:firstColumn="1" w:lastColumn="0" w:noHBand="0" w:noVBand="1"/>
      </w:tblPr>
      <w:tblGrid>
        <w:gridCol w:w="2972"/>
        <w:gridCol w:w="1418"/>
        <w:gridCol w:w="1559"/>
        <w:gridCol w:w="1559"/>
        <w:gridCol w:w="1508"/>
      </w:tblGrid>
      <w:tr w:rsidR="00E26CD2" w14:paraId="500D684E" w14:textId="77777777" w:rsidTr="00E26CD2">
        <w:tc>
          <w:tcPr>
            <w:tcW w:w="2972" w:type="dxa"/>
          </w:tcPr>
          <w:p w14:paraId="50DC621F" w14:textId="3E409C6B" w:rsidR="00E26CD2" w:rsidRDefault="007C1453" w:rsidP="00E26CD2">
            <w:pPr>
              <w:spacing w:line="360" w:lineRule="auto"/>
              <w:jc w:val="center"/>
              <w:rPr>
                <w:rFonts w:ascii="Times New Roman" w:hAnsi="Times New Roman" w:cs="Times New Roman"/>
                <w:b/>
                <w:bCs/>
                <w:sz w:val="24"/>
                <w:szCs w:val="24"/>
                <w:u w:val="single"/>
              </w:rPr>
            </w:pPr>
            <w:r>
              <w:rPr>
                <w:rFonts w:ascii="Times New Roman" w:hAnsi="Times New Roman" w:cs="Times New Roman"/>
                <w:b/>
                <w:bCs/>
                <w:sz w:val="24"/>
                <w:szCs w:val="24"/>
                <w:u w:val="single"/>
              </w:rPr>
              <w:t>PURPOSE</w:t>
            </w:r>
          </w:p>
        </w:tc>
        <w:tc>
          <w:tcPr>
            <w:tcW w:w="1418" w:type="dxa"/>
          </w:tcPr>
          <w:p w14:paraId="31AD289D" w14:textId="134A895A" w:rsidR="00E26CD2" w:rsidRDefault="00E26CD2" w:rsidP="00E26CD2">
            <w:pPr>
              <w:spacing w:line="360" w:lineRule="auto"/>
              <w:jc w:val="center"/>
              <w:rPr>
                <w:rFonts w:ascii="Times New Roman" w:hAnsi="Times New Roman" w:cs="Times New Roman"/>
                <w:b/>
                <w:bCs/>
                <w:sz w:val="24"/>
                <w:szCs w:val="24"/>
                <w:u w:val="single"/>
              </w:rPr>
            </w:pPr>
            <w:r>
              <w:rPr>
                <w:rFonts w:ascii="Times New Roman" w:hAnsi="Times New Roman" w:cs="Times New Roman"/>
                <w:b/>
                <w:bCs/>
                <w:sz w:val="24"/>
                <w:szCs w:val="24"/>
                <w:u w:val="single"/>
              </w:rPr>
              <w:t>MONTH 1</w:t>
            </w:r>
          </w:p>
        </w:tc>
        <w:tc>
          <w:tcPr>
            <w:tcW w:w="1559" w:type="dxa"/>
          </w:tcPr>
          <w:p w14:paraId="5AFBD158" w14:textId="687EA8A6" w:rsidR="00E26CD2" w:rsidRDefault="00E26CD2" w:rsidP="00E26CD2">
            <w:pPr>
              <w:spacing w:line="360" w:lineRule="auto"/>
              <w:jc w:val="center"/>
              <w:rPr>
                <w:rFonts w:ascii="Times New Roman" w:hAnsi="Times New Roman" w:cs="Times New Roman"/>
                <w:b/>
                <w:bCs/>
                <w:sz w:val="24"/>
                <w:szCs w:val="24"/>
                <w:u w:val="single"/>
              </w:rPr>
            </w:pPr>
            <w:r>
              <w:rPr>
                <w:rFonts w:ascii="Times New Roman" w:hAnsi="Times New Roman" w:cs="Times New Roman"/>
                <w:b/>
                <w:bCs/>
                <w:sz w:val="24"/>
                <w:szCs w:val="24"/>
                <w:u w:val="single"/>
              </w:rPr>
              <w:t>MONTH 2</w:t>
            </w:r>
          </w:p>
        </w:tc>
        <w:tc>
          <w:tcPr>
            <w:tcW w:w="1559" w:type="dxa"/>
          </w:tcPr>
          <w:p w14:paraId="099B13A9" w14:textId="3AD1A342" w:rsidR="00E26CD2" w:rsidRDefault="00E26CD2" w:rsidP="00E26CD2">
            <w:pPr>
              <w:spacing w:line="360" w:lineRule="auto"/>
              <w:jc w:val="center"/>
              <w:rPr>
                <w:rFonts w:ascii="Times New Roman" w:hAnsi="Times New Roman" w:cs="Times New Roman"/>
                <w:b/>
                <w:bCs/>
                <w:sz w:val="24"/>
                <w:szCs w:val="24"/>
                <w:u w:val="single"/>
              </w:rPr>
            </w:pPr>
            <w:r>
              <w:rPr>
                <w:rFonts w:ascii="Times New Roman" w:hAnsi="Times New Roman" w:cs="Times New Roman"/>
                <w:b/>
                <w:bCs/>
                <w:sz w:val="24"/>
                <w:szCs w:val="24"/>
                <w:u w:val="single"/>
              </w:rPr>
              <w:t>MONTH 3</w:t>
            </w:r>
          </w:p>
        </w:tc>
        <w:tc>
          <w:tcPr>
            <w:tcW w:w="1508" w:type="dxa"/>
          </w:tcPr>
          <w:p w14:paraId="1D4DE315" w14:textId="0D594C17" w:rsidR="00E26CD2" w:rsidRDefault="00E26CD2" w:rsidP="00E26CD2">
            <w:pPr>
              <w:spacing w:line="360" w:lineRule="auto"/>
              <w:jc w:val="center"/>
              <w:rPr>
                <w:rFonts w:ascii="Times New Roman" w:hAnsi="Times New Roman" w:cs="Times New Roman"/>
                <w:b/>
                <w:bCs/>
                <w:sz w:val="24"/>
                <w:szCs w:val="24"/>
                <w:u w:val="single"/>
              </w:rPr>
            </w:pPr>
            <w:r>
              <w:rPr>
                <w:rFonts w:ascii="Times New Roman" w:hAnsi="Times New Roman" w:cs="Times New Roman"/>
                <w:b/>
                <w:bCs/>
                <w:sz w:val="24"/>
                <w:szCs w:val="24"/>
                <w:u w:val="single"/>
              </w:rPr>
              <w:t>MONTH 4</w:t>
            </w:r>
          </w:p>
        </w:tc>
      </w:tr>
      <w:tr w:rsidR="00E26CD2" w14:paraId="29B1A6AA" w14:textId="77777777" w:rsidTr="003E4395">
        <w:tc>
          <w:tcPr>
            <w:tcW w:w="2972" w:type="dxa"/>
          </w:tcPr>
          <w:p w14:paraId="2D6763B6" w14:textId="13FC04E1" w:rsidR="00E26CD2" w:rsidRPr="00E26CD2" w:rsidRDefault="00E26CD2" w:rsidP="00E26CD2">
            <w:pPr>
              <w:spacing w:line="360" w:lineRule="auto"/>
              <w:rPr>
                <w:rFonts w:ascii="Times New Roman" w:hAnsi="Times New Roman" w:cs="Times New Roman"/>
                <w:b/>
                <w:bCs/>
                <w:sz w:val="24"/>
                <w:szCs w:val="24"/>
              </w:rPr>
            </w:pPr>
            <w:r w:rsidRPr="00E26CD2">
              <w:rPr>
                <w:rFonts w:ascii="Times New Roman" w:hAnsi="Times New Roman" w:cs="Times New Roman"/>
                <w:b/>
                <w:bCs/>
                <w:sz w:val="24"/>
                <w:szCs w:val="24"/>
              </w:rPr>
              <w:t>Damage Assessment &amp; Safety Inspection</w:t>
            </w:r>
          </w:p>
        </w:tc>
        <w:tc>
          <w:tcPr>
            <w:tcW w:w="1418" w:type="dxa"/>
            <w:shd w:val="clear" w:color="auto" w:fill="000000" w:themeFill="text1"/>
          </w:tcPr>
          <w:p w14:paraId="7268FBC1" w14:textId="77777777" w:rsidR="00E26CD2" w:rsidRDefault="00E26CD2" w:rsidP="00E26CD2">
            <w:pPr>
              <w:spacing w:line="360" w:lineRule="auto"/>
              <w:jc w:val="center"/>
              <w:rPr>
                <w:rFonts w:ascii="Times New Roman" w:hAnsi="Times New Roman" w:cs="Times New Roman"/>
                <w:b/>
                <w:bCs/>
                <w:sz w:val="24"/>
                <w:szCs w:val="24"/>
                <w:u w:val="single"/>
              </w:rPr>
            </w:pPr>
          </w:p>
        </w:tc>
        <w:tc>
          <w:tcPr>
            <w:tcW w:w="1559" w:type="dxa"/>
          </w:tcPr>
          <w:p w14:paraId="408F159F" w14:textId="77777777" w:rsidR="00E26CD2" w:rsidRDefault="00E26CD2" w:rsidP="00E26CD2">
            <w:pPr>
              <w:spacing w:line="360" w:lineRule="auto"/>
              <w:jc w:val="center"/>
              <w:rPr>
                <w:rFonts w:ascii="Times New Roman" w:hAnsi="Times New Roman" w:cs="Times New Roman"/>
                <w:b/>
                <w:bCs/>
                <w:sz w:val="24"/>
                <w:szCs w:val="24"/>
                <w:u w:val="single"/>
              </w:rPr>
            </w:pPr>
          </w:p>
        </w:tc>
        <w:tc>
          <w:tcPr>
            <w:tcW w:w="1559" w:type="dxa"/>
          </w:tcPr>
          <w:p w14:paraId="4C3D4E00" w14:textId="77777777" w:rsidR="00E26CD2" w:rsidRDefault="00E26CD2" w:rsidP="00E26CD2">
            <w:pPr>
              <w:spacing w:line="360" w:lineRule="auto"/>
              <w:jc w:val="center"/>
              <w:rPr>
                <w:rFonts w:ascii="Times New Roman" w:hAnsi="Times New Roman" w:cs="Times New Roman"/>
                <w:b/>
                <w:bCs/>
                <w:sz w:val="24"/>
                <w:szCs w:val="24"/>
                <w:u w:val="single"/>
              </w:rPr>
            </w:pPr>
          </w:p>
        </w:tc>
        <w:tc>
          <w:tcPr>
            <w:tcW w:w="1508" w:type="dxa"/>
          </w:tcPr>
          <w:p w14:paraId="66E63CA6" w14:textId="77777777" w:rsidR="00E26CD2" w:rsidRDefault="00E26CD2" w:rsidP="00E26CD2">
            <w:pPr>
              <w:spacing w:line="360" w:lineRule="auto"/>
              <w:jc w:val="center"/>
              <w:rPr>
                <w:rFonts w:ascii="Times New Roman" w:hAnsi="Times New Roman" w:cs="Times New Roman"/>
                <w:b/>
                <w:bCs/>
                <w:sz w:val="24"/>
                <w:szCs w:val="24"/>
                <w:u w:val="single"/>
              </w:rPr>
            </w:pPr>
          </w:p>
        </w:tc>
      </w:tr>
      <w:tr w:rsidR="00E26CD2" w14:paraId="518DF4E4" w14:textId="77777777" w:rsidTr="003E4395">
        <w:tc>
          <w:tcPr>
            <w:tcW w:w="2972" w:type="dxa"/>
          </w:tcPr>
          <w:p w14:paraId="3AE8A94E" w14:textId="77777777" w:rsidR="00E26CD2" w:rsidRDefault="00E26CD2" w:rsidP="00E26CD2">
            <w:pPr>
              <w:spacing w:line="360" w:lineRule="auto"/>
              <w:rPr>
                <w:rFonts w:ascii="Times New Roman" w:hAnsi="Times New Roman" w:cs="Times New Roman"/>
                <w:b/>
                <w:bCs/>
                <w:sz w:val="24"/>
                <w:szCs w:val="24"/>
              </w:rPr>
            </w:pPr>
            <w:r w:rsidRPr="00E26CD2">
              <w:rPr>
                <w:rFonts w:ascii="Times New Roman" w:hAnsi="Times New Roman" w:cs="Times New Roman"/>
                <w:b/>
                <w:bCs/>
                <w:sz w:val="24"/>
                <w:szCs w:val="24"/>
              </w:rPr>
              <w:t>Debris &amp; Water Clearance</w:t>
            </w:r>
          </w:p>
          <w:p w14:paraId="1F5392FD" w14:textId="70584258" w:rsidR="003E4395" w:rsidRPr="00E26CD2" w:rsidRDefault="003E4395" w:rsidP="00E26CD2">
            <w:pPr>
              <w:spacing w:line="360" w:lineRule="auto"/>
              <w:rPr>
                <w:rFonts w:ascii="Times New Roman" w:hAnsi="Times New Roman" w:cs="Times New Roman"/>
                <w:b/>
                <w:bCs/>
                <w:sz w:val="24"/>
                <w:szCs w:val="24"/>
              </w:rPr>
            </w:pPr>
          </w:p>
        </w:tc>
        <w:tc>
          <w:tcPr>
            <w:tcW w:w="1418" w:type="dxa"/>
            <w:shd w:val="clear" w:color="auto" w:fill="000000" w:themeFill="text1"/>
          </w:tcPr>
          <w:p w14:paraId="643AB578" w14:textId="77777777" w:rsidR="00E26CD2" w:rsidRDefault="00E26CD2" w:rsidP="00E26CD2">
            <w:pPr>
              <w:spacing w:line="360" w:lineRule="auto"/>
              <w:jc w:val="center"/>
              <w:rPr>
                <w:rFonts w:ascii="Times New Roman" w:hAnsi="Times New Roman" w:cs="Times New Roman"/>
                <w:b/>
                <w:bCs/>
                <w:sz w:val="24"/>
                <w:szCs w:val="24"/>
                <w:u w:val="single"/>
              </w:rPr>
            </w:pPr>
          </w:p>
        </w:tc>
        <w:tc>
          <w:tcPr>
            <w:tcW w:w="1559" w:type="dxa"/>
            <w:shd w:val="clear" w:color="auto" w:fill="000000" w:themeFill="text1"/>
          </w:tcPr>
          <w:p w14:paraId="3B50BA53" w14:textId="77777777" w:rsidR="00E26CD2" w:rsidRDefault="00E26CD2" w:rsidP="00E26CD2">
            <w:pPr>
              <w:spacing w:line="360" w:lineRule="auto"/>
              <w:jc w:val="center"/>
              <w:rPr>
                <w:rFonts w:ascii="Times New Roman" w:hAnsi="Times New Roman" w:cs="Times New Roman"/>
                <w:b/>
                <w:bCs/>
                <w:sz w:val="24"/>
                <w:szCs w:val="24"/>
                <w:u w:val="single"/>
              </w:rPr>
            </w:pPr>
          </w:p>
        </w:tc>
        <w:tc>
          <w:tcPr>
            <w:tcW w:w="1559" w:type="dxa"/>
          </w:tcPr>
          <w:p w14:paraId="2308D40D" w14:textId="77777777" w:rsidR="00E26CD2" w:rsidRDefault="00E26CD2" w:rsidP="00E26CD2">
            <w:pPr>
              <w:spacing w:line="360" w:lineRule="auto"/>
              <w:jc w:val="center"/>
              <w:rPr>
                <w:rFonts w:ascii="Times New Roman" w:hAnsi="Times New Roman" w:cs="Times New Roman"/>
                <w:b/>
                <w:bCs/>
                <w:sz w:val="24"/>
                <w:szCs w:val="24"/>
                <w:u w:val="single"/>
              </w:rPr>
            </w:pPr>
          </w:p>
        </w:tc>
        <w:tc>
          <w:tcPr>
            <w:tcW w:w="1508" w:type="dxa"/>
          </w:tcPr>
          <w:p w14:paraId="24BBBEA8" w14:textId="77777777" w:rsidR="00E26CD2" w:rsidRDefault="00E26CD2" w:rsidP="00E26CD2">
            <w:pPr>
              <w:spacing w:line="360" w:lineRule="auto"/>
              <w:jc w:val="center"/>
              <w:rPr>
                <w:rFonts w:ascii="Times New Roman" w:hAnsi="Times New Roman" w:cs="Times New Roman"/>
                <w:b/>
                <w:bCs/>
                <w:sz w:val="24"/>
                <w:szCs w:val="24"/>
                <w:u w:val="single"/>
              </w:rPr>
            </w:pPr>
          </w:p>
        </w:tc>
      </w:tr>
      <w:tr w:rsidR="00E26CD2" w14:paraId="17124899" w14:textId="77777777" w:rsidTr="003E4395">
        <w:tc>
          <w:tcPr>
            <w:tcW w:w="2972" w:type="dxa"/>
          </w:tcPr>
          <w:p w14:paraId="3538D405" w14:textId="77777777" w:rsidR="00E26CD2" w:rsidRDefault="00E26CD2" w:rsidP="00E26CD2">
            <w:pPr>
              <w:spacing w:line="360" w:lineRule="auto"/>
              <w:rPr>
                <w:rFonts w:ascii="Times New Roman" w:hAnsi="Times New Roman" w:cs="Times New Roman"/>
                <w:b/>
                <w:bCs/>
                <w:sz w:val="24"/>
                <w:szCs w:val="24"/>
              </w:rPr>
            </w:pPr>
            <w:r w:rsidRPr="00E26CD2">
              <w:rPr>
                <w:rFonts w:ascii="Times New Roman" w:hAnsi="Times New Roman" w:cs="Times New Roman"/>
                <w:b/>
                <w:bCs/>
                <w:sz w:val="24"/>
                <w:szCs w:val="24"/>
              </w:rPr>
              <w:t>Temporary Road Repairs</w:t>
            </w:r>
          </w:p>
          <w:p w14:paraId="4DF8C211" w14:textId="4D62A429" w:rsidR="003E4395" w:rsidRPr="00E26CD2" w:rsidRDefault="003E4395" w:rsidP="00E26CD2">
            <w:pPr>
              <w:spacing w:line="360" w:lineRule="auto"/>
              <w:rPr>
                <w:rFonts w:ascii="Times New Roman" w:hAnsi="Times New Roman" w:cs="Times New Roman"/>
                <w:b/>
                <w:bCs/>
                <w:sz w:val="24"/>
                <w:szCs w:val="24"/>
              </w:rPr>
            </w:pPr>
          </w:p>
        </w:tc>
        <w:tc>
          <w:tcPr>
            <w:tcW w:w="1418" w:type="dxa"/>
          </w:tcPr>
          <w:p w14:paraId="5B39EDF3" w14:textId="77777777" w:rsidR="00E26CD2" w:rsidRDefault="00E26CD2" w:rsidP="00E26CD2">
            <w:pPr>
              <w:spacing w:line="360" w:lineRule="auto"/>
              <w:jc w:val="center"/>
              <w:rPr>
                <w:rFonts w:ascii="Times New Roman" w:hAnsi="Times New Roman" w:cs="Times New Roman"/>
                <w:b/>
                <w:bCs/>
                <w:sz w:val="24"/>
                <w:szCs w:val="24"/>
                <w:u w:val="single"/>
              </w:rPr>
            </w:pPr>
          </w:p>
        </w:tc>
        <w:tc>
          <w:tcPr>
            <w:tcW w:w="1559" w:type="dxa"/>
            <w:shd w:val="clear" w:color="auto" w:fill="000000" w:themeFill="text1"/>
          </w:tcPr>
          <w:p w14:paraId="586A7312" w14:textId="77777777" w:rsidR="00E26CD2" w:rsidRDefault="00E26CD2" w:rsidP="00E26CD2">
            <w:pPr>
              <w:spacing w:line="360" w:lineRule="auto"/>
              <w:jc w:val="center"/>
              <w:rPr>
                <w:rFonts w:ascii="Times New Roman" w:hAnsi="Times New Roman" w:cs="Times New Roman"/>
                <w:b/>
                <w:bCs/>
                <w:sz w:val="24"/>
                <w:szCs w:val="24"/>
                <w:u w:val="single"/>
              </w:rPr>
            </w:pPr>
          </w:p>
        </w:tc>
        <w:tc>
          <w:tcPr>
            <w:tcW w:w="1559" w:type="dxa"/>
          </w:tcPr>
          <w:p w14:paraId="06CD53AE" w14:textId="77777777" w:rsidR="00E26CD2" w:rsidRDefault="00E26CD2" w:rsidP="00E26CD2">
            <w:pPr>
              <w:spacing w:line="360" w:lineRule="auto"/>
              <w:jc w:val="center"/>
              <w:rPr>
                <w:rFonts w:ascii="Times New Roman" w:hAnsi="Times New Roman" w:cs="Times New Roman"/>
                <w:b/>
                <w:bCs/>
                <w:sz w:val="24"/>
                <w:szCs w:val="24"/>
                <w:u w:val="single"/>
              </w:rPr>
            </w:pPr>
          </w:p>
        </w:tc>
        <w:tc>
          <w:tcPr>
            <w:tcW w:w="1508" w:type="dxa"/>
          </w:tcPr>
          <w:p w14:paraId="0E100165" w14:textId="77777777" w:rsidR="00E26CD2" w:rsidRDefault="00E26CD2" w:rsidP="00E26CD2">
            <w:pPr>
              <w:spacing w:line="360" w:lineRule="auto"/>
              <w:jc w:val="center"/>
              <w:rPr>
                <w:rFonts w:ascii="Times New Roman" w:hAnsi="Times New Roman" w:cs="Times New Roman"/>
                <w:b/>
                <w:bCs/>
                <w:sz w:val="24"/>
                <w:szCs w:val="24"/>
                <w:u w:val="single"/>
              </w:rPr>
            </w:pPr>
          </w:p>
        </w:tc>
      </w:tr>
      <w:tr w:rsidR="00E26CD2" w14:paraId="10B2A39F" w14:textId="77777777" w:rsidTr="003E4395">
        <w:tc>
          <w:tcPr>
            <w:tcW w:w="2972" w:type="dxa"/>
          </w:tcPr>
          <w:p w14:paraId="3377E54F" w14:textId="687F6468" w:rsidR="00E26CD2" w:rsidRPr="00E26CD2" w:rsidRDefault="00E26CD2" w:rsidP="00E26CD2">
            <w:pPr>
              <w:spacing w:line="360" w:lineRule="auto"/>
              <w:rPr>
                <w:rFonts w:ascii="Times New Roman" w:hAnsi="Times New Roman" w:cs="Times New Roman"/>
                <w:b/>
                <w:bCs/>
                <w:sz w:val="24"/>
                <w:szCs w:val="24"/>
              </w:rPr>
            </w:pPr>
            <w:r w:rsidRPr="00E26CD2">
              <w:rPr>
                <w:rFonts w:ascii="Times New Roman" w:hAnsi="Times New Roman" w:cs="Times New Roman"/>
                <w:b/>
                <w:bCs/>
                <w:sz w:val="24"/>
                <w:szCs w:val="24"/>
              </w:rPr>
              <w:t>Drainage Clearance &amp; Stabilisation</w:t>
            </w:r>
          </w:p>
        </w:tc>
        <w:tc>
          <w:tcPr>
            <w:tcW w:w="1418" w:type="dxa"/>
          </w:tcPr>
          <w:p w14:paraId="19A4C55E" w14:textId="77777777" w:rsidR="00E26CD2" w:rsidRDefault="00E26CD2" w:rsidP="00E26CD2">
            <w:pPr>
              <w:spacing w:line="360" w:lineRule="auto"/>
              <w:jc w:val="center"/>
              <w:rPr>
                <w:rFonts w:ascii="Times New Roman" w:hAnsi="Times New Roman" w:cs="Times New Roman"/>
                <w:b/>
                <w:bCs/>
                <w:sz w:val="24"/>
                <w:szCs w:val="24"/>
                <w:u w:val="single"/>
              </w:rPr>
            </w:pPr>
          </w:p>
        </w:tc>
        <w:tc>
          <w:tcPr>
            <w:tcW w:w="1559" w:type="dxa"/>
            <w:shd w:val="clear" w:color="auto" w:fill="000000" w:themeFill="text1"/>
          </w:tcPr>
          <w:p w14:paraId="61346D6E" w14:textId="77777777" w:rsidR="00E26CD2" w:rsidRDefault="00E26CD2" w:rsidP="00E26CD2">
            <w:pPr>
              <w:spacing w:line="360" w:lineRule="auto"/>
              <w:jc w:val="center"/>
              <w:rPr>
                <w:rFonts w:ascii="Times New Roman" w:hAnsi="Times New Roman" w:cs="Times New Roman"/>
                <w:b/>
                <w:bCs/>
                <w:sz w:val="24"/>
                <w:szCs w:val="24"/>
                <w:u w:val="single"/>
              </w:rPr>
            </w:pPr>
          </w:p>
        </w:tc>
        <w:tc>
          <w:tcPr>
            <w:tcW w:w="1559" w:type="dxa"/>
            <w:shd w:val="clear" w:color="auto" w:fill="000000" w:themeFill="text1"/>
          </w:tcPr>
          <w:p w14:paraId="3356FD56" w14:textId="77777777" w:rsidR="00E26CD2" w:rsidRDefault="00E26CD2" w:rsidP="00E26CD2">
            <w:pPr>
              <w:spacing w:line="360" w:lineRule="auto"/>
              <w:jc w:val="center"/>
              <w:rPr>
                <w:rFonts w:ascii="Times New Roman" w:hAnsi="Times New Roman" w:cs="Times New Roman"/>
                <w:b/>
                <w:bCs/>
                <w:sz w:val="24"/>
                <w:szCs w:val="24"/>
                <w:u w:val="single"/>
              </w:rPr>
            </w:pPr>
          </w:p>
        </w:tc>
        <w:tc>
          <w:tcPr>
            <w:tcW w:w="1508" w:type="dxa"/>
          </w:tcPr>
          <w:p w14:paraId="2B41A70F" w14:textId="77777777" w:rsidR="00E26CD2" w:rsidRDefault="00E26CD2" w:rsidP="00E26CD2">
            <w:pPr>
              <w:spacing w:line="360" w:lineRule="auto"/>
              <w:jc w:val="center"/>
              <w:rPr>
                <w:rFonts w:ascii="Times New Roman" w:hAnsi="Times New Roman" w:cs="Times New Roman"/>
                <w:b/>
                <w:bCs/>
                <w:sz w:val="24"/>
                <w:szCs w:val="24"/>
                <w:u w:val="single"/>
              </w:rPr>
            </w:pPr>
          </w:p>
        </w:tc>
      </w:tr>
      <w:tr w:rsidR="00E26CD2" w14:paraId="6351886D" w14:textId="77777777" w:rsidTr="003E4395">
        <w:tc>
          <w:tcPr>
            <w:tcW w:w="2972" w:type="dxa"/>
          </w:tcPr>
          <w:p w14:paraId="303BD4F1" w14:textId="7BBC8B0E" w:rsidR="00E26CD2" w:rsidRPr="00E26CD2" w:rsidRDefault="00E26CD2" w:rsidP="00E26CD2">
            <w:pPr>
              <w:spacing w:line="360" w:lineRule="auto"/>
              <w:rPr>
                <w:rFonts w:ascii="Times New Roman" w:hAnsi="Times New Roman" w:cs="Times New Roman"/>
                <w:b/>
                <w:bCs/>
                <w:sz w:val="24"/>
                <w:szCs w:val="24"/>
              </w:rPr>
            </w:pPr>
            <w:r w:rsidRPr="00E26CD2">
              <w:rPr>
                <w:rFonts w:ascii="Times New Roman" w:hAnsi="Times New Roman" w:cs="Times New Roman"/>
                <w:b/>
                <w:bCs/>
                <w:sz w:val="24"/>
                <w:szCs w:val="24"/>
              </w:rPr>
              <w:lastRenderedPageBreak/>
              <w:t>Traffic Management &amp; Signage</w:t>
            </w:r>
          </w:p>
        </w:tc>
        <w:tc>
          <w:tcPr>
            <w:tcW w:w="1418" w:type="dxa"/>
          </w:tcPr>
          <w:p w14:paraId="0264F4A6" w14:textId="77777777" w:rsidR="00E26CD2" w:rsidRDefault="00E26CD2" w:rsidP="00E26CD2">
            <w:pPr>
              <w:spacing w:line="360" w:lineRule="auto"/>
              <w:jc w:val="center"/>
              <w:rPr>
                <w:rFonts w:ascii="Times New Roman" w:hAnsi="Times New Roman" w:cs="Times New Roman"/>
                <w:b/>
                <w:bCs/>
                <w:sz w:val="24"/>
                <w:szCs w:val="24"/>
                <w:u w:val="single"/>
              </w:rPr>
            </w:pPr>
          </w:p>
        </w:tc>
        <w:tc>
          <w:tcPr>
            <w:tcW w:w="1559" w:type="dxa"/>
            <w:shd w:val="clear" w:color="auto" w:fill="000000" w:themeFill="text1"/>
          </w:tcPr>
          <w:p w14:paraId="760A48A3" w14:textId="77777777" w:rsidR="00E26CD2" w:rsidRDefault="00E26CD2" w:rsidP="00E26CD2">
            <w:pPr>
              <w:spacing w:line="360" w:lineRule="auto"/>
              <w:jc w:val="center"/>
              <w:rPr>
                <w:rFonts w:ascii="Times New Roman" w:hAnsi="Times New Roman" w:cs="Times New Roman"/>
                <w:b/>
                <w:bCs/>
                <w:sz w:val="24"/>
                <w:szCs w:val="24"/>
                <w:u w:val="single"/>
              </w:rPr>
            </w:pPr>
          </w:p>
        </w:tc>
        <w:tc>
          <w:tcPr>
            <w:tcW w:w="1559" w:type="dxa"/>
            <w:shd w:val="clear" w:color="auto" w:fill="000000" w:themeFill="text1"/>
          </w:tcPr>
          <w:p w14:paraId="0391883C" w14:textId="77777777" w:rsidR="00E26CD2" w:rsidRDefault="00E26CD2" w:rsidP="00E26CD2">
            <w:pPr>
              <w:spacing w:line="360" w:lineRule="auto"/>
              <w:jc w:val="center"/>
              <w:rPr>
                <w:rFonts w:ascii="Times New Roman" w:hAnsi="Times New Roman" w:cs="Times New Roman"/>
                <w:b/>
                <w:bCs/>
                <w:sz w:val="24"/>
                <w:szCs w:val="24"/>
                <w:u w:val="single"/>
              </w:rPr>
            </w:pPr>
          </w:p>
        </w:tc>
        <w:tc>
          <w:tcPr>
            <w:tcW w:w="1508" w:type="dxa"/>
          </w:tcPr>
          <w:p w14:paraId="01242950" w14:textId="77777777" w:rsidR="00E26CD2" w:rsidRDefault="00E26CD2" w:rsidP="00E26CD2">
            <w:pPr>
              <w:spacing w:line="360" w:lineRule="auto"/>
              <w:jc w:val="center"/>
              <w:rPr>
                <w:rFonts w:ascii="Times New Roman" w:hAnsi="Times New Roman" w:cs="Times New Roman"/>
                <w:b/>
                <w:bCs/>
                <w:sz w:val="24"/>
                <w:szCs w:val="24"/>
                <w:u w:val="single"/>
              </w:rPr>
            </w:pPr>
          </w:p>
        </w:tc>
      </w:tr>
      <w:tr w:rsidR="00E26CD2" w14:paraId="007DD2CE" w14:textId="77777777" w:rsidTr="003E4395">
        <w:tc>
          <w:tcPr>
            <w:tcW w:w="2972" w:type="dxa"/>
          </w:tcPr>
          <w:p w14:paraId="49EB9770" w14:textId="77F74846" w:rsidR="00E26CD2" w:rsidRPr="00E26CD2" w:rsidRDefault="00E26CD2" w:rsidP="00E26CD2">
            <w:pPr>
              <w:spacing w:line="360" w:lineRule="auto"/>
              <w:rPr>
                <w:rFonts w:ascii="Times New Roman" w:hAnsi="Times New Roman" w:cs="Times New Roman"/>
                <w:b/>
                <w:bCs/>
                <w:sz w:val="24"/>
                <w:szCs w:val="24"/>
              </w:rPr>
            </w:pPr>
            <w:r w:rsidRPr="00E26CD2">
              <w:rPr>
                <w:rFonts w:ascii="Times New Roman" w:hAnsi="Times New Roman" w:cs="Times New Roman"/>
                <w:b/>
                <w:bCs/>
                <w:sz w:val="24"/>
                <w:szCs w:val="24"/>
              </w:rPr>
              <w:t>Structural Repairs &amp; Reconstruction</w:t>
            </w:r>
          </w:p>
        </w:tc>
        <w:tc>
          <w:tcPr>
            <w:tcW w:w="1418" w:type="dxa"/>
          </w:tcPr>
          <w:p w14:paraId="6E1D80D2" w14:textId="77777777" w:rsidR="00E26CD2" w:rsidRDefault="00E26CD2" w:rsidP="00E26CD2">
            <w:pPr>
              <w:spacing w:line="360" w:lineRule="auto"/>
              <w:jc w:val="center"/>
              <w:rPr>
                <w:rFonts w:ascii="Times New Roman" w:hAnsi="Times New Roman" w:cs="Times New Roman"/>
                <w:b/>
                <w:bCs/>
                <w:sz w:val="24"/>
                <w:szCs w:val="24"/>
                <w:u w:val="single"/>
              </w:rPr>
            </w:pPr>
          </w:p>
        </w:tc>
        <w:tc>
          <w:tcPr>
            <w:tcW w:w="1559" w:type="dxa"/>
          </w:tcPr>
          <w:p w14:paraId="7CE3F005" w14:textId="77777777" w:rsidR="00E26CD2" w:rsidRDefault="00E26CD2" w:rsidP="00E26CD2">
            <w:pPr>
              <w:spacing w:line="360" w:lineRule="auto"/>
              <w:jc w:val="center"/>
              <w:rPr>
                <w:rFonts w:ascii="Times New Roman" w:hAnsi="Times New Roman" w:cs="Times New Roman"/>
                <w:b/>
                <w:bCs/>
                <w:sz w:val="24"/>
                <w:szCs w:val="24"/>
                <w:u w:val="single"/>
              </w:rPr>
            </w:pPr>
          </w:p>
        </w:tc>
        <w:tc>
          <w:tcPr>
            <w:tcW w:w="1559" w:type="dxa"/>
            <w:shd w:val="clear" w:color="auto" w:fill="000000" w:themeFill="text1"/>
          </w:tcPr>
          <w:p w14:paraId="4F7BFA35" w14:textId="77777777" w:rsidR="00E26CD2" w:rsidRDefault="00E26CD2" w:rsidP="00E26CD2">
            <w:pPr>
              <w:spacing w:line="360" w:lineRule="auto"/>
              <w:jc w:val="center"/>
              <w:rPr>
                <w:rFonts w:ascii="Times New Roman" w:hAnsi="Times New Roman" w:cs="Times New Roman"/>
                <w:b/>
                <w:bCs/>
                <w:sz w:val="24"/>
                <w:szCs w:val="24"/>
                <w:u w:val="single"/>
              </w:rPr>
            </w:pPr>
          </w:p>
        </w:tc>
        <w:tc>
          <w:tcPr>
            <w:tcW w:w="1508" w:type="dxa"/>
            <w:shd w:val="clear" w:color="auto" w:fill="000000" w:themeFill="text1"/>
          </w:tcPr>
          <w:p w14:paraId="623AAFF9" w14:textId="77777777" w:rsidR="00E26CD2" w:rsidRDefault="00E26CD2" w:rsidP="00E26CD2">
            <w:pPr>
              <w:spacing w:line="360" w:lineRule="auto"/>
              <w:jc w:val="center"/>
              <w:rPr>
                <w:rFonts w:ascii="Times New Roman" w:hAnsi="Times New Roman" w:cs="Times New Roman"/>
                <w:b/>
                <w:bCs/>
                <w:sz w:val="24"/>
                <w:szCs w:val="24"/>
                <w:u w:val="single"/>
              </w:rPr>
            </w:pPr>
          </w:p>
        </w:tc>
      </w:tr>
      <w:tr w:rsidR="00E26CD2" w14:paraId="428FF04C" w14:textId="77777777" w:rsidTr="003E4395">
        <w:tc>
          <w:tcPr>
            <w:tcW w:w="2972" w:type="dxa"/>
          </w:tcPr>
          <w:p w14:paraId="760CD929" w14:textId="11604779" w:rsidR="00E26CD2" w:rsidRPr="00E26CD2" w:rsidRDefault="00E26CD2" w:rsidP="00E26CD2">
            <w:pPr>
              <w:spacing w:line="360" w:lineRule="auto"/>
              <w:rPr>
                <w:rFonts w:ascii="Times New Roman" w:hAnsi="Times New Roman" w:cs="Times New Roman"/>
                <w:b/>
                <w:bCs/>
                <w:sz w:val="24"/>
                <w:szCs w:val="24"/>
              </w:rPr>
            </w:pPr>
            <w:r w:rsidRPr="00E26CD2">
              <w:rPr>
                <w:rFonts w:ascii="Times New Roman" w:hAnsi="Times New Roman" w:cs="Times New Roman"/>
                <w:b/>
                <w:bCs/>
                <w:sz w:val="24"/>
                <w:szCs w:val="24"/>
              </w:rPr>
              <w:t>Safety Inspections &amp; Approvals</w:t>
            </w:r>
          </w:p>
        </w:tc>
        <w:tc>
          <w:tcPr>
            <w:tcW w:w="1418" w:type="dxa"/>
          </w:tcPr>
          <w:p w14:paraId="65F4002A" w14:textId="77777777" w:rsidR="00E26CD2" w:rsidRDefault="00E26CD2" w:rsidP="00E26CD2">
            <w:pPr>
              <w:spacing w:line="360" w:lineRule="auto"/>
              <w:jc w:val="center"/>
              <w:rPr>
                <w:rFonts w:ascii="Times New Roman" w:hAnsi="Times New Roman" w:cs="Times New Roman"/>
                <w:b/>
                <w:bCs/>
                <w:sz w:val="24"/>
                <w:szCs w:val="24"/>
                <w:u w:val="single"/>
              </w:rPr>
            </w:pPr>
          </w:p>
        </w:tc>
        <w:tc>
          <w:tcPr>
            <w:tcW w:w="1559" w:type="dxa"/>
          </w:tcPr>
          <w:p w14:paraId="5CB743D1" w14:textId="77777777" w:rsidR="00E26CD2" w:rsidRDefault="00E26CD2" w:rsidP="00E26CD2">
            <w:pPr>
              <w:spacing w:line="360" w:lineRule="auto"/>
              <w:jc w:val="center"/>
              <w:rPr>
                <w:rFonts w:ascii="Times New Roman" w:hAnsi="Times New Roman" w:cs="Times New Roman"/>
                <w:b/>
                <w:bCs/>
                <w:sz w:val="24"/>
                <w:szCs w:val="24"/>
                <w:u w:val="single"/>
              </w:rPr>
            </w:pPr>
          </w:p>
        </w:tc>
        <w:tc>
          <w:tcPr>
            <w:tcW w:w="1559" w:type="dxa"/>
          </w:tcPr>
          <w:p w14:paraId="7DB18CBA" w14:textId="77777777" w:rsidR="00E26CD2" w:rsidRDefault="00E26CD2" w:rsidP="00E26CD2">
            <w:pPr>
              <w:spacing w:line="360" w:lineRule="auto"/>
              <w:jc w:val="center"/>
              <w:rPr>
                <w:rFonts w:ascii="Times New Roman" w:hAnsi="Times New Roman" w:cs="Times New Roman"/>
                <w:b/>
                <w:bCs/>
                <w:sz w:val="24"/>
                <w:szCs w:val="24"/>
                <w:u w:val="single"/>
              </w:rPr>
            </w:pPr>
          </w:p>
        </w:tc>
        <w:tc>
          <w:tcPr>
            <w:tcW w:w="1508" w:type="dxa"/>
            <w:shd w:val="clear" w:color="auto" w:fill="000000" w:themeFill="text1"/>
          </w:tcPr>
          <w:p w14:paraId="1F70B9AD" w14:textId="77777777" w:rsidR="00E26CD2" w:rsidRDefault="00E26CD2" w:rsidP="00E26CD2">
            <w:pPr>
              <w:spacing w:line="360" w:lineRule="auto"/>
              <w:jc w:val="center"/>
              <w:rPr>
                <w:rFonts w:ascii="Times New Roman" w:hAnsi="Times New Roman" w:cs="Times New Roman"/>
                <w:b/>
                <w:bCs/>
                <w:sz w:val="24"/>
                <w:szCs w:val="24"/>
                <w:u w:val="single"/>
              </w:rPr>
            </w:pPr>
          </w:p>
        </w:tc>
      </w:tr>
      <w:tr w:rsidR="00E26CD2" w14:paraId="167F84F5" w14:textId="77777777" w:rsidTr="003E4395">
        <w:tc>
          <w:tcPr>
            <w:tcW w:w="2972" w:type="dxa"/>
          </w:tcPr>
          <w:p w14:paraId="27027445" w14:textId="2B384EB8" w:rsidR="00E26CD2" w:rsidRPr="00E26CD2" w:rsidRDefault="00E26CD2" w:rsidP="00E26CD2">
            <w:pPr>
              <w:spacing w:line="360" w:lineRule="auto"/>
              <w:rPr>
                <w:rFonts w:ascii="Times New Roman" w:hAnsi="Times New Roman" w:cs="Times New Roman"/>
                <w:b/>
                <w:bCs/>
                <w:sz w:val="24"/>
                <w:szCs w:val="24"/>
              </w:rPr>
            </w:pPr>
            <w:r w:rsidRPr="00E26CD2">
              <w:rPr>
                <w:rFonts w:ascii="Times New Roman" w:hAnsi="Times New Roman" w:cs="Times New Roman"/>
                <w:b/>
                <w:bCs/>
                <w:sz w:val="24"/>
                <w:szCs w:val="24"/>
              </w:rPr>
              <w:t>Phased Reopening of Highway</w:t>
            </w:r>
          </w:p>
        </w:tc>
        <w:tc>
          <w:tcPr>
            <w:tcW w:w="1418" w:type="dxa"/>
          </w:tcPr>
          <w:p w14:paraId="24333AAF" w14:textId="77777777" w:rsidR="00E26CD2" w:rsidRDefault="00E26CD2" w:rsidP="00E26CD2">
            <w:pPr>
              <w:spacing w:line="360" w:lineRule="auto"/>
              <w:jc w:val="center"/>
              <w:rPr>
                <w:rFonts w:ascii="Times New Roman" w:hAnsi="Times New Roman" w:cs="Times New Roman"/>
                <w:b/>
                <w:bCs/>
                <w:sz w:val="24"/>
                <w:szCs w:val="24"/>
                <w:u w:val="single"/>
              </w:rPr>
            </w:pPr>
          </w:p>
        </w:tc>
        <w:tc>
          <w:tcPr>
            <w:tcW w:w="1559" w:type="dxa"/>
          </w:tcPr>
          <w:p w14:paraId="5C5F0737" w14:textId="77777777" w:rsidR="00E26CD2" w:rsidRDefault="00E26CD2" w:rsidP="00E26CD2">
            <w:pPr>
              <w:spacing w:line="360" w:lineRule="auto"/>
              <w:jc w:val="center"/>
              <w:rPr>
                <w:rFonts w:ascii="Times New Roman" w:hAnsi="Times New Roman" w:cs="Times New Roman"/>
                <w:b/>
                <w:bCs/>
                <w:sz w:val="24"/>
                <w:szCs w:val="24"/>
                <w:u w:val="single"/>
              </w:rPr>
            </w:pPr>
          </w:p>
        </w:tc>
        <w:tc>
          <w:tcPr>
            <w:tcW w:w="1559" w:type="dxa"/>
          </w:tcPr>
          <w:p w14:paraId="44A4B94C" w14:textId="77777777" w:rsidR="00E26CD2" w:rsidRDefault="00E26CD2" w:rsidP="00E26CD2">
            <w:pPr>
              <w:spacing w:line="360" w:lineRule="auto"/>
              <w:jc w:val="center"/>
              <w:rPr>
                <w:rFonts w:ascii="Times New Roman" w:hAnsi="Times New Roman" w:cs="Times New Roman"/>
                <w:b/>
                <w:bCs/>
                <w:sz w:val="24"/>
                <w:szCs w:val="24"/>
                <w:u w:val="single"/>
              </w:rPr>
            </w:pPr>
          </w:p>
        </w:tc>
        <w:tc>
          <w:tcPr>
            <w:tcW w:w="1508" w:type="dxa"/>
            <w:shd w:val="clear" w:color="auto" w:fill="000000" w:themeFill="text1"/>
          </w:tcPr>
          <w:p w14:paraId="7E657D29" w14:textId="77777777" w:rsidR="00E26CD2" w:rsidRDefault="00E26CD2" w:rsidP="00E26CD2">
            <w:pPr>
              <w:spacing w:line="360" w:lineRule="auto"/>
              <w:jc w:val="center"/>
              <w:rPr>
                <w:rFonts w:ascii="Times New Roman" w:hAnsi="Times New Roman" w:cs="Times New Roman"/>
                <w:b/>
                <w:bCs/>
                <w:sz w:val="24"/>
                <w:szCs w:val="24"/>
                <w:u w:val="single"/>
              </w:rPr>
            </w:pPr>
          </w:p>
        </w:tc>
      </w:tr>
      <w:tr w:rsidR="00E26CD2" w14:paraId="613BE8BF" w14:textId="77777777" w:rsidTr="003E4395">
        <w:tc>
          <w:tcPr>
            <w:tcW w:w="2972" w:type="dxa"/>
          </w:tcPr>
          <w:p w14:paraId="351C769C" w14:textId="56D68E20" w:rsidR="00E26CD2" w:rsidRPr="00E26CD2" w:rsidRDefault="00E26CD2" w:rsidP="00E26CD2">
            <w:pPr>
              <w:spacing w:line="360" w:lineRule="auto"/>
              <w:rPr>
                <w:rFonts w:ascii="Times New Roman" w:hAnsi="Times New Roman" w:cs="Times New Roman"/>
                <w:b/>
                <w:bCs/>
                <w:sz w:val="24"/>
                <w:szCs w:val="24"/>
              </w:rPr>
            </w:pPr>
            <w:r w:rsidRPr="00E26CD2">
              <w:rPr>
                <w:rFonts w:ascii="Times New Roman" w:hAnsi="Times New Roman" w:cs="Times New Roman"/>
                <w:b/>
                <w:bCs/>
                <w:sz w:val="24"/>
                <w:szCs w:val="24"/>
              </w:rPr>
              <w:t>Final Reporting &amp; Lessons Learned</w:t>
            </w:r>
          </w:p>
        </w:tc>
        <w:tc>
          <w:tcPr>
            <w:tcW w:w="1418" w:type="dxa"/>
          </w:tcPr>
          <w:p w14:paraId="1FFEFCB7" w14:textId="77777777" w:rsidR="00E26CD2" w:rsidRDefault="00E26CD2" w:rsidP="00E26CD2">
            <w:pPr>
              <w:spacing w:line="360" w:lineRule="auto"/>
              <w:jc w:val="center"/>
              <w:rPr>
                <w:rFonts w:ascii="Times New Roman" w:hAnsi="Times New Roman" w:cs="Times New Roman"/>
                <w:b/>
                <w:bCs/>
                <w:sz w:val="24"/>
                <w:szCs w:val="24"/>
                <w:u w:val="single"/>
              </w:rPr>
            </w:pPr>
          </w:p>
        </w:tc>
        <w:tc>
          <w:tcPr>
            <w:tcW w:w="1559" w:type="dxa"/>
          </w:tcPr>
          <w:p w14:paraId="1431BB3F" w14:textId="77777777" w:rsidR="00E26CD2" w:rsidRDefault="00E26CD2" w:rsidP="00E26CD2">
            <w:pPr>
              <w:spacing w:line="360" w:lineRule="auto"/>
              <w:jc w:val="center"/>
              <w:rPr>
                <w:rFonts w:ascii="Times New Roman" w:hAnsi="Times New Roman" w:cs="Times New Roman"/>
                <w:b/>
                <w:bCs/>
                <w:sz w:val="24"/>
                <w:szCs w:val="24"/>
                <w:u w:val="single"/>
              </w:rPr>
            </w:pPr>
          </w:p>
        </w:tc>
        <w:tc>
          <w:tcPr>
            <w:tcW w:w="1559" w:type="dxa"/>
          </w:tcPr>
          <w:p w14:paraId="52E90D4B" w14:textId="77777777" w:rsidR="00E26CD2" w:rsidRDefault="00E26CD2" w:rsidP="00E26CD2">
            <w:pPr>
              <w:spacing w:line="360" w:lineRule="auto"/>
              <w:jc w:val="center"/>
              <w:rPr>
                <w:rFonts w:ascii="Times New Roman" w:hAnsi="Times New Roman" w:cs="Times New Roman"/>
                <w:b/>
                <w:bCs/>
                <w:sz w:val="24"/>
                <w:szCs w:val="24"/>
                <w:u w:val="single"/>
              </w:rPr>
            </w:pPr>
          </w:p>
        </w:tc>
        <w:tc>
          <w:tcPr>
            <w:tcW w:w="1508" w:type="dxa"/>
            <w:shd w:val="clear" w:color="auto" w:fill="000000" w:themeFill="text1"/>
          </w:tcPr>
          <w:p w14:paraId="51AFD2EE" w14:textId="77777777" w:rsidR="00E26CD2" w:rsidRDefault="00E26CD2" w:rsidP="00E26CD2">
            <w:pPr>
              <w:spacing w:line="360" w:lineRule="auto"/>
              <w:jc w:val="center"/>
              <w:rPr>
                <w:rFonts w:ascii="Times New Roman" w:hAnsi="Times New Roman" w:cs="Times New Roman"/>
                <w:b/>
                <w:bCs/>
                <w:sz w:val="24"/>
                <w:szCs w:val="24"/>
                <w:u w:val="single"/>
              </w:rPr>
            </w:pPr>
          </w:p>
        </w:tc>
      </w:tr>
    </w:tbl>
    <w:p w14:paraId="12118153" w14:textId="48DCE7B8" w:rsidR="00E26CD2" w:rsidRDefault="003E4395" w:rsidP="00E26CD2">
      <w:pPr>
        <w:spacing w:line="360" w:lineRule="auto"/>
        <w:jc w:val="center"/>
        <w:rPr>
          <w:rFonts w:ascii="Times New Roman" w:hAnsi="Times New Roman" w:cs="Times New Roman"/>
          <w:b/>
          <w:bCs/>
          <w:sz w:val="24"/>
          <w:szCs w:val="24"/>
          <w:u w:val="single"/>
        </w:rPr>
      </w:pPr>
      <w:r>
        <w:rPr>
          <w:rFonts w:ascii="Times New Roman" w:hAnsi="Times New Roman" w:cs="Times New Roman"/>
          <w:b/>
          <w:bCs/>
          <w:sz w:val="24"/>
          <w:szCs w:val="24"/>
          <w:u w:val="single"/>
        </w:rPr>
        <w:t>Table 2</w:t>
      </w:r>
    </w:p>
    <w:p w14:paraId="20E88312" w14:textId="0A582C90" w:rsidR="003E4395" w:rsidRDefault="003E4395" w:rsidP="003E4395">
      <w:pPr>
        <w:spacing w:line="360" w:lineRule="auto"/>
        <w:rPr>
          <w:rFonts w:ascii="Times New Roman" w:hAnsi="Times New Roman" w:cs="Times New Roman"/>
          <w:b/>
          <w:bCs/>
          <w:sz w:val="28"/>
          <w:szCs w:val="28"/>
        </w:rPr>
      </w:pPr>
      <w:r w:rsidRPr="003E4395">
        <w:rPr>
          <w:rFonts w:ascii="Times New Roman" w:hAnsi="Times New Roman" w:cs="Times New Roman"/>
          <w:b/>
          <w:bCs/>
          <w:sz w:val="28"/>
          <w:szCs w:val="28"/>
          <w:highlight w:val="cyan"/>
        </w:rPr>
        <w:t>Stakeholders’ Involvement</w:t>
      </w:r>
    </w:p>
    <w:p w14:paraId="5F38548C" w14:textId="6F5CC729" w:rsidR="003E4395" w:rsidRPr="003E4395" w:rsidRDefault="003E4395" w:rsidP="003E4395">
      <w:pPr>
        <w:spacing w:line="360" w:lineRule="auto"/>
        <w:rPr>
          <w:rFonts w:ascii="Times New Roman" w:hAnsi="Times New Roman" w:cs="Times New Roman"/>
          <w:sz w:val="24"/>
          <w:szCs w:val="24"/>
        </w:rPr>
      </w:pPr>
      <w:r w:rsidRPr="003E4395">
        <w:rPr>
          <w:rFonts w:ascii="Times New Roman" w:hAnsi="Times New Roman" w:cs="Times New Roman"/>
          <w:sz w:val="24"/>
          <w:szCs w:val="24"/>
        </w:rPr>
        <w:t xml:space="preserve">Stakeholder engagement is </w:t>
      </w:r>
      <w:r w:rsidR="00251413">
        <w:rPr>
          <w:rFonts w:ascii="Times New Roman" w:hAnsi="Times New Roman" w:cs="Times New Roman"/>
          <w:sz w:val="24"/>
          <w:szCs w:val="24"/>
        </w:rPr>
        <w:t>an essential</w:t>
      </w:r>
      <w:r w:rsidRPr="003E4395">
        <w:rPr>
          <w:rFonts w:ascii="Times New Roman" w:hAnsi="Times New Roman" w:cs="Times New Roman"/>
          <w:sz w:val="24"/>
          <w:szCs w:val="24"/>
        </w:rPr>
        <w:t xml:space="preserve"> component of project success. This project involves multiple stakeholders, each with specific roles and responsibilities.</w:t>
      </w:r>
    </w:p>
    <w:p w14:paraId="0F10770C" w14:textId="77777777" w:rsidR="003E4395" w:rsidRPr="003E4395" w:rsidRDefault="003E4395" w:rsidP="003E4395">
      <w:pPr>
        <w:spacing w:line="360" w:lineRule="auto"/>
        <w:rPr>
          <w:rFonts w:ascii="Times New Roman" w:hAnsi="Times New Roman" w:cs="Times New Roman"/>
          <w:sz w:val="24"/>
          <w:szCs w:val="24"/>
        </w:rPr>
      </w:pPr>
      <w:r w:rsidRPr="003E4395">
        <w:rPr>
          <w:rFonts w:ascii="Times New Roman" w:hAnsi="Times New Roman" w:cs="Times New Roman"/>
          <w:sz w:val="24"/>
          <w:szCs w:val="24"/>
        </w:rPr>
        <w:t>The Environment Agency plays a key role in monitoring flood risks and ensuring compliance with environmental regulations. Local councils are responsible for coordinating community engagement and managing local infrastructure.</w:t>
      </w:r>
    </w:p>
    <w:p w14:paraId="05B3C853" w14:textId="77777777" w:rsidR="003E4395" w:rsidRPr="003E4395" w:rsidRDefault="003E4395" w:rsidP="003E4395">
      <w:pPr>
        <w:spacing w:line="360" w:lineRule="auto"/>
        <w:rPr>
          <w:rFonts w:ascii="Times New Roman" w:hAnsi="Times New Roman" w:cs="Times New Roman"/>
          <w:sz w:val="24"/>
          <w:szCs w:val="24"/>
        </w:rPr>
      </w:pPr>
      <w:r w:rsidRPr="003E4395">
        <w:rPr>
          <w:rFonts w:ascii="Times New Roman" w:hAnsi="Times New Roman" w:cs="Times New Roman"/>
          <w:sz w:val="24"/>
          <w:szCs w:val="24"/>
        </w:rPr>
        <w:t>The Department for Transport provides oversight and funding support, ensuring alignment with national infrastructure policies. Contractors are responsible for executing construction activities, while emergency services ensure safety during project implementation.</w:t>
      </w:r>
    </w:p>
    <w:p w14:paraId="5D18DE22" w14:textId="77777777" w:rsidR="003E4395" w:rsidRPr="003E4395" w:rsidRDefault="003E4395" w:rsidP="003E4395">
      <w:pPr>
        <w:spacing w:line="360" w:lineRule="auto"/>
        <w:rPr>
          <w:rFonts w:ascii="Times New Roman" w:hAnsi="Times New Roman" w:cs="Times New Roman"/>
          <w:sz w:val="24"/>
          <w:szCs w:val="24"/>
        </w:rPr>
      </w:pPr>
      <w:r w:rsidRPr="003E4395">
        <w:rPr>
          <w:rFonts w:ascii="Times New Roman" w:hAnsi="Times New Roman" w:cs="Times New Roman"/>
          <w:sz w:val="24"/>
          <w:szCs w:val="24"/>
        </w:rPr>
        <w:t>Community groups are also important stakeholders, as they are directly affected by the project. Their involvement ensures that local concerns are addressed and that the project meets community needs.</w:t>
      </w:r>
    </w:p>
    <w:p w14:paraId="1E0EB138" w14:textId="4CC56AAC" w:rsidR="003E4395" w:rsidRDefault="003E4395" w:rsidP="003E4395">
      <w:pPr>
        <w:spacing w:line="360" w:lineRule="auto"/>
        <w:rPr>
          <w:rFonts w:ascii="Times New Roman" w:hAnsi="Times New Roman" w:cs="Times New Roman"/>
          <w:sz w:val="24"/>
          <w:szCs w:val="24"/>
        </w:rPr>
      </w:pPr>
      <w:r w:rsidRPr="003E4395">
        <w:rPr>
          <w:rFonts w:ascii="Times New Roman" w:hAnsi="Times New Roman" w:cs="Times New Roman"/>
          <w:sz w:val="24"/>
          <w:szCs w:val="24"/>
        </w:rPr>
        <w:t xml:space="preserve">Effective stakeholder management enhances collaboration and reduces conflicts, contributing to project success </w:t>
      </w:r>
      <w:r w:rsidR="009C0A14" w:rsidRPr="009C0A14">
        <w:rPr>
          <w:rFonts w:ascii="Times New Roman" w:hAnsi="Times New Roman" w:cs="Times New Roman"/>
          <w:sz w:val="24"/>
          <w:szCs w:val="24"/>
        </w:rPr>
        <w:t>(Freeman, 1984)</w:t>
      </w:r>
      <w:r w:rsidR="009C0A14">
        <w:rPr>
          <w:rFonts w:ascii="Times New Roman" w:hAnsi="Times New Roman" w:cs="Times New Roman"/>
          <w:sz w:val="24"/>
          <w:szCs w:val="24"/>
        </w:rPr>
        <w:t>.</w:t>
      </w:r>
    </w:p>
    <w:p w14:paraId="1C3347DC" w14:textId="77777777" w:rsidR="009B5FAC" w:rsidRPr="009B5FAC" w:rsidRDefault="009B5FAC" w:rsidP="009B5FAC">
      <w:pPr>
        <w:spacing w:line="360" w:lineRule="auto"/>
        <w:rPr>
          <w:rFonts w:ascii="Times New Roman" w:hAnsi="Times New Roman" w:cs="Times New Roman"/>
          <w:b/>
          <w:bCs/>
          <w:sz w:val="28"/>
          <w:szCs w:val="28"/>
        </w:rPr>
      </w:pPr>
      <w:r w:rsidRPr="009B5FAC">
        <w:rPr>
          <w:rFonts w:ascii="Times New Roman" w:hAnsi="Times New Roman" w:cs="Times New Roman"/>
          <w:b/>
          <w:bCs/>
          <w:sz w:val="28"/>
          <w:szCs w:val="28"/>
          <w:highlight w:val="cyan"/>
        </w:rPr>
        <w:t>Allocation of Resources</w:t>
      </w:r>
    </w:p>
    <w:p w14:paraId="0B3881B0" w14:textId="55516588" w:rsidR="009B5FAC" w:rsidRPr="009B5FAC" w:rsidRDefault="009B5FAC" w:rsidP="009B5FAC">
      <w:pPr>
        <w:spacing w:line="360" w:lineRule="auto"/>
        <w:rPr>
          <w:rFonts w:ascii="Times New Roman" w:hAnsi="Times New Roman" w:cs="Times New Roman"/>
          <w:sz w:val="24"/>
          <w:szCs w:val="24"/>
        </w:rPr>
      </w:pPr>
      <w:r w:rsidRPr="009B5FAC">
        <w:rPr>
          <w:rFonts w:ascii="Times New Roman" w:hAnsi="Times New Roman" w:cs="Times New Roman"/>
          <w:sz w:val="24"/>
          <w:szCs w:val="24"/>
        </w:rPr>
        <w:t>In the case of reopening the River Severn Highway, resource allocation must be strategically planned to ensure that all project activities are adequately supported while maintaining flexibility to respond to uncertainties and unexpected challenges.</w:t>
      </w:r>
    </w:p>
    <w:p w14:paraId="0CA0AE54" w14:textId="31A5049B" w:rsidR="009B5FAC" w:rsidRPr="009B5FAC" w:rsidRDefault="009B5FAC" w:rsidP="009B5FAC">
      <w:pPr>
        <w:spacing w:line="360" w:lineRule="auto"/>
        <w:rPr>
          <w:rFonts w:ascii="Times New Roman" w:hAnsi="Times New Roman" w:cs="Times New Roman"/>
          <w:sz w:val="24"/>
          <w:szCs w:val="24"/>
        </w:rPr>
      </w:pPr>
      <w:r w:rsidRPr="009B5FAC">
        <w:rPr>
          <w:rFonts w:ascii="Times New Roman" w:hAnsi="Times New Roman" w:cs="Times New Roman"/>
          <w:sz w:val="24"/>
          <w:szCs w:val="24"/>
        </w:rPr>
        <w:lastRenderedPageBreak/>
        <w:t>The project requires the integration of human, financial, material, and technological resources, each playing a vital role in achieving project objectives. Human resources represent the most significant element, as the success of the project depends on the expertise and coordination of a multidisciplinary team. This includes civil engineers, structural engineers, environmental specialists, construction workers, safety officers, and project managers. The project manager is responsible for overseeing the entire project lifecycle, ensuring that tasks are completed on time, within budget, and in accordance with quality standards. The involvement of environmental specialists is particularly important in this project, as they ensure compliance with environmental regulations and contribute to the development of sustainable flood mitigation strategies</w:t>
      </w:r>
      <w:r>
        <w:rPr>
          <w:rFonts w:ascii="Times New Roman" w:hAnsi="Times New Roman" w:cs="Times New Roman"/>
          <w:sz w:val="24"/>
          <w:szCs w:val="24"/>
        </w:rPr>
        <w:t>.</w:t>
      </w:r>
    </w:p>
    <w:p w14:paraId="0FE2AFF1" w14:textId="353629A9" w:rsidR="009B5FAC" w:rsidRPr="009B5FAC" w:rsidRDefault="009B5FAC" w:rsidP="009B5FAC">
      <w:pPr>
        <w:spacing w:line="360" w:lineRule="auto"/>
        <w:rPr>
          <w:rFonts w:ascii="Times New Roman" w:hAnsi="Times New Roman" w:cs="Times New Roman"/>
          <w:sz w:val="24"/>
          <w:szCs w:val="24"/>
        </w:rPr>
      </w:pPr>
      <w:r w:rsidRPr="009B5FAC">
        <w:rPr>
          <w:rFonts w:ascii="Times New Roman" w:hAnsi="Times New Roman" w:cs="Times New Roman"/>
          <w:sz w:val="24"/>
          <w:szCs w:val="24"/>
        </w:rPr>
        <w:t>Financial resource allocation must be carefully structured to prioritise critical project activities while maintaining financial control. The estimated budget of £10 million is distributed across different phases of the project, with a significant proportion allocated to structural repairs and reconstruction. This reflects the high cost associated with repairing flood-damaged infrastructure. However, investment in drainage systems and flood mitigation measures is equally important, as it enhances long-term resilience and reduces the likelihood of future damage. The inclusion of a contingency reserve within the budget is essential to manage unforeseen costs, such as additional repairs or delays caused by adverse weather conditions. Effective financial management, including regular monitoring and cost control, ensures that the project remains within budget constraints (Burke, 2013).</w:t>
      </w:r>
    </w:p>
    <w:p w14:paraId="20AD8A54" w14:textId="51CC5849" w:rsidR="009B5FAC" w:rsidRPr="009B5FAC" w:rsidRDefault="009B5FAC" w:rsidP="009B5FAC">
      <w:pPr>
        <w:spacing w:line="360" w:lineRule="auto"/>
        <w:rPr>
          <w:rFonts w:ascii="Times New Roman" w:hAnsi="Times New Roman" w:cs="Times New Roman"/>
          <w:sz w:val="24"/>
          <w:szCs w:val="24"/>
        </w:rPr>
      </w:pPr>
      <w:r w:rsidRPr="009B5FAC">
        <w:rPr>
          <w:rFonts w:ascii="Times New Roman" w:hAnsi="Times New Roman" w:cs="Times New Roman"/>
          <w:sz w:val="24"/>
          <w:szCs w:val="24"/>
        </w:rPr>
        <w:t>Material resources are also a key consideration in the project. The timely availability of construction materials such as asphalt, concrete, steel, and drainage components is essential to avoid delays in project execution. Given the potential for supply chain disruptions, the project must adopt a proactive procurement strategy, including the use of multiple suppliers and early ordering of critical materials. Additionally, the selection of flood-resistant materials represents a strategic decision that contributes to the durability and sustainability of the infrastructure. This approach aligns with modern engineering practices that emphasise resilience and long-term performance.</w:t>
      </w:r>
    </w:p>
    <w:p w14:paraId="73DCC41A" w14:textId="1EBD6210" w:rsidR="009B5FAC" w:rsidRPr="009B5FAC" w:rsidRDefault="009B5FAC" w:rsidP="009B5FAC">
      <w:pPr>
        <w:spacing w:line="360" w:lineRule="auto"/>
        <w:rPr>
          <w:rFonts w:ascii="Times New Roman" w:hAnsi="Times New Roman" w:cs="Times New Roman"/>
          <w:sz w:val="24"/>
          <w:szCs w:val="24"/>
        </w:rPr>
      </w:pPr>
      <w:r w:rsidRPr="009B5FAC">
        <w:rPr>
          <w:rFonts w:ascii="Times New Roman" w:hAnsi="Times New Roman" w:cs="Times New Roman"/>
          <w:sz w:val="24"/>
          <w:szCs w:val="24"/>
        </w:rPr>
        <w:t xml:space="preserve">Technological resources play an increasingly important role in enhancing project efficiency and decision-making. Tools such as Geographic Information Systems (GIS) and flood modelling software enable accurate assessment of flood risks and support the design of effective mitigation strategies. Project management software is used to track progress, </w:t>
      </w:r>
      <w:r w:rsidRPr="009B5FAC">
        <w:rPr>
          <w:rFonts w:ascii="Times New Roman" w:hAnsi="Times New Roman" w:cs="Times New Roman"/>
          <w:sz w:val="24"/>
          <w:szCs w:val="24"/>
        </w:rPr>
        <w:lastRenderedPageBreak/>
        <w:t>manage schedules, and facilitate communication among stakeholders. These technologies improve coordination, reduce errors, and enhance overall project performance.</w:t>
      </w:r>
    </w:p>
    <w:p w14:paraId="408C6196" w14:textId="77777777" w:rsidR="009B5FAC" w:rsidRDefault="009B5FAC" w:rsidP="009B5FAC">
      <w:pPr>
        <w:spacing w:line="360" w:lineRule="auto"/>
        <w:rPr>
          <w:rFonts w:ascii="Times New Roman" w:hAnsi="Times New Roman" w:cs="Times New Roman"/>
          <w:sz w:val="24"/>
          <w:szCs w:val="24"/>
        </w:rPr>
      </w:pPr>
      <w:r w:rsidRPr="009B5FAC">
        <w:rPr>
          <w:rFonts w:ascii="Times New Roman" w:hAnsi="Times New Roman" w:cs="Times New Roman"/>
          <w:sz w:val="24"/>
          <w:szCs w:val="24"/>
        </w:rPr>
        <w:t>Furthermore, resource allocation must be dynamic and adaptable. As the project progresses, changes in scope, environmental conditions, or technical requirements may necessitate adjustments in resource distribution. Therefore, continuous monitoring and evaluation are essential to ensure that resources are used efficiently and that any issues are addressed promptly. This adaptive approach to resource management is critical in complex infrastructure projects, where uncertainty and variability are common (Kerzner, 2022).</w:t>
      </w:r>
    </w:p>
    <w:p w14:paraId="72CE349E" w14:textId="6267BB61" w:rsidR="009B5FAC" w:rsidRPr="009B5FAC" w:rsidRDefault="009B5FAC" w:rsidP="009B5FAC">
      <w:pPr>
        <w:spacing w:line="360" w:lineRule="auto"/>
        <w:rPr>
          <w:rFonts w:ascii="Times New Roman" w:hAnsi="Times New Roman" w:cs="Times New Roman"/>
          <w:b/>
          <w:bCs/>
          <w:sz w:val="28"/>
          <w:szCs w:val="28"/>
        </w:rPr>
      </w:pPr>
      <w:r w:rsidRPr="009B5FAC">
        <w:rPr>
          <w:rFonts w:ascii="Times New Roman" w:hAnsi="Times New Roman" w:cs="Times New Roman"/>
          <w:b/>
          <w:bCs/>
          <w:sz w:val="28"/>
          <w:szCs w:val="28"/>
          <w:highlight w:val="cyan"/>
        </w:rPr>
        <w:t>Risk Analysis</w:t>
      </w:r>
    </w:p>
    <w:p w14:paraId="6D7DE4E1" w14:textId="77777777" w:rsidR="009B5FAC" w:rsidRPr="009B5FAC" w:rsidRDefault="009B5FAC" w:rsidP="009B5FAC">
      <w:pPr>
        <w:spacing w:line="360" w:lineRule="auto"/>
        <w:rPr>
          <w:rFonts w:ascii="Times New Roman" w:hAnsi="Times New Roman" w:cs="Times New Roman"/>
          <w:sz w:val="24"/>
          <w:szCs w:val="24"/>
        </w:rPr>
      </w:pPr>
      <w:r w:rsidRPr="009B5FAC">
        <w:rPr>
          <w:rFonts w:ascii="Times New Roman" w:hAnsi="Times New Roman" w:cs="Times New Roman"/>
          <w:sz w:val="24"/>
          <w:szCs w:val="24"/>
        </w:rPr>
        <w:t>Risk analysis is a fundamental aspect of project management, particularly in infrastructure projects that are exposed to environmental and operational uncertainties. The reopening of the River Severn Highway involves a wide range of risks that could potentially impact project timelines, costs, safety, and overall success. A systematic approach to risk management involves identifying potential risks, assessing their likelihood and impact, and implementing appropriate mitigation strategies.</w:t>
      </w:r>
    </w:p>
    <w:p w14:paraId="11C283DA" w14:textId="2B0F4203" w:rsidR="009B5FAC" w:rsidRPr="009B5FAC" w:rsidRDefault="009B5FAC" w:rsidP="009B5FAC">
      <w:pPr>
        <w:spacing w:line="360" w:lineRule="auto"/>
        <w:rPr>
          <w:rFonts w:ascii="Times New Roman" w:hAnsi="Times New Roman" w:cs="Times New Roman"/>
          <w:sz w:val="24"/>
          <w:szCs w:val="24"/>
        </w:rPr>
      </w:pPr>
      <w:r w:rsidRPr="009B5FAC">
        <w:rPr>
          <w:rFonts w:ascii="Times New Roman" w:hAnsi="Times New Roman" w:cs="Times New Roman"/>
          <w:sz w:val="24"/>
          <w:szCs w:val="24"/>
        </w:rPr>
        <w:t xml:space="preserve">One of the most significant risks associated with this project is the possibility of further extreme weather events. Given that the project is in a flood-prone area, additional rainfall or flooding could disrupt construction activities, damage partially completed </w:t>
      </w:r>
      <w:r w:rsidR="000D2764" w:rsidRPr="009B5FAC">
        <w:rPr>
          <w:rFonts w:ascii="Times New Roman" w:hAnsi="Times New Roman" w:cs="Times New Roman"/>
          <w:sz w:val="24"/>
          <w:szCs w:val="24"/>
        </w:rPr>
        <w:t>work and</w:t>
      </w:r>
      <w:r w:rsidRPr="009B5FAC">
        <w:rPr>
          <w:rFonts w:ascii="Times New Roman" w:hAnsi="Times New Roman" w:cs="Times New Roman"/>
          <w:sz w:val="24"/>
          <w:szCs w:val="24"/>
        </w:rPr>
        <w:t xml:space="preserve"> create hazardous conditions for workers. This risk is considered high in both probability and impact. To mitigate this, the project team must implement flexible scheduling strategies that allow for adjustments based on weather conditions. In addition, temporary flood protection measures, such as barriers and improved drainage systems, can be used to protect construction sites and reduce the risk of damage.</w:t>
      </w:r>
    </w:p>
    <w:p w14:paraId="6E48FC43" w14:textId="77777777" w:rsidR="009B5FAC" w:rsidRPr="009B5FAC" w:rsidRDefault="009B5FAC" w:rsidP="009B5FAC">
      <w:pPr>
        <w:spacing w:line="360" w:lineRule="auto"/>
        <w:rPr>
          <w:rFonts w:ascii="Times New Roman" w:hAnsi="Times New Roman" w:cs="Times New Roman"/>
          <w:sz w:val="24"/>
          <w:szCs w:val="24"/>
        </w:rPr>
      </w:pPr>
      <w:r w:rsidRPr="009B5FAC">
        <w:rPr>
          <w:rFonts w:ascii="Times New Roman" w:hAnsi="Times New Roman" w:cs="Times New Roman"/>
          <w:sz w:val="24"/>
          <w:szCs w:val="24"/>
        </w:rPr>
        <w:t>Another critical risk relates to structural uncertainty. Flooding can weaken the foundation of roads and supporting infrastructure in ways that are not immediately visible during initial inspections. As construction progresses, previously undetected damage may be discovered, leading to additional repair work, increased costs, and project delays. This highlights the importance of conducting thorough site investigations and structural assessments at the early stages of the project. The inclusion of a contingency budget is also essential to address unexpected issues without compromising the overall project.</w:t>
      </w:r>
    </w:p>
    <w:p w14:paraId="01028DC8" w14:textId="77777777" w:rsidR="009B5FAC" w:rsidRPr="009B5FAC" w:rsidRDefault="009B5FAC" w:rsidP="009B5FAC">
      <w:pPr>
        <w:spacing w:line="360" w:lineRule="auto"/>
        <w:rPr>
          <w:rFonts w:ascii="Times New Roman" w:hAnsi="Times New Roman" w:cs="Times New Roman"/>
          <w:sz w:val="24"/>
          <w:szCs w:val="24"/>
        </w:rPr>
      </w:pPr>
      <w:r w:rsidRPr="009B5FAC">
        <w:rPr>
          <w:rFonts w:ascii="Times New Roman" w:hAnsi="Times New Roman" w:cs="Times New Roman"/>
          <w:sz w:val="24"/>
          <w:szCs w:val="24"/>
        </w:rPr>
        <w:lastRenderedPageBreak/>
        <w:t>Financial risks are also a major concern in infrastructure projects. Budget overruns may occur due to factors such as rising material costs, labour shortages, or unforeseen technical challenges. Additionally, delays in funding or changes in financial support from stakeholders could affect project progress. To manage these risks, the project must implement strict cost control measures, including regular financial monitoring and reporting. The use of a contingency fund provides an additional safeguard against unexpected expenses.</w:t>
      </w:r>
    </w:p>
    <w:p w14:paraId="5A05D373" w14:textId="77777777" w:rsidR="009B5FAC" w:rsidRPr="009B5FAC" w:rsidRDefault="009B5FAC" w:rsidP="009B5FAC">
      <w:pPr>
        <w:spacing w:line="360" w:lineRule="auto"/>
        <w:rPr>
          <w:rFonts w:ascii="Times New Roman" w:hAnsi="Times New Roman" w:cs="Times New Roman"/>
          <w:sz w:val="24"/>
          <w:szCs w:val="24"/>
        </w:rPr>
      </w:pPr>
      <w:r w:rsidRPr="009B5FAC">
        <w:rPr>
          <w:rFonts w:ascii="Times New Roman" w:hAnsi="Times New Roman" w:cs="Times New Roman"/>
          <w:sz w:val="24"/>
          <w:szCs w:val="24"/>
        </w:rPr>
        <w:t>Supply chain disruptions represent another potential risk, particularly in relation to the procurement of construction materials and equipment. Delays in delivery can have a significant impact on the project schedule, especially if critical materials are unavailable when needed. To mitigate this risk, the project team should establish relationships with multiple suppliers and develop contingency plans for sourcing materials. Maintaining a buffer stock of essential materials can also help reduce the impact of supply chain delays.</w:t>
      </w:r>
    </w:p>
    <w:p w14:paraId="2C8DB98C" w14:textId="77777777" w:rsidR="009B5FAC" w:rsidRPr="009B5FAC" w:rsidRDefault="009B5FAC" w:rsidP="009B5FAC">
      <w:pPr>
        <w:spacing w:line="360" w:lineRule="auto"/>
        <w:rPr>
          <w:rFonts w:ascii="Times New Roman" w:hAnsi="Times New Roman" w:cs="Times New Roman"/>
          <w:sz w:val="24"/>
          <w:szCs w:val="24"/>
        </w:rPr>
      </w:pPr>
      <w:r w:rsidRPr="009B5FAC">
        <w:rPr>
          <w:rFonts w:ascii="Times New Roman" w:hAnsi="Times New Roman" w:cs="Times New Roman"/>
          <w:sz w:val="24"/>
          <w:szCs w:val="24"/>
        </w:rPr>
        <w:t>Health and safety risks are of paramount importance in construction projects, particularly in environments affected by flooding. Workers may be exposed to hazards such as unstable ground conditions, contaminated water, and heavy machinery operations. These risks can lead to accidents, injuries, or delays if not properly managed. Therefore, strict health and safety protocols must be implemented, including regular training, use of personal protective equipment, and continuous site monitoring. Compliance with health and safety regulations is essential to ensure the well-being of workers and the public.</w:t>
      </w:r>
    </w:p>
    <w:p w14:paraId="5413FBD6" w14:textId="3F285C2D" w:rsidR="009B5FAC" w:rsidRPr="009B5FAC" w:rsidRDefault="009B5FAC" w:rsidP="009B5FAC">
      <w:pPr>
        <w:spacing w:line="360" w:lineRule="auto"/>
        <w:rPr>
          <w:rFonts w:ascii="Times New Roman" w:hAnsi="Times New Roman" w:cs="Times New Roman"/>
          <w:sz w:val="24"/>
          <w:szCs w:val="24"/>
        </w:rPr>
      </w:pPr>
      <w:r w:rsidRPr="009B5FAC">
        <w:rPr>
          <w:rFonts w:ascii="Times New Roman" w:hAnsi="Times New Roman" w:cs="Times New Roman"/>
          <w:sz w:val="24"/>
          <w:szCs w:val="24"/>
        </w:rPr>
        <w:t>Stakeholder-related risks must also be considered, particularly in relation to community disruption and public perception. Road closures and construction activities may cause inconvenience to residents and businesses, potentially leading to dissatisfaction or resistance. Effective communication and stakeholder engagement are essential to address these concerns. Providing regular updates, implementing traffic management strategies, and involving the community in decision-making processes can help maintain public support and reduce the risk of conflict</w:t>
      </w:r>
      <w:r>
        <w:rPr>
          <w:rFonts w:ascii="Times New Roman" w:hAnsi="Times New Roman" w:cs="Times New Roman"/>
          <w:sz w:val="24"/>
          <w:szCs w:val="24"/>
        </w:rPr>
        <w:t xml:space="preserve"> </w:t>
      </w:r>
      <w:r w:rsidRPr="009B5FAC">
        <w:rPr>
          <w:rFonts w:ascii="Times New Roman" w:hAnsi="Times New Roman" w:cs="Times New Roman"/>
          <w:sz w:val="24"/>
          <w:szCs w:val="24"/>
        </w:rPr>
        <w:t>(Hillson, 2017).</w:t>
      </w:r>
    </w:p>
    <w:p w14:paraId="25E07C44" w14:textId="77777777" w:rsidR="009B5FAC" w:rsidRDefault="009B5FAC" w:rsidP="009B5FAC">
      <w:pPr>
        <w:spacing w:line="360" w:lineRule="auto"/>
        <w:rPr>
          <w:rFonts w:ascii="Times New Roman" w:hAnsi="Times New Roman" w:cs="Times New Roman"/>
          <w:sz w:val="24"/>
          <w:szCs w:val="24"/>
        </w:rPr>
      </w:pPr>
    </w:p>
    <w:p w14:paraId="149B76B2" w14:textId="77777777" w:rsidR="009B5FAC" w:rsidRDefault="009B5FAC" w:rsidP="009B5FAC">
      <w:pPr>
        <w:spacing w:line="360" w:lineRule="auto"/>
        <w:rPr>
          <w:rFonts w:ascii="Times New Roman" w:hAnsi="Times New Roman" w:cs="Times New Roman"/>
          <w:sz w:val="24"/>
          <w:szCs w:val="24"/>
        </w:rPr>
      </w:pPr>
    </w:p>
    <w:p w14:paraId="3A3AE88D" w14:textId="77777777" w:rsidR="00251413" w:rsidRDefault="00251413" w:rsidP="009B5FAC">
      <w:pPr>
        <w:spacing w:line="360" w:lineRule="auto"/>
        <w:rPr>
          <w:rFonts w:ascii="Times New Roman" w:hAnsi="Times New Roman" w:cs="Times New Roman"/>
          <w:sz w:val="24"/>
          <w:szCs w:val="24"/>
        </w:rPr>
      </w:pPr>
    </w:p>
    <w:p w14:paraId="4CB64B11" w14:textId="77777777" w:rsidR="00251413" w:rsidRDefault="00251413" w:rsidP="009B5FAC">
      <w:pPr>
        <w:spacing w:line="360" w:lineRule="auto"/>
        <w:rPr>
          <w:rFonts w:ascii="Times New Roman" w:hAnsi="Times New Roman" w:cs="Times New Roman"/>
          <w:sz w:val="24"/>
          <w:szCs w:val="24"/>
        </w:rPr>
      </w:pPr>
    </w:p>
    <w:p w14:paraId="13546648" w14:textId="77777777" w:rsidR="009B5FAC" w:rsidRPr="009B5FAC" w:rsidRDefault="009B5FAC" w:rsidP="009B5FAC">
      <w:pPr>
        <w:spacing w:line="360" w:lineRule="auto"/>
        <w:rPr>
          <w:rFonts w:ascii="Times New Roman" w:hAnsi="Times New Roman" w:cs="Times New Roman"/>
          <w:b/>
          <w:bCs/>
          <w:sz w:val="28"/>
          <w:szCs w:val="28"/>
        </w:rPr>
      </w:pPr>
      <w:r w:rsidRPr="009B5FAC">
        <w:rPr>
          <w:rFonts w:ascii="Times New Roman" w:hAnsi="Times New Roman" w:cs="Times New Roman"/>
          <w:b/>
          <w:bCs/>
          <w:sz w:val="28"/>
          <w:szCs w:val="28"/>
          <w:highlight w:val="cyan"/>
        </w:rPr>
        <w:lastRenderedPageBreak/>
        <w:t>Conclusion</w:t>
      </w:r>
    </w:p>
    <w:p w14:paraId="27E48C9C" w14:textId="77777777" w:rsidR="009B5FAC" w:rsidRPr="009B5FAC" w:rsidRDefault="009B5FAC" w:rsidP="009B5FAC">
      <w:pPr>
        <w:spacing w:line="360" w:lineRule="auto"/>
        <w:rPr>
          <w:rFonts w:ascii="Times New Roman" w:hAnsi="Times New Roman" w:cs="Times New Roman"/>
          <w:sz w:val="24"/>
          <w:szCs w:val="24"/>
        </w:rPr>
      </w:pPr>
      <w:r w:rsidRPr="009B5FAC">
        <w:rPr>
          <w:rFonts w:ascii="Times New Roman" w:hAnsi="Times New Roman" w:cs="Times New Roman"/>
          <w:sz w:val="24"/>
          <w:szCs w:val="24"/>
        </w:rPr>
        <w:t>The reopening of the River Severn Highway following severe flooding represents a complex infrastructure recovery project requiring careful planning and execution. This project management plan demonstrates how structured methodologies, including WBS, Gantt Charts, and Quad Charts, can support effective project delivery.</w:t>
      </w:r>
    </w:p>
    <w:p w14:paraId="05F2F5D9" w14:textId="77777777" w:rsidR="009B5FAC" w:rsidRDefault="009B5FAC" w:rsidP="009B5FAC">
      <w:pPr>
        <w:spacing w:line="360" w:lineRule="auto"/>
        <w:rPr>
          <w:rFonts w:ascii="Times New Roman" w:hAnsi="Times New Roman" w:cs="Times New Roman"/>
          <w:sz w:val="24"/>
          <w:szCs w:val="24"/>
        </w:rPr>
      </w:pPr>
      <w:r w:rsidRPr="009B5FAC">
        <w:rPr>
          <w:rFonts w:ascii="Times New Roman" w:hAnsi="Times New Roman" w:cs="Times New Roman"/>
          <w:sz w:val="24"/>
          <w:szCs w:val="24"/>
        </w:rPr>
        <w:t>By clearly defining the project scope, engaging stakeholders, and allocating resources efficiently, the project ensures timely completion and minimizes disruptions. Risk management strategies further enhance the project's resilience, ensuring that potential challenges are addressed proactively.</w:t>
      </w:r>
    </w:p>
    <w:p w14:paraId="7B793301" w14:textId="6613FA81" w:rsidR="002023B4" w:rsidRPr="009B5FAC" w:rsidRDefault="002023B4" w:rsidP="009B5FAC">
      <w:pPr>
        <w:spacing w:line="360" w:lineRule="auto"/>
        <w:rPr>
          <w:rFonts w:ascii="Times New Roman" w:hAnsi="Times New Roman" w:cs="Times New Roman"/>
          <w:sz w:val="24"/>
          <w:szCs w:val="24"/>
        </w:rPr>
      </w:pPr>
      <w:r w:rsidRPr="002023B4">
        <w:rPr>
          <w:rFonts w:ascii="Times New Roman" w:hAnsi="Times New Roman" w:cs="Times New Roman"/>
          <w:sz w:val="24"/>
          <w:szCs w:val="24"/>
        </w:rPr>
        <w:t>In conclusion, effective risk management requires a proactive and structured approach that integrates risk identification, assessment, and mitigation into all stages of the project. By continuously monitoring risks and implementing appropriate strategies, the project can minimise uncertainties and enhance its resilience. This approach not only supports the successful completion of the project but also contributes to the development of more robust and sustainable infrastructure systems</w:t>
      </w:r>
    </w:p>
    <w:p w14:paraId="54CE29A6" w14:textId="6655F115" w:rsidR="009B5FAC" w:rsidRDefault="009B5FAC" w:rsidP="009B5FAC">
      <w:pPr>
        <w:spacing w:line="360" w:lineRule="auto"/>
        <w:rPr>
          <w:rFonts w:ascii="Times New Roman" w:hAnsi="Times New Roman" w:cs="Times New Roman"/>
          <w:sz w:val="24"/>
          <w:szCs w:val="24"/>
        </w:rPr>
      </w:pPr>
      <w:r w:rsidRPr="009B5FAC">
        <w:rPr>
          <w:rFonts w:ascii="Times New Roman" w:hAnsi="Times New Roman" w:cs="Times New Roman"/>
          <w:sz w:val="24"/>
          <w:szCs w:val="24"/>
        </w:rPr>
        <w:t>As climate change continues to increase the frequency of extreme weather events, such projects highlight the importance of adaptive and sustainable project management practices.</w:t>
      </w:r>
    </w:p>
    <w:p w14:paraId="31964A3F" w14:textId="77777777" w:rsidR="002023B4" w:rsidRDefault="002023B4" w:rsidP="009B5FAC">
      <w:pPr>
        <w:spacing w:line="360" w:lineRule="auto"/>
        <w:rPr>
          <w:rFonts w:ascii="Times New Roman" w:hAnsi="Times New Roman" w:cs="Times New Roman"/>
          <w:sz w:val="24"/>
          <w:szCs w:val="24"/>
        </w:rPr>
      </w:pPr>
    </w:p>
    <w:p w14:paraId="5750763D" w14:textId="77777777" w:rsidR="002023B4" w:rsidRDefault="002023B4" w:rsidP="009B5FAC">
      <w:pPr>
        <w:spacing w:line="360" w:lineRule="auto"/>
        <w:rPr>
          <w:rFonts w:ascii="Times New Roman" w:hAnsi="Times New Roman" w:cs="Times New Roman"/>
          <w:sz w:val="24"/>
          <w:szCs w:val="24"/>
        </w:rPr>
      </w:pPr>
    </w:p>
    <w:p w14:paraId="3547FAD4" w14:textId="77777777" w:rsidR="002023B4" w:rsidRDefault="002023B4" w:rsidP="009B5FAC">
      <w:pPr>
        <w:spacing w:line="360" w:lineRule="auto"/>
        <w:rPr>
          <w:rFonts w:ascii="Times New Roman" w:hAnsi="Times New Roman" w:cs="Times New Roman"/>
          <w:sz w:val="24"/>
          <w:szCs w:val="24"/>
        </w:rPr>
      </w:pPr>
    </w:p>
    <w:p w14:paraId="16C46C10" w14:textId="77777777" w:rsidR="002023B4" w:rsidRDefault="002023B4" w:rsidP="009B5FAC">
      <w:pPr>
        <w:spacing w:line="360" w:lineRule="auto"/>
        <w:rPr>
          <w:rFonts w:ascii="Times New Roman" w:hAnsi="Times New Roman" w:cs="Times New Roman"/>
          <w:sz w:val="24"/>
          <w:szCs w:val="24"/>
        </w:rPr>
      </w:pPr>
    </w:p>
    <w:p w14:paraId="28C560F3" w14:textId="77777777" w:rsidR="002023B4" w:rsidRDefault="002023B4" w:rsidP="009B5FAC">
      <w:pPr>
        <w:spacing w:line="360" w:lineRule="auto"/>
        <w:rPr>
          <w:rFonts w:ascii="Times New Roman" w:hAnsi="Times New Roman" w:cs="Times New Roman"/>
          <w:sz w:val="24"/>
          <w:szCs w:val="24"/>
        </w:rPr>
      </w:pPr>
    </w:p>
    <w:p w14:paraId="22A315B7" w14:textId="77777777" w:rsidR="002023B4" w:rsidRDefault="002023B4" w:rsidP="009B5FAC">
      <w:pPr>
        <w:spacing w:line="360" w:lineRule="auto"/>
        <w:rPr>
          <w:rFonts w:ascii="Times New Roman" w:hAnsi="Times New Roman" w:cs="Times New Roman"/>
          <w:sz w:val="24"/>
          <w:szCs w:val="24"/>
        </w:rPr>
      </w:pPr>
    </w:p>
    <w:p w14:paraId="35915323" w14:textId="77777777" w:rsidR="002023B4" w:rsidRDefault="002023B4" w:rsidP="009B5FAC">
      <w:pPr>
        <w:spacing w:line="360" w:lineRule="auto"/>
        <w:rPr>
          <w:rFonts w:ascii="Times New Roman" w:hAnsi="Times New Roman" w:cs="Times New Roman"/>
          <w:sz w:val="24"/>
          <w:szCs w:val="24"/>
        </w:rPr>
      </w:pPr>
    </w:p>
    <w:p w14:paraId="63DD1C54" w14:textId="77777777" w:rsidR="002023B4" w:rsidRDefault="002023B4" w:rsidP="009B5FAC">
      <w:pPr>
        <w:spacing w:line="360" w:lineRule="auto"/>
        <w:rPr>
          <w:rFonts w:ascii="Times New Roman" w:hAnsi="Times New Roman" w:cs="Times New Roman"/>
          <w:sz w:val="24"/>
          <w:szCs w:val="24"/>
        </w:rPr>
      </w:pPr>
    </w:p>
    <w:p w14:paraId="403942AB" w14:textId="77777777" w:rsidR="002023B4" w:rsidRDefault="002023B4" w:rsidP="009B5FAC">
      <w:pPr>
        <w:spacing w:line="360" w:lineRule="auto"/>
        <w:rPr>
          <w:rFonts w:ascii="Times New Roman" w:hAnsi="Times New Roman" w:cs="Times New Roman"/>
          <w:sz w:val="24"/>
          <w:szCs w:val="24"/>
        </w:rPr>
      </w:pPr>
    </w:p>
    <w:p w14:paraId="6DC1EBA6" w14:textId="77777777" w:rsidR="00EF51ED" w:rsidRDefault="00EF51ED" w:rsidP="009B5FAC">
      <w:pPr>
        <w:spacing w:line="360" w:lineRule="auto"/>
        <w:rPr>
          <w:rFonts w:ascii="Times New Roman" w:hAnsi="Times New Roman" w:cs="Times New Roman"/>
          <w:sz w:val="24"/>
          <w:szCs w:val="24"/>
        </w:rPr>
      </w:pPr>
    </w:p>
    <w:p w14:paraId="405F7887" w14:textId="77777777" w:rsidR="00EF51ED" w:rsidRDefault="00EF51ED" w:rsidP="009B5FAC">
      <w:pPr>
        <w:spacing w:line="360" w:lineRule="auto"/>
        <w:rPr>
          <w:rFonts w:ascii="Times New Roman" w:hAnsi="Times New Roman" w:cs="Times New Roman"/>
          <w:sz w:val="24"/>
          <w:szCs w:val="24"/>
        </w:rPr>
      </w:pPr>
    </w:p>
    <w:p w14:paraId="3736F742" w14:textId="6E66BAC5" w:rsidR="002023B4" w:rsidRDefault="002023B4" w:rsidP="009B5FAC">
      <w:pPr>
        <w:spacing w:line="360" w:lineRule="auto"/>
        <w:rPr>
          <w:rFonts w:ascii="Times New Roman" w:hAnsi="Times New Roman" w:cs="Times New Roman"/>
          <w:b/>
          <w:bCs/>
          <w:sz w:val="28"/>
          <w:szCs w:val="28"/>
        </w:rPr>
      </w:pPr>
      <w:r w:rsidRPr="002023B4">
        <w:rPr>
          <w:rFonts w:ascii="Times New Roman" w:hAnsi="Times New Roman" w:cs="Times New Roman"/>
          <w:b/>
          <w:bCs/>
          <w:sz w:val="28"/>
          <w:szCs w:val="28"/>
          <w:highlight w:val="cyan"/>
        </w:rPr>
        <w:lastRenderedPageBreak/>
        <w:t>References</w:t>
      </w:r>
      <w:r w:rsidRPr="002023B4">
        <w:rPr>
          <w:rFonts w:ascii="Times New Roman" w:hAnsi="Times New Roman" w:cs="Times New Roman"/>
          <w:b/>
          <w:bCs/>
          <w:sz w:val="28"/>
          <w:szCs w:val="28"/>
        </w:rPr>
        <w:t xml:space="preserve"> </w:t>
      </w:r>
    </w:p>
    <w:p w14:paraId="4E67358A" w14:textId="77777777" w:rsidR="009C0A14" w:rsidRDefault="002023B4" w:rsidP="009C0A14">
      <w:pPr>
        <w:pStyle w:val="NormalWeb"/>
        <w:numPr>
          <w:ilvl w:val="0"/>
          <w:numId w:val="1"/>
        </w:numPr>
        <w:spacing w:line="360" w:lineRule="auto"/>
        <w:ind w:left="714" w:hanging="357"/>
      </w:pPr>
      <w:r>
        <w:t>Axelos</w:t>
      </w:r>
      <w:r w:rsidR="009C0A14">
        <w:t>,</w:t>
      </w:r>
      <w:r>
        <w:t xml:space="preserve"> (2017). </w:t>
      </w:r>
      <w:r>
        <w:rPr>
          <w:rStyle w:val="Emphasis"/>
          <w:rFonts w:eastAsiaTheme="majorEastAsia"/>
        </w:rPr>
        <w:t>Managing Successful Projects with PRINCE2</w:t>
      </w:r>
      <w:r>
        <w:t>. London: TSO.</w:t>
      </w:r>
    </w:p>
    <w:p w14:paraId="59B634CD" w14:textId="4C9A2924" w:rsidR="009C0A14" w:rsidRDefault="00745DB2" w:rsidP="009C0A14">
      <w:pPr>
        <w:pStyle w:val="NormalWeb"/>
        <w:numPr>
          <w:ilvl w:val="0"/>
          <w:numId w:val="1"/>
        </w:numPr>
        <w:spacing w:line="360" w:lineRule="auto"/>
        <w:ind w:left="714" w:hanging="357"/>
      </w:pPr>
      <w:r>
        <w:t xml:space="preserve">Burke, R. (2013). </w:t>
      </w:r>
      <w:r w:rsidRPr="009C0A14">
        <w:rPr>
          <w:rStyle w:val="Emphasis"/>
          <w:rFonts w:eastAsiaTheme="majorEastAsia"/>
        </w:rPr>
        <w:t>Project Management: Planning and Control Techniques</w:t>
      </w:r>
      <w:r>
        <w:t>. 5th ed. London: Wiley.</w:t>
      </w:r>
    </w:p>
    <w:p w14:paraId="05C07161" w14:textId="5CA5A4F5" w:rsidR="002023B4" w:rsidRDefault="002023B4" w:rsidP="009C0A14">
      <w:pPr>
        <w:pStyle w:val="NormalWeb"/>
        <w:numPr>
          <w:ilvl w:val="0"/>
          <w:numId w:val="1"/>
        </w:numPr>
        <w:spacing w:line="360" w:lineRule="auto"/>
        <w:ind w:left="714" w:hanging="357"/>
      </w:pPr>
      <w:r>
        <w:t xml:space="preserve">Flyvbjerg, B. (2017). </w:t>
      </w:r>
      <w:r w:rsidRPr="009C0A14">
        <w:rPr>
          <w:rStyle w:val="Emphasis"/>
          <w:rFonts w:eastAsiaTheme="majorEastAsia"/>
        </w:rPr>
        <w:t>The Oxford Handbook of Megaproject Management</w:t>
      </w:r>
      <w:r>
        <w:t>. Oxford: Oxford University Press.</w:t>
      </w:r>
    </w:p>
    <w:p w14:paraId="4675445C" w14:textId="77777777" w:rsidR="009C0A14" w:rsidRDefault="009C0A14" w:rsidP="009C0A14">
      <w:pPr>
        <w:pStyle w:val="NormalWeb"/>
        <w:numPr>
          <w:ilvl w:val="0"/>
          <w:numId w:val="1"/>
        </w:numPr>
        <w:spacing w:before="0" w:beforeAutospacing="0" w:after="240" w:afterAutospacing="0" w:line="360" w:lineRule="auto"/>
      </w:pPr>
      <w:r>
        <w:t xml:space="preserve">Freeman, R.E. (1984). </w:t>
      </w:r>
      <w:r>
        <w:rPr>
          <w:i/>
          <w:iCs/>
        </w:rPr>
        <w:t>Strategic Management: a Stakeholder Approach</w:t>
      </w:r>
      <w:r>
        <w:t>. Cambridge: Cambridge University Press.</w:t>
      </w:r>
    </w:p>
    <w:p w14:paraId="648C2DE2" w14:textId="73D4D17B" w:rsidR="002023B4" w:rsidRDefault="002023B4" w:rsidP="009C0A14">
      <w:pPr>
        <w:pStyle w:val="NormalWeb"/>
        <w:numPr>
          <w:ilvl w:val="0"/>
          <w:numId w:val="1"/>
        </w:numPr>
        <w:spacing w:before="0" w:beforeAutospacing="0" w:after="240" w:afterAutospacing="0" w:line="360" w:lineRule="auto"/>
      </w:pPr>
      <w:r>
        <w:t xml:space="preserve">Heagney, J. (2016). </w:t>
      </w:r>
      <w:r w:rsidRPr="009C0A14">
        <w:rPr>
          <w:rStyle w:val="Emphasis"/>
          <w:rFonts w:eastAsiaTheme="majorEastAsia"/>
        </w:rPr>
        <w:t>Fundamentals of Project Management</w:t>
      </w:r>
      <w:r>
        <w:t>. 5th ed. New York: AMACOM.</w:t>
      </w:r>
    </w:p>
    <w:p w14:paraId="70C933A1" w14:textId="54A06113" w:rsidR="002023B4" w:rsidRDefault="002023B4" w:rsidP="009C0A14">
      <w:pPr>
        <w:pStyle w:val="NormalWeb"/>
        <w:numPr>
          <w:ilvl w:val="0"/>
          <w:numId w:val="1"/>
        </w:numPr>
        <w:spacing w:line="360" w:lineRule="auto"/>
        <w:ind w:left="714" w:hanging="357"/>
      </w:pPr>
      <w:r>
        <w:t xml:space="preserve">Hillson, D. (2017). </w:t>
      </w:r>
      <w:r>
        <w:rPr>
          <w:rStyle w:val="Emphasis"/>
          <w:rFonts w:eastAsiaTheme="majorEastAsia"/>
        </w:rPr>
        <w:t>Practical Project Risk Management</w:t>
      </w:r>
      <w:r>
        <w:t>. Vienna: Management Concepts.</w:t>
      </w:r>
    </w:p>
    <w:p w14:paraId="71CEA358" w14:textId="6189BE8E" w:rsidR="002023B4" w:rsidRDefault="002023B4" w:rsidP="009C0A14">
      <w:pPr>
        <w:pStyle w:val="NormalWeb"/>
        <w:numPr>
          <w:ilvl w:val="0"/>
          <w:numId w:val="1"/>
        </w:numPr>
        <w:spacing w:line="360" w:lineRule="auto"/>
        <w:ind w:left="714" w:hanging="357"/>
      </w:pPr>
      <w:r>
        <w:t xml:space="preserve">Kerzner, H. (2022). </w:t>
      </w:r>
      <w:r>
        <w:rPr>
          <w:rStyle w:val="Emphasis"/>
          <w:rFonts w:eastAsiaTheme="majorEastAsia"/>
        </w:rPr>
        <w:t>Project Management: A Systems Approach to Planning, Scheduling, and Controlling</w:t>
      </w:r>
      <w:r>
        <w:t>. 13th ed. Hoboken: Wiley.</w:t>
      </w:r>
    </w:p>
    <w:p w14:paraId="1F5D4A8D" w14:textId="71AE7CA3" w:rsidR="002023B4" w:rsidRDefault="002023B4" w:rsidP="009C0A14">
      <w:pPr>
        <w:pStyle w:val="NormalWeb"/>
        <w:numPr>
          <w:ilvl w:val="0"/>
          <w:numId w:val="1"/>
        </w:numPr>
        <w:spacing w:line="360" w:lineRule="auto"/>
        <w:ind w:left="714" w:hanging="357"/>
      </w:pPr>
      <w:r>
        <w:t xml:space="preserve">Lock, D. (2020). </w:t>
      </w:r>
      <w:r>
        <w:rPr>
          <w:rStyle w:val="Emphasis"/>
          <w:rFonts w:eastAsiaTheme="majorEastAsia"/>
        </w:rPr>
        <w:t>Project Management</w:t>
      </w:r>
      <w:r>
        <w:t>. 11th ed</w:t>
      </w:r>
      <w:r w:rsidR="009C0A14">
        <w:t>.</w:t>
      </w:r>
      <w:r>
        <w:t xml:space="preserve"> London: Routledge.</w:t>
      </w:r>
    </w:p>
    <w:p w14:paraId="5901C622" w14:textId="4DF05C0B" w:rsidR="002023B4" w:rsidRDefault="002023B4" w:rsidP="009C0A14">
      <w:pPr>
        <w:pStyle w:val="NormalWeb"/>
        <w:numPr>
          <w:ilvl w:val="0"/>
          <w:numId w:val="1"/>
        </w:numPr>
        <w:spacing w:line="360" w:lineRule="auto"/>
        <w:ind w:left="714" w:hanging="357"/>
      </w:pPr>
      <w:r>
        <w:t xml:space="preserve">Meredith, J., Mantel, S. and Shafer, S. (2020). </w:t>
      </w:r>
      <w:r>
        <w:rPr>
          <w:rStyle w:val="Emphasis"/>
          <w:rFonts w:eastAsiaTheme="majorEastAsia"/>
        </w:rPr>
        <w:t>Project Management: A Managerial Approach</w:t>
      </w:r>
      <w:r>
        <w:t>. 10th ed. Hoboken: Wiley.</w:t>
      </w:r>
    </w:p>
    <w:p w14:paraId="1D05FB02" w14:textId="634D9B9D" w:rsidR="002023B4" w:rsidRDefault="002023B4" w:rsidP="009C0A14">
      <w:pPr>
        <w:pStyle w:val="NormalWeb"/>
        <w:numPr>
          <w:ilvl w:val="0"/>
          <w:numId w:val="1"/>
        </w:numPr>
        <w:spacing w:line="360" w:lineRule="auto"/>
        <w:ind w:left="714" w:hanging="357"/>
      </w:pPr>
      <w:r>
        <w:t>Office for National Statistics</w:t>
      </w:r>
      <w:r w:rsidR="009C0A14">
        <w:t>.</w:t>
      </w:r>
      <w:r>
        <w:t xml:space="preserve"> (2023). </w:t>
      </w:r>
      <w:r>
        <w:rPr>
          <w:rStyle w:val="Emphasis"/>
          <w:rFonts w:eastAsiaTheme="majorEastAsia"/>
        </w:rPr>
        <w:t>Flood Impact Reports in the UK</w:t>
      </w:r>
      <w:r>
        <w:t>. London: ONS.</w:t>
      </w:r>
    </w:p>
    <w:p w14:paraId="32D19029" w14:textId="57B61EA1" w:rsidR="0092368E" w:rsidRDefault="002023B4" w:rsidP="009C0A14">
      <w:pPr>
        <w:pStyle w:val="NormalWeb"/>
        <w:numPr>
          <w:ilvl w:val="0"/>
          <w:numId w:val="1"/>
        </w:numPr>
        <w:spacing w:line="360" w:lineRule="auto"/>
        <w:ind w:left="714" w:hanging="357"/>
      </w:pPr>
      <w:r>
        <w:t>Project Management Institute</w:t>
      </w:r>
      <w:r w:rsidR="009C0A14">
        <w:t xml:space="preserve">. </w:t>
      </w:r>
      <w:proofErr w:type="gramStart"/>
      <w:r>
        <w:t>(</w:t>
      </w:r>
      <w:proofErr w:type="gramEnd"/>
      <w:r>
        <w:t xml:space="preserve">2021). </w:t>
      </w:r>
      <w:r>
        <w:rPr>
          <w:rStyle w:val="Emphasis"/>
          <w:rFonts w:eastAsiaTheme="majorEastAsia"/>
        </w:rPr>
        <w:t>A Guide to the Project Management Body of Knowledge (PMBOK Guide)</w:t>
      </w:r>
      <w:r>
        <w:t>. 7th ed. Pennsylvania: PMI.</w:t>
      </w:r>
    </w:p>
    <w:p w14:paraId="1AF123C9" w14:textId="77777777" w:rsidR="00DC3859" w:rsidRDefault="00DC3859" w:rsidP="00DC3859">
      <w:pPr>
        <w:pStyle w:val="NormalWeb"/>
        <w:spacing w:line="360" w:lineRule="auto"/>
      </w:pPr>
    </w:p>
    <w:p w14:paraId="2016DE09" w14:textId="77777777" w:rsidR="00DC3859" w:rsidRDefault="00DC3859" w:rsidP="00DC3859">
      <w:pPr>
        <w:pStyle w:val="NormalWeb"/>
        <w:spacing w:line="360" w:lineRule="auto"/>
      </w:pPr>
    </w:p>
    <w:p w14:paraId="3CE0044C" w14:textId="77777777" w:rsidR="00DC3859" w:rsidRDefault="00DC3859" w:rsidP="00DC3859">
      <w:pPr>
        <w:pStyle w:val="NormalWeb"/>
        <w:spacing w:line="360" w:lineRule="auto"/>
      </w:pPr>
    </w:p>
    <w:p w14:paraId="374A1505" w14:textId="77777777" w:rsidR="00DC3859" w:rsidRDefault="00DC3859" w:rsidP="00DC3859">
      <w:pPr>
        <w:pStyle w:val="NormalWeb"/>
        <w:spacing w:line="360" w:lineRule="auto"/>
      </w:pPr>
    </w:p>
    <w:p w14:paraId="3675B35D" w14:textId="77777777" w:rsidR="00DC3859" w:rsidRDefault="00DC3859" w:rsidP="00DC3859">
      <w:pPr>
        <w:pStyle w:val="NormalWeb"/>
        <w:spacing w:line="360" w:lineRule="auto"/>
      </w:pPr>
    </w:p>
    <w:p w14:paraId="20FEAA8B" w14:textId="77777777" w:rsidR="00DC3859" w:rsidRDefault="00DC3859" w:rsidP="00DC3859">
      <w:pPr>
        <w:pStyle w:val="NormalWeb"/>
        <w:spacing w:line="360" w:lineRule="auto"/>
      </w:pPr>
    </w:p>
    <w:p w14:paraId="3338979C" w14:textId="77777777" w:rsidR="00DC3859" w:rsidRDefault="00DC3859" w:rsidP="00DC3859">
      <w:pPr>
        <w:pStyle w:val="NormalWeb"/>
        <w:spacing w:line="360" w:lineRule="auto"/>
      </w:pPr>
    </w:p>
    <w:p w14:paraId="1754CEDD" w14:textId="3FB22BE1" w:rsidR="00DC3859" w:rsidRPr="00DC3859" w:rsidRDefault="00DC3859" w:rsidP="00DC3859">
      <w:pPr>
        <w:pStyle w:val="NormalWeb"/>
        <w:spacing w:line="360" w:lineRule="auto"/>
        <w:rPr>
          <w:b/>
          <w:bCs/>
          <w:sz w:val="28"/>
          <w:szCs w:val="28"/>
        </w:rPr>
      </w:pPr>
      <w:r w:rsidRPr="00DC3859">
        <w:rPr>
          <w:b/>
          <w:bCs/>
          <w:sz w:val="28"/>
          <w:szCs w:val="28"/>
          <w:highlight w:val="cyan"/>
        </w:rPr>
        <w:lastRenderedPageBreak/>
        <w:t xml:space="preserve">Appendix A- </w:t>
      </w:r>
      <w:r w:rsidRPr="00DC3859">
        <w:rPr>
          <w:b/>
          <w:bCs/>
          <w:sz w:val="28"/>
          <w:szCs w:val="28"/>
          <w:highlight w:val="cyan"/>
        </w:rPr>
        <w:t>Stakeholder Analysis</w:t>
      </w:r>
    </w:p>
    <w:p w14:paraId="2B90B2BD" w14:textId="77777777" w:rsidR="00DC3859" w:rsidRPr="00DC3859" w:rsidRDefault="00DC3859" w:rsidP="00DC3859">
      <w:pPr>
        <w:pStyle w:val="NormalWeb"/>
        <w:spacing w:line="360" w:lineRule="auto"/>
      </w:pPr>
      <w:r w:rsidRPr="00DC3859">
        <w:t>The stakeholder analysis identifies key individuals and organisations involved in the project and evaluates their level of influence and interest. High-power, high-interest stakeholders, such as the Department for Transport and local councils, play a critical role in decision-making and require close management throughout the project.</w:t>
      </w:r>
    </w:p>
    <w:p w14:paraId="6925D290" w14:textId="77777777" w:rsidR="00DC3859" w:rsidRPr="00DC3859" w:rsidRDefault="00DC3859" w:rsidP="00DC3859">
      <w:pPr>
        <w:pStyle w:val="NormalWeb"/>
        <w:spacing w:line="360" w:lineRule="auto"/>
      </w:pPr>
      <w:r w:rsidRPr="00DC3859">
        <w:t>Regulatory bodies, including the Environment Agency, have high influence but moderate interest, and their requirements must be satisfied to ensure compliance with environmental standards. Contractors and engineering teams are highly involved in project execution and require continuous coordination and communication.</w:t>
      </w:r>
    </w:p>
    <w:p w14:paraId="6B0BD4F6" w14:textId="77777777" w:rsidR="00DC3859" w:rsidRPr="00DC3859" w:rsidRDefault="00DC3859" w:rsidP="00DC3859">
      <w:pPr>
        <w:pStyle w:val="NormalWeb"/>
        <w:spacing w:line="360" w:lineRule="auto"/>
      </w:pPr>
      <w:r w:rsidRPr="00DC3859">
        <w:t>Community members and local businesses, while having lower formal power, have high interest due to the direct impact of the project on their daily activities. Their concerns must be addressed through effective communication and engagement strategies.</w:t>
      </w:r>
    </w:p>
    <w:p w14:paraId="3FF5C014" w14:textId="77777777" w:rsidR="00DC3859" w:rsidRDefault="00DC3859" w:rsidP="00DC3859">
      <w:pPr>
        <w:pStyle w:val="NormalWeb"/>
        <w:spacing w:line="360" w:lineRule="auto"/>
      </w:pPr>
      <w:r w:rsidRPr="00DC3859">
        <w:t>Emergency services also play an important role in ensuring safety during project implementation. Effective stakeholder management ensures collaboration, minimises conflict, and contributes to the overall success of the project.</w:t>
      </w:r>
    </w:p>
    <w:p w14:paraId="4437FE8C" w14:textId="767320AE" w:rsidR="00DC3859" w:rsidRPr="00DC3859" w:rsidRDefault="00DC3859" w:rsidP="00DC3859">
      <w:pPr>
        <w:pStyle w:val="NormalWeb"/>
        <w:spacing w:line="360" w:lineRule="auto"/>
        <w:rPr>
          <w:b/>
          <w:bCs/>
          <w:sz w:val="28"/>
          <w:szCs w:val="28"/>
        </w:rPr>
      </w:pPr>
      <w:r w:rsidRPr="00DC3859">
        <w:rPr>
          <w:b/>
          <w:bCs/>
          <w:sz w:val="28"/>
          <w:szCs w:val="28"/>
          <w:highlight w:val="cyan"/>
        </w:rPr>
        <w:t xml:space="preserve">Appendix </w:t>
      </w:r>
      <w:r w:rsidRPr="00DC3859">
        <w:rPr>
          <w:b/>
          <w:bCs/>
          <w:sz w:val="28"/>
          <w:szCs w:val="28"/>
          <w:highlight w:val="cyan"/>
        </w:rPr>
        <w:t>B</w:t>
      </w:r>
      <w:r w:rsidRPr="00DC3859">
        <w:rPr>
          <w:b/>
          <w:bCs/>
          <w:sz w:val="28"/>
          <w:szCs w:val="28"/>
          <w:highlight w:val="cyan"/>
        </w:rPr>
        <w:t>: Project Schedule Explanation (Gantt Chart Narrative)</w:t>
      </w:r>
    </w:p>
    <w:p w14:paraId="332D1754" w14:textId="77777777" w:rsidR="00DC3859" w:rsidRPr="00DC3859" w:rsidRDefault="00DC3859" w:rsidP="00DC3859">
      <w:pPr>
        <w:pStyle w:val="NormalWeb"/>
        <w:spacing w:line="360" w:lineRule="auto"/>
      </w:pPr>
      <w:r w:rsidRPr="00DC3859">
        <w:t>The project schedule is structured over a four-month period, with activities organised into sequential phases to ensure efficient execution. The first phase focuses on damage assessment and safety inspections, which are critical for identifying the extent of repairs required.</w:t>
      </w:r>
    </w:p>
    <w:p w14:paraId="63E4BC84" w14:textId="77777777" w:rsidR="00DC3859" w:rsidRPr="00DC3859" w:rsidRDefault="00DC3859" w:rsidP="00DC3859">
      <w:pPr>
        <w:pStyle w:val="NormalWeb"/>
        <w:spacing w:line="360" w:lineRule="auto"/>
      </w:pPr>
      <w:r w:rsidRPr="00DC3859">
        <w:t>The second phase involves debris and water clearance, along with temporary repairs to stabilise the infrastructure. These activities prepare the site for more extensive reconstruction work.</w:t>
      </w:r>
    </w:p>
    <w:p w14:paraId="59210D56" w14:textId="77777777" w:rsidR="00DC3859" w:rsidRPr="00DC3859" w:rsidRDefault="00DC3859" w:rsidP="00DC3859">
      <w:pPr>
        <w:pStyle w:val="NormalWeb"/>
        <w:spacing w:line="360" w:lineRule="auto"/>
      </w:pPr>
      <w:r w:rsidRPr="00DC3859">
        <w:t>The third phase focuses on structural repairs and drainage improvements, which represent the core of the project. These activities are dependent on the successful completion of earlier phases and require careful coordination.</w:t>
      </w:r>
    </w:p>
    <w:p w14:paraId="64097FF8" w14:textId="77777777" w:rsidR="00DC3859" w:rsidRDefault="00DC3859" w:rsidP="00DC3859">
      <w:pPr>
        <w:pStyle w:val="NormalWeb"/>
        <w:spacing w:line="360" w:lineRule="auto"/>
      </w:pPr>
      <w:r w:rsidRPr="00DC3859">
        <w:lastRenderedPageBreak/>
        <w:t>The final phase includes safety inspections, testing, and the phased reopening of the highway. This ensures that the infrastructure is fully operational and meets all safety and regulatory requirements before being opened to the public.</w:t>
      </w:r>
    </w:p>
    <w:p w14:paraId="3F6105A7" w14:textId="01D562E9" w:rsidR="00DC3859" w:rsidRPr="00DC3859" w:rsidRDefault="00DC3859" w:rsidP="00DC3859">
      <w:pPr>
        <w:pStyle w:val="NormalWeb"/>
        <w:spacing w:line="360" w:lineRule="auto"/>
        <w:rPr>
          <w:b/>
          <w:bCs/>
          <w:sz w:val="28"/>
          <w:szCs w:val="28"/>
        </w:rPr>
      </w:pPr>
      <w:r w:rsidRPr="00DC3859">
        <w:rPr>
          <w:b/>
          <w:bCs/>
          <w:sz w:val="28"/>
          <w:szCs w:val="28"/>
          <w:highlight w:val="cyan"/>
        </w:rPr>
        <w:t xml:space="preserve">Appendix </w:t>
      </w:r>
      <w:r w:rsidRPr="00DC3859">
        <w:rPr>
          <w:b/>
          <w:bCs/>
          <w:sz w:val="28"/>
          <w:szCs w:val="28"/>
          <w:highlight w:val="cyan"/>
        </w:rPr>
        <w:t>C:</w:t>
      </w:r>
      <w:r w:rsidRPr="00DC3859">
        <w:rPr>
          <w:b/>
          <w:bCs/>
          <w:sz w:val="28"/>
          <w:szCs w:val="28"/>
          <w:highlight w:val="cyan"/>
        </w:rPr>
        <w:t xml:space="preserve"> Key Performance Indicators (KPIs)</w:t>
      </w:r>
    </w:p>
    <w:p w14:paraId="0822C06C" w14:textId="77777777" w:rsidR="00DC3859" w:rsidRPr="00DC3859" w:rsidRDefault="00DC3859" w:rsidP="00DC3859">
      <w:pPr>
        <w:pStyle w:val="NormalWeb"/>
        <w:spacing w:line="360" w:lineRule="auto"/>
      </w:pPr>
      <w:r w:rsidRPr="00DC3859">
        <w:t>Key Performance Indicators (KPIs) are used to measure the success of the project and ensure that objectives are achieved. One of the primary indicators is the completion of the project within the planned four-month timeframe. Adherence to the £10 million budget is another critical measure of project efficiency.</w:t>
      </w:r>
    </w:p>
    <w:p w14:paraId="383CA02A" w14:textId="77777777" w:rsidR="00DC3859" w:rsidRPr="00DC3859" w:rsidRDefault="00DC3859" w:rsidP="00DC3859">
      <w:pPr>
        <w:pStyle w:val="NormalWeb"/>
        <w:spacing w:line="360" w:lineRule="auto"/>
      </w:pPr>
      <w:r w:rsidRPr="00DC3859">
        <w:t>Safety performance is also a key indicator, with the goal of achieving zero major incidents during construction. The successful reopening of the highway on schedule reflects the effectiveness of project planning and execution.</w:t>
      </w:r>
    </w:p>
    <w:p w14:paraId="08D93631" w14:textId="77777777" w:rsidR="00DC3859" w:rsidRPr="00DC3859" w:rsidRDefault="00DC3859" w:rsidP="00DC3859">
      <w:pPr>
        <w:pStyle w:val="NormalWeb"/>
        <w:spacing w:line="360" w:lineRule="auto"/>
      </w:pPr>
      <w:r w:rsidRPr="00DC3859">
        <w:t>Stakeholder satisfaction is another important KPI, measured through feedback from local communities and stakeholders. Finally, improvements in infrastructure resilience, particularly in relation to flood resistance, serve as a long-term indicator of project success.</w:t>
      </w:r>
    </w:p>
    <w:p w14:paraId="5BFE2EC1" w14:textId="77777777" w:rsidR="00DC3859" w:rsidRPr="00DC3859" w:rsidRDefault="00DC3859" w:rsidP="00DC3859">
      <w:pPr>
        <w:pStyle w:val="NormalWeb"/>
        <w:spacing w:line="360" w:lineRule="auto"/>
      </w:pPr>
    </w:p>
    <w:p w14:paraId="79CB6E39" w14:textId="77777777" w:rsidR="00DC3859" w:rsidRPr="00DC3859" w:rsidRDefault="00DC3859" w:rsidP="00DC3859">
      <w:pPr>
        <w:pStyle w:val="NormalWeb"/>
        <w:spacing w:line="360" w:lineRule="auto"/>
      </w:pPr>
    </w:p>
    <w:p w14:paraId="005ECDCD" w14:textId="51D68985" w:rsidR="00DC3859" w:rsidRPr="00DC3859" w:rsidRDefault="00DC3859" w:rsidP="00DC3859">
      <w:pPr>
        <w:pStyle w:val="NormalWeb"/>
        <w:spacing w:line="360" w:lineRule="auto"/>
        <w:rPr>
          <w:b/>
          <w:bCs/>
          <w:sz w:val="28"/>
          <w:szCs w:val="28"/>
        </w:rPr>
      </w:pPr>
    </w:p>
    <w:sectPr w:rsidR="00DC3859" w:rsidRPr="00DC3859">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A59422A" w14:textId="77777777" w:rsidR="006F43A0" w:rsidRDefault="006F43A0" w:rsidP="00445A94">
      <w:pPr>
        <w:spacing w:after="0" w:line="240" w:lineRule="auto"/>
      </w:pPr>
      <w:r>
        <w:separator/>
      </w:r>
    </w:p>
  </w:endnote>
  <w:endnote w:type="continuationSeparator" w:id="0">
    <w:p w14:paraId="18442271" w14:textId="77777777" w:rsidR="006F43A0" w:rsidRDefault="006F43A0" w:rsidP="00445A9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78137976"/>
      <w:docPartObj>
        <w:docPartGallery w:val="Page Numbers (Bottom of Page)"/>
        <w:docPartUnique/>
      </w:docPartObj>
    </w:sdtPr>
    <w:sdtEndPr>
      <w:rPr>
        <w:noProof/>
      </w:rPr>
    </w:sdtEndPr>
    <w:sdtContent>
      <w:p w14:paraId="21C16D70" w14:textId="7B9643BB" w:rsidR="00445A94" w:rsidRDefault="00445A9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03991D8" w14:textId="77777777" w:rsidR="00445A94" w:rsidRDefault="00445A9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5071CDE" w14:textId="77777777" w:rsidR="006F43A0" w:rsidRDefault="006F43A0" w:rsidP="00445A94">
      <w:pPr>
        <w:spacing w:after="0" w:line="240" w:lineRule="auto"/>
      </w:pPr>
      <w:r>
        <w:separator/>
      </w:r>
    </w:p>
  </w:footnote>
  <w:footnote w:type="continuationSeparator" w:id="0">
    <w:p w14:paraId="094212D6" w14:textId="77777777" w:rsidR="006F43A0" w:rsidRDefault="006F43A0" w:rsidP="00445A9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CC415B8"/>
    <w:multiLevelType w:val="hybridMultilevel"/>
    <w:tmpl w:val="BAE8CA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04872615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45A94"/>
    <w:rsid w:val="000D2764"/>
    <w:rsid w:val="000E7D1F"/>
    <w:rsid w:val="002023B4"/>
    <w:rsid w:val="00251413"/>
    <w:rsid w:val="003E0B9B"/>
    <w:rsid w:val="003E4395"/>
    <w:rsid w:val="00445A94"/>
    <w:rsid w:val="004918DD"/>
    <w:rsid w:val="004B0FBE"/>
    <w:rsid w:val="006657B2"/>
    <w:rsid w:val="006F43A0"/>
    <w:rsid w:val="00745DB2"/>
    <w:rsid w:val="007B3C79"/>
    <w:rsid w:val="007C1453"/>
    <w:rsid w:val="00822B3E"/>
    <w:rsid w:val="0092368E"/>
    <w:rsid w:val="0095247A"/>
    <w:rsid w:val="009B5FAC"/>
    <w:rsid w:val="009C0A14"/>
    <w:rsid w:val="00AC3682"/>
    <w:rsid w:val="00B95FB9"/>
    <w:rsid w:val="00D341C8"/>
    <w:rsid w:val="00DC3859"/>
    <w:rsid w:val="00E11D8F"/>
    <w:rsid w:val="00E26CD2"/>
    <w:rsid w:val="00E55519"/>
    <w:rsid w:val="00EF04F4"/>
    <w:rsid w:val="00EF51E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EBF31B"/>
  <w15:chartTrackingRefBased/>
  <w15:docId w15:val="{61F2466B-0880-4030-BD5E-1C856E3303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45A9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45A9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45A9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45A9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45A9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45A9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45A9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45A9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45A9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45A9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45A9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45A9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45A9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45A9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45A9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45A9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45A9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45A94"/>
    <w:rPr>
      <w:rFonts w:eastAsiaTheme="majorEastAsia" w:cstheme="majorBidi"/>
      <w:color w:val="272727" w:themeColor="text1" w:themeTint="D8"/>
    </w:rPr>
  </w:style>
  <w:style w:type="paragraph" w:styleId="Title">
    <w:name w:val="Title"/>
    <w:basedOn w:val="Normal"/>
    <w:next w:val="Normal"/>
    <w:link w:val="TitleChar"/>
    <w:uiPriority w:val="10"/>
    <w:qFormat/>
    <w:rsid w:val="00445A9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45A9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45A9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45A9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45A94"/>
    <w:pPr>
      <w:spacing w:before="160"/>
      <w:jc w:val="center"/>
    </w:pPr>
    <w:rPr>
      <w:i/>
      <w:iCs/>
      <w:color w:val="404040" w:themeColor="text1" w:themeTint="BF"/>
    </w:rPr>
  </w:style>
  <w:style w:type="character" w:customStyle="1" w:styleId="QuoteChar">
    <w:name w:val="Quote Char"/>
    <w:basedOn w:val="DefaultParagraphFont"/>
    <w:link w:val="Quote"/>
    <w:uiPriority w:val="29"/>
    <w:rsid w:val="00445A94"/>
    <w:rPr>
      <w:i/>
      <w:iCs/>
      <w:color w:val="404040" w:themeColor="text1" w:themeTint="BF"/>
    </w:rPr>
  </w:style>
  <w:style w:type="paragraph" w:styleId="ListParagraph">
    <w:name w:val="List Paragraph"/>
    <w:basedOn w:val="Normal"/>
    <w:uiPriority w:val="34"/>
    <w:qFormat/>
    <w:rsid w:val="00445A94"/>
    <w:pPr>
      <w:ind w:left="720"/>
      <w:contextualSpacing/>
    </w:pPr>
  </w:style>
  <w:style w:type="character" w:styleId="IntenseEmphasis">
    <w:name w:val="Intense Emphasis"/>
    <w:basedOn w:val="DefaultParagraphFont"/>
    <w:uiPriority w:val="21"/>
    <w:qFormat/>
    <w:rsid w:val="00445A94"/>
    <w:rPr>
      <w:i/>
      <w:iCs/>
      <w:color w:val="0F4761" w:themeColor="accent1" w:themeShade="BF"/>
    </w:rPr>
  </w:style>
  <w:style w:type="paragraph" w:styleId="IntenseQuote">
    <w:name w:val="Intense Quote"/>
    <w:basedOn w:val="Normal"/>
    <w:next w:val="Normal"/>
    <w:link w:val="IntenseQuoteChar"/>
    <w:uiPriority w:val="30"/>
    <w:qFormat/>
    <w:rsid w:val="00445A9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45A94"/>
    <w:rPr>
      <w:i/>
      <w:iCs/>
      <w:color w:val="0F4761" w:themeColor="accent1" w:themeShade="BF"/>
    </w:rPr>
  </w:style>
  <w:style w:type="character" w:styleId="IntenseReference">
    <w:name w:val="Intense Reference"/>
    <w:basedOn w:val="DefaultParagraphFont"/>
    <w:uiPriority w:val="32"/>
    <w:qFormat/>
    <w:rsid w:val="00445A94"/>
    <w:rPr>
      <w:b/>
      <w:bCs/>
      <w:smallCaps/>
      <w:color w:val="0F4761" w:themeColor="accent1" w:themeShade="BF"/>
      <w:spacing w:val="5"/>
    </w:rPr>
  </w:style>
  <w:style w:type="paragraph" w:styleId="Header">
    <w:name w:val="header"/>
    <w:basedOn w:val="Normal"/>
    <w:link w:val="HeaderChar"/>
    <w:uiPriority w:val="99"/>
    <w:unhideWhenUsed/>
    <w:rsid w:val="00445A94"/>
    <w:pPr>
      <w:tabs>
        <w:tab w:val="center" w:pos="4513"/>
        <w:tab w:val="right" w:pos="9026"/>
      </w:tabs>
      <w:spacing w:after="0" w:line="240" w:lineRule="auto"/>
    </w:pPr>
  </w:style>
  <w:style w:type="character" w:customStyle="1" w:styleId="HeaderChar">
    <w:name w:val="Header Char"/>
    <w:basedOn w:val="DefaultParagraphFont"/>
    <w:link w:val="Header"/>
    <w:uiPriority w:val="99"/>
    <w:rsid w:val="00445A94"/>
  </w:style>
  <w:style w:type="paragraph" w:styleId="Footer">
    <w:name w:val="footer"/>
    <w:basedOn w:val="Normal"/>
    <w:link w:val="FooterChar"/>
    <w:uiPriority w:val="99"/>
    <w:unhideWhenUsed/>
    <w:rsid w:val="00445A94"/>
    <w:pPr>
      <w:tabs>
        <w:tab w:val="center" w:pos="4513"/>
        <w:tab w:val="right" w:pos="9026"/>
      </w:tabs>
      <w:spacing w:after="0" w:line="240" w:lineRule="auto"/>
    </w:pPr>
  </w:style>
  <w:style w:type="character" w:customStyle="1" w:styleId="FooterChar">
    <w:name w:val="Footer Char"/>
    <w:basedOn w:val="DefaultParagraphFont"/>
    <w:link w:val="Footer"/>
    <w:uiPriority w:val="99"/>
    <w:rsid w:val="00445A94"/>
  </w:style>
  <w:style w:type="table" w:styleId="TableGrid">
    <w:name w:val="Table Grid"/>
    <w:basedOn w:val="TableNormal"/>
    <w:uiPriority w:val="39"/>
    <w:rsid w:val="00E26CD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2023B4"/>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Emphasis">
    <w:name w:val="Emphasis"/>
    <w:basedOn w:val="DefaultParagraphFont"/>
    <w:uiPriority w:val="20"/>
    <w:qFormat/>
    <w:rsid w:val="002023B4"/>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package" Target="embeddings/Microsoft_PowerPoint_Slide.sldx"/><Relationship Id="rId4" Type="http://schemas.openxmlformats.org/officeDocument/2006/relationships/settings" Target="settings.xml"/><Relationship Id="rId9" Type="http://schemas.openxmlformats.org/officeDocument/2006/relationships/image" Target="media/image2.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278F1BF-2725-4876-84CB-5E8D45AF873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17</Pages>
  <Words>4297</Words>
  <Characters>24499</Characters>
  <Application>Microsoft Office Word</Application>
  <DocSecurity>0</DocSecurity>
  <Lines>204</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28739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Mihail Catalin Butoi</dc:creator>
  <cp:keywords/>
  <dc:description/>
  <cp:lastModifiedBy>Mihail Catalin Butoi</cp:lastModifiedBy>
  <cp:revision>2</cp:revision>
  <dcterms:created xsi:type="dcterms:W3CDTF">2026-03-26T00:53:00Z</dcterms:created>
  <dcterms:modified xsi:type="dcterms:W3CDTF">2026-03-26T00:53:00Z</dcterms:modified>
</cp:coreProperties>
</file>