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9701DC" w14:textId="7745FA80" w:rsidR="009E5F34" w:rsidRDefault="001C06F4" w:rsidP="00210DD2">
      <w:pPr>
        <w:pStyle w:val="ListParagraph"/>
        <w:numPr>
          <w:ilvl w:val="0"/>
          <w:numId w:val="1"/>
        </w:numPr>
      </w:pPr>
      <w:r>
        <w:t xml:space="preserve"> </w:t>
      </w:r>
      <w:r w:rsidR="00170B49">
        <w:t>A constable in uniform can require</w:t>
      </w:r>
      <w:r w:rsidR="00EF1123">
        <w:t xml:space="preserve"> the driver of a car to pull over. Constable must be in uniform.  </w:t>
      </w:r>
      <w:r w:rsidR="009E5F34">
        <w:t>Constable must have reasonable suspicion that an offence has been committed.  Constable may require driving license of date of birth (and proof of in the way of a birth certificate) to make checks on the driver, and the driver is duty bound to comply</w:t>
      </w:r>
      <w:r w:rsidR="00C84DFB">
        <w:t xml:space="preserve"> with stopping and provid</w:t>
      </w:r>
      <w:r w:rsidR="009F75FE">
        <w:t>ing information</w:t>
      </w:r>
      <w:r w:rsidR="009E5F34">
        <w:t>.</w:t>
      </w:r>
      <w:r w:rsidR="008C58E0">
        <w:br/>
      </w:r>
    </w:p>
    <w:p w14:paraId="2434D534" w14:textId="2F91FE47" w:rsidR="00210DD2" w:rsidRDefault="00210DD2" w:rsidP="00210DD2">
      <w:pPr>
        <w:pStyle w:val="ListParagraph"/>
        <w:numPr>
          <w:ilvl w:val="0"/>
          <w:numId w:val="1"/>
        </w:numPr>
      </w:pPr>
      <w:r>
        <w:t>Section 6 covers a Constable’s power when suspecting that drink or drugs may be in the driver’s system.</w:t>
      </w:r>
      <w:r w:rsidR="005478D9">
        <w:t xml:space="preserve">  They have the right to arrest a driver and perform roadside impairment or breath test.  Roadside breath tests are not evidential and </w:t>
      </w:r>
      <w:r w:rsidR="006003D9">
        <w:t xml:space="preserve">may require a driver be taken to a station.  Refusing to give a sample will treated the same as providing a positive sample. </w:t>
      </w:r>
      <w:r w:rsidR="008C58E0">
        <w:br/>
      </w:r>
    </w:p>
    <w:p w14:paraId="6C7125F0" w14:textId="29129B41" w:rsidR="00210DD2" w:rsidRDefault="002C0EA1" w:rsidP="00210DD2">
      <w:pPr>
        <w:pStyle w:val="ListParagraph"/>
        <w:numPr>
          <w:ilvl w:val="0"/>
          <w:numId w:val="1"/>
        </w:numPr>
      </w:pPr>
      <w:r>
        <w:t>Covered by S3 RTA1988</w:t>
      </w:r>
      <w:r w:rsidR="007D4298">
        <w:t>, considered to form part of the definition of careless or inconsiderate driving</w:t>
      </w:r>
      <w:r>
        <w:t xml:space="preserve">.  </w:t>
      </w:r>
      <w:r w:rsidR="008E2D0A">
        <w:t xml:space="preserve">An offence is committed where standard of driving falls below the expected standard.  The </w:t>
      </w:r>
      <w:r w:rsidR="00457061">
        <w:t xml:space="preserve">expected standard is a) what would be expected of a </w:t>
      </w:r>
      <w:r w:rsidR="009619BC">
        <w:t xml:space="preserve">careful and considerate driver or b) what would be obvious to a careful and considerate driver to fall below the required standard.  This means that advanced drivers are not held to a higher account and new drivers are not given any leeway. </w:t>
      </w:r>
      <w:r w:rsidR="00AD4A20">
        <w:t>The list of potential offences is not exhaustive</w:t>
      </w:r>
      <w:r w:rsidR="00A75D28">
        <w:t xml:space="preserve"> but </w:t>
      </w:r>
      <w:r w:rsidR="009A1420">
        <w:t>could involve lapses in concentration.</w:t>
      </w:r>
      <w:r w:rsidR="008C58E0">
        <w:br/>
      </w:r>
    </w:p>
    <w:p w14:paraId="6B866CF4" w14:textId="2F04CB36" w:rsidR="009619BC" w:rsidRDefault="00C00FCC" w:rsidP="00210DD2">
      <w:pPr>
        <w:pStyle w:val="ListParagraph"/>
        <w:numPr>
          <w:ilvl w:val="0"/>
          <w:numId w:val="1"/>
        </w:numPr>
      </w:pPr>
      <w:r>
        <w:t xml:space="preserve">Roads are used by criminals in all formats.  </w:t>
      </w:r>
      <w:r w:rsidR="009619BC">
        <w:t xml:space="preserve">ANPR </w:t>
      </w:r>
      <w:r w:rsidR="00752C9E">
        <w:t xml:space="preserve">(proactively and reactively running checks on cars in real time).  Proactive </w:t>
      </w:r>
      <w:r w:rsidR="00811D24">
        <w:t>speed awareness campaigns and good infrastructure to catch people disobeying.  Power to stop vehicles (S163 RTA1988, S4 PACE</w:t>
      </w:r>
      <w:r w:rsidR="00302386">
        <w:t xml:space="preserve"> (with authorisation) and certain terror and customs offences (by relevant departments</w:t>
      </w:r>
      <w:r w:rsidR="00F23DF2">
        <w:t>)</w:t>
      </w:r>
      <w:r w:rsidR="00302386">
        <w:t xml:space="preserve">. Seizure of vehicle under S165A RTA1988, S19 PACE 1984, POCA 2002, </w:t>
      </w:r>
      <w:r w:rsidR="00D127F2">
        <w:t>S59 PRA and S34 RTA 1988.</w:t>
      </w:r>
      <w:r w:rsidR="008C58E0">
        <w:br/>
      </w:r>
    </w:p>
    <w:p w14:paraId="7F6BE0FD" w14:textId="427FC89A" w:rsidR="00D127F2" w:rsidRDefault="00D127F2" w:rsidP="00210DD2">
      <w:pPr>
        <w:pStyle w:val="ListParagraph"/>
        <w:numPr>
          <w:ilvl w:val="0"/>
          <w:numId w:val="1"/>
        </w:numPr>
      </w:pPr>
      <w:r>
        <w:t>A vehicle can be seized by a constable if a driver is unable to provide proof of valid</w:t>
      </w:r>
      <w:r w:rsidR="00E403C1">
        <w:t xml:space="preserve">, substantive insurance.  A car can also be seized under this section if the driver is </w:t>
      </w:r>
      <w:r w:rsidR="00356265">
        <w:t xml:space="preserve">driving without a license or if a vehicle fails to stop when indicated to by a constable. </w:t>
      </w:r>
    </w:p>
    <w:p w14:paraId="3B3F8C6B" w14:textId="77777777" w:rsidR="008C58E0" w:rsidRDefault="008C58E0" w:rsidP="008C58E0">
      <w:pPr>
        <w:pStyle w:val="ListParagraph"/>
      </w:pPr>
    </w:p>
    <w:p w14:paraId="6D7402F4" w14:textId="77777777" w:rsidR="00C120F9" w:rsidRDefault="00356265" w:rsidP="00C120F9">
      <w:pPr>
        <w:pStyle w:val="ListParagraph"/>
        <w:numPr>
          <w:ilvl w:val="0"/>
          <w:numId w:val="1"/>
        </w:numPr>
      </w:pPr>
      <w:r>
        <w:t xml:space="preserve">Owing  to the presence of a </w:t>
      </w:r>
      <w:r w:rsidR="00C8655A">
        <w:t>mechanically propelled vehicle, on a road or other public place, a reportable accident occurs whereby.</w:t>
      </w:r>
      <w:r w:rsidR="009B5705">
        <w:br/>
      </w:r>
      <w:r w:rsidR="009B5705">
        <w:br/>
        <w:t xml:space="preserve">Personal injury is caused to a person other than the driver of </w:t>
      </w:r>
      <w:r w:rsidR="006D0F3E">
        <w:t>the vehicle at fault (including passengers of that car, any other vehicle or pedestrians).</w:t>
      </w:r>
      <w:r w:rsidR="006D0F3E">
        <w:br/>
      </w:r>
      <w:r w:rsidR="006D0F3E">
        <w:br/>
        <w:t>OR</w:t>
      </w:r>
      <w:r w:rsidR="008C58E0">
        <w:br/>
      </w:r>
      <w:r w:rsidR="008C58E0">
        <w:br/>
        <w:t>Damage is caused to any vehicle other than the one at fault (or trailer towed by it).</w:t>
      </w:r>
      <w:r w:rsidR="008C58E0">
        <w:br/>
      </w:r>
      <w:r w:rsidR="008C58E0">
        <w:br/>
        <w:t>OR</w:t>
      </w:r>
      <w:r w:rsidR="008C58E0">
        <w:br/>
      </w:r>
      <w:r w:rsidR="008C58E0">
        <w:br/>
        <w:t>Damage to any</w:t>
      </w:r>
      <w:r w:rsidR="00AB4D4F">
        <w:t xml:space="preserve"> relevant animal. Cattle, horses, ass, mule, pigs, sheep, dogs, goats. </w:t>
      </w:r>
      <w:r w:rsidR="00AB4D4F">
        <w:br/>
      </w:r>
      <w:r w:rsidR="00AB4D4F">
        <w:br/>
        <w:t>OR</w:t>
      </w:r>
      <w:r w:rsidR="00AB4D4F">
        <w:br/>
      </w:r>
      <w:r w:rsidR="00AB4D4F">
        <w:br/>
      </w:r>
      <w:r w:rsidR="00B3600E">
        <w:t xml:space="preserve">Any structure or foliage growing on, near or adjacent to a road.  Including traffic signs, </w:t>
      </w:r>
      <w:r w:rsidR="00C120F9">
        <w:t xml:space="preserve">lights and </w:t>
      </w:r>
      <w:proofErr w:type="gramStart"/>
      <w:r w:rsidR="00C120F9">
        <w:t>other</w:t>
      </w:r>
      <w:proofErr w:type="gramEnd"/>
      <w:r w:rsidR="00C120F9">
        <w:t xml:space="preserve"> road furniture.</w:t>
      </w:r>
    </w:p>
    <w:p w14:paraId="16A24022" w14:textId="77777777" w:rsidR="00C120F9" w:rsidRDefault="00C120F9" w:rsidP="00C120F9">
      <w:pPr>
        <w:pStyle w:val="ListParagraph"/>
      </w:pPr>
    </w:p>
    <w:p w14:paraId="3B14B9B0" w14:textId="77777777" w:rsidR="008073D2" w:rsidRDefault="00C120F9" w:rsidP="00253173">
      <w:pPr>
        <w:pStyle w:val="ListParagraph"/>
        <w:numPr>
          <w:ilvl w:val="0"/>
          <w:numId w:val="1"/>
        </w:numPr>
      </w:pPr>
      <w:r>
        <w:lastRenderedPageBreak/>
        <w:t xml:space="preserve">The role of a FLO is primarily as an evidence gatherer.  They were introduced to policing after an inquest </w:t>
      </w:r>
      <w:proofErr w:type="gramStart"/>
      <w:r>
        <w:t>in to</w:t>
      </w:r>
      <w:proofErr w:type="gramEnd"/>
      <w:r>
        <w:t xml:space="preserve"> Stephen Lawrence’s death</w:t>
      </w:r>
      <w:r w:rsidR="00253173">
        <w:t xml:space="preserve">, where the police realised the impact to </w:t>
      </w:r>
      <w:proofErr w:type="spellStart"/>
      <w:r w:rsidR="00253173">
        <w:t>familys</w:t>
      </w:r>
      <w:proofErr w:type="spellEnd"/>
      <w:r w:rsidR="00253173">
        <w:t xml:space="preserve"> and wider communities where someone loses their life in tragic circumstances.  A FLO will act as the single point of contact between the family and senior investigating officer.  </w:t>
      </w:r>
      <w:r w:rsidR="008073D2">
        <w:t xml:space="preserve">The FLO will also be able to signpost the family to both statutory and non-statutory bodies that can help them come to terms with their loss and the admin that may be required.  </w:t>
      </w:r>
    </w:p>
    <w:p w14:paraId="25246D6E" w14:textId="77777777" w:rsidR="008073D2" w:rsidRDefault="008073D2" w:rsidP="008073D2">
      <w:pPr>
        <w:pStyle w:val="ListParagraph"/>
      </w:pPr>
    </w:p>
    <w:p w14:paraId="5A2EB970" w14:textId="6F6B4F2B" w:rsidR="006116A1" w:rsidRDefault="008073D2" w:rsidP="006116A1">
      <w:pPr>
        <w:pStyle w:val="ListParagraph"/>
        <w:numPr>
          <w:ilvl w:val="0"/>
          <w:numId w:val="1"/>
        </w:numPr>
      </w:pPr>
      <w:r>
        <w:t xml:space="preserve">A person involved in a collision must </w:t>
      </w:r>
      <w:r w:rsidR="0077613A">
        <w:t xml:space="preserve">wait a reasonable amount of time after an accident, to answer questions and provide </w:t>
      </w:r>
      <w:r w:rsidR="005071F4">
        <w:t xml:space="preserve">driving information to relevant people.  This may be a constable attending the </w:t>
      </w:r>
      <w:proofErr w:type="gramStart"/>
      <w:r w:rsidR="005071F4">
        <w:t>scene, but</w:t>
      </w:r>
      <w:proofErr w:type="gramEnd"/>
      <w:r w:rsidR="005071F4">
        <w:t xml:space="preserve"> may also be another party affected by the collision</w:t>
      </w:r>
      <w:r w:rsidR="00151DA2">
        <w:t xml:space="preserve"> (especially to provide insurance details where someone has suffered loss).</w:t>
      </w:r>
      <w:r w:rsidR="00151DA2">
        <w:br/>
      </w:r>
      <w:r w:rsidR="00151DA2">
        <w:br/>
        <w:t>Reasonable amount of time is not defined in the act</w:t>
      </w:r>
      <w:r w:rsidR="003E5E8A">
        <w:t xml:space="preserve"> and will change depending on circumstances.</w:t>
      </w:r>
      <w:r w:rsidR="003E5E8A">
        <w:br/>
      </w:r>
      <w:r w:rsidR="003E5E8A">
        <w:br/>
        <w:t xml:space="preserve">If the driver was unable to stop, or nobody was there to ask questions, the driver must report the collision to police in person </w:t>
      </w:r>
      <w:r w:rsidR="00FA2603">
        <w:t>as soon as practicable (but no longer than 24hrs unless there is extenuating circumstances</w:t>
      </w:r>
      <w:r w:rsidR="00C26E25">
        <w:t>)</w:t>
      </w:r>
      <w:r w:rsidR="00FA2603">
        <w:t xml:space="preserve">. </w:t>
      </w:r>
      <w:r w:rsidR="006116A1">
        <w:br/>
      </w:r>
      <w:r w:rsidR="006116A1">
        <w:br/>
        <w:t xml:space="preserve">Leaving the scene of an accident without doing either of these actions is detailed as an offence. </w:t>
      </w:r>
    </w:p>
    <w:p w14:paraId="6676825C" w14:textId="77777777" w:rsidR="00C26E25" w:rsidRDefault="00C26E25" w:rsidP="00C26E25">
      <w:pPr>
        <w:pStyle w:val="ListParagraph"/>
      </w:pPr>
    </w:p>
    <w:p w14:paraId="7055A79B" w14:textId="77777777" w:rsidR="00A93763" w:rsidRDefault="006116A1" w:rsidP="001A3534">
      <w:pPr>
        <w:pStyle w:val="ListParagraph"/>
        <w:numPr>
          <w:ilvl w:val="0"/>
          <w:numId w:val="1"/>
        </w:numPr>
      </w:pPr>
      <w:r>
        <w:t xml:space="preserve">6E is a power of entry specifically </w:t>
      </w:r>
      <w:r w:rsidR="00D92CBA">
        <w:t>to target people that a constable believes to have been over the prescribed limit while driving.</w:t>
      </w:r>
      <w:r w:rsidR="00D92CBA">
        <w:br/>
      </w:r>
      <w:r w:rsidR="00D92CBA">
        <w:br/>
        <w:t xml:space="preserve">It </w:t>
      </w:r>
      <w:r w:rsidR="00A66B9E">
        <w:t xml:space="preserve">can be used either when a constable has reasonable suspicion to believe the person to be over the drink drive limit </w:t>
      </w:r>
      <w:r w:rsidR="00CE3738">
        <w:t>or a reportable collision (as per S170) has been reported to which the person ha</w:t>
      </w:r>
      <w:r w:rsidR="001A3534">
        <w:t>d involvement.</w:t>
      </w:r>
      <w:r w:rsidR="001A3534">
        <w:br/>
      </w:r>
      <w:r w:rsidR="001A3534">
        <w:br/>
        <w:t xml:space="preserve">It is an important power because people who know they are guilty of a drink drive offence may attempt to </w:t>
      </w:r>
      <w:r w:rsidR="00A93763">
        <w:t>enter their house to drink more and cover up their guilty action.</w:t>
      </w:r>
    </w:p>
    <w:p w14:paraId="210BD421" w14:textId="77777777" w:rsidR="00A93763" w:rsidRDefault="00A93763" w:rsidP="00A93763">
      <w:pPr>
        <w:pStyle w:val="ListParagraph"/>
      </w:pPr>
    </w:p>
    <w:p w14:paraId="3CC7B930" w14:textId="7C081257" w:rsidR="0015268A" w:rsidRDefault="00A93763" w:rsidP="0015268A">
      <w:pPr>
        <w:pStyle w:val="ListParagraph"/>
        <w:numPr>
          <w:ilvl w:val="0"/>
          <w:numId w:val="1"/>
        </w:numPr>
      </w:pPr>
      <w:r>
        <w:t>A person is guilty of the offence if they cause</w:t>
      </w:r>
      <w:r w:rsidR="00B32E38">
        <w:t xml:space="preserve"> the death of another person </w:t>
      </w:r>
      <w:r w:rsidR="00E55AB3">
        <w:t xml:space="preserve">whilst driving </w:t>
      </w:r>
      <w:r w:rsidR="00B32E38">
        <w:t xml:space="preserve">and </w:t>
      </w:r>
      <w:r w:rsidR="0032403F">
        <w:t>the manner of their driving in doing so falls far below the expected standard of driving of careful and considerate drivers, or would be obvious to a c</w:t>
      </w:r>
      <w:r w:rsidR="0015268A">
        <w:t>areful</w:t>
      </w:r>
      <w:r w:rsidR="0032403F">
        <w:t xml:space="preserve"> and considerate driver that the manner in which the person was driving fell far below </w:t>
      </w:r>
      <w:r w:rsidR="000541CA">
        <w:t>the expected standard.</w:t>
      </w:r>
      <w:r w:rsidR="0015268A">
        <w:br/>
      </w:r>
      <w:r w:rsidR="0015268A">
        <w:br/>
      </w:r>
      <w:r w:rsidR="009D666E">
        <w:t>Dangerous driving in this section takes the same meaning as in S2- t</w:t>
      </w:r>
      <w:r w:rsidR="0015268A">
        <w:t>here is not an exhaustive list of actions, but it must be more than merely trifling.  Examples are</w:t>
      </w:r>
      <w:r w:rsidR="00F128C5">
        <w:t xml:space="preserve">: Competitive or race driving, exceeding the speed limit, overtaking dangerously, </w:t>
      </w:r>
      <w:r w:rsidR="002A0976">
        <w:t xml:space="preserve">driving a dangerous vehicle.  Some cases </w:t>
      </w:r>
      <w:r w:rsidR="000D41B5">
        <w:t xml:space="preserve">phone/ alcohol.  Will be seen before the courts as being comparable to manslaughter </w:t>
      </w:r>
      <w:r w:rsidR="00C0046B">
        <w:t>in severity.</w:t>
      </w:r>
    </w:p>
    <w:p w14:paraId="1D83972F" w14:textId="77777777" w:rsidR="000541CA" w:rsidRDefault="000541CA" w:rsidP="000541CA">
      <w:pPr>
        <w:pStyle w:val="ListParagraph"/>
      </w:pPr>
    </w:p>
    <w:p w14:paraId="0BA9C881" w14:textId="0544918E" w:rsidR="00677D3C" w:rsidRDefault="000541CA" w:rsidP="00677D3C">
      <w:pPr>
        <w:pStyle w:val="ListParagraph"/>
        <w:numPr>
          <w:ilvl w:val="0"/>
          <w:numId w:val="1"/>
        </w:numPr>
      </w:pPr>
      <w:r>
        <w:t>35 micrograms of alcohol in 100ml of breath.</w:t>
      </w:r>
      <w:r>
        <w:br/>
        <w:t>80 milligrams of alcohol in 100ml of blood.</w:t>
      </w:r>
      <w:r>
        <w:br/>
        <w:t>107 milligrams of alcohol in 100ml of urine.</w:t>
      </w:r>
      <w:r w:rsidR="00677D3C">
        <w:br/>
        <w:t>10 milligrams of cocaine per 100ml blood.</w:t>
      </w:r>
      <w:r w:rsidR="00677D3C">
        <w:br/>
        <w:t>2 milligrams of marijuana per 100ml of blood.</w:t>
      </w:r>
    </w:p>
    <w:p w14:paraId="1C5950AE" w14:textId="77777777" w:rsidR="000541CA" w:rsidRDefault="000541CA" w:rsidP="000541CA">
      <w:pPr>
        <w:pStyle w:val="ListParagraph"/>
      </w:pPr>
    </w:p>
    <w:p w14:paraId="61FD56A8" w14:textId="1AB5F16E" w:rsidR="006145D8" w:rsidRDefault="000541CA" w:rsidP="0080433D">
      <w:pPr>
        <w:pStyle w:val="ListParagraph"/>
        <w:numPr>
          <w:ilvl w:val="0"/>
          <w:numId w:val="1"/>
        </w:numPr>
      </w:pPr>
      <w:r>
        <w:t>Other than the suspect and interviewer, these other people may be present.</w:t>
      </w:r>
      <w:r>
        <w:br/>
      </w:r>
      <w:r>
        <w:br/>
      </w:r>
      <w:r w:rsidR="00063C99">
        <w:t>Police staff or</w:t>
      </w:r>
      <w:bookmarkStart w:id="0" w:name="_GoBack"/>
      <w:r w:rsidR="00063C99">
        <w:t xml:space="preserve"> note taker.  As well as audio and visual recording, a second member of police staff/ police officer</w:t>
      </w:r>
      <w:r w:rsidR="00A465A4">
        <w:t xml:space="preserve"> will usually be in the room.  Police recording equipment usually allows the interview to be monito</w:t>
      </w:r>
      <w:r w:rsidR="008231AA">
        <w:t>red in real time by persons outside of the room.</w:t>
      </w:r>
      <w:r w:rsidR="008231AA">
        <w:br/>
      </w:r>
      <w:r w:rsidR="008231AA">
        <w:br/>
        <w:t xml:space="preserve">Solicitor.  A suspect has the right to free and impartial legal advice.  They can bring their </w:t>
      </w:r>
      <w:proofErr w:type="gramStart"/>
      <w:r w:rsidR="008231AA">
        <w:t>own</w:t>
      </w:r>
      <w:proofErr w:type="gramEnd"/>
      <w:r w:rsidR="008231AA">
        <w:t xml:space="preserve"> but the police will sort a duty solicitor if not. They can have their own disclosure with legal aid in private and </w:t>
      </w:r>
      <w:r w:rsidR="0079335D">
        <w:t xml:space="preserve">the legal advisor will also make sure the interview is </w:t>
      </w:r>
      <w:proofErr w:type="gramStart"/>
      <w:r w:rsidR="0079335D">
        <w:t>ran</w:t>
      </w:r>
      <w:proofErr w:type="gramEnd"/>
      <w:r w:rsidR="0079335D">
        <w:t xml:space="preserve"> fairly and advance their clients rights.</w:t>
      </w:r>
      <w:r w:rsidR="008231AA">
        <w:t xml:space="preserve"> A suspect can refuse this help.</w:t>
      </w:r>
      <w:r w:rsidR="0080433D">
        <w:br/>
      </w:r>
      <w:r w:rsidR="0079335D">
        <w:br/>
      </w:r>
      <w:r w:rsidR="003832CE">
        <w:t xml:space="preserve">Translator.  This </w:t>
      </w:r>
      <w:proofErr w:type="gramStart"/>
      <w:r w:rsidR="003832CE">
        <w:t>has to</w:t>
      </w:r>
      <w:proofErr w:type="gramEnd"/>
      <w:r w:rsidR="003832CE">
        <w:t xml:space="preserve"> be an approved translator for people who do not have English as their first language and may struggle to get their full side of the story out </w:t>
      </w:r>
      <w:r w:rsidR="000F4200">
        <w:t>if interviewed alone in English.</w:t>
      </w:r>
      <w:r w:rsidR="000F4200">
        <w:br/>
      </w:r>
      <w:r w:rsidR="000F4200">
        <w:br/>
        <w:t xml:space="preserve">Appropriate adult.  All children, and some adults with </w:t>
      </w:r>
      <w:r w:rsidR="00E80F92">
        <w:t>physical or social disabilities may be interviewed with an appropriate adult in the room.  This may or may not be someone who they know but cannot be anyone involved with the case</w:t>
      </w:r>
      <w:bookmarkEnd w:id="0"/>
      <w:r w:rsidR="006145D8">
        <w:br/>
      </w:r>
    </w:p>
    <w:p w14:paraId="521314B0" w14:textId="1B33A785" w:rsidR="00126709" w:rsidRDefault="006145D8" w:rsidP="00126709">
      <w:pPr>
        <w:pStyle w:val="ListParagraph"/>
        <w:numPr>
          <w:ilvl w:val="0"/>
          <w:numId w:val="1"/>
        </w:numPr>
      </w:pPr>
      <w:r>
        <w:t xml:space="preserve">The interviewing model is used across all forces and allows different </w:t>
      </w:r>
      <w:r w:rsidR="00FA0C31">
        <w:t xml:space="preserve">departments and forces to assist each other by following the same procedure.  Following the PEACE model (and reading the structured aide memoire) </w:t>
      </w:r>
      <w:r w:rsidR="002B6906">
        <w:t>means that interviews are legal with regards to the regulations that PACE sets out.</w:t>
      </w:r>
      <w:r w:rsidR="009E60FE">
        <w:t xml:space="preserve"> It applies to suspect interviews but also to gather witness/ victim statements.</w:t>
      </w:r>
      <w:r w:rsidR="002B6906">
        <w:br/>
      </w:r>
      <w:r w:rsidR="002B6906">
        <w:br/>
        <w:t xml:space="preserve">The first step is planning and preparation.  This may take the role of the interviewer having a fully prepared interview plan, complete with clear questions and </w:t>
      </w:r>
      <w:r w:rsidR="009E60FE">
        <w:t>ready for a no comment interview.  It could also mean physical preparation, having spare paper, pens, knowing the location, arriving in plenty of time, liaising with other departments/ legal advice or appropriate adults.</w:t>
      </w:r>
      <w:r w:rsidR="009E60FE">
        <w:br/>
      </w:r>
      <w:r w:rsidR="009E60FE">
        <w:br/>
        <w:t xml:space="preserve">Explain and engage.  With the witness/ suspect.  Putting people at ease, building rapport, making sure that the person being interviewed is aware of their rights and the </w:t>
      </w:r>
      <w:r w:rsidR="0054332C">
        <w:t>process.</w:t>
      </w:r>
      <w:r w:rsidR="0054332C">
        <w:br/>
      </w:r>
      <w:r w:rsidR="0054332C">
        <w:br/>
        <w:t>Account and challenge.  Free recall is the first part where the witness/ suspect states their side of the story</w:t>
      </w:r>
      <w:r w:rsidR="00857967">
        <w:t>.   It is important not to interrupt this train of thought and let the person speak fluently.  After this the officer will ask questions based on what was disclosed by the interviewee</w:t>
      </w:r>
      <w:r w:rsidR="00B90D08">
        <w:t xml:space="preserve"> to record a complete picture of that </w:t>
      </w:r>
      <w:proofErr w:type="gramStart"/>
      <w:r w:rsidR="00B90D08">
        <w:t>persons</w:t>
      </w:r>
      <w:proofErr w:type="gramEnd"/>
      <w:r w:rsidR="00B90D08">
        <w:t xml:space="preserve"> side of the story.  In a suspect interview, this will then be challenged against </w:t>
      </w:r>
      <w:r w:rsidR="00126709">
        <w:t>evidence or witness statements.</w:t>
      </w:r>
      <w:r w:rsidR="00126709">
        <w:br/>
      </w:r>
      <w:r w:rsidR="00126709">
        <w:br/>
        <w:t xml:space="preserve">Closure.  With a suspect this is more making sure that everything is legally </w:t>
      </w:r>
      <w:r w:rsidR="00D65913">
        <w:t>boxed off.  With a victim it is important to fully explain what happens next, support mechanisms in place and make sure there is a way of keeping regular contact. This may also detail how the statement will be compiled and finalised.</w:t>
      </w:r>
      <w:r w:rsidR="00D65913">
        <w:br/>
      </w:r>
      <w:r w:rsidR="00D65913">
        <w:br/>
        <w:t xml:space="preserve">Evaluate.  Performance and what went well.  </w:t>
      </w:r>
      <w:r w:rsidR="00DC1C8A">
        <w:t xml:space="preserve">Certain questions and styles may work less favourably with some people.  Being junior in our service, it is also an opportunity to learn </w:t>
      </w:r>
      <w:r w:rsidR="00DC1C8A">
        <w:lastRenderedPageBreak/>
        <w:t xml:space="preserve">off the lead interviewer and consider where the interview leaves the case. </w:t>
      </w:r>
      <w:r w:rsidR="00537D92">
        <w:br/>
      </w:r>
    </w:p>
    <w:p w14:paraId="75FCD1AB" w14:textId="36280E9F" w:rsidR="00DC1C8A" w:rsidRDefault="00537D92" w:rsidP="00126709">
      <w:pPr>
        <w:pStyle w:val="ListParagraph"/>
        <w:numPr>
          <w:ilvl w:val="0"/>
          <w:numId w:val="1"/>
        </w:numPr>
      </w:pPr>
      <w:r>
        <w:t xml:space="preserve">Ongoing events (more than two occasions) </w:t>
      </w:r>
      <w:r w:rsidR="002A41AD">
        <w:t xml:space="preserve">where two people who are personally connected at the time (either in a relationship or familial) </w:t>
      </w:r>
      <w:r w:rsidR="00DB6ED6">
        <w:t>where person a) behaves in a way that is manipulative or controlling to person b), person b) is seriously affected by the behaviour</w:t>
      </w:r>
      <w:r w:rsidR="00FF6ECC">
        <w:t xml:space="preserve"> and person a should know that person b) would be seriously affected by their behaviour.</w:t>
      </w:r>
      <w:r w:rsidR="00FF6ECC">
        <w:br/>
      </w:r>
      <w:r w:rsidR="00FF6ECC">
        <w:br/>
        <w:t xml:space="preserve">Can be physical, emotional, sexual, economical </w:t>
      </w:r>
      <w:r w:rsidR="00471D2E">
        <w:t>abuse.</w:t>
      </w:r>
      <w:r w:rsidR="00471D2E">
        <w:br/>
      </w:r>
    </w:p>
    <w:p w14:paraId="65DBA3CE" w14:textId="4D9F83F3" w:rsidR="00471D2E" w:rsidRDefault="00471D2E" w:rsidP="00126709">
      <w:pPr>
        <w:pStyle w:val="ListParagraph"/>
        <w:numPr>
          <w:ilvl w:val="0"/>
          <w:numId w:val="1"/>
        </w:numPr>
      </w:pPr>
      <w:r>
        <w:t xml:space="preserve">Was considered by some to not be people’s business how a relationship functioned.  Manipulative behaviour was also hard to pin down in law.  Many </w:t>
      </w:r>
      <w:r w:rsidR="00492465">
        <w:t xml:space="preserve">of the affected parties were afraid to speak out for fear of not being able to function out of the relationship.  This is especially true in scenarios where one party makes the money and one </w:t>
      </w:r>
      <w:proofErr w:type="gramStart"/>
      <w:r w:rsidR="004903B3">
        <w:t>keeps</w:t>
      </w:r>
      <w:proofErr w:type="gramEnd"/>
      <w:r w:rsidR="004903B3">
        <w:t xml:space="preserve"> the house.  This creates a power imbalance but also a relationship where the suffering party </w:t>
      </w:r>
      <w:r w:rsidR="004C5775">
        <w:t>cannot escape or would rather put up with the abuse to keep family together or kids seeing their parents together.</w:t>
      </w:r>
    </w:p>
    <w:p w14:paraId="7B95DE1C" w14:textId="77777777" w:rsidR="00136E11" w:rsidRDefault="00136E11" w:rsidP="00136E11">
      <w:pPr>
        <w:pStyle w:val="ListParagraph"/>
      </w:pPr>
    </w:p>
    <w:p w14:paraId="5438D098" w14:textId="5541B376" w:rsidR="0032634B" w:rsidRDefault="0051270D" w:rsidP="0032634B">
      <w:pPr>
        <w:pStyle w:val="ListParagraph"/>
        <w:numPr>
          <w:ilvl w:val="0"/>
          <w:numId w:val="1"/>
        </w:numPr>
      </w:pPr>
      <w:r>
        <w:t xml:space="preserve"> </w:t>
      </w:r>
      <w:r w:rsidR="004426CB">
        <w:t>S46 allows constables to remove a child from their home or parent</w:t>
      </w:r>
      <w:r w:rsidR="000E6491">
        <w:t>/</w:t>
      </w:r>
      <w:r w:rsidR="004426CB">
        <w:t xml:space="preserve"> guardian</w:t>
      </w:r>
      <w:r w:rsidR="00845266">
        <w:t xml:space="preserve"> if it is clear to the constable that a child will </w:t>
      </w:r>
      <w:r w:rsidR="0032634B">
        <w:t>significantly be affected by something going on it that house.</w:t>
      </w:r>
      <w:r w:rsidR="0032634B">
        <w:br/>
      </w:r>
      <w:r w:rsidR="0032634B">
        <w:br/>
        <w:t xml:space="preserve">It could be </w:t>
      </w:r>
      <w:r w:rsidR="00502EE3">
        <w:t xml:space="preserve">physical, emotional, sexual or neglect. </w:t>
      </w:r>
      <w:r w:rsidR="00502EE3">
        <w:br/>
      </w:r>
      <w:r w:rsidR="00502EE3">
        <w:br/>
        <w:t xml:space="preserve">It could also be because of domestic relationships between adults in the household </w:t>
      </w:r>
      <w:r w:rsidR="005C37C7">
        <w:t xml:space="preserve">turning violent, or the presence of drugs, sexual activity or </w:t>
      </w:r>
      <w:proofErr w:type="gramStart"/>
      <w:r w:rsidR="005C37C7">
        <w:t>other</w:t>
      </w:r>
      <w:proofErr w:type="gramEnd"/>
      <w:r w:rsidR="005C37C7">
        <w:t xml:space="preserve"> scenario that a child could see and be adversely affected by.  </w:t>
      </w:r>
      <w:r w:rsidR="00527A13">
        <w:t xml:space="preserve">Adverse childhood experiences can affect a child into adulthood and disadvantage them in many ways.  </w:t>
      </w:r>
      <w:r w:rsidR="00527A13">
        <w:br/>
      </w:r>
      <w:r w:rsidR="00527A13">
        <w:br/>
        <w:t xml:space="preserve">Social services should be alerted straight away, a child cannot </w:t>
      </w:r>
      <w:r w:rsidR="00FA4023">
        <w:t xml:space="preserve">stay in a police station for anything other than a </w:t>
      </w:r>
      <w:proofErr w:type="gramStart"/>
      <w:r w:rsidR="00FA4023">
        <w:t>short term</w:t>
      </w:r>
      <w:proofErr w:type="gramEnd"/>
      <w:r w:rsidR="00FA4023">
        <w:t xml:space="preserve"> stay.  </w:t>
      </w:r>
      <w:r w:rsidR="001A017A">
        <w:br/>
      </w:r>
      <w:r w:rsidR="007C7913">
        <w:br/>
        <w:t xml:space="preserve">The child is the officer’s responsibility until it reaches a place of safety and handed over to social services. </w:t>
      </w:r>
      <w:r w:rsidR="007C7913">
        <w:br/>
      </w:r>
      <w:r w:rsidR="007C7913">
        <w:br/>
      </w:r>
    </w:p>
    <w:p w14:paraId="7CD29CEC" w14:textId="77777777" w:rsidR="007C7913" w:rsidRDefault="00FA4023" w:rsidP="0032634B">
      <w:pPr>
        <w:pStyle w:val="ListParagraph"/>
        <w:numPr>
          <w:ilvl w:val="0"/>
          <w:numId w:val="1"/>
        </w:numPr>
      </w:pPr>
      <w:r>
        <w:t>Child cruelty can ta</w:t>
      </w:r>
      <w:r w:rsidR="008A1E0C">
        <w:t>ke several forms.  They are categorised by physical (smacking, beating or otherwise), emotional, sexual or neglect.</w:t>
      </w:r>
    </w:p>
    <w:p w14:paraId="1B069C8E" w14:textId="3A07EC66" w:rsidR="00FA4023" w:rsidRDefault="007C7913" w:rsidP="007C7913">
      <w:pPr>
        <w:pStyle w:val="ListParagraph"/>
      </w:pPr>
      <w:r>
        <w:br/>
        <w:t>Children are deemed in law to be under the age of 18.</w:t>
      </w:r>
      <w:r>
        <w:br/>
      </w:r>
      <w:r>
        <w:br/>
        <w:t xml:space="preserve">Child cruelty can either be committed by a parent or guardian.  A person with parental responsibility over the age of 18 years old.  This means that a </w:t>
      </w:r>
      <w:r w:rsidR="00521177">
        <w:t xml:space="preserve">teen who is babysitting does not have parental responsibility. </w:t>
      </w:r>
      <w:r w:rsidR="001A017A">
        <w:br/>
      </w:r>
    </w:p>
    <w:p w14:paraId="55813F00" w14:textId="514E36A0" w:rsidR="008E2406" w:rsidRDefault="008E2406" w:rsidP="0032634B">
      <w:pPr>
        <w:pStyle w:val="ListParagraph"/>
        <w:numPr>
          <w:ilvl w:val="0"/>
          <w:numId w:val="1"/>
        </w:numPr>
      </w:pPr>
      <w:r>
        <w:t xml:space="preserve">Police use a domestic abuse stalking and harassment (DASH) risk assessment.  The </w:t>
      </w:r>
      <w:r w:rsidR="002E0BEC">
        <w:t xml:space="preserve">constable will cover the risk assessment in depth at the earliest stage to identify risks that the relationship may </w:t>
      </w:r>
      <w:r w:rsidR="00C91092">
        <w:t xml:space="preserve">put the </w:t>
      </w:r>
      <w:proofErr w:type="spellStart"/>
      <w:r w:rsidR="00C91092">
        <w:t>abusee</w:t>
      </w:r>
      <w:proofErr w:type="spellEnd"/>
      <w:r w:rsidR="00C91092">
        <w:t xml:space="preserve"> at risk.  The 28 questions cover elements of physical violence, </w:t>
      </w:r>
      <w:proofErr w:type="spellStart"/>
      <w:r w:rsidR="00C91092">
        <w:t>cohersion</w:t>
      </w:r>
      <w:proofErr w:type="spellEnd"/>
      <w:r w:rsidR="00C91092">
        <w:t xml:space="preserve"> and control and the answers can help an officer identify whether the risk is low, medium or high.  This can then be used to make sure that relevant partner agencies </w:t>
      </w:r>
      <w:r w:rsidR="00C91092">
        <w:lastRenderedPageBreak/>
        <w:t>are aware of the domestic situation and are able to provide support.  This can range from social services to charities, and even the school of any children who reside at the address.  This helps positive actions to be identified and carried out</w:t>
      </w:r>
      <w:r w:rsidR="00333028">
        <w:t xml:space="preserve"> in a timely manner and that specialists in each area that the relationship is affected by are informed. </w:t>
      </w:r>
      <w:r w:rsidR="001A017A">
        <w:br/>
      </w:r>
    </w:p>
    <w:p w14:paraId="7C70DC7A" w14:textId="41BAD09D" w:rsidR="00C91092" w:rsidRDefault="00AA3AF0" w:rsidP="0032634B">
      <w:pPr>
        <w:pStyle w:val="ListParagraph"/>
        <w:numPr>
          <w:ilvl w:val="0"/>
          <w:numId w:val="1"/>
        </w:numPr>
      </w:pPr>
      <w:r>
        <w:t xml:space="preserve">A PPN is also a type of risk </w:t>
      </w:r>
      <w:r w:rsidR="00C70468">
        <w:t xml:space="preserve">assessment that the police use to identify vulnerable people.  As with the DASH, it alerts partner agencies who may also </w:t>
      </w:r>
      <w:proofErr w:type="gramStart"/>
      <w:r w:rsidR="00C70468">
        <w:t xml:space="preserve">come </w:t>
      </w:r>
      <w:r w:rsidR="006002A2">
        <w:t>into contact with</w:t>
      </w:r>
      <w:proofErr w:type="gramEnd"/>
      <w:r w:rsidR="006002A2">
        <w:t xml:space="preserve"> the person.  A PPN is completed at the scene (hopefully being assisted by the victim)</w:t>
      </w:r>
      <w:r w:rsidR="00324374">
        <w:t xml:space="preserve"> but a skeleton PPN can be filled out without their help in some circumstances. That then gets shared with relevant agencies who will meet to discuss the best course of action.  </w:t>
      </w:r>
      <w:r w:rsidR="00AE1282">
        <w:t xml:space="preserve">As a risk assessment, the idea is that support can be mobilised in a timely fashion to avoid a situation escalating. </w:t>
      </w:r>
      <w:r w:rsidR="001A017A">
        <w:br/>
      </w:r>
    </w:p>
    <w:p w14:paraId="61DDAB36" w14:textId="3C41F73B" w:rsidR="00AE1282" w:rsidRDefault="00E3558A" w:rsidP="0032634B">
      <w:pPr>
        <w:pStyle w:val="ListParagraph"/>
        <w:numPr>
          <w:ilvl w:val="0"/>
          <w:numId w:val="1"/>
        </w:numPr>
      </w:pPr>
      <w:r>
        <w:t xml:space="preserve">A domestic violence protection Notice is issued by police as a </w:t>
      </w:r>
      <w:r w:rsidR="001A017A">
        <w:t>short-term</w:t>
      </w:r>
      <w:r>
        <w:t xml:space="preserve"> solution to giving a </w:t>
      </w:r>
      <w:r w:rsidR="001A017A">
        <w:t>victim some time and space after an incident to clear their head</w:t>
      </w:r>
      <w:r w:rsidR="00510D25">
        <w:t xml:space="preserve"> and seek help from relevant partner agencies</w:t>
      </w:r>
      <w:r w:rsidR="001A017A">
        <w:t xml:space="preserve">. </w:t>
      </w:r>
      <w:r w:rsidR="00FE609A">
        <w:t xml:space="preserve">It is acknowledged that in some cases police intervention can escalate a situation so it is important to provide </w:t>
      </w:r>
      <w:r w:rsidR="00AC5DE4">
        <w:t>help to victims where charges cannot be brought for an offence.</w:t>
      </w:r>
      <w:r w:rsidR="001A017A">
        <w:t xml:space="preserve"> It can involve</w:t>
      </w:r>
      <w:r w:rsidR="007D17DF">
        <w:t xml:space="preserve"> conditions </w:t>
      </w:r>
      <w:r w:rsidR="007A36D0">
        <w:t xml:space="preserve">on the aggressor to stay away from the property or refrain from </w:t>
      </w:r>
      <w:r w:rsidR="008B5EC3">
        <w:t xml:space="preserve">contacting the victim.  It may also involve the police </w:t>
      </w:r>
      <w:r w:rsidR="00F25454">
        <w:t xml:space="preserve">upgrading any calls from that address to an emergency to ensure that </w:t>
      </w:r>
      <w:r w:rsidR="00FE609A">
        <w:t xml:space="preserve">any abuse does not escalate.  </w:t>
      </w:r>
      <w:r w:rsidR="008B5EC3">
        <w:t>It is a quick method of providing some immediate protection</w:t>
      </w:r>
      <w:r w:rsidR="00AC5DE4">
        <w:t xml:space="preserve"> (up</w:t>
      </w:r>
      <w:r w:rsidR="00510AFF">
        <w:t xml:space="preserve"> </w:t>
      </w:r>
      <w:r w:rsidR="00AC5DE4">
        <w:t>to 72hrs).  After this</w:t>
      </w:r>
      <w:r w:rsidR="00510AFF">
        <w:t>,</w:t>
      </w:r>
      <w:r w:rsidR="00AC5DE4">
        <w:t xml:space="preserve"> police can apply to magistrates to put a Domestic violence prevention order </w:t>
      </w:r>
      <w:r w:rsidR="00510AFF">
        <w:t xml:space="preserve">(which can last up to 28 days) to give the victim space while partner agencies and other non-statutory bodies can assist the victim. </w:t>
      </w:r>
      <w:r w:rsidR="0059330A">
        <w:br/>
      </w:r>
    </w:p>
    <w:p w14:paraId="54EBD6F9" w14:textId="3E937CEC" w:rsidR="00FC7565" w:rsidRDefault="00510AFF" w:rsidP="00FC7565">
      <w:pPr>
        <w:pStyle w:val="ListParagraph"/>
        <w:numPr>
          <w:ilvl w:val="0"/>
          <w:numId w:val="1"/>
        </w:numPr>
      </w:pPr>
      <w:r>
        <w:t xml:space="preserve">Child sexual exploitation is not </w:t>
      </w:r>
      <w:r w:rsidR="00BE0A46">
        <w:t xml:space="preserve">legislated against but follows patterns and leads to offences.  </w:t>
      </w:r>
      <w:r w:rsidR="00235399">
        <w:t xml:space="preserve">Children who come from unhappy families or residential care are usually (but not exclusively) targeted by people </w:t>
      </w:r>
      <w:r w:rsidR="006A3B89">
        <w:t>seek to take advantage of these vulnerabilities.  High profile cases, such as those in Rotherham, Bradford a</w:t>
      </w:r>
      <w:r w:rsidR="003C57BB">
        <w:t>nd others show that it is not just opportunistic offenders but also organised crime.</w:t>
      </w:r>
      <w:r w:rsidR="003C57BB">
        <w:br/>
      </w:r>
      <w:r w:rsidR="003C57BB">
        <w:br/>
        <w:t xml:space="preserve">One of the ways that </w:t>
      </w:r>
      <w:r w:rsidR="00B12ACD">
        <w:t xml:space="preserve">offenders initiate CSE is the ‘boyfriend’ model, which abuses the trust of the vulnerable child. </w:t>
      </w:r>
      <w:r w:rsidR="00FC7565">
        <w:t xml:space="preserve">It starts as a relationship where gifts are showered and trust is won, but may descend into a controlling </w:t>
      </w:r>
      <w:r w:rsidR="00CE605A">
        <w:t>relationship where ‘favours’ are asked for or asking the child to participate in something sexual</w:t>
      </w:r>
      <w:r w:rsidR="0049546A">
        <w:t xml:space="preserve"> or the perks of the relationship will be withdrawn.</w:t>
      </w:r>
      <w:r w:rsidR="00B12ACD">
        <w:br/>
      </w:r>
      <w:r w:rsidR="00B12ACD">
        <w:br/>
        <w:t>Interaction does not have to physical, CSE is a cyber enabled crime (sharing pictures etc)</w:t>
      </w:r>
      <w:r w:rsidR="00B12ACD">
        <w:br/>
      </w:r>
      <w:r w:rsidR="00B12ACD">
        <w:br/>
        <w:t>Linked crimes can be S5-</w:t>
      </w:r>
      <w:r w:rsidR="00CE605A">
        <w:t>12</w:t>
      </w:r>
      <w:r w:rsidR="00B12ACD">
        <w:t xml:space="preserve"> Sexual offences Act</w:t>
      </w:r>
      <w:r w:rsidR="00FC7565">
        <w:t>.</w:t>
      </w:r>
      <w:r w:rsidR="005D3653">
        <w:t xml:space="preserve">  It is important to remember that even though a child might value the relationship and pushed all other support networks away, that </w:t>
      </w:r>
      <w:r w:rsidR="00B369F9">
        <w:t xml:space="preserve">the child is still the victim of this exploitation. </w:t>
      </w:r>
      <w:r w:rsidR="00FC7565">
        <w:br/>
      </w:r>
      <w:r w:rsidR="00FC7565">
        <w:br/>
        <w:t xml:space="preserve">Victims can be identified by </w:t>
      </w:r>
      <w:r w:rsidR="0049546A">
        <w:t xml:space="preserve">sudden influx of gifts they cannot afford, withdrawn, frequent </w:t>
      </w:r>
      <w:proofErr w:type="spellStart"/>
      <w:r w:rsidR="0049546A">
        <w:t>misper</w:t>
      </w:r>
      <w:proofErr w:type="spellEnd"/>
      <w:r w:rsidR="0049546A">
        <w:t xml:space="preserve">, </w:t>
      </w:r>
      <w:r w:rsidR="00785BD2">
        <w:t>recurring STI’s, relationships with older people.</w:t>
      </w:r>
      <w:r w:rsidR="005D3653">
        <w:br/>
      </w:r>
    </w:p>
    <w:p w14:paraId="5BFA0A96" w14:textId="12CE7C6E" w:rsidR="00285F07" w:rsidRDefault="00785BD2" w:rsidP="002B6906">
      <w:pPr>
        <w:pStyle w:val="ListParagraph"/>
        <w:numPr>
          <w:ilvl w:val="0"/>
          <w:numId w:val="1"/>
        </w:numPr>
      </w:pPr>
      <w:r>
        <w:t xml:space="preserve">Sarah’s law was named after </w:t>
      </w:r>
      <w:proofErr w:type="gramStart"/>
      <w:r>
        <w:t>Sarah Payne, but</w:t>
      </w:r>
      <w:proofErr w:type="gramEnd"/>
      <w:r>
        <w:t xml:space="preserve"> had</w:t>
      </w:r>
      <w:r w:rsidR="000945A0">
        <w:t xml:space="preserve"> roots in high profile case such as the Soham murders where </w:t>
      </w:r>
      <w:r w:rsidR="00387B63">
        <w:t>collusion between forces was not functioning properly.  It allows any person, who has concerns about a</w:t>
      </w:r>
      <w:r w:rsidR="00A05418">
        <w:t xml:space="preserve"> specific</w:t>
      </w:r>
      <w:r w:rsidR="00387B63">
        <w:t xml:space="preserve"> adult in a child’s life, to </w:t>
      </w:r>
      <w:r w:rsidR="00C32055">
        <w:t xml:space="preserve">speak to police and ask for disclosure on previous criminal offences.  Police are duty bound to investigate these </w:t>
      </w:r>
      <w:r w:rsidR="00C32055">
        <w:lastRenderedPageBreak/>
        <w:t xml:space="preserve">requests for disclosure, although the findings are not always passed to the person who made the request.  Police will run checks and seek to make sure that a child is </w:t>
      </w:r>
      <w:proofErr w:type="gramStart"/>
      <w:r w:rsidR="00C32055">
        <w:t xml:space="preserve">safeguarded, </w:t>
      </w:r>
      <w:r w:rsidR="00855143">
        <w:t>and</w:t>
      </w:r>
      <w:proofErr w:type="gramEnd"/>
      <w:r w:rsidR="00855143">
        <w:t xml:space="preserve"> may inform the parents of the child- </w:t>
      </w:r>
      <w:r w:rsidR="00C32055">
        <w:t xml:space="preserve">with the relevant authorities </w:t>
      </w:r>
      <w:r w:rsidR="00855143">
        <w:t xml:space="preserve">also </w:t>
      </w:r>
      <w:r w:rsidR="00C32055">
        <w:t xml:space="preserve">being made aware.  </w:t>
      </w:r>
      <w:r w:rsidR="00A5302D">
        <w:t xml:space="preserve">Certain sexual offences are on a register which shows up </w:t>
      </w:r>
      <w:r w:rsidR="00285F07">
        <w:t>on enhanced Disclosure and Barring scheme and other deep dives about a person’s history.</w:t>
      </w:r>
      <w:r w:rsidR="0072459C">
        <w:t xml:space="preserve">  Different severity of offences may mean signing onto the register </w:t>
      </w:r>
      <w:r w:rsidR="00D708B6">
        <w:t xml:space="preserve">for a different length of time.  The CSODS can also be used by schools and other establishments where employees would </w:t>
      </w:r>
      <w:proofErr w:type="gramStart"/>
      <w:r w:rsidR="00D708B6">
        <w:t>come into contact with</w:t>
      </w:r>
      <w:proofErr w:type="gramEnd"/>
      <w:r w:rsidR="00D708B6">
        <w:t xml:space="preserve"> children. </w:t>
      </w:r>
      <w:r w:rsidR="00285F07">
        <w:br/>
      </w:r>
    </w:p>
    <w:p w14:paraId="55F33B45" w14:textId="0898E1C5" w:rsidR="002F4A55" w:rsidRDefault="00285F07" w:rsidP="002F4A55">
      <w:pPr>
        <w:pStyle w:val="ListParagraph"/>
        <w:numPr>
          <w:ilvl w:val="0"/>
          <w:numId w:val="1"/>
        </w:numPr>
      </w:pPr>
      <w:r>
        <w:t>A person cannot consent if they were under the influence of alcohol</w:t>
      </w:r>
      <w:r w:rsidR="004D2F26">
        <w:t xml:space="preserve"> or otherwise inebriated</w:t>
      </w:r>
      <w:r w:rsidR="00F6622B">
        <w:t xml:space="preserve">.  </w:t>
      </w:r>
      <w:r w:rsidR="008D67D9">
        <w:t>A child under the age of 13 can never consent.</w:t>
      </w:r>
      <w:r w:rsidR="004D2F26">
        <w:br/>
      </w:r>
    </w:p>
    <w:p w14:paraId="6F153370" w14:textId="77777777" w:rsidR="00F62347" w:rsidRDefault="00F6622B" w:rsidP="00F62347">
      <w:pPr>
        <w:pStyle w:val="ListParagraph"/>
        <w:numPr>
          <w:ilvl w:val="0"/>
          <w:numId w:val="1"/>
        </w:numPr>
      </w:pPr>
      <w:r>
        <w:t xml:space="preserve">Trial should be heard fairly and </w:t>
      </w:r>
      <w:r w:rsidR="00B635B2">
        <w:t>evidence both for and against the case disclosed.</w:t>
      </w:r>
      <w:r w:rsidR="00B635B2">
        <w:br/>
        <w:t xml:space="preserve">Jury (or magistrates) should be impartial and act </w:t>
      </w:r>
      <w:r w:rsidR="00AD3B51">
        <w:t xml:space="preserve">in accordance with the law. </w:t>
      </w:r>
      <w:r w:rsidR="00AD3B51">
        <w:br/>
      </w:r>
      <w:r w:rsidR="004D2F26">
        <w:t>An incident seriousness and impact on the community should be considered.</w:t>
      </w:r>
      <w:r w:rsidR="004D2F26">
        <w:br/>
      </w:r>
      <w:r w:rsidR="00F62347">
        <w:t>A suspect should have their opportunity to tell their side of the story and any legal defences.</w:t>
      </w:r>
    </w:p>
    <w:p w14:paraId="02DE8F0E" w14:textId="77777777" w:rsidR="00D708B6" w:rsidRDefault="007B28D4" w:rsidP="00F62347">
      <w:pPr>
        <w:pStyle w:val="ListParagraph"/>
      </w:pPr>
      <w:r>
        <w:t>‘</w:t>
      </w:r>
      <w:r w:rsidR="00F62347">
        <w:t>No comment</w:t>
      </w:r>
      <w:r>
        <w:t xml:space="preserve">’ interviews can draw negative inference. </w:t>
      </w:r>
    </w:p>
    <w:p w14:paraId="7A5AD563" w14:textId="4EF3A1AE" w:rsidR="002F4A55" w:rsidRDefault="00D708B6" w:rsidP="00F62347">
      <w:pPr>
        <w:pStyle w:val="ListParagraph"/>
      </w:pPr>
      <w:r>
        <w:t xml:space="preserve">Has the offence been proven beyond reasonable </w:t>
      </w:r>
      <w:proofErr w:type="gramStart"/>
      <w:r>
        <w:t>doubt.</w:t>
      </w:r>
      <w:proofErr w:type="gramEnd"/>
      <w:r w:rsidR="004D2F26">
        <w:br/>
      </w:r>
      <w:r w:rsidR="00E80F92">
        <w:br/>
      </w:r>
    </w:p>
    <w:p w14:paraId="11D77386" w14:textId="0611ECEB" w:rsidR="00C8655A" w:rsidRDefault="002F4A55" w:rsidP="002F4A55">
      <w:pPr>
        <w:pStyle w:val="ListParagraph"/>
        <w:numPr>
          <w:ilvl w:val="0"/>
          <w:numId w:val="1"/>
        </w:numPr>
      </w:pPr>
      <w:r>
        <w:t xml:space="preserve">Full code test has two parts, evidential and public interest. </w:t>
      </w:r>
      <w:r w:rsidR="00143A10">
        <w:br/>
        <w:t xml:space="preserve">In the evidential part, the CPS will consider if the evidence is reliable, admissible, </w:t>
      </w:r>
      <w:r w:rsidR="0019087E">
        <w:t xml:space="preserve">credible, </w:t>
      </w:r>
      <w:r w:rsidR="00A61E66">
        <w:t xml:space="preserve">all lines of </w:t>
      </w:r>
      <w:r w:rsidR="0019087E">
        <w:t xml:space="preserve">enquiries exhausted and </w:t>
      </w:r>
      <w:proofErr w:type="gramStart"/>
      <w:r w:rsidR="0019087E">
        <w:t>sufficient amount of</w:t>
      </w:r>
      <w:proofErr w:type="gramEnd"/>
      <w:r w:rsidR="0019087E">
        <w:t xml:space="preserve"> evidence.  </w:t>
      </w:r>
      <w:r w:rsidR="0019087E">
        <w:br/>
      </w:r>
      <w:r w:rsidR="0019087E">
        <w:br/>
        <w:t xml:space="preserve">The public interest part considers the seriousness of the offence, </w:t>
      </w:r>
      <w:r w:rsidR="008420BB">
        <w:t xml:space="preserve">the culpability of the suspect, the circumstances surrounding the incident and the impact on the community.  It also </w:t>
      </w:r>
      <w:r w:rsidR="00BF2088">
        <w:t>considers whether prosecution is proportionate and that any information gained from covert sources has been protected.  It also considers the suspects age and maturity at the time of offence.</w:t>
      </w:r>
      <w:r w:rsidR="00BF2088">
        <w:br/>
      </w:r>
      <w:r w:rsidR="00BF2088">
        <w:br/>
        <w:t xml:space="preserve">Only if both these </w:t>
      </w:r>
      <w:r w:rsidR="00A61E66">
        <w:t>tests are seen to be completed will prosecution continue.</w:t>
      </w:r>
      <w:r w:rsidR="00B37E00">
        <w:t xml:space="preserve">   These elements ensure that there is a reasonable likelihood of a positive outcome from prosecution. </w:t>
      </w:r>
      <w:r w:rsidR="006D0F3E">
        <w:br/>
      </w:r>
    </w:p>
    <w:sectPr w:rsidR="00C8655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C19DDD" w14:textId="77777777" w:rsidR="007524E0" w:rsidRDefault="007524E0" w:rsidP="007524E0">
      <w:pPr>
        <w:spacing w:after="0" w:line="240" w:lineRule="auto"/>
      </w:pPr>
      <w:r>
        <w:separator/>
      </w:r>
    </w:p>
  </w:endnote>
  <w:endnote w:type="continuationSeparator" w:id="0">
    <w:p w14:paraId="20986A80" w14:textId="77777777" w:rsidR="007524E0" w:rsidRDefault="007524E0" w:rsidP="007524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549091" w14:textId="77777777" w:rsidR="007524E0" w:rsidRDefault="007524E0" w:rsidP="007524E0">
      <w:pPr>
        <w:spacing w:after="0" w:line="240" w:lineRule="auto"/>
      </w:pPr>
      <w:r>
        <w:separator/>
      </w:r>
    </w:p>
  </w:footnote>
  <w:footnote w:type="continuationSeparator" w:id="0">
    <w:p w14:paraId="791F8537" w14:textId="77777777" w:rsidR="007524E0" w:rsidRDefault="007524E0" w:rsidP="007524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F614E82"/>
    <w:multiLevelType w:val="hybridMultilevel"/>
    <w:tmpl w:val="58E6D4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10B0138"/>
    <w:multiLevelType w:val="hybridMultilevel"/>
    <w:tmpl w:val="58E6D4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24E0"/>
    <w:rsid w:val="000541CA"/>
    <w:rsid w:val="00063C99"/>
    <w:rsid w:val="000945A0"/>
    <w:rsid w:val="000D41B5"/>
    <w:rsid w:val="000E6491"/>
    <w:rsid w:val="000F4200"/>
    <w:rsid w:val="0010020B"/>
    <w:rsid w:val="00126709"/>
    <w:rsid w:val="00136E11"/>
    <w:rsid w:val="00143A10"/>
    <w:rsid w:val="00151DA2"/>
    <w:rsid w:val="0015268A"/>
    <w:rsid w:val="00170B49"/>
    <w:rsid w:val="0019087E"/>
    <w:rsid w:val="001A017A"/>
    <w:rsid w:val="001A3534"/>
    <w:rsid w:val="001C06F4"/>
    <w:rsid w:val="00210DD2"/>
    <w:rsid w:val="00235399"/>
    <w:rsid w:val="00253173"/>
    <w:rsid w:val="00285F07"/>
    <w:rsid w:val="002A0976"/>
    <w:rsid w:val="002A41AD"/>
    <w:rsid w:val="002B6906"/>
    <w:rsid w:val="002C0EA1"/>
    <w:rsid w:val="002E0BEC"/>
    <w:rsid w:val="002F4A55"/>
    <w:rsid w:val="00302386"/>
    <w:rsid w:val="0032403F"/>
    <w:rsid w:val="00324374"/>
    <w:rsid w:val="0032634B"/>
    <w:rsid w:val="00333028"/>
    <w:rsid w:val="00350F31"/>
    <w:rsid w:val="00356265"/>
    <w:rsid w:val="003832CE"/>
    <w:rsid w:val="00387B63"/>
    <w:rsid w:val="003C57BB"/>
    <w:rsid w:val="003E5E8A"/>
    <w:rsid w:val="004426CB"/>
    <w:rsid w:val="00457061"/>
    <w:rsid w:val="00471D2E"/>
    <w:rsid w:val="004903B3"/>
    <w:rsid w:val="00492465"/>
    <w:rsid w:val="0049546A"/>
    <w:rsid w:val="004C5775"/>
    <w:rsid w:val="004D2F26"/>
    <w:rsid w:val="00502EE3"/>
    <w:rsid w:val="005071F4"/>
    <w:rsid w:val="00510AFF"/>
    <w:rsid w:val="00510D25"/>
    <w:rsid w:val="0051270D"/>
    <w:rsid w:val="00521177"/>
    <w:rsid w:val="00527A13"/>
    <w:rsid w:val="00537D92"/>
    <w:rsid w:val="0054332C"/>
    <w:rsid w:val="005478D9"/>
    <w:rsid w:val="00562067"/>
    <w:rsid w:val="0059330A"/>
    <w:rsid w:val="005C37C7"/>
    <w:rsid w:val="005D3653"/>
    <w:rsid w:val="006002A2"/>
    <w:rsid w:val="006003D9"/>
    <w:rsid w:val="006116A1"/>
    <w:rsid w:val="006145D8"/>
    <w:rsid w:val="006306D1"/>
    <w:rsid w:val="00677D3C"/>
    <w:rsid w:val="006A3B89"/>
    <w:rsid w:val="006D0F3E"/>
    <w:rsid w:val="0072459C"/>
    <w:rsid w:val="007524E0"/>
    <w:rsid w:val="00752C9E"/>
    <w:rsid w:val="0077613A"/>
    <w:rsid w:val="00785BD2"/>
    <w:rsid w:val="0079335D"/>
    <w:rsid w:val="007A36D0"/>
    <w:rsid w:val="007B28D4"/>
    <w:rsid w:val="007C7913"/>
    <w:rsid w:val="007D17DF"/>
    <w:rsid w:val="007D4298"/>
    <w:rsid w:val="007F0831"/>
    <w:rsid w:val="0080433D"/>
    <w:rsid w:val="008073D2"/>
    <w:rsid w:val="00811D24"/>
    <w:rsid w:val="008231AA"/>
    <w:rsid w:val="008420BB"/>
    <w:rsid w:val="00845266"/>
    <w:rsid w:val="00855143"/>
    <w:rsid w:val="00857967"/>
    <w:rsid w:val="008A1E0C"/>
    <w:rsid w:val="008B5EC3"/>
    <w:rsid w:val="008C58E0"/>
    <w:rsid w:val="008D67D9"/>
    <w:rsid w:val="008E2406"/>
    <w:rsid w:val="008E2D0A"/>
    <w:rsid w:val="009619BC"/>
    <w:rsid w:val="009A1420"/>
    <w:rsid w:val="009B5705"/>
    <w:rsid w:val="009D666E"/>
    <w:rsid w:val="009E5F34"/>
    <w:rsid w:val="009E60FE"/>
    <w:rsid w:val="009F75FE"/>
    <w:rsid w:val="00A05418"/>
    <w:rsid w:val="00A465A4"/>
    <w:rsid w:val="00A5302D"/>
    <w:rsid w:val="00A61E66"/>
    <w:rsid w:val="00A66B9E"/>
    <w:rsid w:val="00A75D28"/>
    <w:rsid w:val="00A93763"/>
    <w:rsid w:val="00AA3AF0"/>
    <w:rsid w:val="00AB4D4F"/>
    <w:rsid w:val="00AC5DE4"/>
    <w:rsid w:val="00AD3B51"/>
    <w:rsid w:val="00AD4A20"/>
    <w:rsid w:val="00AE1282"/>
    <w:rsid w:val="00B12ACD"/>
    <w:rsid w:val="00B32E38"/>
    <w:rsid w:val="00B3600E"/>
    <w:rsid w:val="00B369F9"/>
    <w:rsid w:val="00B37E00"/>
    <w:rsid w:val="00B635B2"/>
    <w:rsid w:val="00B90D08"/>
    <w:rsid w:val="00BE0A46"/>
    <w:rsid w:val="00BF2088"/>
    <w:rsid w:val="00C0046B"/>
    <w:rsid w:val="00C00FCC"/>
    <w:rsid w:val="00C120F9"/>
    <w:rsid w:val="00C26E25"/>
    <w:rsid w:val="00C32055"/>
    <w:rsid w:val="00C70468"/>
    <w:rsid w:val="00C84DFB"/>
    <w:rsid w:val="00C8655A"/>
    <w:rsid w:val="00C91092"/>
    <w:rsid w:val="00CE3738"/>
    <w:rsid w:val="00CE605A"/>
    <w:rsid w:val="00D127F2"/>
    <w:rsid w:val="00D65913"/>
    <w:rsid w:val="00D708B6"/>
    <w:rsid w:val="00D74370"/>
    <w:rsid w:val="00D92CBA"/>
    <w:rsid w:val="00DB6ED6"/>
    <w:rsid w:val="00DC1C8A"/>
    <w:rsid w:val="00E3558A"/>
    <w:rsid w:val="00E403C1"/>
    <w:rsid w:val="00E55AB3"/>
    <w:rsid w:val="00E80F92"/>
    <w:rsid w:val="00EF1123"/>
    <w:rsid w:val="00F128C5"/>
    <w:rsid w:val="00F23DF2"/>
    <w:rsid w:val="00F25454"/>
    <w:rsid w:val="00F62347"/>
    <w:rsid w:val="00F6622B"/>
    <w:rsid w:val="00FA0C31"/>
    <w:rsid w:val="00FA2603"/>
    <w:rsid w:val="00FA4023"/>
    <w:rsid w:val="00FC7565"/>
    <w:rsid w:val="00FE609A"/>
    <w:rsid w:val="00FF6E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C5722A9"/>
  <w15:chartTrackingRefBased/>
  <w15:docId w15:val="{BE376ABC-867C-4A72-94F6-5F84CFF106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C06F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55848293C0E8049B72A0FBCB77BB884" ma:contentTypeVersion="9" ma:contentTypeDescription="Create a new document." ma:contentTypeScope="" ma:versionID="fb6127f6d44acee37ba7a621f0df5bf0">
  <xsd:schema xmlns:xsd="http://www.w3.org/2001/XMLSchema" xmlns:xs="http://www.w3.org/2001/XMLSchema" xmlns:p="http://schemas.microsoft.com/office/2006/metadata/properties" xmlns:ns3="695485dd-417c-4530-8251-460e4c8696b8" targetNamespace="http://schemas.microsoft.com/office/2006/metadata/properties" ma:root="true" ma:fieldsID="3efbe54fd274742fad2b57e8facc54d3" ns3:_="">
    <xsd:import namespace="695485dd-417c-4530-8251-460e4c8696b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5485dd-417c-4530-8251-460e4c8696b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8176DFE-1879-42EA-875E-404CF970D62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5485dd-417c-4530-8251-460e4c8696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AB47E3F-E884-4FFB-A18F-9C565D629C82}">
  <ds:schemaRefs>
    <ds:schemaRef ds:uri="http://schemas.microsoft.com/sharepoint/v3/contenttype/forms"/>
  </ds:schemaRefs>
</ds:datastoreItem>
</file>

<file path=customXml/itemProps3.xml><?xml version="1.0" encoding="utf-8"?>
<ds:datastoreItem xmlns:ds="http://schemas.openxmlformats.org/officeDocument/2006/customXml" ds:itemID="{0C9450CA-0855-482E-92B3-0E7FF51CBA95}">
  <ds:schemaRefs>
    <ds:schemaRef ds:uri="http://schemas.microsoft.com/office/2006/metadata/properties"/>
    <ds:schemaRef ds:uri="http://purl.org/dc/terms/"/>
    <ds:schemaRef ds:uri="http://schemas.openxmlformats.org/package/2006/metadata/core-properties"/>
    <ds:schemaRef ds:uri="http://purl.org/dc/dcmitype/"/>
    <ds:schemaRef ds:uri="http://schemas.microsoft.com/office/2006/documentManagement/types"/>
    <ds:schemaRef ds:uri="http://purl.org/dc/elements/1.1/"/>
    <ds:schemaRef ds:uri="http://schemas.microsoft.com/office/infopath/2007/PartnerControls"/>
    <ds:schemaRef ds:uri="695485dd-417c-4530-8251-460e4c8696b8"/>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2481</Words>
  <Characters>14146</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16594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Allsopp</dc:creator>
  <cp:keywords/>
  <dc:description/>
  <cp:lastModifiedBy>Allsopp, Jack</cp:lastModifiedBy>
  <cp:revision>2</cp:revision>
  <dcterms:created xsi:type="dcterms:W3CDTF">2021-08-23T14:01:00Z</dcterms:created>
  <dcterms:modified xsi:type="dcterms:W3CDTF">2021-08-23T14:01:00Z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2021-08-23T11:31:51Z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11132001-bb5e-4228-a6a0-dd9f4a9bcad1</vt:lpwstr>
  </property>
  <property fmtid="{D5CDD505-2E9C-101B-9397-08002B2CF9AE}" pid="8" name="MSIP_Label_f2acd28b-79a3-4a0f-b0ff-4b75658b1549_ContentBits">
    <vt:lpwstr>0</vt:lpwstr>
  </property>
  <property fmtid="{D5CDD505-2E9C-101B-9397-08002B2CF9AE}" pid="9" name="ContentTypeId">
    <vt:lpwstr>0x010100755848293C0E8049B72A0FBCB77BB884</vt:lpwstr>
  </property>
</Properties>
</file>