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3444CF" w14:textId="7A03FC2C" w:rsidR="00C468EC" w:rsidRPr="00C16A61" w:rsidRDefault="00C16A61">
      <w:pPr>
        <w:rPr>
          <w:b/>
          <w:bCs/>
          <w:sz w:val="24"/>
          <w:szCs w:val="24"/>
          <w:u w:val="single"/>
        </w:rPr>
      </w:pPr>
      <w:r w:rsidRPr="00C16A61">
        <w:rPr>
          <w:b/>
          <w:bCs/>
          <w:sz w:val="24"/>
          <w:szCs w:val="24"/>
          <w:u w:val="single"/>
        </w:rPr>
        <w:t>Reflection one.</w:t>
      </w:r>
    </w:p>
    <w:p w14:paraId="46B904B9" w14:textId="77777777" w:rsidR="00C16A61" w:rsidRPr="00C16A61" w:rsidRDefault="00C16A61">
      <w:pPr>
        <w:rPr>
          <w:b/>
          <w:bCs/>
          <w:sz w:val="24"/>
          <w:szCs w:val="24"/>
          <w:u w:val="single"/>
        </w:rPr>
      </w:pPr>
    </w:p>
    <w:p w14:paraId="182F9C0B" w14:textId="6A41D77A" w:rsidR="00C16A61" w:rsidRDefault="00C16A61">
      <w:pPr>
        <w:rPr>
          <w:b/>
          <w:bCs/>
          <w:sz w:val="24"/>
          <w:szCs w:val="24"/>
        </w:rPr>
      </w:pPr>
      <w:r w:rsidRPr="00C16A61">
        <w:rPr>
          <w:b/>
          <w:bCs/>
          <w:sz w:val="24"/>
          <w:szCs w:val="24"/>
        </w:rPr>
        <w:t>Description</w:t>
      </w:r>
      <w:r>
        <w:rPr>
          <w:b/>
          <w:bCs/>
          <w:sz w:val="24"/>
          <w:szCs w:val="24"/>
        </w:rPr>
        <w:t>.</w:t>
      </w:r>
    </w:p>
    <w:p w14:paraId="0806121F" w14:textId="0E577EE7" w:rsidR="00C16A61" w:rsidRDefault="00C16A61">
      <w:pPr>
        <w:rPr>
          <w:sz w:val="24"/>
          <w:szCs w:val="24"/>
        </w:rPr>
      </w:pPr>
      <w:r>
        <w:rPr>
          <w:sz w:val="24"/>
          <w:szCs w:val="24"/>
        </w:rPr>
        <w:t xml:space="preserve">I was working on a ward </w:t>
      </w:r>
      <w:r w:rsidR="00967416">
        <w:rPr>
          <w:sz w:val="24"/>
          <w:szCs w:val="24"/>
        </w:rPr>
        <w:t>where it</w:t>
      </w:r>
      <w:r>
        <w:rPr>
          <w:sz w:val="24"/>
          <w:szCs w:val="24"/>
        </w:rPr>
        <w:t xml:space="preserve"> was quite busy. It was during a lunch time where I was in the </w:t>
      </w:r>
      <w:r w:rsidR="00967416">
        <w:rPr>
          <w:sz w:val="24"/>
          <w:szCs w:val="24"/>
        </w:rPr>
        <w:t>nurse’s</w:t>
      </w:r>
      <w:r>
        <w:rPr>
          <w:sz w:val="24"/>
          <w:szCs w:val="24"/>
        </w:rPr>
        <w:t xml:space="preserve"> office writing notes from previous </w:t>
      </w:r>
      <w:r w:rsidR="00967416">
        <w:rPr>
          <w:sz w:val="24"/>
          <w:szCs w:val="24"/>
        </w:rPr>
        <w:t>work,</w:t>
      </w:r>
      <w:r>
        <w:rPr>
          <w:sz w:val="24"/>
          <w:szCs w:val="24"/>
        </w:rPr>
        <w:t xml:space="preserve"> I had done that morning. There was one patient </w:t>
      </w:r>
      <w:r w:rsidR="00967416">
        <w:rPr>
          <w:sz w:val="24"/>
          <w:szCs w:val="24"/>
        </w:rPr>
        <w:t>that</w:t>
      </w:r>
      <w:r>
        <w:rPr>
          <w:sz w:val="24"/>
          <w:szCs w:val="24"/>
        </w:rPr>
        <w:t xml:space="preserve"> I had noticed. She had dementia. The staff had placed all her meals in front of her and walked away to give other patients their food. The patient kept trying to get out of her chair </w:t>
      </w:r>
      <w:r w:rsidR="00967416">
        <w:rPr>
          <w:sz w:val="24"/>
          <w:szCs w:val="24"/>
        </w:rPr>
        <w:t>several</w:t>
      </w:r>
      <w:r>
        <w:rPr>
          <w:sz w:val="24"/>
          <w:szCs w:val="24"/>
        </w:rPr>
        <w:t xml:space="preserve"> times, and a member of staff came to her each time, told her to sit down and would walk away again. </w:t>
      </w:r>
      <w:r w:rsidR="004D6C2A">
        <w:rPr>
          <w:sz w:val="24"/>
          <w:szCs w:val="24"/>
        </w:rPr>
        <w:t>The patient did not eat any of her food and became very agitated when staff were sitting her back down in to her chair.</w:t>
      </w:r>
    </w:p>
    <w:p w14:paraId="0937DD01" w14:textId="05460513" w:rsidR="006E7C2B" w:rsidRDefault="006E7C2B">
      <w:pPr>
        <w:rPr>
          <w:sz w:val="24"/>
          <w:szCs w:val="24"/>
        </w:rPr>
      </w:pPr>
      <w:r>
        <w:rPr>
          <w:sz w:val="24"/>
          <w:szCs w:val="24"/>
        </w:rPr>
        <w:t xml:space="preserve">I offered to </w:t>
      </w:r>
      <w:r w:rsidR="00967416">
        <w:rPr>
          <w:sz w:val="24"/>
          <w:szCs w:val="24"/>
        </w:rPr>
        <w:t>help,</w:t>
      </w:r>
      <w:r>
        <w:rPr>
          <w:sz w:val="24"/>
          <w:szCs w:val="24"/>
        </w:rPr>
        <w:t xml:space="preserve"> and a member of staff said good luck, she is like this every </w:t>
      </w:r>
      <w:r w:rsidR="00967416">
        <w:rPr>
          <w:sz w:val="24"/>
          <w:szCs w:val="24"/>
        </w:rPr>
        <w:t>mealtime</w:t>
      </w:r>
      <w:r>
        <w:rPr>
          <w:sz w:val="24"/>
          <w:szCs w:val="24"/>
        </w:rPr>
        <w:t xml:space="preserve">. The patient was getting out of her chair, so I stayed with her to see where she wanted to go. She walked to the other side of the room towards the window and sat down in a different chair. I asked if she was </w:t>
      </w:r>
      <w:r w:rsidR="00967416">
        <w:rPr>
          <w:sz w:val="24"/>
          <w:szCs w:val="24"/>
        </w:rPr>
        <w:t>hungry,</w:t>
      </w:r>
      <w:r>
        <w:rPr>
          <w:sz w:val="24"/>
          <w:szCs w:val="24"/>
        </w:rPr>
        <w:t xml:space="preserve"> and the patient nodded yes. I reheated her soup and </w:t>
      </w:r>
      <w:r w:rsidR="0053697A">
        <w:rPr>
          <w:sz w:val="24"/>
          <w:szCs w:val="24"/>
        </w:rPr>
        <w:t xml:space="preserve">put it on the table in front of her. I placed the spoon in her hand, but the patient did not initiate in using it and handed back to me. I put some soup on the spoon and tried to feed her. She did not seem to like this and became more agitated. I noticed the patient had a few beakers with handles on her table which her family had brought in. I poured some of the soup into a beaker and handed it to her. The patient began to drink the soup and seemed to enjoy it. I poured the rest of the rest of the soup into the </w:t>
      </w:r>
      <w:r w:rsidR="00967416">
        <w:rPr>
          <w:sz w:val="24"/>
          <w:szCs w:val="24"/>
        </w:rPr>
        <w:t>beaker,</w:t>
      </w:r>
      <w:r w:rsidR="0053697A">
        <w:rPr>
          <w:sz w:val="24"/>
          <w:szCs w:val="24"/>
        </w:rPr>
        <w:t xml:space="preserve"> and she finished it all.</w:t>
      </w:r>
    </w:p>
    <w:p w14:paraId="166946E2" w14:textId="50031A99" w:rsidR="0053697A" w:rsidRDefault="0053697A">
      <w:pPr>
        <w:rPr>
          <w:sz w:val="24"/>
          <w:szCs w:val="24"/>
        </w:rPr>
      </w:pPr>
      <w:r>
        <w:rPr>
          <w:sz w:val="24"/>
          <w:szCs w:val="24"/>
        </w:rPr>
        <w:t xml:space="preserve">After lunch, a family member had come to visit. I asked the family member what the patient would normally eat at home. They said that she had lost the ability to use cutlery due to her cognitive decline and would only drink out of a beaker, so most of her meals were soup or </w:t>
      </w:r>
      <w:r w:rsidR="00967416">
        <w:rPr>
          <w:sz w:val="24"/>
          <w:szCs w:val="24"/>
        </w:rPr>
        <w:t>yogurts</w:t>
      </w:r>
      <w:r>
        <w:rPr>
          <w:sz w:val="24"/>
          <w:szCs w:val="24"/>
        </w:rPr>
        <w:t>.</w:t>
      </w:r>
    </w:p>
    <w:p w14:paraId="2E2A505A" w14:textId="49D27FCD" w:rsidR="0053697A" w:rsidRDefault="0053697A">
      <w:pPr>
        <w:rPr>
          <w:b/>
          <w:bCs/>
          <w:sz w:val="24"/>
          <w:szCs w:val="24"/>
        </w:rPr>
      </w:pPr>
      <w:r w:rsidRPr="0053697A">
        <w:rPr>
          <w:b/>
          <w:bCs/>
          <w:sz w:val="24"/>
          <w:szCs w:val="24"/>
        </w:rPr>
        <w:t>Feelings.</w:t>
      </w:r>
    </w:p>
    <w:p w14:paraId="10373486" w14:textId="4ABD6518" w:rsidR="0053697A" w:rsidRDefault="0053697A">
      <w:pPr>
        <w:rPr>
          <w:sz w:val="24"/>
          <w:szCs w:val="24"/>
        </w:rPr>
      </w:pPr>
      <w:r>
        <w:rPr>
          <w:sz w:val="24"/>
          <w:szCs w:val="24"/>
        </w:rPr>
        <w:t xml:space="preserve">When observing staff place three meals in front of the patient and walk away and not attempt to assist her, it made me feel quite upset and frustrated. I felt as though I could not confront the staff to address this. I was left wondering how many other patients this happens to </w:t>
      </w:r>
      <w:r w:rsidR="00967416">
        <w:rPr>
          <w:sz w:val="24"/>
          <w:szCs w:val="24"/>
        </w:rPr>
        <w:t>daily</w:t>
      </w:r>
      <w:r>
        <w:rPr>
          <w:sz w:val="24"/>
          <w:szCs w:val="24"/>
        </w:rPr>
        <w:t xml:space="preserve"> because staff assume that the patients are not hungry.</w:t>
      </w:r>
      <w:r w:rsidR="00A1340A">
        <w:rPr>
          <w:sz w:val="24"/>
          <w:szCs w:val="24"/>
        </w:rPr>
        <w:t xml:space="preserve"> I discussed this with the ward manager in confidence as did not want to get the staff in to trouble. She stated that she would act on this immediately.</w:t>
      </w:r>
    </w:p>
    <w:p w14:paraId="3EF44616" w14:textId="170D05B0" w:rsidR="00A1340A" w:rsidRDefault="00A1340A">
      <w:pPr>
        <w:rPr>
          <w:b/>
          <w:bCs/>
          <w:sz w:val="24"/>
          <w:szCs w:val="24"/>
        </w:rPr>
      </w:pPr>
      <w:r w:rsidRPr="00A1340A">
        <w:rPr>
          <w:b/>
          <w:bCs/>
          <w:sz w:val="24"/>
          <w:szCs w:val="24"/>
        </w:rPr>
        <w:t>Evaluation.</w:t>
      </w:r>
    </w:p>
    <w:p w14:paraId="393523B6" w14:textId="7E7AB30F" w:rsidR="00A1340A" w:rsidRDefault="00CE5984">
      <w:pPr>
        <w:rPr>
          <w:sz w:val="24"/>
          <w:szCs w:val="24"/>
        </w:rPr>
      </w:pPr>
      <w:r>
        <w:rPr>
          <w:sz w:val="24"/>
          <w:szCs w:val="24"/>
        </w:rPr>
        <w:t xml:space="preserve">This situation had a negative impact at the start. However, it turned into a positive experience as the patient was able to eat and became less </w:t>
      </w:r>
      <w:r w:rsidR="00B11545">
        <w:rPr>
          <w:sz w:val="24"/>
          <w:szCs w:val="24"/>
        </w:rPr>
        <w:t>agitated</w:t>
      </w:r>
      <w:r>
        <w:rPr>
          <w:sz w:val="24"/>
          <w:szCs w:val="24"/>
        </w:rPr>
        <w:t>. The ward manager had spoken to staff to provided extra training around supporting patients with dementia. Staff were also asked to contact families and ask patients preferences around meals and environments if the patient was unable to answer this for themselves.</w:t>
      </w:r>
    </w:p>
    <w:p w14:paraId="6A7027CE" w14:textId="5298E41E" w:rsidR="00CE5984" w:rsidRDefault="00CE5984">
      <w:pPr>
        <w:rPr>
          <w:sz w:val="24"/>
          <w:szCs w:val="24"/>
        </w:rPr>
      </w:pPr>
    </w:p>
    <w:p w14:paraId="5B88CD73" w14:textId="5A8E1E74" w:rsidR="00CE5984" w:rsidRDefault="00CE5984">
      <w:pPr>
        <w:rPr>
          <w:sz w:val="24"/>
          <w:szCs w:val="24"/>
        </w:rPr>
      </w:pPr>
      <w:r>
        <w:rPr>
          <w:sz w:val="24"/>
          <w:szCs w:val="24"/>
        </w:rPr>
        <w:lastRenderedPageBreak/>
        <w:t>Analysis.</w:t>
      </w:r>
    </w:p>
    <w:p w14:paraId="5D2C4381" w14:textId="3BE91564" w:rsidR="00CE5984" w:rsidRDefault="00CE5984">
      <w:pPr>
        <w:rPr>
          <w:sz w:val="24"/>
          <w:szCs w:val="24"/>
        </w:rPr>
      </w:pPr>
      <w:r>
        <w:rPr>
          <w:sz w:val="24"/>
          <w:szCs w:val="24"/>
        </w:rPr>
        <w:t xml:space="preserve">The ward at the time was busy and understaffed. The staff were working hard in making sure everyone had their meal presented to them. The code of conduct for health care support workers </w:t>
      </w:r>
      <w:r w:rsidR="00EC581D">
        <w:rPr>
          <w:sz w:val="24"/>
          <w:szCs w:val="24"/>
        </w:rPr>
        <w:t xml:space="preserve">(2024) states that they must be accountable for their answers and omissions. They must promote the privacy, dignity, rights and well </w:t>
      </w:r>
      <w:proofErr w:type="gramStart"/>
      <w:r w:rsidR="00EC581D">
        <w:rPr>
          <w:sz w:val="24"/>
          <w:szCs w:val="24"/>
        </w:rPr>
        <w:t>being of service users at all times</w:t>
      </w:r>
      <w:proofErr w:type="gramEnd"/>
      <w:r w:rsidR="00EC581D">
        <w:rPr>
          <w:sz w:val="24"/>
          <w:szCs w:val="24"/>
        </w:rPr>
        <w:t xml:space="preserve"> and to promote equality to everyone. They must work in collaboration with </w:t>
      </w:r>
      <w:r w:rsidR="00B11545">
        <w:rPr>
          <w:sz w:val="24"/>
          <w:szCs w:val="24"/>
        </w:rPr>
        <w:t>colleagues</w:t>
      </w:r>
      <w:r w:rsidR="00EC581D">
        <w:rPr>
          <w:sz w:val="24"/>
          <w:szCs w:val="24"/>
        </w:rPr>
        <w:t xml:space="preserve"> to ensure the delivery of </w:t>
      </w:r>
      <w:r w:rsidR="00B11545">
        <w:rPr>
          <w:sz w:val="24"/>
          <w:szCs w:val="24"/>
        </w:rPr>
        <w:t>high-quality</w:t>
      </w:r>
      <w:r w:rsidR="00EC581D">
        <w:rPr>
          <w:sz w:val="24"/>
          <w:szCs w:val="24"/>
        </w:rPr>
        <w:t xml:space="preserve"> safe care to service users and their families. They must be willing to complete extra training to improve their knowledge and skills to provide effective </w:t>
      </w:r>
      <w:r w:rsidR="00B11545">
        <w:rPr>
          <w:sz w:val="24"/>
          <w:szCs w:val="24"/>
        </w:rPr>
        <w:t>person-centred</w:t>
      </w:r>
      <w:r w:rsidR="00EC581D">
        <w:rPr>
          <w:sz w:val="24"/>
          <w:szCs w:val="24"/>
        </w:rPr>
        <w:t xml:space="preserve"> care. </w:t>
      </w:r>
    </w:p>
    <w:p w14:paraId="082DDABF" w14:textId="77777777" w:rsidR="00EC581D" w:rsidRDefault="00EC581D">
      <w:pPr>
        <w:rPr>
          <w:sz w:val="24"/>
          <w:szCs w:val="24"/>
        </w:rPr>
      </w:pPr>
    </w:p>
    <w:p w14:paraId="053DFBC2" w14:textId="4DE00C45" w:rsidR="00EC581D" w:rsidRPr="00967416" w:rsidRDefault="00EC581D">
      <w:pPr>
        <w:rPr>
          <w:b/>
          <w:bCs/>
          <w:sz w:val="24"/>
          <w:szCs w:val="24"/>
        </w:rPr>
      </w:pPr>
      <w:r w:rsidRPr="00967416">
        <w:rPr>
          <w:b/>
          <w:bCs/>
          <w:sz w:val="24"/>
          <w:szCs w:val="24"/>
        </w:rPr>
        <w:t>Conclusion.</w:t>
      </w:r>
    </w:p>
    <w:p w14:paraId="67F415C2" w14:textId="2BCAC6A7" w:rsidR="00EC581D" w:rsidRDefault="00EC581D">
      <w:pPr>
        <w:rPr>
          <w:sz w:val="24"/>
          <w:szCs w:val="24"/>
        </w:rPr>
      </w:pPr>
      <w:r>
        <w:rPr>
          <w:sz w:val="24"/>
          <w:szCs w:val="24"/>
        </w:rPr>
        <w:t xml:space="preserve">From the experience, I have learned that to be a part of a great team, everyone has a role to play. Everyone has a specific job role but when providing dignity and care especially around </w:t>
      </w:r>
      <w:r w:rsidR="00B11545">
        <w:rPr>
          <w:sz w:val="24"/>
          <w:szCs w:val="24"/>
        </w:rPr>
        <w:t>mealtimes</w:t>
      </w:r>
      <w:r>
        <w:rPr>
          <w:sz w:val="24"/>
          <w:szCs w:val="24"/>
        </w:rPr>
        <w:t xml:space="preserve">, time and consideration needs to be taken for that patient. Not everyone will like the same </w:t>
      </w:r>
      <w:r w:rsidR="00B11545">
        <w:rPr>
          <w:sz w:val="24"/>
          <w:szCs w:val="24"/>
        </w:rPr>
        <w:t>food or</w:t>
      </w:r>
      <w:r>
        <w:rPr>
          <w:sz w:val="24"/>
          <w:szCs w:val="24"/>
        </w:rPr>
        <w:t xml:space="preserve"> is able to eat all food available. Some might need assistance or a little </w:t>
      </w:r>
      <w:r w:rsidR="00B11545">
        <w:rPr>
          <w:sz w:val="24"/>
          <w:szCs w:val="24"/>
        </w:rPr>
        <w:t>encouragement</w:t>
      </w:r>
      <w:r w:rsidR="00967416">
        <w:rPr>
          <w:sz w:val="24"/>
          <w:szCs w:val="24"/>
        </w:rPr>
        <w:t xml:space="preserve"> in a different way. </w:t>
      </w:r>
    </w:p>
    <w:p w14:paraId="7F34B2A7" w14:textId="17B11E83" w:rsidR="00967416" w:rsidRPr="00967416" w:rsidRDefault="00967416">
      <w:pPr>
        <w:rPr>
          <w:b/>
          <w:bCs/>
          <w:sz w:val="24"/>
          <w:szCs w:val="24"/>
        </w:rPr>
      </w:pPr>
      <w:r w:rsidRPr="00967416">
        <w:rPr>
          <w:b/>
          <w:bCs/>
          <w:sz w:val="24"/>
          <w:szCs w:val="24"/>
        </w:rPr>
        <w:t>Action plan.</w:t>
      </w:r>
    </w:p>
    <w:p w14:paraId="023E05DE" w14:textId="2AD5F975" w:rsidR="00967416" w:rsidRDefault="00967416">
      <w:pPr>
        <w:rPr>
          <w:sz w:val="24"/>
          <w:szCs w:val="24"/>
        </w:rPr>
      </w:pPr>
      <w:r>
        <w:rPr>
          <w:sz w:val="24"/>
          <w:szCs w:val="24"/>
        </w:rPr>
        <w:t xml:space="preserve">In future, I will </w:t>
      </w:r>
      <w:proofErr w:type="gramStart"/>
      <w:r>
        <w:rPr>
          <w:sz w:val="24"/>
          <w:szCs w:val="24"/>
        </w:rPr>
        <w:t>provide assistance to</w:t>
      </w:r>
      <w:proofErr w:type="gramEnd"/>
      <w:r>
        <w:rPr>
          <w:sz w:val="24"/>
          <w:szCs w:val="24"/>
        </w:rPr>
        <w:t xml:space="preserve"> patients during </w:t>
      </w:r>
      <w:r w:rsidR="00B11545">
        <w:rPr>
          <w:sz w:val="24"/>
          <w:szCs w:val="24"/>
        </w:rPr>
        <w:t>mealtimes</w:t>
      </w:r>
      <w:r>
        <w:rPr>
          <w:sz w:val="24"/>
          <w:szCs w:val="24"/>
        </w:rPr>
        <w:t xml:space="preserve"> if needed. I will ask the questions to staff, do they know the </w:t>
      </w:r>
      <w:r w:rsidR="00B11545">
        <w:rPr>
          <w:sz w:val="24"/>
          <w:szCs w:val="24"/>
        </w:rPr>
        <w:t>patients’</w:t>
      </w:r>
      <w:r>
        <w:rPr>
          <w:sz w:val="24"/>
          <w:szCs w:val="24"/>
        </w:rPr>
        <w:t xml:space="preserve"> preferences? </w:t>
      </w:r>
    </w:p>
    <w:p w14:paraId="53F4CC1B" w14:textId="572F378A" w:rsidR="00967416" w:rsidRDefault="00967416">
      <w:pPr>
        <w:rPr>
          <w:rFonts w:ascii="Segoe UI" w:hAnsi="Segoe UI" w:cs="Segoe UI"/>
          <w:color w:val="212529"/>
          <w:shd w:val="clear" w:color="auto" w:fill="FFFFFF"/>
        </w:rPr>
      </w:pPr>
      <w:r>
        <w:rPr>
          <w:rFonts w:ascii="Segoe UI" w:hAnsi="Segoe UI" w:cs="Segoe UI"/>
          <w:color w:val="212529"/>
          <w:shd w:val="clear" w:color="auto" w:fill="FFFFFF"/>
        </w:rPr>
        <w:t>‘</w:t>
      </w:r>
      <w:r>
        <w:rPr>
          <w:rFonts w:ascii="Segoe UI" w:hAnsi="Segoe UI" w:cs="Segoe UI"/>
          <w:color w:val="212529"/>
          <w:shd w:val="clear" w:color="auto" w:fill="FFFFFF"/>
        </w:rPr>
        <w:t>The Mental Capacity Act (MCA) 2005, covering England and Wales, provides a statutory framework for people who lack capacity to make decisions for themselves</w:t>
      </w:r>
      <w:r>
        <w:rPr>
          <w:rFonts w:ascii="Segoe UI" w:hAnsi="Segoe UI" w:cs="Segoe UI"/>
          <w:color w:val="212529"/>
          <w:shd w:val="clear" w:color="auto" w:fill="FFFFFF"/>
        </w:rPr>
        <w:t xml:space="preserve">. </w:t>
      </w:r>
      <w:r>
        <w:rPr>
          <w:rFonts w:ascii="Segoe UI" w:hAnsi="Segoe UI" w:cs="Segoe UI"/>
          <w:color w:val="212529"/>
          <w:shd w:val="clear" w:color="auto" w:fill="FFFFFF"/>
        </w:rPr>
        <w:t xml:space="preserve">In some cases, people lack the capacity to consent to </w:t>
      </w:r>
      <w:r w:rsidR="00B11545">
        <w:rPr>
          <w:rFonts w:ascii="Segoe UI" w:hAnsi="Segoe UI" w:cs="Segoe UI"/>
          <w:color w:val="212529"/>
          <w:shd w:val="clear" w:color="auto" w:fill="FFFFFF"/>
        </w:rPr>
        <w:t>treatment</w:t>
      </w:r>
      <w:r>
        <w:rPr>
          <w:rFonts w:ascii="Segoe UI" w:hAnsi="Segoe UI" w:cs="Segoe UI"/>
          <w:color w:val="212529"/>
          <w:shd w:val="clear" w:color="auto" w:fill="FFFFFF"/>
        </w:rPr>
        <w:t xml:space="preserve"> or care that is recognised by others as being in their best interests, or which will protect them from harm.  Where this care might involve depriving vulnerable people of their liberty extra safeguards have been introduced, in law, to protect their rights and ensure that the care or treatment they receive is in their best interests</w:t>
      </w:r>
      <w:r>
        <w:rPr>
          <w:rFonts w:ascii="Segoe UI" w:hAnsi="Segoe UI" w:cs="Segoe UI"/>
          <w:color w:val="212529"/>
          <w:shd w:val="clear" w:color="auto" w:fill="FFFFFF"/>
        </w:rPr>
        <w:t>.’</w:t>
      </w:r>
    </w:p>
    <w:p w14:paraId="7A48364C" w14:textId="77777777" w:rsidR="00B11545" w:rsidRDefault="00B11545">
      <w:pPr>
        <w:rPr>
          <w:rFonts w:ascii="Segoe UI" w:hAnsi="Segoe UI" w:cs="Segoe UI"/>
          <w:color w:val="212529"/>
          <w:shd w:val="clear" w:color="auto" w:fill="FFFFFF"/>
        </w:rPr>
      </w:pPr>
    </w:p>
    <w:p w14:paraId="2B7BBAA4" w14:textId="77777777" w:rsidR="00B11545" w:rsidRDefault="00B11545">
      <w:pPr>
        <w:rPr>
          <w:rFonts w:ascii="Segoe UI" w:hAnsi="Segoe UI" w:cs="Segoe UI"/>
          <w:color w:val="212529"/>
          <w:shd w:val="clear" w:color="auto" w:fill="FFFFFF"/>
        </w:rPr>
      </w:pPr>
    </w:p>
    <w:p w14:paraId="487FDBDD" w14:textId="77777777" w:rsidR="00B11545" w:rsidRDefault="00B11545">
      <w:pPr>
        <w:rPr>
          <w:rFonts w:ascii="Segoe UI" w:hAnsi="Segoe UI" w:cs="Segoe UI"/>
          <w:color w:val="212529"/>
          <w:shd w:val="clear" w:color="auto" w:fill="FFFFFF"/>
        </w:rPr>
      </w:pPr>
    </w:p>
    <w:p w14:paraId="014DE355" w14:textId="77777777" w:rsidR="00B11545" w:rsidRDefault="00B11545">
      <w:pPr>
        <w:rPr>
          <w:rFonts w:ascii="Segoe UI" w:hAnsi="Segoe UI" w:cs="Segoe UI"/>
          <w:color w:val="212529"/>
          <w:shd w:val="clear" w:color="auto" w:fill="FFFFFF"/>
        </w:rPr>
      </w:pPr>
    </w:p>
    <w:p w14:paraId="30B093B5" w14:textId="77777777" w:rsidR="00B11545" w:rsidRDefault="00B11545">
      <w:pPr>
        <w:rPr>
          <w:rFonts w:ascii="Segoe UI" w:hAnsi="Segoe UI" w:cs="Segoe UI"/>
          <w:color w:val="212529"/>
          <w:shd w:val="clear" w:color="auto" w:fill="FFFFFF"/>
        </w:rPr>
      </w:pPr>
    </w:p>
    <w:p w14:paraId="29B890B0" w14:textId="77777777" w:rsidR="00B11545" w:rsidRDefault="00B11545">
      <w:pPr>
        <w:rPr>
          <w:rFonts w:ascii="Segoe UI" w:hAnsi="Segoe UI" w:cs="Segoe UI"/>
          <w:color w:val="212529"/>
          <w:shd w:val="clear" w:color="auto" w:fill="FFFFFF"/>
        </w:rPr>
      </w:pPr>
    </w:p>
    <w:p w14:paraId="3DAF44C3" w14:textId="77777777" w:rsidR="00B11545" w:rsidRDefault="00B11545">
      <w:pPr>
        <w:rPr>
          <w:rFonts w:ascii="Segoe UI" w:hAnsi="Segoe UI" w:cs="Segoe UI"/>
          <w:color w:val="212529"/>
          <w:shd w:val="clear" w:color="auto" w:fill="FFFFFF"/>
        </w:rPr>
      </w:pPr>
    </w:p>
    <w:p w14:paraId="47606931" w14:textId="77777777" w:rsidR="00B11545" w:rsidRDefault="00B11545">
      <w:pPr>
        <w:rPr>
          <w:rFonts w:ascii="Segoe UI" w:hAnsi="Segoe UI" w:cs="Segoe UI"/>
          <w:color w:val="212529"/>
          <w:shd w:val="clear" w:color="auto" w:fill="FFFFFF"/>
        </w:rPr>
      </w:pPr>
    </w:p>
    <w:p w14:paraId="5C8B1533" w14:textId="77777777" w:rsidR="00B11545" w:rsidRDefault="00B11545">
      <w:pPr>
        <w:rPr>
          <w:rFonts w:ascii="Segoe UI" w:hAnsi="Segoe UI" w:cs="Segoe UI"/>
          <w:color w:val="212529"/>
          <w:shd w:val="clear" w:color="auto" w:fill="FFFFFF"/>
        </w:rPr>
      </w:pPr>
    </w:p>
    <w:p w14:paraId="7ECFCC7F" w14:textId="5CEEF51A" w:rsidR="00B11545" w:rsidRDefault="00B11545">
      <w:pPr>
        <w:rPr>
          <w:rFonts w:ascii="Segoe UI" w:hAnsi="Segoe UI" w:cs="Segoe UI"/>
          <w:b/>
          <w:bCs/>
          <w:color w:val="212529"/>
          <w:shd w:val="clear" w:color="auto" w:fill="FFFFFF"/>
        </w:rPr>
      </w:pPr>
      <w:r w:rsidRPr="00B11545">
        <w:rPr>
          <w:rFonts w:ascii="Segoe UI" w:hAnsi="Segoe UI" w:cs="Segoe UI"/>
          <w:b/>
          <w:bCs/>
          <w:color w:val="212529"/>
          <w:shd w:val="clear" w:color="auto" w:fill="FFFFFF"/>
        </w:rPr>
        <w:lastRenderedPageBreak/>
        <w:t>References.</w:t>
      </w:r>
    </w:p>
    <w:p w14:paraId="1B4873B6" w14:textId="2993821B" w:rsidR="00B11545" w:rsidRDefault="00B11545">
      <w:pPr>
        <w:rPr>
          <w:rFonts w:ascii="Segoe UI" w:hAnsi="Segoe UI" w:cs="Segoe UI"/>
          <w:color w:val="212529"/>
          <w:shd w:val="clear" w:color="auto" w:fill="FFFFFF"/>
        </w:rPr>
      </w:pPr>
      <w:r>
        <w:rPr>
          <w:rFonts w:ascii="Segoe UI" w:hAnsi="Segoe UI" w:cs="Segoe UI"/>
          <w:color w:val="212529"/>
          <w:shd w:val="clear" w:color="auto" w:fill="FFFFFF"/>
        </w:rPr>
        <w:t>Welsh Assembly Government. Code of conduct for healthcare support workers</w:t>
      </w:r>
      <w:r w:rsidR="00237A09">
        <w:rPr>
          <w:rFonts w:ascii="Segoe UI" w:hAnsi="Segoe UI" w:cs="Segoe UI"/>
          <w:color w:val="212529"/>
          <w:shd w:val="clear" w:color="auto" w:fill="FFFFFF"/>
        </w:rPr>
        <w:t xml:space="preserve"> in Wales (2024) Available at: </w:t>
      </w:r>
      <w:hyperlink r:id="rId6" w:history="1">
        <w:r w:rsidR="00237A09" w:rsidRPr="00444155">
          <w:rPr>
            <w:rStyle w:val="Hyperlink"/>
            <w:rFonts w:ascii="Segoe UI" w:hAnsi="Segoe UI" w:cs="Segoe UI"/>
            <w:shd w:val="clear" w:color="auto" w:fill="FFFFFF"/>
          </w:rPr>
          <w:t>https://heiw.nhs.wales/files/educational-development/code-of-conduct-for-health-support-workers-in-wales-pdf/</w:t>
        </w:r>
      </w:hyperlink>
      <w:r w:rsidR="00237A09">
        <w:rPr>
          <w:rFonts w:ascii="Segoe UI" w:hAnsi="Segoe UI" w:cs="Segoe UI"/>
          <w:color w:val="212529"/>
          <w:shd w:val="clear" w:color="auto" w:fill="FFFFFF"/>
        </w:rPr>
        <w:t xml:space="preserve"> (Accessed 9 January 2024)</w:t>
      </w:r>
    </w:p>
    <w:p w14:paraId="78D33A59" w14:textId="60CB66D7" w:rsidR="00237A09" w:rsidRPr="00B11545" w:rsidRDefault="00237A09">
      <w:pPr>
        <w:rPr>
          <w:rFonts w:ascii="Segoe UI" w:hAnsi="Segoe UI" w:cs="Segoe UI"/>
          <w:color w:val="212529"/>
          <w:shd w:val="clear" w:color="auto" w:fill="FFFFFF"/>
        </w:rPr>
      </w:pPr>
      <w:r>
        <w:rPr>
          <w:rFonts w:ascii="Segoe UI" w:hAnsi="Segoe UI" w:cs="Segoe UI"/>
          <w:color w:val="212529"/>
          <w:shd w:val="clear" w:color="auto" w:fill="FFFFFF"/>
        </w:rPr>
        <w:t xml:space="preserve">Public Health Wales. Mental Capacity Act/ Deprivation of Liberty Safeguards (2024) Available at: </w:t>
      </w:r>
      <w:hyperlink r:id="rId7" w:history="1">
        <w:r w:rsidRPr="00444155">
          <w:rPr>
            <w:rStyle w:val="Hyperlink"/>
            <w:rFonts w:ascii="Segoe UI" w:hAnsi="Segoe UI" w:cs="Segoe UI"/>
            <w:shd w:val="clear" w:color="auto" w:fill="FFFFFF"/>
          </w:rPr>
          <w:t>https://phw.nhs.wales/services-and-teams/national-safeguarding-service/safeguarding-latest-guidance/specific-groups-accordion/mental-capacity-act-deprivation-of-liberty-safeguards/#:~:text=The%20Mental%20Capacity%20Act%20(MCA,lack%20capacity%20in%20the%20future</w:t>
        </w:r>
      </w:hyperlink>
      <w:r>
        <w:rPr>
          <w:rFonts w:ascii="Segoe UI" w:hAnsi="Segoe UI" w:cs="Segoe UI"/>
          <w:color w:val="212529"/>
          <w:shd w:val="clear" w:color="auto" w:fill="FFFFFF"/>
        </w:rPr>
        <w:t xml:space="preserve">. </w:t>
      </w:r>
    </w:p>
    <w:p w14:paraId="1A8044B9" w14:textId="77777777" w:rsidR="00B11545" w:rsidRDefault="00B11545">
      <w:pPr>
        <w:rPr>
          <w:rFonts w:ascii="Segoe UI" w:hAnsi="Segoe UI" w:cs="Segoe UI"/>
          <w:color w:val="212529"/>
          <w:shd w:val="clear" w:color="auto" w:fill="FFFFFF"/>
        </w:rPr>
      </w:pPr>
    </w:p>
    <w:p w14:paraId="35D77A89" w14:textId="77777777" w:rsidR="00B11545" w:rsidRDefault="00B11545">
      <w:pPr>
        <w:rPr>
          <w:rFonts w:ascii="Segoe UI" w:hAnsi="Segoe UI" w:cs="Segoe UI"/>
          <w:color w:val="212529"/>
          <w:shd w:val="clear" w:color="auto" w:fill="FFFFFF"/>
        </w:rPr>
      </w:pPr>
    </w:p>
    <w:p w14:paraId="4B52E033" w14:textId="77777777" w:rsidR="00B11545" w:rsidRDefault="00B11545">
      <w:pPr>
        <w:rPr>
          <w:rFonts w:ascii="Segoe UI" w:hAnsi="Segoe UI" w:cs="Segoe UI"/>
          <w:color w:val="212529"/>
          <w:shd w:val="clear" w:color="auto" w:fill="FFFFFF"/>
        </w:rPr>
      </w:pPr>
    </w:p>
    <w:p w14:paraId="6DDE02E6" w14:textId="77777777" w:rsidR="00B11545" w:rsidRDefault="00B11545">
      <w:pPr>
        <w:rPr>
          <w:rFonts w:ascii="Segoe UI" w:hAnsi="Segoe UI" w:cs="Segoe UI"/>
          <w:color w:val="212529"/>
          <w:shd w:val="clear" w:color="auto" w:fill="FFFFFF"/>
        </w:rPr>
      </w:pPr>
    </w:p>
    <w:p w14:paraId="2CF8F289" w14:textId="77777777" w:rsidR="00B11545" w:rsidRDefault="00B11545">
      <w:pPr>
        <w:rPr>
          <w:rFonts w:ascii="Segoe UI" w:hAnsi="Segoe UI" w:cs="Segoe UI"/>
          <w:color w:val="212529"/>
          <w:shd w:val="clear" w:color="auto" w:fill="FFFFFF"/>
        </w:rPr>
      </w:pPr>
    </w:p>
    <w:p w14:paraId="1290F3EF" w14:textId="77777777" w:rsidR="00B11545" w:rsidRPr="00A1340A" w:rsidRDefault="00B11545">
      <w:pPr>
        <w:rPr>
          <w:sz w:val="24"/>
          <w:szCs w:val="24"/>
        </w:rPr>
      </w:pPr>
    </w:p>
    <w:sectPr w:rsidR="00B11545" w:rsidRPr="00A1340A">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B25B0E" w14:textId="77777777" w:rsidR="00ED77C9" w:rsidRDefault="00ED77C9" w:rsidP="00B11545">
      <w:pPr>
        <w:spacing w:after="0" w:line="240" w:lineRule="auto"/>
      </w:pPr>
      <w:r>
        <w:separator/>
      </w:r>
    </w:p>
  </w:endnote>
  <w:endnote w:type="continuationSeparator" w:id="0">
    <w:p w14:paraId="5C8BE9B7" w14:textId="77777777" w:rsidR="00ED77C9" w:rsidRDefault="00ED77C9" w:rsidP="00B115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383BE1" w14:textId="77777777" w:rsidR="00237A09" w:rsidRDefault="00237A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89CC4" w14:textId="00081F14" w:rsidR="00237A09" w:rsidRDefault="00237A09">
    <w:pPr>
      <w:pStyle w:val="Footer"/>
    </w:pPr>
    <w:r>
      <w:t xml:space="preserve">Yasmin </w:t>
    </w:r>
    <w:r>
      <w:t>Collins</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7CFE46" w14:textId="77777777" w:rsidR="00237A09" w:rsidRDefault="00237A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34346F" w14:textId="77777777" w:rsidR="00ED77C9" w:rsidRDefault="00ED77C9" w:rsidP="00B11545">
      <w:pPr>
        <w:spacing w:after="0" w:line="240" w:lineRule="auto"/>
      </w:pPr>
      <w:r>
        <w:separator/>
      </w:r>
    </w:p>
  </w:footnote>
  <w:footnote w:type="continuationSeparator" w:id="0">
    <w:p w14:paraId="151430AA" w14:textId="77777777" w:rsidR="00ED77C9" w:rsidRDefault="00ED77C9" w:rsidP="00B115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0AFF8D" w14:textId="77777777" w:rsidR="00237A09" w:rsidRDefault="00237A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1AF4B2" w14:textId="77777777" w:rsidR="00237A09" w:rsidRDefault="00237A0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83F355" w14:textId="77777777" w:rsidR="00237A09" w:rsidRDefault="00237A0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A61"/>
    <w:rsid w:val="00237A09"/>
    <w:rsid w:val="004D6C2A"/>
    <w:rsid w:val="0053697A"/>
    <w:rsid w:val="006E7C2B"/>
    <w:rsid w:val="00967416"/>
    <w:rsid w:val="00A1340A"/>
    <w:rsid w:val="00B11545"/>
    <w:rsid w:val="00C16A61"/>
    <w:rsid w:val="00C468EC"/>
    <w:rsid w:val="00CE5984"/>
    <w:rsid w:val="00EC581D"/>
    <w:rsid w:val="00ED77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75CFD"/>
  <w15:chartTrackingRefBased/>
  <w15:docId w15:val="{BF060ECA-D893-41D4-9840-EF93AB347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15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1545"/>
  </w:style>
  <w:style w:type="paragraph" w:styleId="Footer">
    <w:name w:val="footer"/>
    <w:basedOn w:val="Normal"/>
    <w:link w:val="FooterChar"/>
    <w:uiPriority w:val="99"/>
    <w:unhideWhenUsed/>
    <w:rsid w:val="00B115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1545"/>
  </w:style>
  <w:style w:type="character" w:styleId="Hyperlink">
    <w:name w:val="Hyperlink"/>
    <w:basedOn w:val="DefaultParagraphFont"/>
    <w:uiPriority w:val="99"/>
    <w:unhideWhenUsed/>
    <w:rsid w:val="00237A09"/>
    <w:rPr>
      <w:color w:val="0563C1" w:themeColor="hyperlink"/>
      <w:u w:val="single"/>
    </w:rPr>
  </w:style>
  <w:style w:type="character" w:styleId="UnresolvedMention">
    <w:name w:val="Unresolved Mention"/>
    <w:basedOn w:val="DefaultParagraphFont"/>
    <w:uiPriority w:val="99"/>
    <w:semiHidden/>
    <w:unhideWhenUsed/>
    <w:rsid w:val="00237A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https://phw.nhs.wales/services-and-teams/national-safeguarding-service/safeguarding-latest-guidance/specific-groups-accordion/mental-capacity-act-deprivation-of-liberty-safeguards/#:~:text=The%20Mental%20Capacity%20Act%20(MCA,lack%20capacity%20in%20the%20future" TargetMode="External"/><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eiw.nhs.wales/files/educational-development/code-of-conduct-for-health-support-workers-in-wales-pdf/" TargetMode="External"/><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TotalTime>
  <Pages>3</Pages>
  <Words>835</Words>
  <Characters>4763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Collins (PTHB - Physiotherapy)</dc:creator>
  <cp:keywords/>
  <dc:description/>
  <cp:lastModifiedBy>Yasmin Collins (PTHB - Physiotherapy)</cp:lastModifiedBy>
  <cp:revision>1</cp:revision>
  <dcterms:created xsi:type="dcterms:W3CDTF">2024-01-11T09:20:00Z</dcterms:created>
  <dcterms:modified xsi:type="dcterms:W3CDTF">2024-01-11T11:56:00Z</dcterms:modified>
</cp:coreProperties>
</file>