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6514C" w14:textId="77777777" w:rsidR="00284158" w:rsidRPr="00034CEF" w:rsidRDefault="00284158" w:rsidP="00497C08">
      <w:pPr>
        <w:spacing w:line="480" w:lineRule="auto"/>
        <w:rPr>
          <w:rFonts w:ascii="Times New Roman" w:hAnsi="Times New Roman" w:cs="Times New Roman"/>
          <w:sz w:val="24"/>
          <w:szCs w:val="24"/>
        </w:rPr>
      </w:pPr>
    </w:p>
    <w:p w14:paraId="7A498727" w14:textId="77777777" w:rsidR="00284158" w:rsidRPr="00034CEF" w:rsidRDefault="00284158" w:rsidP="00497C08">
      <w:pPr>
        <w:spacing w:line="480" w:lineRule="auto"/>
        <w:rPr>
          <w:rFonts w:ascii="Times New Roman" w:hAnsi="Times New Roman" w:cs="Times New Roman"/>
          <w:sz w:val="24"/>
          <w:szCs w:val="24"/>
        </w:rPr>
      </w:pPr>
    </w:p>
    <w:p w14:paraId="71D2EC5C" w14:textId="77777777" w:rsidR="00284158" w:rsidRPr="00034CEF" w:rsidRDefault="00284158" w:rsidP="00497C08">
      <w:pPr>
        <w:spacing w:line="480" w:lineRule="auto"/>
        <w:rPr>
          <w:rFonts w:ascii="Times New Roman" w:hAnsi="Times New Roman" w:cs="Times New Roman"/>
          <w:sz w:val="24"/>
          <w:szCs w:val="24"/>
        </w:rPr>
      </w:pPr>
    </w:p>
    <w:p w14:paraId="43C275BD" w14:textId="77777777" w:rsidR="00284158" w:rsidRPr="00034CEF" w:rsidRDefault="00284158" w:rsidP="00497C08">
      <w:pPr>
        <w:spacing w:line="480" w:lineRule="auto"/>
        <w:rPr>
          <w:rFonts w:ascii="Times New Roman" w:hAnsi="Times New Roman" w:cs="Times New Roman"/>
          <w:sz w:val="24"/>
          <w:szCs w:val="24"/>
        </w:rPr>
      </w:pPr>
    </w:p>
    <w:p w14:paraId="162BB84B" w14:textId="77777777" w:rsidR="00284158" w:rsidRPr="00034CEF" w:rsidRDefault="00D16884" w:rsidP="00497C08">
      <w:pPr>
        <w:spacing w:line="480" w:lineRule="auto"/>
        <w:jc w:val="center"/>
        <w:rPr>
          <w:rFonts w:ascii="Times New Roman" w:hAnsi="Times New Roman" w:cs="Times New Roman"/>
          <w:b/>
          <w:sz w:val="24"/>
          <w:szCs w:val="24"/>
        </w:rPr>
      </w:pPr>
      <w:r w:rsidRPr="00034CEF">
        <w:rPr>
          <w:rFonts w:ascii="Times New Roman" w:hAnsi="Times New Roman" w:cs="Times New Roman"/>
          <w:b/>
          <w:sz w:val="24"/>
          <w:szCs w:val="24"/>
        </w:rPr>
        <w:t>Evidence of Learning(E-Portfolio)</w:t>
      </w:r>
    </w:p>
    <w:p w14:paraId="2649C68D" w14:textId="77777777" w:rsidR="00284158" w:rsidRPr="00034CEF" w:rsidRDefault="00284158" w:rsidP="00497C08">
      <w:pPr>
        <w:spacing w:line="480" w:lineRule="auto"/>
        <w:rPr>
          <w:rFonts w:ascii="Times New Roman" w:hAnsi="Times New Roman" w:cs="Times New Roman"/>
          <w:sz w:val="24"/>
          <w:szCs w:val="24"/>
        </w:rPr>
      </w:pPr>
    </w:p>
    <w:p w14:paraId="7752D6A0" w14:textId="04805EEB" w:rsidR="00284158" w:rsidRPr="00034CEF" w:rsidRDefault="00E6469D" w:rsidP="00E6469D">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p>
    <w:p w14:paraId="104BD7AE" w14:textId="4BC60E00" w:rsidR="004D29C9" w:rsidRDefault="004D29C9" w:rsidP="00497C08">
      <w:pPr>
        <w:spacing w:line="480" w:lineRule="auto"/>
        <w:jc w:val="center"/>
        <w:rPr>
          <w:rFonts w:ascii="Times New Roman" w:hAnsi="Times New Roman" w:cs="Times New Roman"/>
          <w:sz w:val="24"/>
          <w:szCs w:val="24"/>
        </w:rPr>
      </w:pPr>
      <w:r w:rsidRPr="004D29C9">
        <w:rPr>
          <w:rFonts w:ascii="Times New Roman" w:hAnsi="Times New Roman" w:cs="Times New Roman"/>
          <w:sz w:val="24"/>
          <w:szCs w:val="24"/>
        </w:rPr>
        <w:t>Ruxandra Florea</w:t>
      </w:r>
    </w:p>
    <w:p w14:paraId="0813EB6C" w14:textId="558F05E5" w:rsidR="00E6469D" w:rsidRDefault="00E6469D" w:rsidP="00497C08">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p>
    <w:p w14:paraId="6AE21235" w14:textId="08CDA07C" w:rsidR="00E6469D" w:rsidRDefault="00E6469D" w:rsidP="00497C08">
      <w:pPr>
        <w:spacing w:line="480" w:lineRule="auto"/>
        <w:jc w:val="center"/>
        <w:rPr>
          <w:rFonts w:ascii="Times New Roman" w:hAnsi="Times New Roman" w:cs="Times New Roman"/>
          <w:sz w:val="24"/>
          <w:szCs w:val="24"/>
        </w:rPr>
      </w:pPr>
      <w:r>
        <w:rPr>
          <w:rFonts w:ascii="Times New Roman" w:hAnsi="Times New Roman" w:cs="Times New Roman"/>
          <w:sz w:val="24"/>
          <w:szCs w:val="24"/>
        </w:rPr>
        <w:t>2225234</w:t>
      </w:r>
    </w:p>
    <w:p w14:paraId="1EE6ED94" w14:textId="189A62F2" w:rsidR="00284158" w:rsidRPr="00034CEF" w:rsidRDefault="00D16884" w:rsidP="00497C08">
      <w:pPr>
        <w:spacing w:line="480" w:lineRule="auto"/>
        <w:jc w:val="center"/>
        <w:rPr>
          <w:rFonts w:ascii="Times New Roman" w:hAnsi="Times New Roman" w:cs="Times New Roman"/>
          <w:sz w:val="24"/>
          <w:szCs w:val="24"/>
        </w:rPr>
      </w:pPr>
      <w:r w:rsidRPr="00034CEF">
        <w:rPr>
          <w:rFonts w:ascii="Times New Roman" w:hAnsi="Times New Roman" w:cs="Times New Roman"/>
          <w:sz w:val="24"/>
          <w:szCs w:val="24"/>
        </w:rPr>
        <w:t>Date:</w:t>
      </w:r>
      <w:r w:rsidR="00E6469D">
        <w:rPr>
          <w:rFonts w:ascii="Times New Roman" w:hAnsi="Times New Roman" w:cs="Times New Roman"/>
          <w:sz w:val="24"/>
          <w:szCs w:val="24"/>
        </w:rPr>
        <w:t>10.03.2023</w:t>
      </w:r>
    </w:p>
    <w:p w14:paraId="1C34F898" w14:textId="77777777" w:rsidR="00284158" w:rsidRPr="00034CEF" w:rsidRDefault="00284158" w:rsidP="00497C08">
      <w:pPr>
        <w:spacing w:line="480" w:lineRule="auto"/>
        <w:rPr>
          <w:rFonts w:ascii="Times New Roman" w:hAnsi="Times New Roman" w:cs="Times New Roman"/>
          <w:sz w:val="24"/>
          <w:szCs w:val="24"/>
        </w:rPr>
      </w:pPr>
    </w:p>
    <w:p w14:paraId="3731B10B" w14:textId="77777777" w:rsidR="00284158" w:rsidRPr="00034CEF" w:rsidRDefault="00284158" w:rsidP="00497C08">
      <w:pPr>
        <w:spacing w:line="480" w:lineRule="auto"/>
        <w:rPr>
          <w:rFonts w:ascii="Times New Roman" w:hAnsi="Times New Roman" w:cs="Times New Roman"/>
          <w:sz w:val="24"/>
          <w:szCs w:val="24"/>
        </w:rPr>
      </w:pPr>
    </w:p>
    <w:p w14:paraId="0861B3F6" w14:textId="77777777" w:rsidR="00284158" w:rsidRPr="00034CEF" w:rsidRDefault="00284158" w:rsidP="00497C08">
      <w:pPr>
        <w:spacing w:line="480" w:lineRule="auto"/>
        <w:rPr>
          <w:rFonts w:ascii="Times New Roman" w:hAnsi="Times New Roman" w:cs="Times New Roman"/>
          <w:sz w:val="24"/>
          <w:szCs w:val="24"/>
        </w:rPr>
      </w:pPr>
    </w:p>
    <w:p w14:paraId="2741AA5A" w14:textId="77777777" w:rsidR="00284158" w:rsidRPr="00034CEF" w:rsidRDefault="00284158" w:rsidP="00497C08">
      <w:pPr>
        <w:spacing w:line="480" w:lineRule="auto"/>
        <w:rPr>
          <w:rFonts w:ascii="Times New Roman" w:hAnsi="Times New Roman" w:cs="Times New Roman"/>
          <w:sz w:val="24"/>
          <w:szCs w:val="24"/>
        </w:rPr>
      </w:pPr>
    </w:p>
    <w:p w14:paraId="1D310B33" w14:textId="77777777" w:rsidR="00284158" w:rsidRPr="00034CEF" w:rsidRDefault="00284158" w:rsidP="00497C08">
      <w:pPr>
        <w:spacing w:line="480" w:lineRule="auto"/>
        <w:rPr>
          <w:rFonts w:ascii="Times New Roman" w:hAnsi="Times New Roman" w:cs="Times New Roman"/>
          <w:sz w:val="24"/>
          <w:szCs w:val="24"/>
        </w:rPr>
      </w:pPr>
    </w:p>
    <w:p w14:paraId="175CB975" w14:textId="77777777" w:rsidR="000E2845" w:rsidRDefault="000E2845">
      <w:pPr>
        <w:rPr>
          <w:rFonts w:ascii="Times New Roman" w:hAnsi="Times New Roman" w:cs="Times New Roman"/>
          <w:sz w:val="24"/>
          <w:szCs w:val="24"/>
        </w:rPr>
      </w:pPr>
      <w:r>
        <w:rPr>
          <w:rFonts w:ascii="Times New Roman" w:hAnsi="Times New Roman" w:cs="Times New Roman"/>
          <w:sz w:val="24"/>
          <w:szCs w:val="24"/>
        </w:rPr>
        <w:br w:type="page"/>
      </w:r>
    </w:p>
    <w:p w14:paraId="1D28FA43" w14:textId="75B0B6AB" w:rsidR="00284158" w:rsidRPr="00034CEF" w:rsidRDefault="00D16884" w:rsidP="000E2845">
      <w:pPr>
        <w:spacing w:line="480" w:lineRule="auto"/>
        <w:jc w:val="center"/>
        <w:rPr>
          <w:rFonts w:ascii="Times New Roman" w:hAnsi="Times New Roman" w:cs="Times New Roman"/>
          <w:b/>
          <w:sz w:val="24"/>
          <w:szCs w:val="24"/>
        </w:rPr>
      </w:pPr>
      <w:r w:rsidRPr="00034CEF">
        <w:rPr>
          <w:rFonts w:ascii="Times New Roman" w:hAnsi="Times New Roman" w:cs="Times New Roman"/>
          <w:b/>
          <w:sz w:val="24"/>
          <w:szCs w:val="24"/>
        </w:rPr>
        <w:lastRenderedPageBreak/>
        <w:t>Evidence of Learning(E-Portfolio)</w:t>
      </w:r>
    </w:p>
    <w:p w14:paraId="481595BC" w14:textId="77777777" w:rsidR="00284158" w:rsidRPr="00034CEF" w:rsidRDefault="00D16884" w:rsidP="00497C08">
      <w:pPr>
        <w:spacing w:line="480" w:lineRule="auto"/>
        <w:rPr>
          <w:rFonts w:ascii="Times New Roman" w:hAnsi="Times New Roman" w:cs="Times New Roman"/>
          <w:b/>
          <w:sz w:val="24"/>
          <w:szCs w:val="24"/>
        </w:rPr>
      </w:pPr>
      <w:r w:rsidRPr="00034CEF">
        <w:rPr>
          <w:rFonts w:ascii="Times New Roman" w:hAnsi="Times New Roman" w:cs="Times New Roman"/>
          <w:b/>
          <w:sz w:val="24"/>
          <w:szCs w:val="24"/>
        </w:rPr>
        <w:t>A Summary of Preparing for higher education</w:t>
      </w:r>
    </w:p>
    <w:p w14:paraId="43997255" w14:textId="192EFF7C" w:rsidR="00A7284D"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sz w:val="24"/>
          <w:szCs w:val="24"/>
        </w:rPr>
        <w:tab/>
        <w:t>Preparing for higher education can be an exciting yet overwhelming process. It requires careful planning and execution to ensure one is equipped with the necessary knowledge, skills, and resources to succeed in college or university</w:t>
      </w:r>
      <w:r w:rsidR="008D1F3B" w:rsidRPr="00034CEF">
        <w:rPr>
          <w:rFonts w:ascii="Times New Roman" w:hAnsi="Times New Roman" w:cs="Times New Roman"/>
          <w:sz w:val="24"/>
          <w:szCs w:val="24"/>
        </w:rPr>
        <w:t xml:space="preserve"> (Ahmad, 2015)</w:t>
      </w:r>
      <w:r w:rsidRPr="00034CEF">
        <w:rPr>
          <w:rFonts w:ascii="Times New Roman" w:hAnsi="Times New Roman" w:cs="Times New Roman"/>
          <w:sz w:val="24"/>
          <w:szCs w:val="24"/>
        </w:rPr>
        <w:t>.</w:t>
      </w:r>
      <w:r w:rsidR="00A62384" w:rsidRPr="00034CEF">
        <w:rPr>
          <w:rFonts w:ascii="Times New Roman" w:hAnsi="Times New Roman" w:cs="Times New Roman"/>
          <w:sz w:val="24"/>
          <w:szCs w:val="24"/>
        </w:rPr>
        <w:t xml:space="preserve"> </w:t>
      </w:r>
      <w:r w:rsidRPr="00034CEF">
        <w:rPr>
          <w:rFonts w:ascii="Times New Roman" w:hAnsi="Times New Roman" w:cs="Times New Roman"/>
          <w:sz w:val="24"/>
          <w:szCs w:val="24"/>
        </w:rPr>
        <w:t>The first step in preparing for higher education is researching and selecting the right school or program. This involves identifying one's goals, interests, and strengths and finding a program that aligns with them. One can use online resources such as college search engines and ranking websites to narrow down their options.</w:t>
      </w:r>
      <w:r w:rsidR="00A62384" w:rsidRPr="00034CEF">
        <w:rPr>
          <w:rFonts w:ascii="Times New Roman" w:hAnsi="Times New Roman" w:cs="Times New Roman"/>
          <w:sz w:val="24"/>
          <w:szCs w:val="24"/>
        </w:rPr>
        <w:t xml:space="preserve"> </w:t>
      </w:r>
      <w:r w:rsidRPr="00034CEF">
        <w:rPr>
          <w:rFonts w:ascii="Times New Roman" w:hAnsi="Times New Roman" w:cs="Times New Roman"/>
          <w:sz w:val="24"/>
          <w:szCs w:val="24"/>
        </w:rPr>
        <w:t>After identifying a few potential schools, one should start preparing for the application process. This involves gathering transcripts, test scores, and other required documents and writing a compelling personal statement or essay</w:t>
      </w:r>
      <w:r w:rsidR="008D1F3B" w:rsidRPr="00034CEF">
        <w:rPr>
          <w:rFonts w:ascii="Times New Roman" w:hAnsi="Times New Roman" w:cs="Times New Roman"/>
          <w:sz w:val="24"/>
          <w:szCs w:val="24"/>
        </w:rPr>
        <w:t xml:space="preserve"> (</w:t>
      </w:r>
      <w:r w:rsidR="008D1F3B" w:rsidRPr="00034CEF">
        <w:rPr>
          <w:rFonts w:ascii="Times New Roman" w:hAnsi="Times New Roman" w:cs="Times New Roman"/>
          <w:color w:val="222222"/>
          <w:sz w:val="24"/>
          <w:szCs w:val="24"/>
          <w:shd w:val="clear" w:color="auto" w:fill="FFFFFF"/>
        </w:rPr>
        <w:t>Flores etal., 2015, p.1523)</w:t>
      </w:r>
      <w:r w:rsidRPr="00034CEF">
        <w:rPr>
          <w:rFonts w:ascii="Times New Roman" w:hAnsi="Times New Roman" w:cs="Times New Roman"/>
          <w:sz w:val="24"/>
          <w:szCs w:val="24"/>
        </w:rPr>
        <w:t>. It's important to give yourself plenty of time to complete these tasks, as they can be time-consuming and require careful attention to detail.</w:t>
      </w:r>
      <w:r w:rsidR="00C51F18" w:rsidRPr="00034CEF">
        <w:rPr>
          <w:rFonts w:ascii="Times New Roman" w:hAnsi="Times New Roman" w:cs="Times New Roman"/>
          <w:sz w:val="24"/>
          <w:szCs w:val="24"/>
        </w:rPr>
        <w:t xml:space="preserve"> </w:t>
      </w:r>
      <w:r w:rsidRPr="00034CEF">
        <w:rPr>
          <w:rFonts w:ascii="Times New Roman" w:hAnsi="Times New Roman" w:cs="Times New Roman"/>
          <w:sz w:val="24"/>
          <w:szCs w:val="24"/>
        </w:rPr>
        <w:t>Financial planning is another crucial aspect of preparing for higher education. An individual should research and apply for scholarships and grants to help cover the cost of tuition, books, and living expenses. Additionally, consider options for student loans and other financial aid forms.</w:t>
      </w:r>
    </w:p>
    <w:p w14:paraId="70C412B3" w14:textId="6F53088A" w:rsidR="008A1E11"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sz w:val="24"/>
          <w:szCs w:val="24"/>
        </w:rPr>
        <w:tab/>
      </w:r>
      <w:r w:rsidR="00A7284D" w:rsidRPr="00034CEF">
        <w:rPr>
          <w:rFonts w:ascii="Times New Roman" w:hAnsi="Times New Roman" w:cs="Times New Roman"/>
          <w:sz w:val="24"/>
          <w:szCs w:val="24"/>
        </w:rPr>
        <w:t>As individuals prepare for higher education, developing strong study habits and time management skills is essential. This includes creating a study schedule, setting goals, and staying organized. One can also seek out resources such as tutoring and academic support services to help one succeed academically</w:t>
      </w:r>
      <w:r w:rsidR="00E26FEB" w:rsidRPr="00034CEF">
        <w:rPr>
          <w:rFonts w:ascii="Times New Roman" w:hAnsi="Times New Roman" w:cs="Times New Roman"/>
          <w:sz w:val="24"/>
          <w:szCs w:val="24"/>
        </w:rPr>
        <w:t xml:space="preserve"> (Asad etal., 2021, p.649)</w:t>
      </w:r>
      <w:r w:rsidR="00A7284D" w:rsidRPr="00034CEF">
        <w:rPr>
          <w:rFonts w:ascii="Times New Roman" w:hAnsi="Times New Roman" w:cs="Times New Roman"/>
          <w:sz w:val="24"/>
          <w:szCs w:val="24"/>
        </w:rPr>
        <w:t>.</w:t>
      </w:r>
      <w:r w:rsidRPr="00034CEF">
        <w:rPr>
          <w:rFonts w:ascii="Times New Roman" w:hAnsi="Times New Roman" w:cs="Times New Roman"/>
          <w:sz w:val="24"/>
          <w:szCs w:val="24"/>
        </w:rPr>
        <w:t xml:space="preserve"> </w:t>
      </w:r>
      <w:r w:rsidR="00A7284D" w:rsidRPr="00034CEF">
        <w:rPr>
          <w:rFonts w:ascii="Times New Roman" w:hAnsi="Times New Roman" w:cs="Times New Roman"/>
          <w:sz w:val="24"/>
          <w:szCs w:val="24"/>
        </w:rPr>
        <w:t xml:space="preserve">Finally, it's vital to prepare for the transition to college or university life. This involves considering one's living arrangements, making new friends, and participating in extracurricular activities. Preparing for higher education's academic and social challenges would be best by staying open-minded and seeking </w:t>
      </w:r>
      <w:r w:rsidR="00A7284D" w:rsidRPr="00034CEF">
        <w:rPr>
          <w:rFonts w:ascii="Times New Roman" w:hAnsi="Times New Roman" w:cs="Times New Roman"/>
          <w:sz w:val="24"/>
          <w:szCs w:val="24"/>
        </w:rPr>
        <w:lastRenderedPageBreak/>
        <w:t>support when needed</w:t>
      </w:r>
      <w:r w:rsidR="00E26FEB" w:rsidRPr="00034CEF">
        <w:rPr>
          <w:rFonts w:ascii="Times New Roman" w:hAnsi="Times New Roman" w:cs="Times New Roman"/>
          <w:sz w:val="24"/>
          <w:szCs w:val="24"/>
        </w:rPr>
        <w:t xml:space="preserve"> (</w:t>
      </w:r>
      <w:r w:rsidR="00E26FEB" w:rsidRPr="00034CEF">
        <w:rPr>
          <w:rFonts w:ascii="Times New Roman" w:hAnsi="Times New Roman" w:cs="Times New Roman"/>
          <w:color w:val="222222"/>
          <w:sz w:val="24"/>
          <w:szCs w:val="24"/>
          <w:shd w:val="clear" w:color="auto" w:fill="FFFFFF"/>
        </w:rPr>
        <w:t>Akanwa, 2015, p.271)</w:t>
      </w:r>
      <w:r w:rsidR="00A7284D" w:rsidRPr="00034CEF">
        <w:rPr>
          <w:rFonts w:ascii="Times New Roman" w:hAnsi="Times New Roman" w:cs="Times New Roman"/>
          <w:sz w:val="24"/>
          <w:szCs w:val="24"/>
        </w:rPr>
        <w:t>.</w:t>
      </w:r>
      <w:r w:rsidRPr="00034CEF">
        <w:rPr>
          <w:rFonts w:ascii="Times New Roman" w:hAnsi="Times New Roman" w:cs="Times New Roman"/>
          <w:sz w:val="24"/>
          <w:szCs w:val="24"/>
        </w:rPr>
        <w:t xml:space="preserve"> </w:t>
      </w:r>
      <w:r w:rsidR="00A7284D" w:rsidRPr="00034CEF">
        <w:rPr>
          <w:rFonts w:ascii="Times New Roman" w:hAnsi="Times New Roman" w:cs="Times New Roman"/>
          <w:sz w:val="24"/>
          <w:szCs w:val="24"/>
        </w:rPr>
        <w:t>In conclusion, preparing for higher education requires careful planning and execution. By researching and selecting the right school, preparing for the application process, developing strong study habits and time management skills, and preparing for the transition to college or university life, you can set yourself up for success and achieve your academic and career goals.</w:t>
      </w:r>
    </w:p>
    <w:p w14:paraId="2D0E457B" w14:textId="77777777" w:rsidR="00497C08" w:rsidRPr="00034CEF" w:rsidRDefault="00D16884" w:rsidP="00497C08">
      <w:pPr>
        <w:spacing w:line="480" w:lineRule="auto"/>
        <w:jc w:val="center"/>
        <w:rPr>
          <w:rFonts w:ascii="Times New Roman" w:hAnsi="Times New Roman" w:cs="Times New Roman"/>
          <w:sz w:val="24"/>
          <w:szCs w:val="24"/>
        </w:rPr>
      </w:pPr>
      <w:r w:rsidRPr="00034CEF">
        <w:rPr>
          <w:rFonts w:ascii="Times New Roman" w:hAnsi="Times New Roman" w:cs="Times New Roman"/>
          <w:noProof/>
          <w:sz w:val="24"/>
          <w:szCs w:val="24"/>
        </w:rPr>
        <w:drawing>
          <wp:inline distT="0" distB="0" distL="0" distR="0" wp14:anchorId="510385CB" wp14:editId="0F30A187">
            <wp:extent cx="3108960" cy="2377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108960" cy="2377440"/>
                    </a:xfrm>
                    <a:prstGeom prst="rect">
                      <a:avLst/>
                    </a:prstGeom>
                    <a:noFill/>
                    <a:ln>
                      <a:noFill/>
                    </a:ln>
                  </pic:spPr>
                </pic:pic>
              </a:graphicData>
            </a:graphic>
          </wp:inline>
        </w:drawing>
      </w:r>
    </w:p>
    <w:p w14:paraId="178C3B41" w14:textId="77777777" w:rsidR="00497C08" w:rsidRPr="00034CEF" w:rsidRDefault="00497C08" w:rsidP="00497C08">
      <w:pPr>
        <w:spacing w:line="480" w:lineRule="auto"/>
        <w:rPr>
          <w:rFonts w:ascii="Times New Roman" w:hAnsi="Times New Roman" w:cs="Times New Roman"/>
          <w:sz w:val="24"/>
          <w:szCs w:val="24"/>
        </w:rPr>
      </w:pPr>
    </w:p>
    <w:p w14:paraId="79C9EF99" w14:textId="77777777" w:rsidR="00284158" w:rsidRPr="00034CEF" w:rsidRDefault="00D16884" w:rsidP="00497C08">
      <w:pPr>
        <w:spacing w:line="480" w:lineRule="auto"/>
        <w:rPr>
          <w:rFonts w:ascii="Times New Roman" w:hAnsi="Times New Roman" w:cs="Times New Roman"/>
          <w:b/>
          <w:sz w:val="24"/>
          <w:szCs w:val="24"/>
        </w:rPr>
      </w:pPr>
      <w:r w:rsidRPr="00034CEF">
        <w:rPr>
          <w:rFonts w:ascii="Times New Roman" w:hAnsi="Times New Roman" w:cs="Times New Roman"/>
          <w:b/>
          <w:sz w:val="24"/>
          <w:szCs w:val="24"/>
        </w:rPr>
        <w:t>A mind map of becoming a digital learner</w:t>
      </w:r>
    </w:p>
    <w:p w14:paraId="52F9A942" w14:textId="77777777" w:rsidR="008D37C6"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sz w:val="24"/>
          <w:szCs w:val="24"/>
        </w:rPr>
        <w:tab/>
      </w:r>
      <w:r w:rsidR="009961D9" w:rsidRPr="00034CEF">
        <w:rPr>
          <w:rFonts w:ascii="Times New Roman" w:hAnsi="Times New Roman" w:cs="Times New Roman"/>
          <w:sz w:val="24"/>
          <w:szCs w:val="24"/>
        </w:rPr>
        <w:t xml:space="preserve">Becoming a digital learner involves developing skills and competencies essential for success in the digital age. </w:t>
      </w:r>
      <w:r w:rsidR="00B33156" w:rsidRPr="00034CEF">
        <w:rPr>
          <w:rFonts w:ascii="Times New Roman" w:hAnsi="Times New Roman" w:cs="Times New Roman"/>
          <w:sz w:val="24"/>
          <w:szCs w:val="24"/>
        </w:rPr>
        <w:t xml:space="preserve">However, several themes and concepts contribute to preparing me to become a digital learner. </w:t>
      </w:r>
      <w:r w:rsidR="009961D9" w:rsidRPr="00034CEF">
        <w:rPr>
          <w:rFonts w:ascii="Times New Roman" w:hAnsi="Times New Roman" w:cs="Times New Roman"/>
          <w:sz w:val="24"/>
          <w:szCs w:val="24"/>
        </w:rPr>
        <w:t xml:space="preserve">Digital literacy is </w:t>
      </w:r>
      <w:r w:rsidR="00B33156" w:rsidRPr="00034CEF">
        <w:rPr>
          <w:rFonts w:ascii="Times New Roman" w:hAnsi="Times New Roman" w:cs="Times New Roman"/>
          <w:sz w:val="24"/>
          <w:szCs w:val="24"/>
        </w:rPr>
        <w:t>one of them, and it enables me to</w:t>
      </w:r>
      <w:r w:rsidR="009961D9" w:rsidRPr="00034CEF">
        <w:rPr>
          <w:rFonts w:ascii="Times New Roman" w:hAnsi="Times New Roman" w:cs="Times New Roman"/>
          <w:sz w:val="24"/>
          <w:szCs w:val="24"/>
        </w:rPr>
        <w:t xml:space="preserve"> use digital technologies to find, evaluate, create, and communicate information. It includes navigating digital tools and platforms, evaluating online sources, and using digital media to create and share content. Information management </w:t>
      </w:r>
      <w:r w:rsidR="00A81A73" w:rsidRPr="00034CEF">
        <w:rPr>
          <w:rFonts w:ascii="Times New Roman" w:hAnsi="Times New Roman" w:cs="Times New Roman"/>
          <w:sz w:val="24"/>
          <w:szCs w:val="24"/>
        </w:rPr>
        <w:t xml:space="preserve">also </w:t>
      </w:r>
      <w:r w:rsidR="009961D9" w:rsidRPr="00034CEF">
        <w:rPr>
          <w:rFonts w:ascii="Times New Roman" w:hAnsi="Times New Roman" w:cs="Times New Roman"/>
          <w:sz w:val="24"/>
          <w:szCs w:val="24"/>
        </w:rPr>
        <w:t>involves organizing, analyzing, and interpreting information meaningfully. Th</w:t>
      </w:r>
      <w:r w:rsidR="00A81A73" w:rsidRPr="00034CEF">
        <w:rPr>
          <w:rFonts w:ascii="Times New Roman" w:hAnsi="Times New Roman" w:cs="Times New Roman"/>
          <w:sz w:val="24"/>
          <w:szCs w:val="24"/>
        </w:rPr>
        <w:t>erefore</w:t>
      </w:r>
      <w:r w:rsidR="00867AAA" w:rsidRPr="00034CEF">
        <w:rPr>
          <w:rFonts w:ascii="Times New Roman" w:hAnsi="Times New Roman" w:cs="Times New Roman"/>
          <w:sz w:val="24"/>
          <w:szCs w:val="24"/>
        </w:rPr>
        <w:t>,</w:t>
      </w:r>
      <w:r w:rsidR="00A81A73" w:rsidRPr="00034CEF">
        <w:rPr>
          <w:rFonts w:ascii="Times New Roman" w:hAnsi="Times New Roman" w:cs="Times New Roman"/>
          <w:sz w:val="24"/>
          <w:szCs w:val="24"/>
        </w:rPr>
        <w:t xml:space="preserve"> it has equipped</w:t>
      </w:r>
      <w:r w:rsidRPr="00034CEF">
        <w:rPr>
          <w:rFonts w:ascii="Times New Roman" w:hAnsi="Times New Roman" w:cs="Times New Roman"/>
          <w:sz w:val="24"/>
          <w:szCs w:val="24"/>
        </w:rPr>
        <w:t xml:space="preserve"> me</w:t>
      </w:r>
      <w:r w:rsidR="00A81A73" w:rsidRPr="00034CEF">
        <w:rPr>
          <w:rFonts w:ascii="Times New Roman" w:hAnsi="Times New Roman" w:cs="Times New Roman"/>
          <w:sz w:val="24"/>
          <w:szCs w:val="24"/>
        </w:rPr>
        <w:t xml:space="preserve"> with</w:t>
      </w:r>
      <w:r w:rsidR="009961D9" w:rsidRPr="00034CEF">
        <w:rPr>
          <w:rFonts w:ascii="Times New Roman" w:hAnsi="Times New Roman" w:cs="Times New Roman"/>
          <w:sz w:val="24"/>
          <w:szCs w:val="24"/>
        </w:rPr>
        <w:t xml:space="preserve"> skills such as data analysis, critical thinking, and problem-solving, which are essential for making informed decisions and </w:t>
      </w:r>
      <w:r w:rsidR="009961D9" w:rsidRPr="00034CEF">
        <w:rPr>
          <w:rFonts w:ascii="Times New Roman" w:hAnsi="Times New Roman" w:cs="Times New Roman"/>
          <w:sz w:val="24"/>
          <w:szCs w:val="24"/>
        </w:rPr>
        <w:lastRenderedPageBreak/>
        <w:t>developing new insights. Collaboration is crucial in the digital age, where teamwork is often conducted remotely through digital tools and platforms. Collaborative skills include communication, team-building, and leadership, essential for achieving shared goals and objectives</w:t>
      </w:r>
      <w:r w:rsidRPr="00034CEF">
        <w:rPr>
          <w:rFonts w:ascii="Times New Roman" w:hAnsi="Times New Roman" w:cs="Times New Roman"/>
          <w:sz w:val="24"/>
          <w:szCs w:val="24"/>
        </w:rPr>
        <w:t>.</w:t>
      </w:r>
    </w:p>
    <w:p w14:paraId="4EDF1960" w14:textId="77777777" w:rsidR="009961D9"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sz w:val="24"/>
          <w:szCs w:val="24"/>
        </w:rPr>
        <w:t xml:space="preserve"> </w:t>
      </w:r>
      <w:r w:rsidR="00284158" w:rsidRPr="00034CEF">
        <w:rPr>
          <w:rFonts w:ascii="Times New Roman" w:hAnsi="Times New Roman" w:cs="Times New Roman"/>
          <w:sz w:val="24"/>
          <w:szCs w:val="24"/>
        </w:rPr>
        <w:tab/>
      </w:r>
      <w:r w:rsidRPr="00034CEF">
        <w:rPr>
          <w:rFonts w:ascii="Times New Roman" w:hAnsi="Times New Roman" w:cs="Times New Roman"/>
          <w:sz w:val="24"/>
          <w:szCs w:val="24"/>
        </w:rPr>
        <w:t xml:space="preserve">Digital citizenship </w:t>
      </w:r>
      <w:r w:rsidR="00867AAA" w:rsidRPr="00034CEF">
        <w:rPr>
          <w:rFonts w:ascii="Times New Roman" w:hAnsi="Times New Roman" w:cs="Times New Roman"/>
          <w:sz w:val="24"/>
          <w:szCs w:val="24"/>
        </w:rPr>
        <w:t>as a concept has significantly contributed to</w:t>
      </w:r>
      <w:r w:rsidRPr="00034CEF">
        <w:rPr>
          <w:rFonts w:ascii="Times New Roman" w:hAnsi="Times New Roman" w:cs="Times New Roman"/>
          <w:sz w:val="24"/>
          <w:szCs w:val="24"/>
        </w:rPr>
        <w:t xml:space="preserve"> the responsible and ethical use of digital technologies. It </w:t>
      </w:r>
      <w:r w:rsidR="00867AAA" w:rsidRPr="00034CEF">
        <w:rPr>
          <w:rFonts w:ascii="Times New Roman" w:hAnsi="Times New Roman" w:cs="Times New Roman"/>
          <w:sz w:val="24"/>
          <w:szCs w:val="24"/>
        </w:rPr>
        <w:t>has contributed to</w:t>
      </w:r>
      <w:r w:rsidRPr="00034CEF">
        <w:rPr>
          <w:rFonts w:ascii="Times New Roman" w:hAnsi="Times New Roman" w:cs="Times New Roman"/>
          <w:sz w:val="24"/>
          <w:szCs w:val="24"/>
        </w:rPr>
        <w:t xml:space="preserve"> </w:t>
      </w:r>
      <w:r w:rsidR="00867AAA" w:rsidRPr="00034CEF">
        <w:rPr>
          <w:rFonts w:ascii="Times New Roman" w:hAnsi="Times New Roman" w:cs="Times New Roman"/>
          <w:sz w:val="24"/>
          <w:szCs w:val="24"/>
        </w:rPr>
        <w:t>my</w:t>
      </w:r>
      <w:r w:rsidRPr="00034CEF">
        <w:rPr>
          <w:rFonts w:ascii="Times New Roman" w:hAnsi="Times New Roman" w:cs="Times New Roman"/>
          <w:sz w:val="24"/>
          <w:szCs w:val="24"/>
        </w:rPr>
        <w:t xml:space="preserve"> digital footprint awareness, respecting others' online privacy and security, and using digital tools to promote social justice and positive change. Creativity</w:t>
      </w:r>
      <w:r w:rsidR="00867AAA" w:rsidRPr="00034CEF">
        <w:rPr>
          <w:rFonts w:ascii="Times New Roman" w:hAnsi="Times New Roman" w:cs="Times New Roman"/>
          <w:sz w:val="24"/>
          <w:szCs w:val="24"/>
        </w:rPr>
        <w:t xml:space="preserve"> has also significantly contributed to becoming a digital learner, as it</w:t>
      </w:r>
      <w:r w:rsidRPr="00034CEF">
        <w:rPr>
          <w:rFonts w:ascii="Times New Roman" w:hAnsi="Times New Roman" w:cs="Times New Roman"/>
          <w:sz w:val="24"/>
          <w:szCs w:val="24"/>
        </w:rPr>
        <w:t xml:space="preserve"> is essential for developing new ideas, solutions, and perspectives in the digital age. It involves using digital tools and media to express oneself, solve problems, and communicate ideas compellingly and innovatively.</w:t>
      </w:r>
      <w:r w:rsidR="00867AAA" w:rsidRPr="00034CEF">
        <w:rPr>
          <w:rFonts w:ascii="Times New Roman" w:hAnsi="Times New Roman" w:cs="Times New Roman"/>
          <w:sz w:val="24"/>
          <w:szCs w:val="24"/>
        </w:rPr>
        <w:t xml:space="preserve"> </w:t>
      </w:r>
      <w:r w:rsidRPr="00034CEF">
        <w:rPr>
          <w:rFonts w:ascii="Times New Roman" w:hAnsi="Times New Roman" w:cs="Times New Roman"/>
          <w:sz w:val="24"/>
          <w:szCs w:val="24"/>
        </w:rPr>
        <w:t xml:space="preserve">Continuous learning </w:t>
      </w:r>
      <w:r w:rsidR="00867AAA" w:rsidRPr="00034CEF">
        <w:rPr>
          <w:rFonts w:ascii="Times New Roman" w:hAnsi="Times New Roman" w:cs="Times New Roman"/>
          <w:sz w:val="24"/>
          <w:szCs w:val="24"/>
        </w:rPr>
        <w:t xml:space="preserve">has become vital </w:t>
      </w:r>
      <w:r w:rsidRPr="00034CEF">
        <w:rPr>
          <w:rFonts w:ascii="Times New Roman" w:hAnsi="Times New Roman" w:cs="Times New Roman"/>
          <w:sz w:val="24"/>
          <w:szCs w:val="24"/>
        </w:rPr>
        <w:t xml:space="preserve">in the digital age, where new technologies and tools are constantly emerging. </w:t>
      </w:r>
      <w:r w:rsidR="00867AAA" w:rsidRPr="00034CEF">
        <w:rPr>
          <w:rFonts w:ascii="Times New Roman" w:hAnsi="Times New Roman" w:cs="Times New Roman"/>
          <w:sz w:val="24"/>
          <w:szCs w:val="24"/>
        </w:rPr>
        <w:t xml:space="preserve">It has contributed to </w:t>
      </w:r>
      <w:r w:rsidRPr="00034CEF">
        <w:rPr>
          <w:rFonts w:ascii="Times New Roman" w:hAnsi="Times New Roman" w:cs="Times New Roman"/>
          <w:sz w:val="24"/>
          <w:szCs w:val="24"/>
        </w:rPr>
        <w:t>developing a growth mindset</w:t>
      </w:r>
      <w:r w:rsidR="00867AAA" w:rsidRPr="00034CEF">
        <w:rPr>
          <w:rFonts w:ascii="Times New Roman" w:hAnsi="Times New Roman" w:cs="Times New Roman"/>
          <w:sz w:val="24"/>
          <w:szCs w:val="24"/>
        </w:rPr>
        <w:t>,</w:t>
      </w:r>
      <w:r w:rsidRPr="00034CEF">
        <w:rPr>
          <w:rFonts w:ascii="Times New Roman" w:hAnsi="Times New Roman" w:cs="Times New Roman"/>
          <w:sz w:val="24"/>
          <w:szCs w:val="24"/>
        </w:rPr>
        <w:t xml:space="preserve"> seeking new opportunities for learning and professional development, and adapting to new challenges and changes in the digital landscape.</w:t>
      </w:r>
    </w:p>
    <w:p w14:paraId="5FDD4DE4" w14:textId="77777777" w:rsidR="007B44A3" w:rsidRPr="00034CEF" w:rsidRDefault="007B44A3" w:rsidP="00497C08">
      <w:pPr>
        <w:spacing w:line="480" w:lineRule="auto"/>
        <w:rPr>
          <w:rFonts w:ascii="Times New Roman" w:hAnsi="Times New Roman" w:cs="Times New Roman"/>
          <w:sz w:val="24"/>
          <w:szCs w:val="24"/>
        </w:rPr>
      </w:pPr>
    </w:p>
    <w:p w14:paraId="126FB823" w14:textId="1E7AAA16" w:rsidR="00284158"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noProof/>
          <w:sz w:val="24"/>
          <w:szCs w:val="24"/>
        </w:rPr>
        <w:lastRenderedPageBreak/>
        <w:drawing>
          <wp:inline distT="0" distB="0" distL="0" distR="0" wp14:anchorId="57B17748" wp14:editId="4E39EAAF">
            <wp:extent cx="5943600" cy="3325495"/>
            <wp:effectExtent l="19050" t="19050" r="1905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5495"/>
                    </a:xfrm>
                    <a:prstGeom prst="rect">
                      <a:avLst/>
                    </a:prstGeom>
                    <a:ln>
                      <a:solidFill>
                        <a:schemeClr val="tx1"/>
                      </a:solidFill>
                    </a:ln>
                  </pic:spPr>
                </pic:pic>
              </a:graphicData>
            </a:graphic>
          </wp:inline>
        </w:drawing>
      </w:r>
    </w:p>
    <w:p w14:paraId="0ADB079B" w14:textId="01215576" w:rsidR="006146B3" w:rsidRDefault="006146B3" w:rsidP="00497C08">
      <w:pPr>
        <w:spacing w:line="480" w:lineRule="auto"/>
        <w:rPr>
          <w:rFonts w:ascii="Times New Roman" w:hAnsi="Times New Roman" w:cs="Times New Roman"/>
          <w:b/>
          <w:sz w:val="24"/>
          <w:szCs w:val="24"/>
        </w:rPr>
      </w:pPr>
      <w:r>
        <w:rPr>
          <w:rFonts w:ascii="Times New Roman" w:hAnsi="Times New Roman" w:cs="Times New Roman"/>
          <w:b/>
          <w:sz w:val="24"/>
          <w:szCs w:val="24"/>
        </w:rPr>
        <w:t>Personal Identity</w:t>
      </w:r>
    </w:p>
    <w:p w14:paraId="76D84D75" w14:textId="2A8A703F" w:rsidR="006146B3" w:rsidRPr="006146B3" w:rsidRDefault="006146B3" w:rsidP="00497C08">
      <w:pPr>
        <w:spacing w:line="480" w:lineRule="auto"/>
        <w:rPr>
          <w:rFonts w:ascii="Times New Roman" w:hAnsi="Times New Roman" w:cs="Times New Roman"/>
          <w:bCs/>
          <w:sz w:val="24"/>
          <w:szCs w:val="24"/>
        </w:rPr>
      </w:pPr>
      <w:r w:rsidRPr="004018FF">
        <w:rPr>
          <w:rFonts w:ascii="Times New Roman" w:hAnsi="Times New Roman" w:cs="Times New Roman"/>
          <w:bCs/>
          <w:sz w:val="24"/>
          <w:szCs w:val="24"/>
          <w:highlight w:val="yellow"/>
        </w:rPr>
        <w:t>Presentation attached</w:t>
      </w:r>
      <w:r w:rsidR="007617B5" w:rsidRPr="004018FF">
        <w:rPr>
          <w:rFonts w:ascii="Times New Roman" w:hAnsi="Times New Roman" w:cs="Times New Roman"/>
          <w:bCs/>
          <w:sz w:val="24"/>
          <w:szCs w:val="24"/>
          <w:highlight w:val="yellow"/>
        </w:rPr>
        <w:t xml:space="preserve"> in appendix</w:t>
      </w:r>
    </w:p>
    <w:p w14:paraId="62F7D1D5" w14:textId="018FF5F2" w:rsidR="00284158" w:rsidRPr="00034CEF" w:rsidRDefault="00D16884" w:rsidP="00497C08">
      <w:pPr>
        <w:spacing w:line="480" w:lineRule="auto"/>
        <w:rPr>
          <w:rFonts w:ascii="Times New Roman" w:hAnsi="Times New Roman" w:cs="Times New Roman"/>
          <w:b/>
          <w:sz w:val="24"/>
          <w:szCs w:val="24"/>
        </w:rPr>
      </w:pPr>
      <w:r w:rsidRPr="00034CEF">
        <w:rPr>
          <w:rFonts w:ascii="Times New Roman" w:hAnsi="Times New Roman" w:cs="Times New Roman"/>
          <w:b/>
          <w:sz w:val="24"/>
          <w:szCs w:val="24"/>
        </w:rPr>
        <w:t>Reflection using Borton’s reflective tool</w:t>
      </w:r>
    </w:p>
    <w:p w14:paraId="3A45AB32" w14:textId="2A5DB37A" w:rsidR="007E543E"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sz w:val="24"/>
          <w:szCs w:val="24"/>
        </w:rPr>
        <w:tab/>
        <w:t>Borton's reflective tool offers a valuable framework for reflecting on my experience of starting university, getting to grips with online learning and resources, and writing my first assignments</w:t>
      </w:r>
      <w:r w:rsidR="00034CEF">
        <w:rPr>
          <w:rFonts w:ascii="Times New Roman" w:hAnsi="Times New Roman" w:cs="Times New Roman"/>
          <w:sz w:val="24"/>
          <w:szCs w:val="24"/>
        </w:rPr>
        <w:t xml:space="preserve"> </w:t>
      </w:r>
      <w:r w:rsidR="00034CEF" w:rsidRPr="00034CEF">
        <w:rPr>
          <w:rFonts w:ascii="Times New Roman" w:hAnsi="Times New Roman" w:cs="Times New Roman"/>
          <w:sz w:val="24"/>
          <w:szCs w:val="24"/>
        </w:rPr>
        <w:t>(Donovan, 2013, p.470)</w:t>
      </w:r>
      <w:r w:rsidRPr="00034CEF">
        <w:rPr>
          <w:rFonts w:ascii="Times New Roman" w:hAnsi="Times New Roman" w:cs="Times New Roman"/>
          <w:sz w:val="24"/>
          <w:szCs w:val="24"/>
        </w:rPr>
        <w:t xml:space="preserve">. At the beginning of my university journey, I felt overwhelmed by the amount of information and resources available to me. The transition to online learning was a new experience, and I had to navigate different digital platforms, which was challenging. Writing my first assignments was also daunting, as I needed to familiarize myself with the academic writing conventions required. As I reflect on these experiences, I recognize that I need to develop new skills to be successful at university. I needed to become proficient in using various online tools, such as the virtual learning environment, online library </w:t>
      </w:r>
      <w:r w:rsidRPr="00034CEF">
        <w:rPr>
          <w:rFonts w:ascii="Times New Roman" w:hAnsi="Times New Roman" w:cs="Times New Roman"/>
          <w:sz w:val="24"/>
          <w:szCs w:val="24"/>
        </w:rPr>
        <w:lastRenderedPageBreak/>
        <w:t>resources, and collaborative workspaces. I also needed to understand the academic writing style required, including referencing and critical thinking. These challenges allowed me to develop a growth mindset and a willingness to learn new things.</w:t>
      </w:r>
    </w:p>
    <w:p w14:paraId="1DC56B3E" w14:textId="77777777" w:rsidR="009961D9" w:rsidRPr="00034CEF" w:rsidRDefault="00D16884" w:rsidP="00497C08">
      <w:pPr>
        <w:spacing w:line="480" w:lineRule="auto"/>
        <w:rPr>
          <w:rFonts w:ascii="Times New Roman" w:hAnsi="Times New Roman" w:cs="Times New Roman"/>
          <w:sz w:val="24"/>
          <w:szCs w:val="24"/>
        </w:rPr>
      </w:pPr>
      <w:r w:rsidRPr="00034CEF">
        <w:rPr>
          <w:rFonts w:ascii="Times New Roman" w:hAnsi="Times New Roman" w:cs="Times New Roman"/>
          <w:sz w:val="24"/>
          <w:szCs w:val="24"/>
        </w:rPr>
        <w:tab/>
      </w:r>
      <w:r w:rsidR="007E543E" w:rsidRPr="00034CEF">
        <w:rPr>
          <w:rFonts w:ascii="Times New Roman" w:hAnsi="Times New Roman" w:cs="Times New Roman"/>
          <w:sz w:val="24"/>
          <w:szCs w:val="24"/>
        </w:rPr>
        <w:t>Moving forward, I need to continue to develop my skills in online learning and academic writing</w:t>
      </w:r>
      <w:r w:rsidR="00034CEF" w:rsidRPr="00034CEF">
        <w:rPr>
          <w:rFonts w:ascii="Times New Roman" w:hAnsi="Times New Roman" w:cs="Times New Roman"/>
          <w:sz w:val="24"/>
          <w:szCs w:val="24"/>
        </w:rPr>
        <w:t xml:space="preserve"> (</w:t>
      </w:r>
      <w:r w:rsidR="00034CEF" w:rsidRPr="00034CEF">
        <w:rPr>
          <w:rFonts w:ascii="Times New Roman" w:hAnsi="Times New Roman" w:cs="Times New Roman"/>
          <w:color w:val="222222"/>
          <w:sz w:val="24"/>
          <w:szCs w:val="24"/>
          <w:shd w:val="clear" w:color="auto" w:fill="FFFFFF"/>
        </w:rPr>
        <w:t>Sicora, 2010, p.153)</w:t>
      </w:r>
      <w:r w:rsidR="007E543E" w:rsidRPr="00034CEF">
        <w:rPr>
          <w:rFonts w:ascii="Times New Roman" w:hAnsi="Times New Roman" w:cs="Times New Roman"/>
          <w:sz w:val="24"/>
          <w:szCs w:val="24"/>
        </w:rPr>
        <w:t>. I plan to attend more workshops and seek feedback from my tutors to help me improve in these areas. I also recognize the importance of self-motivation and time management in this new learning environment, and I plan to create a schedule and prioritize my tasks accordingly. Finally, I will remember to celebrate my successes, no matter how small they may seem.</w:t>
      </w:r>
      <w:r w:rsidR="00AE4E4E" w:rsidRPr="00034CEF">
        <w:rPr>
          <w:rFonts w:ascii="Times New Roman" w:hAnsi="Times New Roman" w:cs="Times New Roman"/>
          <w:sz w:val="24"/>
          <w:szCs w:val="24"/>
        </w:rPr>
        <w:t xml:space="preserve"> </w:t>
      </w:r>
      <w:r w:rsidR="007E543E" w:rsidRPr="00034CEF">
        <w:rPr>
          <w:rFonts w:ascii="Times New Roman" w:hAnsi="Times New Roman" w:cs="Times New Roman"/>
          <w:sz w:val="24"/>
          <w:szCs w:val="24"/>
        </w:rPr>
        <w:t>In conclusion, starting university, navigating online learning, and writing my first assignments have been challenging but rewarding experiences. Through reflecting on my journey using Borton's reflective tool, I have identified areas for growth and developed a plan for moving forward. I am excited to continue learning and growing through my university studies.</w:t>
      </w:r>
    </w:p>
    <w:p w14:paraId="453B1FE4" w14:textId="77777777" w:rsidR="000E2845" w:rsidRDefault="000E2845" w:rsidP="008D1F3B">
      <w:pPr>
        <w:spacing w:line="480" w:lineRule="auto"/>
        <w:jc w:val="center"/>
        <w:rPr>
          <w:rFonts w:ascii="Times New Roman" w:hAnsi="Times New Roman" w:cs="Times New Roman"/>
          <w:b/>
          <w:sz w:val="24"/>
          <w:szCs w:val="24"/>
        </w:rPr>
      </w:pPr>
    </w:p>
    <w:p w14:paraId="174106E2" w14:textId="77777777" w:rsidR="000E2845" w:rsidRDefault="000E2845" w:rsidP="008D1F3B">
      <w:pPr>
        <w:spacing w:line="480" w:lineRule="auto"/>
        <w:jc w:val="center"/>
        <w:rPr>
          <w:rFonts w:ascii="Times New Roman" w:hAnsi="Times New Roman" w:cs="Times New Roman"/>
          <w:b/>
          <w:sz w:val="24"/>
          <w:szCs w:val="24"/>
        </w:rPr>
      </w:pPr>
    </w:p>
    <w:p w14:paraId="242BCA20" w14:textId="77777777" w:rsidR="000E2845" w:rsidRDefault="000E2845" w:rsidP="008D1F3B">
      <w:pPr>
        <w:spacing w:line="480" w:lineRule="auto"/>
        <w:jc w:val="center"/>
        <w:rPr>
          <w:rFonts w:ascii="Times New Roman" w:hAnsi="Times New Roman" w:cs="Times New Roman"/>
          <w:b/>
          <w:sz w:val="24"/>
          <w:szCs w:val="24"/>
        </w:rPr>
      </w:pPr>
    </w:p>
    <w:p w14:paraId="7E587F9B" w14:textId="77777777" w:rsidR="000E2845" w:rsidRDefault="000E2845" w:rsidP="008D1F3B">
      <w:pPr>
        <w:spacing w:line="480" w:lineRule="auto"/>
        <w:jc w:val="center"/>
        <w:rPr>
          <w:rFonts w:ascii="Times New Roman" w:hAnsi="Times New Roman" w:cs="Times New Roman"/>
          <w:b/>
          <w:sz w:val="24"/>
          <w:szCs w:val="24"/>
        </w:rPr>
      </w:pPr>
    </w:p>
    <w:p w14:paraId="244C2382" w14:textId="77777777" w:rsidR="000E2845" w:rsidRDefault="000E2845" w:rsidP="008D1F3B">
      <w:pPr>
        <w:spacing w:line="480" w:lineRule="auto"/>
        <w:jc w:val="center"/>
        <w:rPr>
          <w:rFonts w:ascii="Times New Roman" w:hAnsi="Times New Roman" w:cs="Times New Roman"/>
          <w:b/>
          <w:sz w:val="24"/>
          <w:szCs w:val="24"/>
        </w:rPr>
      </w:pPr>
    </w:p>
    <w:p w14:paraId="126CF7FC" w14:textId="77777777" w:rsidR="000E2845" w:rsidRDefault="000E2845" w:rsidP="008D1F3B">
      <w:pPr>
        <w:spacing w:line="480" w:lineRule="auto"/>
        <w:jc w:val="center"/>
        <w:rPr>
          <w:rFonts w:ascii="Times New Roman" w:hAnsi="Times New Roman" w:cs="Times New Roman"/>
          <w:b/>
          <w:sz w:val="24"/>
          <w:szCs w:val="24"/>
        </w:rPr>
      </w:pPr>
    </w:p>
    <w:p w14:paraId="2D0FC0B0" w14:textId="77777777" w:rsidR="000E2845" w:rsidRDefault="000E2845" w:rsidP="008D1F3B">
      <w:pPr>
        <w:spacing w:line="480" w:lineRule="auto"/>
        <w:jc w:val="center"/>
        <w:rPr>
          <w:rFonts w:ascii="Times New Roman" w:hAnsi="Times New Roman" w:cs="Times New Roman"/>
          <w:b/>
          <w:sz w:val="24"/>
          <w:szCs w:val="24"/>
        </w:rPr>
      </w:pPr>
    </w:p>
    <w:p w14:paraId="0D20976B" w14:textId="77777777" w:rsidR="000E2845" w:rsidRDefault="000E2845">
      <w:pPr>
        <w:rPr>
          <w:rFonts w:ascii="Times New Roman" w:hAnsi="Times New Roman" w:cs="Times New Roman"/>
          <w:b/>
          <w:sz w:val="24"/>
          <w:szCs w:val="24"/>
        </w:rPr>
      </w:pPr>
      <w:r>
        <w:rPr>
          <w:rFonts w:ascii="Times New Roman" w:hAnsi="Times New Roman" w:cs="Times New Roman"/>
          <w:b/>
          <w:sz w:val="24"/>
          <w:szCs w:val="24"/>
        </w:rPr>
        <w:br w:type="page"/>
      </w:r>
    </w:p>
    <w:p w14:paraId="39AFE757" w14:textId="505FFAAD" w:rsidR="008D1F3B" w:rsidRPr="00034CEF" w:rsidRDefault="00D16884" w:rsidP="008D1F3B">
      <w:pPr>
        <w:spacing w:line="480" w:lineRule="auto"/>
        <w:jc w:val="center"/>
        <w:rPr>
          <w:rFonts w:ascii="Times New Roman" w:hAnsi="Times New Roman" w:cs="Times New Roman"/>
          <w:b/>
          <w:sz w:val="24"/>
          <w:szCs w:val="24"/>
        </w:rPr>
      </w:pPr>
      <w:r w:rsidRPr="00034CEF">
        <w:rPr>
          <w:rFonts w:ascii="Times New Roman" w:hAnsi="Times New Roman" w:cs="Times New Roman"/>
          <w:b/>
          <w:sz w:val="24"/>
          <w:szCs w:val="24"/>
        </w:rPr>
        <w:lastRenderedPageBreak/>
        <w:t>References</w:t>
      </w:r>
    </w:p>
    <w:p w14:paraId="2C4AC8D4" w14:textId="77777777" w:rsidR="00034CEF" w:rsidRPr="00034CEF" w:rsidRDefault="00D16884" w:rsidP="008D1F3B">
      <w:pPr>
        <w:spacing w:line="480" w:lineRule="auto"/>
        <w:rPr>
          <w:rFonts w:ascii="Times New Roman" w:hAnsi="Times New Roman" w:cs="Times New Roman"/>
          <w:color w:val="222222"/>
          <w:sz w:val="24"/>
          <w:szCs w:val="24"/>
          <w:shd w:val="clear" w:color="auto" w:fill="FFFFFF"/>
        </w:rPr>
      </w:pPr>
      <w:r w:rsidRPr="00034CEF">
        <w:rPr>
          <w:rFonts w:ascii="Times New Roman" w:hAnsi="Times New Roman" w:cs="Times New Roman"/>
          <w:color w:val="222222"/>
          <w:sz w:val="24"/>
          <w:szCs w:val="24"/>
          <w:shd w:val="clear" w:color="auto" w:fill="FFFFFF"/>
        </w:rPr>
        <w:t>Ahmad, T., 2015. Preparing for the future of higher education. </w:t>
      </w:r>
      <w:r w:rsidRPr="00034CEF">
        <w:rPr>
          <w:rFonts w:ascii="Times New Roman" w:hAnsi="Times New Roman" w:cs="Times New Roman"/>
          <w:i/>
          <w:iCs/>
          <w:color w:val="222222"/>
          <w:sz w:val="24"/>
          <w:szCs w:val="24"/>
          <w:shd w:val="clear" w:color="auto" w:fill="FFFFFF"/>
        </w:rPr>
        <w:t>On the Horizon</w:t>
      </w:r>
      <w:r w:rsidRPr="00034CEF">
        <w:rPr>
          <w:rFonts w:ascii="Times New Roman" w:hAnsi="Times New Roman" w:cs="Times New Roman"/>
          <w:color w:val="222222"/>
          <w:sz w:val="24"/>
          <w:szCs w:val="24"/>
          <w:shd w:val="clear" w:color="auto" w:fill="FFFFFF"/>
        </w:rPr>
        <w:t>.</w:t>
      </w:r>
    </w:p>
    <w:p w14:paraId="4C0726C9" w14:textId="77777777" w:rsidR="00034CEF" w:rsidRPr="00034CEF" w:rsidRDefault="00D16884" w:rsidP="008D1F3B">
      <w:pPr>
        <w:spacing w:line="480" w:lineRule="auto"/>
        <w:rPr>
          <w:rFonts w:ascii="Times New Roman" w:hAnsi="Times New Roman" w:cs="Times New Roman"/>
          <w:color w:val="222222"/>
          <w:sz w:val="24"/>
          <w:szCs w:val="24"/>
          <w:shd w:val="clear" w:color="auto" w:fill="FFFFFF"/>
        </w:rPr>
      </w:pPr>
      <w:r w:rsidRPr="00034CEF">
        <w:rPr>
          <w:rFonts w:ascii="Times New Roman" w:hAnsi="Times New Roman" w:cs="Times New Roman"/>
          <w:color w:val="222222"/>
          <w:sz w:val="24"/>
          <w:szCs w:val="24"/>
          <w:shd w:val="clear" w:color="auto" w:fill="FFFFFF"/>
        </w:rPr>
        <w:t xml:space="preserve">Akanwa, E.E., 2015. International students in western developed countries: History, challenges, </w:t>
      </w:r>
      <w:r>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and prospects. </w:t>
      </w:r>
      <w:r w:rsidRPr="00034CEF">
        <w:rPr>
          <w:rFonts w:ascii="Times New Roman" w:hAnsi="Times New Roman" w:cs="Times New Roman"/>
          <w:i/>
          <w:iCs/>
          <w:color w:val="222222"/>
          <w:sz w:val="24"/>
          <w:szCs w:val="24"/>
          <w:shd w:val="clear" w:color="auto" w:fill="FFFFFF"/>
        </w:rPr>
        <w:t>Journal of International Students</w:t>
      </w:r>
      <w:r w:rsidRPr="00034CEF">
        <w:rPr>
          <w:rFonts w:ascii="Times New Roman" w:hAnsi="Times New Roman" w:cs="Times New Roman"/>
          <w:color w:val="222222"/>
          <w:sz w:val="24"/>
          <w:szCs w:val="24"/>
          <w:shd w:val="clear" w:color="auto" w:fill="FFFFFF"/>
        </w:rPr>
        <w:t>, </w:t>
      </w:r>
      <w:r w:rsidRPr="00034CEF">
        <w:rPr>
          <w:rFonts w:ascii="Times New Roman" w:hAnsi="Times New Roman" w:cs="Times New Roman"/>
          <w:i/>
          <w:iCs/>
          <w:color w:val="222222"/>
          <w:sz w:val="24"/>
          <w:szCs w:val="24"/>
          <w:shd w:val="clear" w:color="auto" w:fill="FFFFFF"/>
        </w:rPr>
        <w:t>5</w:t>
      </w:r>
      <w:r w:rsidRPr="00034CEF">
        <w:rPr>
          <w:rFonts w:ascii="Times New Roman" w:hAnsi="Times New Roman" w:cs="Times New Roman"/>
          <w:color w:val="222222"/>
          <w:sz w:val="24"/>
          <w:szCs w:val="24"/>
          <w:shd w:val="clear" w:color="auto" w:fill="FFFFFF"/>
        </w:rPr>
        <w:t>(3), pp.271-284.</w:t>
      </w:r>
    </w:p>
    <w:p w14:paraId="4967C895" w14:textId="089E11FE" w:rsidR="00034CEF" w:rsidRPr="00034CEF" w:rsidRDefault="00D16884" w:rsidP="008D1F3B">
      <w:pPr>
        <w:spacing w:line="480" w:lineRule="auto"/>
        <w:rPr>
          <w:rFonts w:ascii="Times New Roman" w:hAnsi="Times New Roman" w:cs="Times New Roman"/>
          <w:color w:val="222222"/>
          <w:sz w:val="24"/>
          <w:szCs w:val="24"/>
          <w:shd w:val="clear" w:color="auto" w:fill="FFFFFF"/>
        </w:rPr>
      </w:pPr>
      <w:r w:rsidRPr="00034CEF">
        <w:rPr>
          <w:rFonts w:ascii="Times New Roman" w:hAnsi="Times New Roman" w:cs="Times New Roman"/>
          <w:color w:val="222222"/>
          <w:sz w:val="24"/>
          <w:szCs w:val="24"/>
          <w:shd w:val="clear" w:color="auto" w:fill="FFFFFF"/>
        </w:rPr>
        <w:t>Asad, M.M., Hussain, N., Wadho, M., Khand, Z.H. and Churi, P.P., 2021. Integration of e-</w:t>
      </w:r>
      <w:r w:rsidR="00F67D2A">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 xml:space="preserve">learning technologies for interactive teaching and learning process: an empirical study on </w:t>
      </w:r>
      <w:r w:rsidR="00F67D2A">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education institutes of Pakistan. </w:t>
      </w:r>
      <w:r w:rsidRPr="00034CEF">
        <w:rPr>
          <w:rFonts w:ascii="Times New Roman" w:hAnsi="Times New Roman" w:cs="Times New Roman"/>
          <w:i/>
          <w:iCs/>
          <w:color w:val="222222"/>
          <w:sz w:val="24"/>
          <w:szCs w:val="24"/>
          <w:shd w:val="clear" w:color="auto" w:fill="FFFFFF"/>
        </w:rPr>
        <w:t>Journal of Applied Research in Higher Education</w:t>
      </w:r>
      <w:r w:rsidRPr="00034CEF">
        <w:rPr>
          <w:rFonts w:ascii="Times New Roman" w:hAnsi="Times New Roman" w:cs="Times New Roman"/>
          <w:color w:val="222222"/>
          <w:sz w:val="24"/>
          <w:szCs w:val="24"/>
          <w:shd w:val="clear" w:color="auto" w:fill="FFFFFF"/>
        </w:rPr>
        <w:t>, </w:t>
      </w:r>
      <w:r w:rsidRPr="00034CEF">
        <w:rPr>
          <w:rFonts w:ascii="Times New Roman" w:hAnsi="Times New Roman" w:cs="Times New Roman"/>
          <w:i/>
          <w:iCs/>
          <w:color w:val="222222"/>
          <w:sz w:val="24"/>
          <w:szCs w:val="24"/>
          <w:shd w:val="clear" w:color="auto" w:fill="FFFFFF"/>
        </w:rPr>
        <w:t>13</w:t>
      </w:r>
      <w:r w:rsidRPr="00034CEF">
        <w:rPr>
          <w:rFonts w:ascii="Times New Roman" w:hAnsi="Times New Roman" w:cs="Times New Roman"/>
          <w:color w:val="222222"/>
          <w:sz w:val="24"/>
          <w:szCs w:val="24"/>
          <w:shd w:val="clear" w:color="auto" w:fill="FFFFFF"/>
        </w:rPr>
        <w:t xml:space="preserve">(3), </w:t>
      </w:r>
      <w:r>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pp.649-663.</w:t>
      </w:r>
    </w:p>
    <w:p w14:paraId="2D86D49F" w14:textId="74F6600E" w:rsidR="00034CEF" w:rsidRPr="00034CEF" w:rsidRDefault="00D16884" w:rsidP="008D1F3B">
      <w:pPr>
        <w:spacing w:line="480" w:lineRule="auto"/>
        <w:rPr>
          <w:rFonts w:ascii="Times New Roman" w:hAnsi="Times New Roman" w:cs="Times New Roman"/>
          <w:b/>
          <w:sz w:val="24"/>
          <w:szCs w:val="24"/>
        </w:rPr>
      </w:pPr>
      <w:r w:rsidRPr="00034CEF">
        <w:rPr>
          <w:rFonts w:ascii="Times New Roman" w:hAnsi="Times New Roman" w:cs="Times New Roman"/>
          <w:color w:val="222222"/>
          <w:sz w:val="24"/>
          <w:szCs w:val="24"/>
          <w:shd w:val="clear" w:color="auto" w:fill="FFFFFF"/>
        </w:rPr>
        <w:t xml:space="preserve">Donovan, M.O., McCarthy, B. and Trace, A., 2013. Integrating psychological and nursing </w:t>
      </w:r>
      <w:r w:rsidR="00F67D2A">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 xml:space="preserve">knowledge: Developing an interdisciplinary reflective tool to assess undergraduate </w:t>
      </w:r>
      <w:r w:rsidR="00F67D2A">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nursing students’ communication skills. </w:t>
      </w:r>
      <w:r w:rsidRPr="00034CEF">
        <w:rPr>
          <w:rFonts w:ascii="Times New Roman" w:hAnsi="Times New Roman" w:cs="Times New Roman"/>
          <w:i/>
          <w:iCs/>
          <w:color w:val="222222"/>
          <w:sz w:val="24"/>
          <w:szCs w:val="24"/>
          <w:shd w:val="clear" w:color="auto" w:fill="FFFFFF"/>
        </w:rPr>
        <w:t>Procedia-Social and Behavioral Sciences</w:t>
      </w:r>
      <w:r w:rsidRPr="00034CEF">
        <w:rPr>
          <w:rFonts w:ascii="Times New Roman" w:hAnsi="Times New Roman" w:cs="Times New Roman"/>
          <w:color w:val="222222"/>
          <w:sz w:val="24"/>
          <w:szCs w:val="24"/>
          <w:shd w:val="clear" w:color="auto" w:fill="FFFFFF"/>
        </w:rPr>
        <w:t>, </w:t>
      </w:r>
      <w:r w:rsidRPr="00034CEF">
        <w:rPr>
          <w:rFonts w:ascii="Times New Roman" w:hAnsi="Times New Roman" w:cs="Times New Roman"/>
          <w:i/>
          <w:iCs/>
          <w:color w:val="222222"/>
          <w:sz w:val="24"/>
          <w:szCs w:val="24"/>
          <w:shd w:val="clear" w:color="auto" w:fill="FFFFFF"/>
        </w:rPr>
        <w:t>93</w:t>
      </w:r>
      <w:r w:rsidRPr="00034CE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pp.468-472.</w:t>
      </w:r>
    </w:p>
    <w:p w14:paraId="28979F18" w14:textId="77777777" w:rsidR="00034CEF" w:rsidRPr="00034CEF" w:rsidRDefault="00D16884" w:rsidP="008D1F3B">
      <w:pPr>
        <w:spacing w:line="480" w:lineRule="auto"/>
        <w:rPr>
          <w:rFonts w:ascii="Times New Roman" w:hAnsi="Times New Roman" w:cs="Times New Roman"/>
          <w:color w:val="222222"/>
          <w:sz w:val="24"/>
          <w:szCs w:val="24"/>
          <w:shd w:val="clear" w:color="auto" w:fill="FFFFFF"/>
        </w:rPr>
      </w:pPr>
      <w:r w:rsidRPr="00034CEF">
        <w:rPr>
          <w:rFonts w:ascii="Times New Roman" w:hAnsi="Times New Roman" w:cs="Times New Roman"/>
          <w:color w:val="222222"/>
          <w:sz w:val="24"/>
          <w:szCs w:val="24"/>
          <w:shd w:val="clear" w:color="auto" w:fill="FFFFFF"/>
        </w:rPr>
        <w:t xml:space="preserve">Flores, M.A., Veiga Simão, A.M., Barros, A. and Pereira, D., 2015. Perceptions of effectiveness, </w:t>
      </w:r>
      <w:r>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 xml:space="preserve">fairness, and feedback of assessment methods: a study in higher education. </w:t>
      </w:r>
      <w:r w:rsidRPr="00034CEF">
        <w:rPr>
          <w:rFonts w:ascii="Times New Roman" w:hAnsi="Times New Roman" w:cs="Times New Roman"/>
          <w:i/>
          <w:iCs/>
          <w:color w:val="222222"/>
          <w:sz w:val="24"/>
          <w:szCs w:val="24"/>
          <w:shd w:val="clear" w:color="auto" w:fill="FFFFFF"/>
        </w:rPr>
        <w:t xml:space="preserve">Studies in </w:t>
      </w:r>
      <w:r>
        <w:rPr>
          <w:rFonts w:ascii="Times New Roman" w:hAnsi="Times New Roman" w:cs="Times New Roman"/>
          <w:i/>
          <w:iCs/>
          <w:color w:val="222222"/>
          <w:sz w:val="24"/>
          <w:szCs w:val="24"/>
          <w:shd w:val="clear" w:color="auto" w:fill="FFFFFF"/>
        </w:rPr>
        <w:tab/>
      </w:r>
      <w:r w:rsidRPr="00034CEF">
        <w:rPr>
          <w:rFonts w:ascii="Times New Roman" w:hAnsi="Times New Roman" w:cs="Times New Roman"/>
          <w:i/>
          <w:iCs/>
          <w:color w:val="222222"/>
          <w:sz w:val="24"/>
          <w:szCs w:val="24"/>
          <w:shd w:val="clear" w:color="auto" w:fill="FFFFFF"/>
        </w:rPr>
        <w:t>Higher Education</w:t>
      </w:r>
      <w:r w:rsidRPr="00034CEF">
        <w:rPr>
          <w:rFonts w:ascii="Times New Roman" w:hAnsi="Times New Roman" w:cs="Times New Roman"/>
          <w:color w:val="222222"/>
          <w:sz w:val="24"/>
          <w:szCs w:val="24"/>
          <w:shd w:val="clear" w:color="auto" w:fill="FFFFFF"/>
        </w:rPr>
        <w:t>, </w:t>
      </w:r>
      <w:r w:rsidRPr="00034CEF">
        <w:rPr>
          <w:rFonts w:ascii="Times New Roman" w:hAnsi="Times New Roman" w:cs="Times New Roman"/>
          <w:i/>
          <w:iCs/>
          <w:color w:val="222222"/>
          <w:sz w:val="24"/>
          <w:szCs w:val="24"/>
          <w:shd w:val="clear" w:color="auto" w:fill="FFFFFF"/>
        </w:rPr>
        <w:t>40</w:t>
      </w:r>
      <w:r w:rsidRPr="00034CEF">
        <w:rPr>
          <w:rFonts w:ascii="Times New Roman" w:hAnsi="Times New Roman" w:cs="Times New Roman"/>
          <w:color w:val="222222"/>
          <w:sz w:val="24"/>
          <w:szCs w:val="24"/>
          <w:shd w:val="clear" w:color="auto" w:fill="FFFFFF"/>
        </w:rPr>
        <w:t>(9), pp.1523-1534.</w:t>
      </w:r>
    </w:p>
    <w:p w14:paraId="5BBF328F" w14:textId="18B42337" w:rsidR="00053F71" w:rsidRDefault="00D16884" w:rsidP="008D1F3B">
      <w:pPr>
        <w:spacing w:line="480" w:lineRule="auto"/>
        <w:rPr>
          <w:rFonts w:ascii="Times New Roman" w:hAnsi="Times New Roman" w:cs="Times New Roman"/>
          <w:color w:val="222222"/>
          <w:sz w:val="24"/>
          <w:szCs w:val="24"/>
          <w:shd w:val="clear" w:color="auto" w:fill="FFFFFF"/>
        </w:rPr>
      </w:pPr>
      <w:r w:rsidRPr="00034CEF">
        <w:rPr>
          <w:rFonts w:ascii="Times New Roman" w:hAnsi="Times New Roman" w:cs="Times New Roman"/>
          <w:color w:val="222222"/>
          <w:sz w:val="24"/>
          <w:szCs w:val="24"/>
          <w:shd w:val="clear" w:color="auto" w:fill="FFFFFF"/>
        </w:rPr>
        <w:t xml:space="preserve">Sicora, A., 2010. Self-evaluation of Social Work Practice through Reflection on Professional </w:t>
      </w:r>
      <w:r>
        <w:rPr>
          <w:rFonts w:ascii="Times New Roman" w:hAnsi="Times New Roman" w:cs="Times New Roman"/>
          <w:color w:val="222222"/>
          <w:sz w:val="24"/>
          <w:szCs w:val="24"/>
          <w:shd w:val="clear" w:color="auto" w:fill="FFFFFF"/>
        </w:rPr>
        <w:tab/>
      </w:r>
      <w:r w:rsidRPr="00034CEF">
        <w:rPr>
          <w:rFonts w:ascii="Times New Roman" w:hAnsi="Times New Roman" w:cs="Times New Roman"/>
          <w:color w:val="222222"/>
          <w:sz w:val="24"/>
          <w:szCs w:val="24"/>
          <w:shd w:val="clear" w:color="auto" w:fill="FFFFFF"/>
        </w:rPr>
        <w:t>Mistakes. Practice Makes “Perfect”?. </w:t>
      </w:r>
      <w:r w:rsidRPr="00034CEF">
        <w:rPr>
          <w:rFonts w:ascii="Times New Roman" w:hAnsi="Times New Roman" w:cs="Times New Roman"/>
          <w:i/>
          <w:iCs/>
          <w:color w:val="222222"/>
          <w:sz w:val="24"/>
          <w:szCs w:val="24"/>
          <w:shd w:val="clear" w:color="auto" w:fill="FFFFFF"/>
        </w:rPr>
        <w:t>Revista de Asistenţă Socială</w:t>
      </w:r>
      <w:r w:rsidRPr="00034CEF">
        <w:rPr>
          <w:rFonts w:ascii="Times New Roman" w:hAnsi="Times New Roman" w:cs="Times New Roman"/>
          <w:color w:val="222222"/>
          <w:sz w:val="24"/>
          <w:szCs w:val="24"/>
          <w:shd w:val="clear" w:color="auto" w:fill="FFFFFF"/>
        </w:rPr>
        <w:t>, (4), pp.153-164.</w:t>
      </w:r>
    </w:p>
    <w:p w14:paraId="51B7A9F4" w14:textId="77777777" w:rsidR="00053F71" w:rsidRDefault="00053F7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2D11A358" w14:textId="2094D041" w:rsidR="00034CEF" w:rsidRDefault="00053F71" w:rsidP="0090387C">
      <w:pPr>
        <w:spacing w:line="480" w:lineRule="auto"/>
        <w:jc w:val="center"/>
        <w:rPr>
          <w:rFonts w:ascii="Times New Roman" w:hAnsi="Times New Roman" w:cs="Times New Roman"/>
          <w:b/>
          <w:bCs/>
          <w:color w:val="222222"/>
          <w:sz w:val="24"/>
          <w:szCs w:val="24"/>
          <w:shd w:val="clear" w:color="auto" w:fill="FFFFFF"/>
        </w:rPr>
      </w:pPr>
      <w:r w:rsidRPr="0090387C">
        <w:rPr>
          <w:rFonts w:ascii="Times New Roman" w:hAnsi="Times New Roman" w:cs="Times New Roman"/>
          <w:b/>
          <w:bCs/>
          <w:color w:val="222222"/>
          <w:sz w:val="24"/>
          <w:szCs w:val="24"/>
          <w:shd w:val="clear" w:color="auto" w:fill="FFFFFF"/>
        </w:rPr>
        <w:lastRenderedPageBreak/>
        <w:t>Appendix</w:t>
      </w:r>
    </w:p>
    <w:p w14:paraId="08060570" w14:textId="1B09E5F3" w:rsidR="0090387C" w:rsidRDefault="00A735BA" w:rsidP="00A735BA">
      <w:pPr>
        <w:spacing w:line="480" w:lineRule="auto"/>
        <w:rPr>
          <w:rFonts w:ascii="Times New Roman" w:hAnsi="Times New Roman" w:cs="Times New Roman"/>
          <w:b/>
          <w:bCs/>
          <w:color w:val="222222"/>
          <w:sz w:val="24"/>
          <w:szCs w:val="24"/>
          <w:shd w:val="clear" w:color="auto" w:fill="FFFFFF"/>
        </w:rPr>
      </w:pPr>
      <w:r>
        <w:rPr>
          <w:noProof/>
        </w:rPr>
        <w:drawing>
          <wp:inline distT="0" distB="0" distL="0" distR="0" wp14:anchorId="54F41622" wp14:editId="082DCDB1">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65C760A9" w14:textId="2981FDD5" w:rsidR="005E225E" w:rsidRDefault="005E225E" w:rsidP="00A735BA">
      <w:pPr>
        <w:spacing w:line="480" w:lineRule="auto"/>
        <w:rPr>
          <w:rFonts w:ascii="Times New Roman" w:hAnsi="Times New Roman" w:cs="Times New Roman"/>
          <w:b/>
          <w:bCs/>
          <w:color w:val="222222"/>
          <w:sz w:val="24"/>
          <w:szCs w:val="24"/>
          <w:shd w:val="clear" w:color="auto" w:fill="FFFFFF"/>
        </w:rPr>
      </w:pPr>
      <w:r>
        <w:rPr>
          <w:noProof/>
        </w:rPr>
        <w:drawing>
          <wp:inline distT="0" distB="0" distL="0" distR="0" wp14:anchorId="12485763" wp14:editId="57A9D5F5">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5753BD1" w14:textId="77777777" w:rsidR="0057786B" w:rsidRDefault="0057786B" w:rsidP="00A735BA">
      <w:pPr>
        <w:spacing w:line="480" w:lineRule="auto"/>
        <w:rPr>
          <w:rFonts w:ascii="Times New Roman" w:hAnsi="Times New Roman" w:cs="Times New Roman"/>
          <w:b/>
          <w:bCs/>
          <w:color w:val="222222"/>
          <w:sz w:val="24"/>
          <w:szCs w:val="24"/>
          <w:shd w:val="clear" w:color="auto" w:fill="FFFFFF"/>
        </w:rPr>
      </w:pPr>
    </w:p>
    <w:p w14:paraId="7AF3A872" w14:textId="0D8BD047" w:rsidR="005E225E" w:rsidRDefault="005E225E" w:rsidP="00A735BA">
      <w:pPr>
        <w:spacing w:line="480" w:lineRule="auto"/>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Speaker notes;</w:t>
      </w:r>
    </w:p>
    <w:p w14:paraId="13303DF6" w14:textId="5198100E" w:rsidR="000C7EE9" w:rsidRDefault="000C7EE9" w:rsidP="000C7EE9">
      <w:pPr>
        <w:spacing w:line="480" w:lineRule="auto"/>
        <w:rPr>
          <w:rFonts w:ascii="Times New Roman" w:hAnsi="Times New Roman" w:cs="Times New Roman"/>
          <w:color w:val="222222"/>
          <w:sz w:val="24"/>
          <w:szCs w:val="24"/>
          <w:shd w:val="clear" w:color="auto" w:fill="FFFFFF"/>
        </w:rPr>
      </w:pPr>
      <w:r w:rsidRPr="000C7EE9">
        <w:rPr>
          <w:rFonts w:ascii="Times New Roman" w:hAnsi="Times New Roman" w:cs="Times New Roman"/>
          <w:color w:val="222222"/>
          <w:sz w:val="24"/>
          <w:szCs w:val="24"/>
          <w:shd w:val="clear" w:color="auto" w:fill="FFFFFF"/>
        </w:rPr>
        <w:t>I have a strong sense of attachment towards the place where my team is based as I was born and raised in that town, hence I have lived there for a long time.</w:t>
      </w:r>
      <w:r w:rsidR="005C2C48">
        <w:rPr>
          <w:rFonts w:ascii="Times New Roman" w:hAnsi="Times New Roman" w:cs="Times New Roman"/>
          <w:color w:val="222222"/>
          <w:sz w:val="24"/>
          <w:szCs w:val="24"/>
          <w:shd w:val="clear" w:color="auto" w:fill="FFFFFF"/>
        </w:rPr>
        <w:t xml:space="preserve"> </w:t>
      </w:r>
      <w:r w:rsidRPr="000C7EE9">
        <w:rPr>
          <w:rFonts w:ascii="Times New Roman" w:hAnsi="Times New Roman" w:cs="Times New Roman"/>
          <w:color w:val="222222"/>
          <w:sz w:val="24"/>
          <w:szCs w:val="24"/>
          <w:shd w:val="clear" w:color="auto" w:fill="FFFFFF"/>
        </w:rPr>
        <w:t xml:space="preserve">My sense of belonging arises from various formed close relationships with many people who live around my </w:t>
      </w:r>
      <w:r w:rsidR="005C2C48" w:rsidRPr="000C7EE9">
        <w:rPr>
          <w:rFonts w:ascii="Times New Roman" w:hAnsi="Times New Roman" w:cs="Times New Roman"/>
          <w:color w:val="222222"/>
          <w:sz w:val="24"/>
          <w:szCs w:val="24"/>
          <w:shd w:val="clear" w:color="auto" w:fill="FFFFFF"/>
        </w:rPr>
        <w:t>team-based</w:t>
      </w:r>
      <w:r w:rsidRPr="000C7EE9">
        <w:rPr>
          <w:rFonts w:ascii="Times New Roman" w:hAnsi="Times New Roman" w:cs="Times New Roman"/>
          <w:color w:val="222222"/>
          <w:sz w:val="24"/>
          <w:szCs w:val="24"/>
          <w:shd w:val="clear" w:color="auto" w:fill="FFFFFF"/>
        </w:rPr>
        <w:t xml:space="preserve"> location as we have many shared memories, experiences and cultural ties. In the community I grew up in, values of hard work and determination are highly valued. Besides </w:t>
      </w:r>
      <w:r w:rsidR="005C2C48" w:rsidRPr="000C7EE9">
        <w:rPr>
          <w:rFonts w:ascii="Times New Roman" w:hAnsi="Times New Roman" w:cs="Times New Roman"/>
          <w:color w:val="222222"/>
          <w:sz w:val="24"/>
          <w:szCs w:val="24"/>
          <w:shd w:val="clear" w:color="auto" w:fill="FFFFFF"/>
        </w:rPr>
        <w:t>that,</w:t>
      </w:r>
      <w:r w:rsidRPr="000C7EE9">
        <w:rPr>
          <w:rFonts w:ascii="Times New Roman" w:hAnsi="Times New Roman" w:cs="Times New Roman"/>
          <w:color w:val="222222"/>
          <w:sz w:val="24"/>
          <w:szCs w:val="24"/>
          <w:shd w:val="clear" w:color="auto" w:fill="FFFFFF"/>
        </w:rPr>
        <w:t xml:space="preserve"> I feel a greater sense of responsibility to work hard and contribute to the success of my community.</w:t>
      </w:r>
    </w:p>
    <w:p w14:paraId="51ACB9EF" w14:textId="6D71A7F5" w:rsidR="009F5991" w:rsidRDefault="00C96282" w:rsidP="000C7EE9">
      <w:pPr>
        <w:spacing w:line="480" w:lineRule="auto"/>
        <w:rPr>
          <w:rFonts w:ascii="Times New Roman" w:hAnsi="Times New Roman" w:cs="Times New Roman"/>
          <w:color w:val="222222"/>
          <w:sz w:val="24"/>
          <w:szCs w:val="24"/>
          <w:shd w:val="clear" w:color="auto" w:fill="FFFFFF"/>
        </w:rPr>
      </w:pPr>
      <w:r>
        <w:rPr>
          <w:noProof/>
        </w:rPr>
        <w:drawing>
          <wp:inline distT="0" distB="0" distL="0" distR="0" wp14:anchorId="4EEBDBDF" wp14:editId="7EFA8FF5">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C4548E2" w14:textId="23429320" w:rsidR="00C96282" w:rsidRPr="000C7EE9" w:rsidRDefault="00C96282" w:rsidP="000C7EE9">
      <w:pPr>
        <w:spacing w:line="480" w:lineRule="auto"/>
        <w:rPr>
          <w:rFonts w:ascii="Times New Roman" w:hAnsi="Times New Roman" w:cs="Times New Roman"/>
          <w:b/>
          <w:bCs/>
          <w:color w:val="222222"/>
          <w:sz w:val="24"/>
          <w:szCs w:val="24"/>
          <w:shd w:val="clear" w:color="auto" w:fill="FFFFFF"/>
        </w:rPr>
      </w:pPr>
      <w:r w:rsidRPr="00A15525">
        <w:rPr>
          <w:rFonts w:ascii="Times New Roman" w:hAnsi="Times New Roman" w:cs="Times New Roman"/>
          <w:b/>
          <w:bCs/>
          <w:color w:val="222222"/>
          <w:sz w:val="24"/>
          <w:szCs w:val="24"/>
          <w:shd w:val="clear" w:color="auto" w:fill="FFFFFF"/>
        </w:rPr>
        <w:t>Speaker Notes….</w:t>
      </w:r>
    </w:p>
    <w:p w14:paraId="530A59B1" w14:textId="771127BD" w:rsidR="00A15525" w:rsidRPr="00A15525" w:rsidRDefault="00A15525" w:rsidP="002A0BE4">
      <w:pPr>
        <w:spacing w:line="480" w:lineRule="auto"/>
        <w:ind w:firstLine="720"/>
        <w:rPr>
          <w:rFonts w:ascii="Times New Roman" w:hAnsi="Times New Roman" w:cs="Times New Roman"/>
          <w:color w:val="222222"/>
          <w:sz w:val="24"/>
          <w:szCs w:val="24"/>
          <w:shd w:val="clear" w:color="auto" w:fill="FFFFFF"/>
        </w:rPr>
      </w:pPr>
      <w:r w:rsidRPr="00A15525">
        <w:rPr>
          <w:rFonts w:ascii="Times New Roman" w:hAnsi="Times New Roman" w:cs="Times New Roman"/>
          <w:color w:val="222222"/>
          <w:sz w:val="24"/>
          <w:szCs w:val="24"/>
          <w:shd w:val="clear" w:color="auto" w:fill="FFFFFF"/>
        </w:rPr>
        <w:t>With my personal values and beliefs aligning with those of my team I feel motivated and committed to work to working effectively with my team mates and contributing to the teams overall performance.</w:t>
      </w:r>
      <w:r>
        <w:rPr>
          <w:rFonts w:ascii="Times New Roman" w:hAnsi="Times New Roman" w:cs="Times New Roman"/>
          <w:color w:val="222222"/>
          <w:sz w:val="24"/>
          <w:szCs w:val="24"/>
          <w:shd w:val="clear" w:color="auto" w:fill="FFFFFF"/>
        </w:rPr>
        <w:t xml:space="preserve"> </w:t>
      </w:r>
      <w:r w:rsidRPr="00A15525">
        <w:rPr>
          <w:rFonts w:ascii="Times New Roman" w:hAnsi="Times New Roman" w:cs="Times New Roman"/>
          <w:color w:val="222222"/>
          <w:sz w:val="24"/>
          <w:szCs w:val="24"/>
          <w:shd w:val="clear" w:color="auto" w:fill="FFFFFF"/>
        </w:rPr>
        <w:t xml:space="preserve">My beliefs include commitment to social responsibility and community engagement. I actively seek out the perspectives of all team members and work to ensure that </w:t>
      </w:r>
      <w:r w:rsidRPr="00A15525">
        <w:rPr>
          <w:rFonts w:ascii="Times New Roman" w:hAnsi="Times New Roman" w:cs="Times New Roman"/>
          <w:color w:val="222222"/>
          <w:sz w:val="24"/>
          <w:szCs w:val="24"/>
          <w:shd w:val="clear" w:color="auto" w:fill="FFFFFF"/>
        </w:rPr>
        <w:lastRenderedPageBreak/>
        <w:t xml:space="preserve">everyone has an opportunity to contribute. By aligning my collaborative efforts with my core values and beliefs, I feel a greater sense of connection to my team mates and the goals we are working towards. </w:t>
      </w:r>
    </w:p>
    <w:p w14:paraId="55360E6B" w14:textId="43EFB497" w:rsidR="00A15525" w:rsidRDefault="00A15525" w:rsidP="002A0BE4">
      <w:pPr>
        <w:spacing w:line="480" w:lineRule="auto"/>
        <w:ind w:firstLine="720"/>
        <w:rPr>
          <w:rFonts w:ascii="Times New Roman" w:hAnsi="Times New Roman" w:cs="Times New Roman"/>
          <w:color w:val="222222"/>
          <w:sz w:val="24"/>
          <w:szCs w:val="24"/>
          <w:shd w:val="clear" w:color="auto" w:fill="FFFFFF"/>
        </w:rPr>
      </w:pPr>
      <w:r w:rsidRPr="00A15525">
        <w:rPr>
          <w:rFonts w:ascii="Times New Roman" w:hAnsi="Times New Roman" w:cs="Times New Roman"/>
          <w:color w:val="222222"/>
          <w:sz w:val="24"/>
          <w:szCs w:val="24"/>
          <w:shd w:val="clear" w:color="auto" w:fill="FFFFFF"/>
        </w:rPr>
        <w:t>I highly believe in the importance of individuality and self-expression as it defines my sense of belonging in a more individualistic way. Therefore, I also encourage my team to express their unique perspectives and identities.</w:t>
      </w:r>
      <w:r w:rsidR="00295E8C">
        <w:rPr>
          <w:rFonts w:ascii="Times New Roman" w:hAnsi="Times New Roman" w:cs="Times New Roman"/>
          <w:color w:val="222222"/>
          <w:sz w:val="24"/>
          <w:szCs w:val="24"/>
          <w:shd w:val="clear" w:color="auto" w:fill="FFFFFF"/>
        </w:rPr>
        <w:t xml:space="preserve"> </w:t>
      </w:r>
      <w:r w:rsidRPr="00A15525">
        <w:rPr>
          <w:rFonts w:ascii="Times New Roman" w:hAnsi="Times New Roman" w:cs="Times New Roman"/>
          <w:color w:val="222222"/>
          <w:sz w:val="24"/>
          <w:szCs w:val="24"/>
          <w:shd w:val="clear" w:color="auto" w:fill="FFFFFF"/>
        </w:rPr>
        <w:t>I also value compassion and empathy and hence seek out opportunities to connect with others and build relationships which can contribute to a sense of belonging.</w:t>
      </w:r>
      <w:r w:rsidR="00295E8C">
        <w:rPr>
          <w:rFonts w:ascii="Times New Roman" w:hAnsi="Times New Roman" w:cs="Times New Roman"/>
          <w:color w:val="222222"/>
          <w:sz w:val="24"/>
          <w:szCs w:val="24"/>
          <w:shd w:val="clear" w:color="auto" w:fill="FFFFFF"/>
        </w:rPr>
        <w:t xml:space="preserve"> </w:t>
      </w:r>
      <w:r w:rsidRPr="00A15525">
        <w:rPr>
          <w:rFonts w:ascii="Times New Roman" w:hAnsi="Times New Roman" w:cs="Times New Roman"/>
          <w:color w:val="222222"/>
          <w:sz w:val="24"/>
          <w:szCs w:val="24"/>
          <w:shd w:val="clear" w:color="auto" w:fill="FFFFFF"/>
        </w:rPr>
        <w:t>I approach my job and academics with a greater sense of responsibility and dedication therefore I prioritize punctuality, honesty and diligence in my doings.</w:t>
      </w:r>
    </w:p>
    <w:p w14:paraId="5DEFEAFB" w14:textId="0AED2210" w:rsidR="002A0BE4" w:rsidRPr="00A15525" w:rsidRDefault="0092442F" w:rsidP="002A0BE4">
      <w:pPr>
        <w:spacing w:line="480" w:lineRule="auto"/>
        <w:ind w:firstLine="720"/>
        <w:rPr>
          <w:rFonts w:ascii="Times New Roman" w:hAnsi="Times New Roman" w:cs="Times New Roman"/>
          <w:color w:val="222222"/>
          <w:sz w:val="24"/>
          <w:szCs w:val="24"/>
          <w:shd w:val="clear" w:color="auto" w:fill="FFFFFF"/>
        </w:rPr>
      </w:pPr>
      <w:r>
        <w:rPr>
          <w:noProof/>
        </w:rPr>
        <w:drawing>
          <wp:inline distT="0" distB="0" distL="0" distR="0" wp14:anchorId="46408618" wp14:editId="6758710D">
            <wp:extent cx="5870222" cy="330200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870642" cy="3302236"/>
                    </a:xfrm>
                    <a:prstGeom prst="rect">
                      <a:avLst/>
                    </a:prstGeom>
                  </pic:spPr>
                </pic:pic>
              </a:graphicData>
            </a:graphic>
          </wp:inline>
        </w:drawing>
      </w:r>
    </w:p>
    <w:p w14:paraId="56F4F94A" w14:textId="5EA4476B" w:rsidR="00B255B2" w:rsidRPr="007D7A2A" w:rsidRDefault="00B255B2" w:rsidP="007D7A2A">
      <w:pPr>
        <w:spacing w:line="480" w:lineRule="auto"/>
        <w:rPr>
          <w:rFonts w:ascii="Times New Roman" w:hAnsi="Times New Roman" w:cs="Times New Roman"/>
          <w:b/>
          <w:bCs/>
          <w:color w:val="222222"/>
          <w:sz w:val="24"/>
          <w:szCs w:val="24"/>
          <w:shd w:val="clear" w:color="auto" w:fill="FFFFFF"/>
        </w:rPr>
      </w:pPr>
      <w:r w:rsidRPr="007D7A2A">
        <w:rPr>
          <w:rFonts w:ascii="Times New Roman" w:hAnsi="Times New Roman" w:cs="Times New Roman"/>
          <w:b/>
          <w:bCs/>
          <w:color w:val="222222"/>
          <w:sz w:val="24"/>
          <w:szCs w:val="24"/>
          <w:shd w:val="clear" w:color="auto" w:fill="FFFFFF"/>
        </w:rPr>
        <w:t>Speaker Notes</w:t>
      </w:r>
    </w:p>
    <w:p w14:paraId="6662CE04" w14:textId="5D992388" w:rsidR="006154EE" w:rsidRPr="006154EE" w:rsidRDefault="006154EE" w:rsidP="006154EE">
      <w:pPr>
        <w:spacing w:line="480" w:lineRule="auto"/>
        <w:ind w:firstLine="720"/>
        <w:rPr>
          <w:rFonts w:ascii="Times New Roman" w:hAnsi="Times New Roman" w:cs="Times New Roman"/>
          <w:color w:val="222222"/>
          <w:sz w:val="24"/>
          <w:szCs w:val="24"/>
          <w:shd w:val="clear" w:color="auto" w:fill="FFFFFF"/>
        </w:rPr>
      </w:pPr>
      <w:r w:rsidRPr="006154EE">
        <w:rPr>
          <w:rFonts w:ascii="Times New Roman" w:hAnsi="Times New Roman" w:cs="Times New Roman"/>
          <w:color w:val="222222"/>
          <w:sz w:val="24"/>
          <w:szCs w:val="24"/>
          <w:shd w:val="clear" w:color="auto" w:fill="FFFFFF"/>
        </w:rPr>
        <w:lastRenderedPageBreak/>
        <w:t xml:space="preserve">I am always willing to go an extra mile to ensure that my team achieves its goals. I am also accountable for my performance and takes responsibilities for my mistakes which improves dynamics and build a culture of trust and respect. </w:t>
      </w:r>
    </w:p>
    <w:p w14:paraId="7786647D" w14:textId="77777777" w:rsidR="006154EE" w:rsidRPr="006154EE" w:rsidRDefault="006154EE" w:rsidP="006154EE">
      <w:pPr>
        <w:spacing w:line="480" w:lineRule="auto"/>
        <w:ind w:firstLine="720"/>
        <w:rPr>
          <w:rFonts w:ascii="Times New Roman" w:hAnsi="Times New Roman" w:cs="Times New Roman"/>
          <w:color w:val="222222"/>
          <w:sz w:val="24"/>
          <w:szCs w:val="24"/>
          <w:shd w:val="clear" w:color="auto" w:fill="FFFFFF"/>
        </w:rPr>
      </w:pPr>
      <w:r w:rsidRPr="006154EE">
        <w:rPr>
          <w:rFonts w:ascii="Times New Roman" w:hAnsi="Times New Roman" w:cs="Times New Roman"/>
          <w:color w:val="222222"/>
          <w:sz w:val="24"/>
          <w:szCs w:val="24"/>
          <w:shd w:val="clear" w:color="auto" w:fill="FFFFFF"/>
        </w:rPr>
        <w:t>Willingness to collaborate enables me to stay open to the idea, perspectives and feedback from my team mates. It also encourages brainstorming, problem-solving, and knowledge-sharing which leads to innovative solutions, increased productivity, and higher quality work.</w:t>
      </w:r>
    </w:p>
    <w:p w14:paraId="79CA04F8" w14:textId="77777777" w:rsidR="006154EE" w:rsidRPr="006154EE" w:rsidRDefault="006154EE" w:rsidP="006154EE">
      <w:pPr>
        <w:spacing w:line="480" w:lineRule="auto"/>
        <w:ind w:firstLine="720"/>
        <w:rPr>
          <w:rFonts w:ascii="Times New Roman" w:hAnsi="Times New Roman" w:cs="Times New Roman"/>
          <w:color w:val="222222"/>
          <w:sz w:val="24"/>
          <w:szCs w:val="24"/>
          <w:shd w:val="clear" w:color="auto" w:fill="FFFFFF"/>
        </w:rPr>
      </w:pPr>
      <w:r w:rsidRPr="006154EE">
        <w:rPr>
          <w:rFonts w:ascii="Times New Roman" w:hAnsi="Times New Roman" w:cs="Times New Roman"/>
          <w:color w:val="222222"/>
          <w:sz w:val="24"/>
          <w:szCs w:val="24"/>
          <w:shd w:val="clear" w:color="auto" w:fill="FFFFFF"/>
        </w:rPr>
        <w:t xml:space="preserve">A sense of belonging helps me  to build trust and open communication within the team which leads to more effective collaboration, better decision making and higher levels of productivity. It promotes motivation, engagement, and commitment, as well as building a positive team culture. </w:t>
      </w:r>
    </w:p>
    <w:p w14:paraId="562D9E25" w14:textId="77777777" w:rsidR="006154EE" w:rsidRPr="006154EE" w:rsidRDefault="006154EE" w:rsidP="006154EE">
      <w:pPr>
        <w:spacing w:line="480" w:lineRule="auto"/>
        <w:ind w:firstLine="720"/>
        <w:rPr>
          <w:rFonts w:ascii="Times New Roman" w:hAnsi="Times New Roman" w:cs="Times New Roman"/>
          <w:color w:val="222222"/>
          <w:sz w:val="24"/>
          <w:szCs w:val="24"/>
          <w:shd w:val="clear" w:color="auto" w:fill="FFFFFF"/>
        </w:rPr>
      </w:pPr>
      <w:r w:rsidRPr="006154EE">
        <w:rPr>
          <w:rFonts w:ascii="Times New Roman" w:hAnsi="Times New Roman" w:cs="Times New Roman"/>
          <w:color w:val="222222"/>
          <w:sz w:val="24"/>
          <w:szCs w:val="24"/>
          <w:shd w:val="clear" w:color="auto" w:fill="FFFFFF"/>
        </w:rPr>
        <w:t>I am always willing to put in the effort and time required to achieve the team's goals, as I take pride in producing high-quality work. I prioritize punctuality, follow through my commitments and takes responsibility for my actions.</w:t>
      </w:r>
    </w:p>
    <w:p w14:paraId="178AF53E" w14:textId="0A26C7C4" w:rsidR="005E225E" w:rsidRPr="006154EE" w:rsidRDefault="00ED4F93" w:rsidP="006154EE">
      <w:pPr>
        <w:spacing w:line="480" w:lineRule="auto"/>
        <w:ind w:firstLine="720"/>
        <w:rPr>
          <w:rFonts w:ascii="Times New Roman" w:hAnsi="Times New Roman" w:cs="Times New Roman"/>
          <w:color w:val="222222"/>
          <w:sz w:val="24"/>
          <w:szCs w:val="24"/>
          <w:shd w:val="clear" w:color="auto" w:fill="FFFFFF"/>
        </w:rPr>
      </w:pPr>
      <w:r>
        <w:rPr>
          <w:noProof/>
        </w:rPr>
        <w:lastRenderedPageBreak/>
        <w:drawing>
          <wp:inline distT="0" distB="0" distL="0" distR="0" wp14:anchorId="0CCA56DD" wp14:editId="6AB94041">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sectPr w:rsidR="005E225E" w:rsidRPr="006154EE">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916E8" w14:textId="77777777" w:rsidR="004465B6" w:rsidRDefault="004465B6">
      <w:pPr>
        <w:spacing w:after="0" w:line="240" w:lineRule="auto"/>
      </w:pPr>
      <w:r>
        <w:separator/>
      </w:r>
    </w:p>
  </w:endnote>
  <w:endnote w:type="continuationSeparator" w:id="0">
    <w:p w14:paraId="4B747C06" w14:textId="77777777" w:rsidR="004465B6" w:rsidRDefault="00446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C18B7" w14:textId="77777777" w:rsidR="004465B6" w:rsidRDefault="004465B6">
      <w:pPr>
        <w:spacing w:after="0" w:line="240" w:lineRule="auto"/>
      </w:pPr>
      <w:r>
        <w:separator/>
      </w:r>
    </w:p>
  </w:footnote>
  <w:footnote w:type="continuationSeparator" w:id="0">
    <w:p w14:paraId="3BDE222E" w14:textId="77777777" w:rsidR="004465B6" w:rsidRDefault="004465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920359"/>
      <w:docPartObj>
        <w:docPartGallery w:val="Page Numbers (Top of Page)"/>
        <w:docPartUnique/>
      </w:docPartObj>
    </w:sdtPr>
    <w:sdtEndPr>
      <w:rPr>
        <w:noProof/>
      </w:rPr>
    </w:sdtEndPr>
    <w:sdtContent>
      <w:p w14:paraId="31ED395A" w14:textId="77777777" w:rsidR="00497C08" w:rsidRDefault="00D1688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4BE0B62" w14:textId="77777777" w:rsidR="00497C08" w:rsidRDefault="00497C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84D"/>
    <w:rsid w:val="00034CEF"/>
    <w:rsid w:val="00053F71"/>
    <w:rsid w:val="000652C9"/>
    <w:rsid w:val="000C5CF0"/>
    <w:rsid w:val="000C7EE9"/>
    <w:rsid w:val="000E2845"/>
    <w:rsid w:val="00284158"/>
    <w:rsid w:val="00295E8C"/>
    <w:rsid w:val="002A0BE4"/>
    <w:rsid w:val="00325F0A"/>
    <w:rsid w:val="00381030"/>
    <w:rsid w:val="004018FF"/>
    <w:rsid w:val="00440F28"/>
    <w:rsid w:val="004465B6"/>
    <w:rsid w:val="00497C08"/>
    <w:rsid w:val="004D29C9"/>
    <w:rsid w:val="0057786B"/>
    <w:rsid w:val="005C2C48"/>
    <w:rsid w:val="005E225E"/>
    <w:rsid w:val="006146B3"/>
    <w:rsid w:val="006154EE"/>
    <w:rsid w:val="007347D2"/>
    <w:rsid w:val="007617B5"/>
    <w:rsid w:val="00792633"/>
    <w:rsid w:val="007B44A3"/>
    <w:rsid w:val="007D7A2A"/>
    <w:rsid w:val="007E543E"/>
    <w:rsid w:val="00802F99"/>
    <w:rsid w:val="00867AAA"/>
    <w:rsid w:val="008A1E11"/>
    <w:rsid w:val="008D1F3B"/>
    <w:rsid w:val="008D37C6"/>
    <w:rsid w:val="0090387C"/>
    <w:rsid w:val="0092442F"/>
    <w:rsid w:val="009961D9"/>
    <w:rsid w:val="009C4347"/>
    <w:rsid w:val="009F5991"/>
    <w:rsid w:val="00A15525"/>
    <w:rsid w:val="00A62384"/>
    <w:rsid w:val="00A7284D"/>
    <w:rsid w:val="00A735BA"/>
    <w:rsid w:val="00A81A73"/>
    <w:rsid w:val="00AE4E4E"/>
    <w:rsid w:val="00B255B2"/>
    <w:rsid w:val="00B33156"/>
    <w:rsid w:val="00B52C7D"/>
    <w:rsid w:val="00B54BA8"/>
    <w:rsid w:val="00B64389"/>
    <w:rsid w:val="00C41AC0"/>
    <w:rsid w:val="00C51F18"/>
    <w:rsid w:val="00C96282"/>
    <w:rsid w:val="00C97F8A"/>
    <w:rsid w:val="00D16884"/>
    <w:rsid w:val="00DF6827"/>
    <w:rsid w:val="00E26FEB"/>
    <w:rsid w:val="00E6469D"/>
    <w:rsid w:val="00ED4F93"/>
    <w:rsid w:val="00EE4D95"/>
    <w:rsid w:val="00EF1998"/>
    <w:rsid w:val="00F143D9"/>
    <w:rsid w:val="00F67D2A"/>
    <w:rsid w:val="00FC1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E29CE"/>
  <w15:chartTrackingRefBased/>
  <w15:docId w15:val="{DE4AA30A-268C-4701-AA10-A43C5E3AE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7C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7C08"/>
  </w:style>
  <w:style w:type="paragraph" w:styleId="Footer">
    <w:name w:val="footer"/>
    <w:basedOn w:val="Normal"/>
    <w:link w:val="FooterChar"/>
    <w:uiPriority w:val="99"/>
    <w:unhideWhenUsed/>
    <w:rsid w:val="00497C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7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421201">
      <w:bodyDiv w:val="1"/>
      <w:marLeft w:val="0"/>
      <w:marRight w:val="0"/>
      <w:marTop w:val="0"/>
      <w:marBottom w:val="0"/>
      <w:divBdr>
        <w:top w:val="none" w:sz="0" w:space="0" w:color="auto"/>
        <w:left w:val="none" w:sz="0" w:space="0" w:color="auto"/>
        <w:bottom w:val="none" w:sz="0" w:space="0" w:color="auto"/>
        <w:right w:val="none" w:sz="0" w:space="0" w:color="auto"/>
      </w:divBdr>
    </w:div>
    <w:div w:id="1497261185">
      <w:bodyDiv w:val="1"/>
      <w:marLeft w:val="0"/>
      <w:marRight w:val="0"/>
      <w:marTop w:val="0"/>
      <w:marBottom w:val="0"/>
      <w:divBdr>
        <w:top w:val="none" w:sz="0" w:space="0" w:color="auto"/>
        <w:left w:val="none" w:sz="0" w:space="0" w:color="auto"/>
        <w:bottom w:val="none" w:sz="0" w:space="0" w:color="auto"/>
        <w:right w:val="none" w:sz="0" w:space="0" w:color="auto"/>
      </w:divBdr>
    </w:div>
    <w:div w:id="2050298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FF063B-A7D7-45B3-A00F-679DBC941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Mercy Gatwiri</dc:creator>
  <cp:lastModifiedBy>cosmin lautaru</cp:lastModifiedBy>
  <cp:revision>9</cp:revision>
  <dcterms:created xsi:type="dcterms:W3CDTF">2023-02-15T14:45:00Z</dcterms:created>
  <dcterms:modified xsi:type="dcterms:W3CDTF">2023-03-06T18:00:00Z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2ff785413ede870413102940660c79ae74bafd3ed0d6443eb74e2814dc81f6bd</vt:lpwstr>
  </property>
</Properties>
</file>