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8FC09" w14:textId="76A70BE7" w:rsidR="009267C2" w:rsidRDefault="007C5EC5" w:rsidP="004B78C6">
      <w:pPr>
        <w:jc w:val="center"/>
        <w:rPr>
          <w:b/>
          <w:bCs/>
          <w:sz w:val="36"/>
          <w:szCs w:val="32"/>
        </w:rPr>
      </w:pPr>
      <w:r>
        <w:rPr>
          <w:b/>
          <w:bCs/>
          <w:sz w:val="36"/>
          <w:szCs w:val="32"/>
        </w:rPr>
        <w:t xml:space="preserve"> </w:t>
      </w:r>
    </w:p>
    <w:p w14:paraId="018084FF" w14:textId="3A7AE9A7" w:rsidR="007C5EC5" w:rsidRDefault="007C5EC5" w:rsidP="004B78C6">
      <w:pPr>
        <w:jc w:val="center"/>
        <w:rPr>
          <w:b/>
          <w:bCs/>
          <w:sz w:val="36"/>
          <w:szCs w:val="32"/>
        </w:rPr>
      </w:pPr>
    </w:p>
    <w:p w14:paraId="18627C4B" w14:textId="77777777" w:rsidR="007C5EC5" w:rsidRDefault="007C5EC5" w:rsidP="004B78C6">
      <w:pPr>
        <w:jc w:val="center"/>
        <w:rPr>
          <w:b/>
          <w:bCs/>
          <w:sz w:val="36"/>
          <w:szCs w:val="32"/>
        </w:rPr>
      </w:pPr>
    </w:p>
    <w:p w14:paraId="081CB895" w14:textId="77777777" w:rsidR="009267C2" w:rsidRDefault="009267C2" w:rsidP="004B78C6">
      <w:pPr>
        <w:jc w:val="center"/>
        <w:rPr>
          <w:b/>
          <w:bCs/>
          <w:sz w:val="36"/>
          <w:szCs w:val="32"/>
        </w:rPr>
      </w:pPr>
    </w:p>
    <w:p w14:paraId="23503082" w14:textId="77777777" w:rsidR="00072A59" w:rsidRDefault="009267C2" w:rsidP="00072A59">
      <w:pPr>
        <w:jc w:val="center"/>
        <w:rPr>
          <w:b/>
          <w:bCs/>
          <w:sz w:val="32"/>
          <w:szCs w:val="32"/>
        </w:rPr>
      </w:pPr>
      <w:r w:rsidRPr="009267C2">
        <w:rPr>
          <w:b/>
          <w:bCs/>
          <w:sz w:val="32"/>
          <w:szCs w:val="32"/>
        </w:rPr>
        <w:t>Assignment 1: Student Journal</w:t>
      </w:r>
    </w:p>
    <w:p w14:paraId="0399D701" w14:textId="1F0F26CC" w:rsidR="009267C2" w:rsidRDefault="00072A59" w:rsidP="00072A59">
      <w:pPr>
        <w:jc w:val="center"/>
        <w:rPr>
          <w:b/>
          <w:bCs/>
          <w:sz w:val="32"/>
          <w:szCs w:val="32"/>
        </w:rPr>
      </w:pPr>
      <w:r>
        <w:rPr>
          <w:b/>
          <w:bCs/>
          <w:sz w:val="32"/>
          <w:szCs w:val="32"/>
        </w:rPr>
        <w:t>(</w:t>
      </w:r>
      <w:r>
        <w:rPr>
          <w:b/>
          <w:bCs/>
        </w:rPr>
        <w:t>Word count: 790)</w:t>
      </w:r>
    </w:p>
    <w:p w14:paraId="24F8CBC2" w14:textId="1C24FA7B" w:rsidR="009267C2" w:rsidRDefault="009267C2" w:rsidP="009267C2">
      <w:pPr>
        <w:jc w:val="center"/>
        <w:rPr>
          <w:b/>
          <w:bCs/>
        </w:rPr>
      </w:pPr>
      <w:r w:rsidRPr="007A3A71">
        <w:rPr>
          <w:b/>
          <w:bCs/>
        </w:rPr>
        <w:t xml:space="preserve"> Food and Beverage </w:t>
      </w:r>
      <w:r w:rsidR="00A10973" w:rsidRPr="007A3A71">
        <w:rPr>
          <w:b/>
          <w:bCs/>
        </w:rPr>
        <w:t>Operations</w:t>
      </w:r>
      <w:r w:rsidR="00A10973">
        <w:rPr>
          <w:b/>
          <w:bCs/>
        </w:rPr>
        <w:t xml:space="preserve"> (</w:t>
      </w:r>
      <w:r w:rsidRPr="007A3A71">
        <w:rPr>
          <w:b/>
          <w:bCs/>
        </w:rPr>
        <w:t>BMIH4002</w:t>
      </w:r>
      <w:r>
        <w:rPr>
          <w:b/>
          <w:bCs/>
        </w:rPr>
        <w:t>)</w:t>
      </w:r>
    </w:p>
    <w:p w14:paraId="1C60341D" w14:textId="086AB8A4" w:rsidR="004B78C6" w:rsidRPr="009267C2" w:rsidRDefault="009267C2" w:rsidP="009267C2">
      <w:pPr>
        <w:rPr>
          <w:b/>
          <w:bCs/>
          <w:sz w:val="32"/>
          <w:szCs w:val="32"/>
        </w:rPr>
      </w:pPr>
      <w:r>
        <w:rPr>
          <w:b/>
          <w:bCs/>
          <w:sz w:val="32"/>
          <w:szCs w:val="32"/>
        </w:rPr>
        <w:t xml:space="preserve">                              </w:t>
      </w:r>
      <w:r w:rsidR="00A37E6A" w:rsidRPr="007A3A71">
        <w:rPr>
          <w:b/>
          <w:bCs/>
        </w:rPr>
        <w:t>Student Name:</w:t>
      </w:r>
      <w:r>
        <w:rPr>
          <w:b/>
          <w:bCs/>
        </w:rPr>
        <w:t xml:space="preserve"> Elena Silvia Cazacu</w:t>
      </w:r>
    </w:p>
    <w:p w14:paraId="10333FAF" w14:textId="28278439" w:rsidR="009267C2" w:rsidRDefault="00072A59" w:rsidP="00072A59">
      <w:pPr>
        <w:rPr>
          <w:rFonts w:cs="Times New Roman"/>
          <w:b/>
          <w:bCs/>
        </w:rPr>
      </w:pPr>
      <w:r>
        <w:rPr>
          <w:b/>
          <w:bCs/>
        </w:rPr>
        <w:t xml:space="preserve">                                        </w:t>
      </w:r>
      <w:r w:rsidR="00A37E6A" w:rsidRPr="007A3A71">
        <w:rPr>
          <w:b/>
          <w:bCs/>
        </w:rPr>
        <w:t xml:space="preserve">Student </w:t>
      </w:r>
      <w:r w:rsidR="009267C2">
        <w:rPr>
          <w:b/>
          <w:bCs/>
        </w:rPr>
        <w:t>Number:</w:t>
      </w:r>
      <w:r w:rsidR="009267C2" w:rsidRPr="009267C2">
        <w:rPr>
          <w:rFonts w:cs="Times New Roman"/>
          <w:b/>
          <w:bCs/>
        </w:rPr>
        <w:t xml:space="preserve"> </w:t>
      </w:r>
      <w:r w:rsidR="009267C2" w:rsidRPr="006B2641">
        <w:rPr>
          <w:rFonts w:cs="Times New Roman"/>
          <w:b/>
          <w:bCs/>
        </w:rPr>
        <w:t>2207618</w:t>
      </w:r>
    </w:p>
    <w:p w14:paraId="5EA6B540" w14:textId="22A408FB" w:rsidR="00072A59" w:rsidRDefault="00072A59" w:rsidP="00072A59">
      <w:pPr>
        <w:rPr>
          <w:b/>
          <w:bCs/>
        </w:rPr>
      </w:pPr>
      <w:r>
        <w:rPr>
          <w:rFonts w:cs="Times New Roman"/>
          <w:b/>
          <w:bCs/>
        </w:rPr>
        <w:t xml:space="preserve">                                        </w:t>
      </w:r>
      <w:r w:rsidR="009267C2">
        <w:rPr>
          <w:rFonts w:cs="Times New Roman"/>
          <w:b/>
          <w:bCs/>
        </w:rPr>
        <w:t xml:space="preserve">Tutor </w:t>
      </w:r>
      <w:r w:rsidR="00A10973">
        <w:rPr>
          <w:rFonts w:cs="Times New Roman"/>
          <w:b/>
          <w:bCs/>
        </w:rPr>
        <w:t xml:space="preserve">name: </w:t>
      </w:r>
      <w:r w:rsidR="009267C2">
        <w:rPr>
          <w:rFonts w:cs="Times New Roman"/>
          <w:b/>
          <w:bCs/>
        </w:rPr>
        <w:t>Ffion Cumberpatch</w:t>
      </w:r>
    </w:p>
    <w:p w14:paraId="3C67FE82" w14:textId="780A93C7" w:rsidR="000819E5" w:rsidRPr="007A3A71" w:rsidRDefault="00072A59" w:rsidP="00072A59">
      <w:pPr>
        <w:rPr>
          <w:b/>
          <w:bCs/>
        </w:rPr>
      </w:pPr>
      <w:r>
        <w:rPr>
          <w:b/>
          <w:bCs/>
        </w:rPr>
        <w:t xml:space="preserve">                                        </w:t>
      </w:r>
    </w:p>
    <w:p w14:paraId="4A3C3780" w14:textId="11A88ABD" w:rsidR="006833D5" w:rsidRPr="004B78C6" w:rsidRDefault="00A37E6A" w:rsidP="004B78C6">
      <w:r w:rsidRPr="004B78C6">
        <w:br w:type="page"/>
      </w:r>
    </w:p>
    <w:sdt>
      <w:sdtPr>
        <w:rPr>
          <w:rFonts w:ascii="Arial" w:eastAsiaTheme="minorHAnsi" w:hAnsi="Arial" w:cstheme="minorBidi"/>
          <w:color w:val="auto"/>
          <w:sz w:val="24"/>
          <w:szCs w:val="22"/>
          <w:lang w:val="en-GB"/>
        </w:rPr>
        <w:id w:val="279229707"/>
        <w:docPartObj>
          <w:docPartGallery w:val="Table of Contents"/>
          <w:docPartUnique/>
        </w:docPartObj>
      </w:sdtPr>
      <w:sdtEndPr>
        <w:rPr>
          <w:b/>
          <w:bCs/>
          <w:noProof/>
        </w:rPr>
      </w:sdtEndPr>
      <w:sdtContent>
        <w:p w14:paraId="675F6DD4" w14:textId="467822A6" w:rsidR="009267C2" w:rsidRDefault="009267C2" w:rsidP="009267C2">
          <w:pPr>
            <w:pStyle w:val="TOCHeading"/>
            <w:spacing w:line="360" w:lineRule="auto"/>
            <w:jc w:val="center"/>
          </w:pPr>
          <w:r w:rsidRPr="009267C2">
            <w:rPr>
              <w:rFonts w:ascii="Arial" w:eastAsiaTheme="minorHAnsi" w:hAnsi="Arial" w:cstheme="minorBidi"/>
              <w:b/>
              <w:bCs/>
              <w:color w:val="auto"/>
              <w:sz w:val="24"/>
              <w:szCs w:val="22"/>
              <w:lang w:val="en-GB"/>
            </w:rPr>
            <w:t>Does the required skill set of a Food &amp; Beverage employee change, based on the type of business and the type of service that the food and beverage operation utili</w:t>
          </w:r>
          <w:r w:rsidR="007C5EC5">
            <w:rPr>
              <w:rFonts w:ascii="Arial" w:eastAsiaTheme="minorHAnsi" w:hAnsi="Arial" w:cstheme="minorBidi"/>
              <w:b/>
              <w:bCs/>
              <w:color w:val="auto"/>
              <w:sz w:val="24"/>
              <w:szCs w:val="22"/>
              <w:lang w:val="en-GB"/>
            </w:rPr>
            <w:t>z</w:t>
          </w:r>
          <w:r w:rsidRPr="009267C2">
            <w:rPr>
              <w:rFonts w:ascii="Arial" w:eastAsiaTheme="minorHAnsi" w:hAnsi="Arial" w:cstheme="minorBidi"/>
              <w:b/>
              <w:bCs/>
              <w:color w:val="auto"/>
              <w:sz w:val="24"/>
              <w:szCs w:val="22"/>
              <w:lang w:val="en-GB"/>
            </w:rPr>
            <w:t>es?</w:t>
          </w:r>
        </w:p>
        <w:p w14:paraId="530545F1" w14:textId="27AD529A" w:rsidR="00634191" w:rsidRDefault="00000000"/>
      </w:sdtContent>
    </w:sdt>
    <w:p w14:paraId="07E9D010" w14:textId="1CBBB371" w:rsidR="00A37E6A" w:rsidRDefault="00A37E6A">
      <w:pPr>
        <w:spacing w:line="259" w:lineRule="auto"/>
        <w:jc w:val="left"/>
        <w:rPr>
          <w:rFonts w:eastAsiaTheme="majorEastAsia" w:cstheme="majorBidi"/>
          <w:b/>
          <w:szCs w:val="32"/>
        </w:rPr>
      </w:pPr>
      <w:bookmarkStart w:id="0" w:name="_Toc125808402"/>
    </w:p>
    <w:p w14:paraId="67DFC89F" w14:textId="0F205C0C" w:rsidR="00072A59" w:rsidRDefault="00072A59">
      <w:pPr>
        <w:spacing w:line="259" w:lineRule="auto"/>
        <w:jc w:val="left"/>
        <w:rPr>
          <w:rFonts w:eastAsiaTheme="majorEastAsia" w:cstheme="majorBidi"/>
          <w:b/>
          <w:szCs w:val="32"/>
        </w:rPr>
      </w:pPr>
    </w:p>
    <w:p w14:paraId="6777FB7E" w14:textId="00F80764" w:rsidR="00072A59" w:rsidRDefault="00072A59">
      <w:pPr>
        <w:spacing w:line="259" w:lineRule="auto"/>
        <w:jc w:val="left"/>
        <w:rPr>
          <w:rFonts w:eastAsiaTheme="majorEastAsia" w:cstheme="majorBidi"/>
          <w:b/>
          <w:szCs w:val="32"/>
        </w:rPr>
      </w:pPr>
    </w:p>
    <w:p w14:paraId="4640290C" w14:textId="26738129" w:rsidR="00072A59" w:rsidRDefault="00072A59">
      <w:pPr>
        <w:spacing w:line="259" w:lineRule="auto"/>
        <w:jc w:val="left"/>
        <w:rPr>
          <w:rFonts w:eastAsiaTheme="majorEastAsia" w:cstheme="majorBidi"/>
          <w:b/>
          <w:szCs w:val="32"/>
        </w:rPr>
      </w:pPr>
    </w:p>
    <w:p w14:paraId="382ED1FE" w14:textId="77777777" w:rsidR="00072A59" w:rsidRDefault="00072A59">
      <w:pPr>
        <w:spacing w:line="259" w:lineRule="auto"/>
        <w:jc w:val="left"/>
        <w:rPr>
          <w:rFonts w:eastAsiaTheme="majorEastAsia" w:cstheme="majorBidi"/>
          <w:b/>
          <w:szCs w:val="32"/>
        </w:rPr>
      </w:pPr>
    </w:p>
    <w:p w14:paraId="6DD024E5" w14:textId="5EB2AED3" w:rsidR="006833D5" w:rsidRPr="003F2DA4" w:rsidRDefault="00A37E6A" w:rsidP="00417070">
      <w:pPr>
        <w:pStyle w:val="Heading1"/>
      </w:pPr>
      <w:r w:rsidRPr="003F2DA4">
        <w:t>Introduction</w:t>
      </w:r>
      <w:bookmarkEnd w:id="0"/>
    </w:p>
    <w:p w14:paraId="05E3053C" w14:textId="2346B2BB" w:rsidR="006833D5" w:rsidRPr="003F2DA4" w:rsidRDefault="00A37E6A">
      <w:r w:rsidRPr="003F2DA4">
        <w:t xml:space="preserve">The </w:t>
      </w:r>
      <w:r w:rsidR="001D0EEF">
        <w:t>journal</w:t>
      </w:r>
      <w:r w:rsidR="001D0EEF" w:rsidRPr="003F2DA4">
        <w:t xml:space="preserve"> </w:t>
      </w:r>
      <w:r w:rsidRPr="003F2DA4">
        <w:t xml:space="preserve">will be discussing the various differences in the different food and beverage businesses with respect to the hard and soft skills required by employees. Additionally, the application of learnings in the future will also be discussed. </w:t>
      </w:r>
      <w:r w:rsidRPr="003F2DA4">
        <w:br w:type="page"/>
      </w:r>
    </w:p>
    <w:p w14:paraId="113CC0AF" w14:textId="09FD9CD2" w:rsidR="006833D5" w:rsidRPr="003F2DA4" w:rsidRDefault="00072A59" w:rsidP="00417070">
      <w:pPr>
        <w:pStyle w:val="Heading1"/>
      </w:pPr>
      <w:r>
        <w:lastRenderedPageBreak/>
        <w:t>Main body</w:t>
      </w:r>
    </w:p>
    <w:p w14:paraId="55633CC2" w14:textId="1A8754E1" w:rsidR="00D84F19" w:rsidRPr="003F2DA4" w:rsidRDefault="00A37E6A" w:rsidP="006833D5">
      <w:r w:rsidRPr="003F2DA4">
        <w:t>These types of services</w:t>
      </w:r>
      <w:r w:rsidR="00072A59">
        <w:t xml:space="preserve"> may</w:t>
      </w:r>
      <w:r w:rsidRPr="003F2DA4">
        <w:t xml:space="preserve"> include food service activities such as takeaway food shops and mobile food stands, restaurants, pubs and clubs</w:t>
      </w:r>
      <w:r w:rsidR="007F62A6">
        <w:t xml:space="preserve"> (</w:t>
      </w:r>
      <w:r w:rsidR="007F62A6">
        <w:rPr>
          <w:shd w:val="clear" w:color="auto" w:fill="FFFFFF"/>
        </w:rPr>
        <w:t>Dressler and Paunović, 2020</w:t>
      </w:r>
      <w:r w:rsidR="007F62A6">
        <w:t>)</w:t>
      </w:r>
      <w:r w:rsidRPr="003F2DA4">
        <w:t xml:space="preserve">. </w:t>
      </w:r>
      <w:r w:rsidR="007A3A71">
        <w:t>I have observed that a</w:t>
      </w:r>
      <w:r w:rsidRPr="003F2DA4">
        <w:t xml:space="preserve"> prime example of the difference in the styles of service can be observed in the levels of public interaction that a</w:t>
      </w:r>
      <w:r w:rsidR="007F62A6">
        <w:t>n</w:t>
      </w:r>
      <w:r w:rsidRPr="003F2DA4">
        <w:t xml:space="preserve"> employee undertakes while performing their duties. For instance, a bartender working at a pub or a bar has a higher amount of customer interaction than a </w:t>
      </w:r>
      <w:r w:rsidR="001D0EEF" w:rsidRPr="003F2DA4">
        <w:t>waiter does</w:t>
      </w:r>
      <w:r w:rsidRPr="003F2DA4">
        <w:t xml:space="preserve"> at a restaurant.</w:t>
      </w:r>
      <w:r w:rsidR="00FC5AD1" w:rsidRPr="003F2DA4">
        <w:t xml:space="preserve"> Furthermore, the hard skills of employees in different food and beverage organisations differ. Taking the previous example, the skills learnt by a bartender significantly differ from those of waiters and vice versa. </w:t>
      </w:r>
    </w:p>
    <w:p w14:paraId="62B8AC13" w14:textId="57716239" w:rsidR="006833D5" w:rsidRPr="003F2DA4" w:rsidRDefault="00A37E6A" w:rsidP="006833D5">
      <w:r>
        <w:t>I have realised that t</w:t>
      </w:r>
      <w:r w:rsidR="00D84F19" w:rsidRPr="003F2DA4">
        <w:t xml:space="preserve">here are a number of forms of service that can be offered by employees in the food and beverage businesses. These include </w:t>
      </w:r>
      <w:r w:rsidR="00187CFB">
        <w:t>t</w:t>
      </w:r>
      <w:r w:rsidR="00D84F19" w:rsidRPr="003F2DA4">
        <w:t xml:space="preserve">able service, </w:t>
      </w:r>
      <w:r w:rsidR="00DF2AB4" w:rsidRPr="003F2DA4">
        <w:t>assisted</w:t>
      </w:r>
      <w:r w:rsidR="00D84F19" w:rsidRPr="003F2DA4">
        <w:t xml:space="preserve"> service, </w:t>
      </w:r>
      <w:r w:rsidR="00187CFB">
        <w:t>s</w:t>
      </w:r>
      <w:r w:rsidR="006310EE" w:rsidRPr="003F2DA4">
        <w:t>elf-service</w:t>
      </w:r>
      <w:r w:rsidR="00D84F19" w:rsidRPr="003F2DA4">
        <w:t>, single point service and specialised service.</w:t>
      </w:r>
      <w:r w:rsidR="006310EE" w:rsidRPr="003F2DA4">
        <w:t xml:space="preserve"> Different businesses in the food sector mainly offer different kinds of services in their normal course of functioning. Additionally, the different kinds of services that the offered in the food and beverage businesses can be categorised among different Front of the House </w:t>
      </w:r>
      <w:r>
        <w:t xml:space="preserve">(FOH) </w:t>
      </w:r>
      <w:r w:rsidR="006310EE" w:rsidRPr="003F2DA4">
        <w:t xml:space="preserve">and </w:t>
      </w:r>
      <w:r>
        <w:t>B</w:t>
      </w:r>
      <w:r w:rsidR="006310EE" w:rsidRPr="003F2DA4">
        <w:t>ack of the House</w:t>
      </w:r>
      <w:r>
        <w:t xml:space="preserve"> (BOH)</w:t>
      </w:r>
      <w:r w:rsidR="006310EE" w:rsidRPr="003F2DA4">
        <w:t xml:space="preserve"> employees</w:t>
      </w:r>
      <w:r w:rsidR="007F62A6">
        <w:t xml:space="preserve"> (</w:t>
      </w:r>
      <w:r>
        <w:rPr>
          <w:shd w:val="clear" w:color="auto" w:fill="FFFFFF"/>
        </w:rPr>
        <w:t>Gruenfeldova, Domijan, and Walsh, 2019</w:t>
      </w:r>
      <w:r w:rsidR="007F62A6">
        <w:t>)</w:t>
      </w:r>
      <w:r w:rsidR="006310EE" w:rsidRPr="003F2DA4">
        <w:t>.</w:t>
      </w:r>
      <w:r w:rsidR="00171012" w:rsidRPr="003F2DA4">
        <w:t xml:space="preserve"> Soft skills also differ as there as different employees have different levels of work experience and thereby different proficiencies in soft skills. </w:t>
      </w:r>
      <w:r w:rsidR="007F62A6">
        <w:t xml:space="preserve">These </w:t>
      </w:r>
      <w:r w:rsidR="00171012" w:rsidRPr="003F2DA4">
        <w:t xml:space="preserve">skills are traits of an </w:t>
      </w:r>
      <w:r w:rsidR="00DF2AB4" w:rsidRPr="003F2DA4">
        <w:t>individual, which</w:t>
      </w:r>
      <w:r w:rsidR="00171012" w:rsidRPr="003F2DA4">
        <w:t xml:space="preserve"> helps them in maintaining relationships with different individuals (</w:t>
      </w:r>
      <w:r w:rsidR="007F62A6">
        <w:rPr>
          <w:shd w:val="clear" w:color="auto" w:fill="FFFFFF"/>
        </w:rPr>
        <w:t>Purwanto, 2020</w:t>
      </w:r>
      <w:r w:rsidR="00171012" w:rsidRPr="003F2DA4">
        <w:t>).</w:t>
      </w:r>
    </w:p>
    <w:p w14:paraId="61AE3F13" w14:textId="58FAD006" w:rsidR="006833D5" w:rsidRPr="003F2DA4" w:rsidRDefault="00A37E6A" w:rsidP="00417070">
      <w:pPr>
        <w:pStyle w:val="Heading1"/>
      </w:pPr>
      <w:bookmarkStart w:id="1" w:name="_Toc125808404"/>
      <w:r>
        <w:t>Application in future</w:t>
      </w:r>
      <w:bookmarkEnd w:id="1"/>
    </w:p>
    <w:p w14:paraId="79175D96" w14:textId="6CFAA459" w:rsidR="00171012" w:rsidRPr="003F2DA4" w:rsidRDefault="00A37E6A" w:rsidP="006833D5">
      <w:r w:rsidRPr="003F2DA4">
        <w:t>I have learnt a number of aspects about the food and beverages industry as a whole and the requirements necessary to enter it</w:t>
      </w:r>
      <w:r w:rsidR="002B4727" w:rsidRPr="003F2DA4">
        <w:t xml:space="preserve">. I have obtained a clear idea about the important soft and hard skills. Knowledge of these skills will help me in enhancing my performance while working in the industry in the future. For instance, </w:t>
      </w:r>
      <w:r w:rsidR="007F62A6">
        <w:t>it has been</w:t>
      </w:r>
      <w:r w:rsidR="002B4727" w:rsidRPr="003F2DA4">
        <w:t xml:space="preserve"> learnt that FOH employees have a higher customer interaction than </w:t>
      </w:r>
      <w:r w:rsidR="002B4727" w:rsidRPr="00AD6EA8">
        <w:t>BOH</w:t>
      </w:r>
      <w:r w:rsidR="002B4727" w:rsidRPr="003F2DA4">
        <w:t xml:space="preserve"> employees</w:t>
      </w:r>
      <w:r w:rsidR="007F62A6">
        <w:t xml:space="preserve"> (</w:t>
      </w:r>
      <w:r w:rsidR="007F62A6">
        <w:rPr>
          <w:shd w:val="clear" w:color="auto" w:fill="FFFFFF"/>
        </w:rPr>
        <w:t xml:space="preserve">Tuomi </w:t>
      </w:r>
      <w:r w:rsidR="007F62A6">
        <w:rPr>
          <w:i/>
          <w:iCs/>
          <w:shd w:val="clear" w:color="auto" w:fill="FFFFFF"/>
        </w:rPr>
        <w:t>et al.,</w:t>
      </w:r>
      <w:r w:rsidR="007F62A6">
        <w:rPr>
          <w:shd w:val="clear" w:color="auto" w:fill="FFFFFF"/>
        </w:rPr>
        <w:t xml:space="preserve"> 2020</w:t>
      </w:r>
      <w:r w:rsidR="007F62A6">
        <w:t>)</w:t>
      </w:r>
      <w:r w:rsidR="002B4727" w:rsidRPr="003F2DA4">
        <w:t>. This indicates that there is a requirement for enhanced verbal communication from employees working in FOH capacities.</w:t>
      </w:r>
      <w:r w:rsidR="000F01A9" w:rsidRPr="003F2DA4">
        <w:t xml:space="preserve"> Since</w:t>
      </w:r>
      <w:r w:rsidR="009D667A">
        <w:t>,</w:t>
      </w:r>
      <w:r w:rsidR="000F01A9" w:rsidRPr="003F2DA4">
        <w:t xml:space="preserve"> I am good at interacting with different individuals and initiating communication, I feel that a FOH role in the industry will be more suitable for me. </w:t>
      </w:r>
    </w:p>
    <w:p w14:paraId="74B6A480" w14:textId="5FA54953" w:rsidR="006833D5" w:rsidRPr="003F2DA4" w:rsidRDefault="00A37E6A" w:rsidP="006833D5">
      <w:r w:rsidRPr="003F2DA4">
        <w:lastRenderedPageBreak/>
        <w:t xml:space="preserve">Additionally, I have also realised that it is a </w:t>
      </w:r>
      <w:r w:rsidR="00E91A0B" w:rsidRPr="003F2DA4">
        <w:t>service-based</w:t>
      </w:r>
      <w:r w:rsidRPr="003F2DA4">
        <w:t xml:space="preserve"> industry in which hard skills are also highly significant. Thus, I will need to undertake training and skills development courses to develop the necessary hard skills such as Compliance knowledge, Customer communications and knowledge of </w:t>
      </w:r>
      <w:r w:rsidR="00E91A0B" w:rsidRPr="003F2DA4">
        <w:t>point-of-sale</w:t>
      </w:r>
      <w:r w:rsidRPr="003F2DA4">
        <w:t xml:space="preserve"> mechanisms.</w:t>
      </w:r>
      <w:r w:rsidR="00E91A0B">
        <w:t xml:space="preserve"> These mechanisms generally refer to cash registers at stores, restaurants and other retail outlets (</w:t>
      </w:r>
      <w:r w:rsidR="00BA03D5">
        <w:rPr>
          <w:shd w:val="clear" w:color="auto" w:fill="FFFFFF"/>
        </w:rPr>
        <w:t xml:space="preserve">Lepore </w:t>
      </w:r>
      <w:r w:rsidR="00BA03D5">
        <w:rPr>
          <w:i/>
          <w:iCs/>
          <w:shd w:val="clear" w:color="auto" w:fill="FFFFFF"/>
        </w:rPr>
        <w:t>et al.,</w:t>
      </w:r>
      <w:r w:rsidR="00BA03D5">
        <w:rPr>
          <w:shd w:val="clear" w:color="auto" w:fill="FFFFFF"/>
        </w:rPr>
        <w:t xml:space="preserve"> 2020</w:t>
      </w:r>
      <w:r w:rsidR="00E91A0B">
        <w:t>).</w:t>
      </w:r>
      <w:r w:rsidRPr="003F2DA4">
        <w:t xml:space="preserve"> This will make me more efficient in performing my duties and </w:t>
      </w:r>
      <w:r w:rsidR="001D034D" w:rsidRPr="003F2DA4">
        <w:t>thereby</w:t>
      </w:r>
      <w:r w:rsidRPr="003F2DA4">
        <w:t xml:space="preserve"> enhance the employability factor that I will have.  Additionally, having soft skills such as communication, multitasking, and cultural awareness will help me in the future to execute the duties of a FOH employee in a food and beverage business organisation.</w:t>
      </w:r>
    </w:p>
    <w:p w14:paraId="1DD1B238" w14:textId="456F8D64" w:rsidR="006833D5" w:rsidRPr="003F2DA4" w:rsidRDefault="00A37E6A" w:rsidP="00417070">
      <w:pPr>
        <w:pStyle w:val="Heading1"/>
      </w:pPr>
      <w:bookmarkStart w:id="2" w:name="_Toc125808405"/>
      <w:r w:rsidRPr="003F2DA4">
        <w:t>Personal reflections</w:t>
      </w:r>
      <w:bookmarkEnd w:id="2"/>
    </w:p>
    <w:p w14:paraId="254A925C" w14:textId="5891AA53" w:rsidR="00E91A0B" w:rsidRDefault="00A37E6A" w:rsidP="006833D5">
      <w:r w:rsidRPr="003F2DA4">
        <w:t xml:space="preserve">I have realised </w:t>
      </w:r>
      <w:r>
        <w:t xml:space="preserve">from the evaluation of the various aspects of the food and beverages industry that I have to develop a sound knowledge regarding customer needs and expectations effectively. </w:t>
      </w:r>
      <w:r w:rsidR="00BA03D5">
        <w:t>H</w:t>
      </w:r>
      <w:r>
        <w:t xml:space="preserve">ard skills will also be required to the developed to perform well in this industry. </w:t>
      </w:r>
      <w:r w:rsidR="0092227F">
        <w:t>Hard</w:t>
      </w:r>
      <w:r>
        <w:t xml:space="preserve"> skills are quantifiable, objective skills acquired through training, school and work experiences (</w:t>
      </w:r>
      <w:r w:rsidR="0033791D">
        <w:rPr>
          <w:shd w:val="clear" w:color="auto" w:fill="FFFFFF"/>
        </w:rPr>
        <w:t xml:space="preserve">Asbari </w:t>
      </w:r>
      <w:r w:rsidR="0033791D">
        <w:rPr>
          <w:i/>
          <w:iCs/>
          <w:shd w:val="clear" w:color="auto" w:fill="FFFFFF"/>
        </w:rPr>
        <w:t>et al.,</w:t>
      </w:r>
      <w:r w:rsidR="0033791D">
        <w:rPr>
          <w:shd w:val="clear" w:color="auto" w:fill="FFFFFF"/>
        </w:rPr>
        <w:t xml:space="preserve"> 20220</w:t>
      </w:r>
      <w:r>
        <w:t xml:space="preserve">). Furthermore, I understood that being able to implement restaurant marketing processes while executing work functions is also a valuable ability to have. Restaurant marketing is the process through which the food service offered is </w:t>
      </w:r>
      <w:r w:rsidR="0032620A">
        <w:t>highlighted</w:t>
      </w:r>
      <w:r>
        <w:t xml:space="preserve"> to the general public (</w:t>
      </w:r>
      <w:r w:rsidR="00634191">
        <w:rPr>
          <w:shd w:val="clear" w:color="auto" w:fill="FFFFFF"/>
        </w:rPr>
        <w:t>Halim and Halim, 2019</w:t>
      </w:r>
      <w:r>
        <w:t>).</w:t>
      </w:r>
    </w:p>
    <w:p w14:paraId="11C0A635" w14:textId="72A7E5E0" w:rsidR="006833D5" w:rsidRPr="003F2DA4" w:rsidRDefault="00A37E6A" w:rsidP="006833D5">
      <w:r>
        <w:t xml:space="preserve">I have also learnt that the development of soft skills </w:t>
      </w:r>
      <w:r w:rsidR="00417070">
        <w:t>is</w:t>
      </w:r>
      <w:r>
        <w:t xml:space="preserve"> also very important and helps </w:t>
      </w:r>
      <w:r w:rsidR="00417070">
        <w:t xml:space="preserve">in the proper deliverance of tasks effectively. This is </w:t>
      </w:r>
      <w:r w:rsidR="00A10973">
        <w:t>for the reason that</w:t>
      </w:r>
      <w:r w:rsidR="00417070">
        <w:t xml:space="preserve"> problematic situations can be better managed and solved in a quicker way. Particularly, having experience and knowledge about crisis management will also supplement the course of working in the food and beverage industry. Crisis management is the adoption of various tactics and strategies used by different business organisations in dealing with contingent situations (</w:t>
      </w:r>
      <w:r w:rsidR="00634191">
        <w:rPr>
          <w:shd w:val="clear" w:color="auto" w:fill="FFFFFF"/>
        </w:rPr>
        <w:t xml:space="preserve">Hassankhani </w:t>
      </w:r>
      <w:r w:rsidR="00634191">
        <w:rPr>
          <w:i/>
          <w:iCs/>
          <w:shd w:val="clear" w:color="auto" w:fill="FFFFFF"/>
        </w:rPr>
        <w:t>et al.,</w:t>
      </w:r>
      <w:r w:rsidR="00634191">
        <w:rPr>
          <w:shd w:val="clear" w:color="auto" w:fill="FFFFFF"/>
        </w:rPr>
        <w:t xml:space="preserve"> 2021</w:t>
      </w:r>
      <w:r w:rsidR="00417070">
        <w:t>). In all, I have realised that the development of all the aforementioned skills and abilities will support me in working in the food and beverage industry in a veritable manner.</w:t>
      </w:r>
    </w:p>
    <w:p w14:paraId="316582C9" w14:textId="77777777" w:rsidR="001D43E0" w:rsidRDefault="00A37E6A">
      <w:pPr>
        <w:spacing w:line="259" w:lineRule="auto"/>
        <w:jc w:val="left"/>
        <w:rPr>
          <w:rFonts w:eastAsiaTheme="majorEastAsia" w:cstheme="majorBidi"/>
          <w:b/>
          <w:szCs w:val="32"/>
        </w:rPr>
      </w:pPr>
      <w:r>
        <w:br w:type="page"/>
      </w:r>
    </w:p>
    <w:p w14:paraId="04B1B73B" w14:textId="39B35F8D" w:rsidR="006833D5" w:rsidRPr="003F2DA4" w:rsidRDefault="00A37E6A" w:rsidP="00417070">
      <w:pPr>
        <w:pStyle w:val="Heading1"/>
      </w:pPr>
      <w:bookmarkStart w:id="3" w:name="_Toc125808406"/>
      <w:r w:rsidRPr="003F2DA4">
        <w:lastRenderedPageBreak/>
        <w:t>Conclusion</w:t>
      </w:r>
      <w:bookmarkEnd w:id="3"/>
    </w:p>
    <w:p w14:paraId="0D784648" w14:textId="14DF0163" w:rsidR="006833D5" w:rsidRPr="003F2DA4" w:rsidRDefault="00A37E6A">
      <w:r>
        <w:t>The study has dealt with a number of aspects relevant skills, and service styles associated with the food and beverage sector in the hospitality industry. It has helped in learning about soft and hard skills and their implementation in the sector.</w:t>
      </w:r>
    </w:p>
    <w:p w14:paraId="612F9099" w14:textId="77777777" w:rsidR="00EE43A9" w:rsidRDefault="00A37E6A">
      <w:pPr>
        <w:spacing w:line="259" w:lineRule="auto"/>
        <w:jc w:val="left"/>
        <w:rPr>
          <w:rFonts w:eastAsiaTheme="majorEastAsia" w:cstheme="majorBidi"/>
          <w:b/>
          <w:szCs w:val="32"/>
        </w:rPr>
      </w:pPr>
      <w:r>
        <w:br w:type="page"/>
      </w:r>
    </w:p>
    <w:p w14:paraId="5DFC5F62" w14:textId="203660E2" w:rsidR="00E71AA1" w:rsidRDefault="00A37E6A" w:rsidP="007F62A6">
      <w:pPr>
        <w:pStyle w:val="Heading1"/>
      </w:pPr>
      <w:bookmarkStart w:id="4" w:name="_Toc125808407"/>
      <w:r w:rsidRPr="003F2DA4">
        <w:lastRenderedPageBreak/>
        <w:t>References</w:t>
      </w:r>
      <w:bookmarkEnd w:id="4"/>
    </w:p>
    <w:p w14:paraId="2A21B867" w14:textId="77777777" w:rsidR="00AD6EA8" w:rsidRPr="00634191" w:rsidRDefault="00A37E6A" w:rsidP="00634191">
      <w:pPr>
        <w:rPr>
          <w:shd w:val="clear" w:color="auto" w:fill="FFFFFF"/>
        </w:rPr>
      </w:pPr>
      <w:r w:rsidRPr="00634191">
        <w:rPr>
          <w:shd w:val="clear" w:color="auto" w:fill="FFFFFF"/>
        </w:rPr>
        <w:t xml:space="preserve">Asbari, M., Purwanto, A., Ong, F., Mustikasiwi, A., Maesaroh, S., Mustofa, M., Hutagalung, D. and Andriyani, Y. </w:t>
      </w:r>
      <w:r>
        <w:rPr>
          <w:shd w:val="clear" w:color="auto" w:fill="FFFFFF"/>
        </w:rPr>
        <w:t>(</w:t>
      </w:r>
      <w:r w:rsidRPr="00634191">
        <w:rPr>
          <w:shd w:val="clear" w:color="auto" w:fill="FFFFFF"/>
        </w:rPr>
        <w:t>2020</w:t>
      </w:r>
      <w:r>
        <w:rPr>
          <w:shd w:val="clear" w:color="auto" w:fill="FFFFFF"/>
        </w:rPr>
        <w:t>)</w:t>
      </w:r>
      <w:r w:rsidRPr="00634191">
        <w:rPr>
          <w:shd w:val="clear" w:color="auto" w:fill="FFFFFF"/>
        </w:rPr>
        <w:t xml:space="preserve"> Impact of hard skills, soft skills and organizational culture: lecturer innovation competencies as mediating. </w:t>
      </w:r>
      <w:r w:rsidRPr="00634191">
        <w:rPr>
          <w:i/>
          <w:iCs/>
          <w:shd w:val="clear" w:color="auto" w:fill="FFFFFF"/>
        </w:rPr>
        <w:t>EduPsyCouns: Journal of Education, Psychology and Counseling</w:t>
      </w:r>
      <w:r w:rsidRPr="00634191">
        <w:rPr>
          <w:shd w:val="clear" w:color="auto" w:fill="FFFFFF"/>
        </w:rPr>
        <w:t>, </w:t>
      </w:r>
      <w:r w:rsidRPr="00634191">
        <w:rPr>
          <w:i/>
          <w:iCs/>
          <w:shd w:val="clear" w:color="auto" w:fill="FFFFFF"/>
        </w:rPr>
        <w:t>2</w:t>
      </w:r>
      <w:r w:rsidRPr="00634191">
        <w:rPr>
          <w:shd w:val="clear" w:color="auto" w:fill="FFFFFF"/>
        </w:rPr>
        <w:t>(1), pp.101-121.</w:t>
      </w:r>
    </w:p>
    <w:p w14:paraId="6AAC20A8" w14:textId="77777777" w:rsidR="00AD6EA8" w:rsidRPr="00634191" w:rsidRDefault="00A37E6A" w:rsidP="00634191">
      <w:pPr>
        <w:rPr>
          <w:shd w:val="clear" w:color="auto" w:fill="FFFFFF"/>
        </w:rPr>
      </w:pPr>
      <w:r w:rsidRPr="00634191">
        <w:rPr>
          <w:shd w:val="clear" w:color="auto" w:fill="FFFFFF"/>
        </w:rPr>
        <w:t xml:space="preserve">Dressler, M. and Paunović, I. </w:t>
      </w:r>
      <w:r>
        <w:rPr>
          <w:shd w:val="clear" w:color="auto" w:fill="FFFFFF"/>
        </w:rPr>
        <w:t>(</w:t>
      </w:r>
      <w:r w:rsidRPr="00634191">
        <w:rPr>
          <w:shd w:val="clear" w:color="auto" w:fill="FFFFFF"/>
        </w:rPr>
        <w:t>2020</w:t>
      </w:r>
      <w:r>
        <w:rPr>
          <w:shd w:val="clear" w:color="auto" w:fill="FFFFFF"/>
        </w:rPr>
        <w:t>)</w:t>
      </w:r>
      <w:r w:rsidRPr="00634191">
        <w:rPr>
          <w:shd w:val="clear" w:color="auto" w:fill="FFFFFF"/>
        </w:rPr>
        <w:t xml:space="preserve"> Towards a conceptual framework for sustainable business models in the food and beverage industry: The case of German wineries. </w:t>
      </w:r>
      <w:r w:rsidRPr="00634191">
        <w:rPr>
          <w:i/>
          <w:iCs/>
          <w:shd w:val="clear" w:color="auto" w:fill="FFFFFF"/>
        </w:rPr>
        <w:t>British Food Journal</w:t>
      </w:r>
      <w:r w:rsidRPr="00634191">
        <w:rPr>
          <w:shd w:val="clear" w:color="auto" w:fill="FFFFFF"/>
        </w:rPr>
        <w:t>, </w:t>
      </w:r>
      <w:r w:rsidRPr="00634191">
        <w:rPr>
          <w:i/>
          <w:iCs/>
          <w:shd w:val="clear" w:color="auto" w:fill="FFFFFF"/>
        </w:rPr>
        <w:t>122</w:t>
      </w:r>
      <w:r w:rsidRPr="00634191">
        <w:rPr>
          <w:shd w:val="clear" w:color="auto" w:fill="FFFFFF"/>
        </w:rPr>
        <w:t>(5), pp.1421-1435.</w:t>
      </w:r>
    </w:p>
    <w:p w14:paraId="686DB3AE" w14:textId="77777777" w:rsidR="00AD6EA8" w:rsidRDefault="00A37E6A" w:rsidP="00AD6EA8">
      <w:pPr>
        <w:rPr>
          <w:shd w:val="clear" w:color="auto" w:fill="FFFFFF"/>
        </w:rPr>
      </w:pPr>
      <w:r>
        <w:rPr>
          <w:shd w:val="clear" w:color="auto" w:fill="FFFFFF"/>
        </w:rPr>
        <w:t>Gruenfeldova, J., Domijan, K. and Walsh, C. (2019) A study of food safety knowledge, practice and training among food handlers in Ireland. </w:t>
      </w:r>
      <w:r>
        <w:rPr>
          <w:i/>
          <w:iCs/>
          <w:shd w:val="clear" w:color="auto" w:fill="FFFFFF"/>
        </w:rPr>
        <w:t>Food control</w:t>
      </w:r>
      <w:r>
        <w:rPr>
          <w:shd w:val="clear" w:color="auto" w:fill="FFFFFF"/>
        </w:rPr>
        <w:t>, </w:t>
      </w:r>
      <w:r>
        <w:rPr>
          <w:i/>
          <w:iCs/>
          <w:shd w:val="clear" w:color="auto" w:fill="FFFFFF"/>
        </w:rPr>
        <w:t>105</w:t>
      </w:r>
      <w:r>
        <w:rPr>
          <w:shd w:val="clear" w:color="auto" w:fill="FFFFFF"/>
        </w:rPr>
        <w:t>, pp.131-140.</w:t>
      </w:r>
    </w:p>
    <w:p w14:paraId="53931491" w14:textId="77777777" w:rsidR="00AD6EA8" w:rsidRPr="00634191" w:rsidRDefault="00A37E6A" w:rsidP="00634191">
      <w:pPr>
        <w:rPr>
          <w:shd w:val="clear" w:color="auto" w:fill="FFFFFF"/>
        </w:rPr>
      </w:pPr>
      <w:r w:rsidRPr="00634191">
        <w:rPr>
          <w:shd w:val="clear" w:color="auto" w:fill="FFFFFF"/>
        </w:rPr>
        <w:t xml:space="preserve">Halim, K.K. and Halim, S. </w:t>
      </w:r>
      <w:r>
        <w:rPr>
          <w:shd w:val="clear" w:color="auto" w:fill="FFFFFF"/>
        </w:rPr>
        <w:t>(</w:t>
      </w:r>
      <w:r w:rsidRPr="00634191">
        <w:rPr>
          <w:shd w:val="clear" w:color="auto" w:fill="FFFFFF"/>
        </w:rPr>
        <w:t>2019</w:t>
      </w:r>
      <w:r>
        <w:rPr>
          <w:shd w:val="clear" w:color="auto" w:fill="FFFFFF"/>
        </w:rPr>
        <w:t>)</w:t>
      </w:r>
      <w:r w:rsidRPr="00634191">
        <w:rPr>
          <w:shd w:val="clear" w:color="auto" w:fill="FFFFFF"/>
        </w:rPr>
        <w:t xml:space="preserve"> Business intelligence for designing restaurant marketing strategy: A case study. </w:t>
      </w:r>
      <w:r w:rsidRPr="00634191">
        <w:rPr>
          <w:i/>
          <w:iCs/>
          <w:shd w:val="clear" w:color="auto" w:fill="FFFFFF"/>
        </w:rPr>
        <w:t>Procedia Computer Science</w:t>
      </w:r>
      <w:r w:rsidRPr="00634191">
        <w:rPr>
          <w:shd w:val="clear" w:color="auto" w:fill="FFFFFF"/>
        </w:rPr>
        <w:t>, </w:t>
      </w:r>
      <w:r w:rsidRPr="00634191">
        <w:rPr>
          <w:i/>
          <w:iCs/>
          <w:shd w:val="clear" w:color="auto" w:fill="FFFFFF"/>
        </w:rPr>
        <w:t>161</w:t>
      </w:r>
      <w:r w:rsidRPr="00634191">
        <w:rPr>
          <w:shd w:val="clear" w:color="auto" w:fill="FFFFFF"/>
        </w:rPr>
        <w:t>, pp.615-622.</w:t>
      </w:r>
    </w:p>
    <w:p w14:paraId="4C88F044" w14:textId="77777777" w:rsidR="00AD6EA8" w:rsidRPr="007F62A6" w:rsidRDefault="00A37E6A" w:rsidP="00634191">
      <w:r w:rsidRPr="00634191">
        <w:rPr>
          <w:shd w:val="clear" w:color="auto" w:fill="FFFFFF"/>
        </w:rPr>
        <w:t xml:space="preserve">Hassankhani, M., Alidadi, M., Sharifi, A. and Azhdari, A. </w:t>
      </w:r>
      <w:r>
        <w:rPr>
          <w:shd w:val="clear" w:color="auto" w:fill="FFFFFF"/>
        </w:rPr>
        <w:t xml:space="preserve"> (</w:t>
      </w:r>
      <w:r w:rsidRPr="00634191">
        <w:rPr>
          <w:shd w:val="clear" w:color="auto" w:fill="FFFFFF"/>
        </w:rPr>
        <w:t>2021</w:t>
      </w:r>
      <w:r>
        <w:rPr>
          <w:shd w:val="clear" w:color="auto" w:fill="FFFFFF"/>
        </w:rPr>
        <w:t>)</w:t>
      </w:r>
      <w:r w:rsidRPr="00634191">
        <w:rPr>
          <w:shd w:val="clear" w:color="auto" w:fill="FFFFFF"/>
        </w:rPr>
        <w:t xml:space="preserve"> Smart city and crisis management: Lessons for the COVID-19 pandemic. </w:t>
      </w:r>
      <w:r w:rsidRPr="00634191">
        <w:rPr>
          <w:i/>
          <w:iCs/>
          <w:shd w:val="clear" w:color="auto" w:fill="FFFFFF"/>
        </w:rPr>
        <w:t>International Journal of Environmental Research and Public Health</w:t>
      </w:r>
      <w:r w:rsidRPr="00634191">
        <w:rPr>
          <w:shd w:val="clear" w:color="auto" w:fill="FFFFFF"/>
        </w:rPr>
        <w:t>, </w:t>
      </w:r>
      <w:r w:rsidRPr="00634191">
        <w:rPr>
          <w:i/>
          <w:iCs/>
          <w:shd w:val="clear" w:color="auto" w:fill="FFFFFF"/>
        </w:rPr>
        <w:t>18</w:t>
      </w:r>
      <w:r w:rsidRPr="00634191">
        <w:rPr>
          <w:shd w:val="clear" w:color="auto" w:fill="FFFFFF"/>
        </w:rPr>
        <w:t>(15), p.7736.</w:t>
      </w:r>
    </w:p>
    <w:p w14:paraId="3C7648A1" w14:textId="77777777" w:rsidR="00AD6EA8" w:rsidRPr="00634191" w:rsidRDefault="00A37E6A" w:rsidP="00634191">
      <w:pPr>
        <w:rPr>
          <w:shd w:val="clear" w:color="auto" w:fill="FFFFFF"/>
        </w:rPr>
      </w:pPr>
      <w:r w:rsidRPr="00634191">
        <w:rPr>
          <w:shd w:val="clear" w:color="auto" w:fill="FFFFFF"/>
        </w:rPr>
        <w:t xml:space="preserve">Lepore, C., Ceria, M., Visconti, A., Rao, U.P., Shah, K.A. and Zanolini, L. </w:t>
      </w:r>
      <w:r>
        <w:rPr>
          <w:shd w:val="clear" w:color="auto" w:fill="FFFFFF"/>
        </w:rPr>
        <w:t>(</w:t>
      </w:r>
      <w:r w:rsidRPr="00634191">
        <w:rPr>
          <w:shd w:val="clear" w:color="auto" w:fill="FFFFFF"/>
        </w:rPr>
        <w:t>2020</w:t>
      </w:r>
      <w:r>
        <w:rPr>
          <w:shd w:val="clear" w:color="auto" w:fill="FFFFFF"/>
        </w:rPr>
        <w:t>)</w:t>
      </w:r>
      <w:r w:rsidRPr="00634191">
        <w:rPr>
          <w:shd w:val="clear" w:color="auto" w:fill="FFFFFF"/>
        </w:rPr>
        <w:t xml:space="preserve"> A survey on blockchain consensus with a performance comparison of PoW, PoS and pure PoS. </w:t>
      </w:r>
      <w:r w:rsidRPr="00634191">
        <w:rPr>
          <w:i/>
          <w:iCs/>
          <w:shd w:val="clear" w:color="auto" w:fill="FFFFFF"/>
        </w:rPr>
        <w:t>Mathematics</w:t>
      </w:r>
      <w:r w:rsidRPr="00634191">
        <w:rPr>
          <w:shd w:val="clear" w:color="auto" w:fill="FFFFFF"/>
        </w:rPr>
        <w:t>, </w:t>
      </w:r>
      <w:r w:rsidRPr="00634191">
        <w:rPr>
          <w:i/>
          <w:iCs/>
          <w:shd w:val="clear" w:color="auto" w:fill="FFFFFF"/>
        </w:rPr>
        <w:t>8</w:t>
      </w:r>
      <w:r w:rsidRPr="00634191">
        <w:rPr>
          <w:shd w:val="clear" w:color="auto" w:fill="FFFFFF"/>
        </w:rPr>
        <w:t>(10), p.1782.</w:t>
      </w:r>
    </w:p>
    <w:p w14:paraId="20CD1FDB" w14:textId="77777777" w:rsidR="00AD6EA8" w:rsidRPr="00634191" w:rsidRDefault="00A37E6A" w:rsidP="00634191">
      <w:pPr>
        <w:rPr>
          <w:shd w:val="clear" w:color="auto" w:fill="FFFFFF"/>
        </w:rPr>
      </w:pPr>
      <w:r w:rsidRPr="00634191">
        <w:rPr>
          <w:shd w:val="clear" w:color="auto" w:fill="FFFFFF"/>
        </w:rPr>
        <w:t xml:space="preserve">Purwanto, A. </w:t>
      </w:r>
      <w:r>
        <w:rPr>
          <w:shd w:val="clear" w:color="auto" w:fill="FFFFFF"/>
        </w:rPr>
        <w:t>(</w:t>
      </w:r>
      <w:r w:rsidRPr="00634191">
        <w:rPr>
          <w:shd w:val="clear" w:color="auto" w:fill="FFFFFF"/>
        </w:rPr>
        <w:t>2020</w:t>
      </w:r>
      <w:r>
        <w:rPr>
          <w:shd w:val="clear" w:color="auto" w:fill="FFFFFF"/>
        </w:rPr>
        <w:t>)</w:t>
      </w:r>
      <w:r w:rsidRPr="00634191">
        <w:rPr>
          <w:shd w:val="clear" w:color="auto" w:fill="FFFFFF"/>
        </w:rPr>
        <w:t xml:space="preserve"> Effect of hard skills, soft skills, organizational learning and innovation capability on Islamic University lecturers’ performance. </w:t>
      </w:r>
      <w:r w:rsidRPr="00634191">
        <w:rPr>
          <w:i/>
          <w:iCs/>
          <w:shd w:val="clear" w:color="auto" w:fill="FFFFFF"/>
        </w:rPr>
        <w:t>Systematic Reviews in Pharmacy</w:t>
      </w:r>
      <w:r w:rsidRPr="00634191">
        <w:rPr>
          <w:shd w:val="clear" w:color="auto" w:fill="FFFFFF"/>
        </w:rPr>
        <w:t>.</w:t>
      </w:r>
    </w:p>
    <w:p w14:paraId="784BE674" w14:textId="77777777" w:rsidR="00AD6EA8" w:rsidRPr="00634191" w:rsidRDefault="00A37E6A" w:rsidP="00634191">
      <w:pPr>
        <w:rPr>
          <w:shd w:val="clear" w:color="auto" w:fill="FFFFFF"/>
        </w:rPr>
      </w:pPr>
      <w:r w:rsidRPr="00634191">
        <w:rPr>
          <w:shd w:val="clear" w:color="auto" w:fill="FFFFFF"/>
        </w:rPr>
        <w:t xml:space="preserve">Tuomi, A., Tussyadiah, I. and Stienmetz, J. </w:t>
      </w:r>
      <w:r>
        <w:rPr>
          <w:shd w:val="clear" w:color="auto" w:fill="FFFFFF"/>
        </w:rPr>
        <w:t>(</w:t>
      </w:r>
      <w:r w:rsidRPr="00634191">
        <w:rPr>
          <w:shd w:val="clear" w:color="auto" w:fill="FFFFFF"/>
        </w:rPr>
        <w:t>2020</w:t>
      </w:r>
      <w:r>
        <w:rPr>
          <w:shd w:val="clear" w:color="auto" w:fill="FFFFFF"/>
        </w:rPr>
        <w:t>)</w:t>
      </w:r>
      <w:r w:rsidRPr="00634191">
        <w:rPr>
          <w:shd w:val="clear" w:color="auto" w:fill="FFFFFF"/>
        </w:rPr>
        <w:t xml:space="preserve"> Service robots and the changing roles of employees in restaurants: A cross cultural study. </w:t>
      </w:r>
      <w:r w:rsidRPr="00634191">
        <w:rPr>
          <w:i/>
          <w:iCs/>
          <w:shd w:val="clear" w:color="auto" w:fill="FFFFFF"/>
        </w:rPr>
        <w:t>E-review of Tourism Research</w:t>
      </w:r>
      <w:r w:rsidRPr="00634191">
        <w:rPr>
          <w:shd w:val="clear" w:color="auto" w:fill="FFFFFF"/>
        </w:rPr>
        <w:t>, </w:t>
      </w:r>
      <w:r w:rsidRPr="00634191">
        <w:rPr>
          <w:i/>
          <w:iCs/>
          <w:shd w:val="clear" w:color="auto" w:fill="FFFFFF"/>
        </w:rPr>
        <w:t>17</w:t>
      </w:r>
      <w:r w:rsidRPr="00634191">
        <w:rPr>
          <w:shd w:val="clear" w:color="auto" w:fill="FFFFFF"/>
        </w:rPr>
        <w:t>(5).</w:t>
      </w:r>
    </w:p>
    <w:sectPr w:rsidR="00AD6EA8" w:rsidRPr="00634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A576E"/>
    <w:multiLevelType w:val="hybridMultilevel"/>
    <w:tmpl w:val="B5309554"/>
    <w:lvl w:ilvl="0" w:tplc="67D497B0">
      <w:start w:val="1"/>
      <w:numFmt w:val="bullet"/>
      <w:lvlText w:val="•"/>
      <w:lvlJc w:val="left"/>
      <w:pPr>
        <w:ind w:left="749" w:hanging="140"/>
      </w:pPr>
      <w:rPr>
        <w:rFonts w:ascii="Arial" w:eastAsia="Arial" w:hAnsi="Arial" w:hint="default"/>
        <w:color w:val="44464B"/>
        <w:w w:val="134"/>
        <w:sz w:val="23"/>
        <w:szCs w:val="23"/>
      </w:rPr>
    </w:lvl>
    <w:lvl w:ilvl="1" w:tplc="A72A6C08">
      <w:start w:val="1"/>
      <w:numFmt w:val="bullet"/>
      <w:lvlText w:val="•"/>
      <w:lvlJc w:val="left"/>
      <w:pPr>
        <w:ind w:left="1337" w:hanging="372"/>
      </w:pPr>
      <w:rPr>
        <w:rFonts w:ascii="Arial" w:eastAsia="Arial" w:hAnsi="Arial" w:hint="default"/>
        <w:color w:val="1A1821"/>
        <w:w w:val="161"/>
        <w:sz w:val="23"/>
        <w:szCs w:val="23"/>
      </w:rPr>
    </w:lvl>
    <w:lvl w:ilvl="2" w:tplc="CA34D912">
      <w:start w:val="1"/>
      <w:numFmt w:val="bullet"/>
      <w:lvlText w:val="•"/>
      <w:lvlJc w:val="left"/>
      <w:pPr>
        <w:ind w:left="2521" w:hanging="372"/>
      </w:pPr>
      <w:rPr>
        <w:rFonts w:hint="default"/>
      </w:rPr>
    </w:lvl>
    <w:lvl w:ilvl="3" w:tplc="1CFE7DDA">
      <w:start w:val="1"/>
      <w:numFmt w:val="bullet"/>
      <w:lvlText w:val="•"/>
      <w:lvlJc w:val="left"/>
      <w:pPr>
        <w:ind w:left="3706" w:hanging="372"/>
      </w:pPr>
      <w:rPr>
        <w:rFonts w:hint="default"/>
      </w:rPr>
    </w:lvl>
    <w:lvl w:ilvl="4" w:tplc="9D4E4FFA">
      <w:start w:val="1"/>
      <w:numFmt w:val="bullet"/>
      <w:lvlText w:val="•"/>
      <w:lvlJc w:val="left"/>
      <w:pPr>
        <w:ind w:left="4890" w:hanging="372"/>
      </w:pPr>
      <w:rPr>
        <w:rFonts w:hint="default"/>
      </w:rPr>
    </w:lvl>
    <w:lvl w:ilvl="5" w:tplc="7BFE23F6">
      <w:start w:val="1"/>
      <w:numFmt w:val="bullet"/>
      <w:lvlText w:val="•"/>
      <w:lvlJc w:val="left"/>
      <w:pPr>
        <w:ind w:left="6075" w:hanging="372"/>
      </w:pPr>
      <w:rPr>
        <w:rFonts w:hint="default"/>
      </w:rPr>
    </w:lvl>
    <w:lvl w:ilvl="6" w:tplc="EC1ED090">
      <w:start w:val="1"/>
      <w:numFmt w:val="bullet"/>
      <w:lvlText w:val="•"/>
      <w:lvlJc w:val="left"/>
      <w:pPr>
        <w:ind w:left="7259" w:hanging="372"/>
      </w:pPr>
      <w:rPr>
        <w:rFonts w:hint="default"/>
      </w:rPr>
    </w:lvl>
    <w:lvl w:ilvl="7" w:tplc="DED661A4">
      <w:start w:val="1"/>
      <w:numFmt w:val="bullet"/>
      <w:lvlText w:val="•"/>
      <w:lvlJc w:val="left"/>
      <w:pPr>
        <w:ind w:left="8444" w:hanging="372"/>
      </w:pPr>
      <w:rPr>
        <w:rFonts w:hint="default"/>
      </w:rPr>
    </w:lvl>
    <w:lvl w:ilvl="8" w:tplc="5DECC24C">
      <w:start w:val="1"/>
      <w:numFmt w:val="bullet"/>
      <w:lvlText w:val="•"/>
      <w:lvlJc w:val="left"/>
      <w:pPr>
        <w:ind w:left="9628" w:hanging="372"/>
      </w:pPr>
      <w:rPr>
        <w:rFonts w:hint="default"/>
      </w:rPr>
    </w:lvl>
  </w:abstractNum>
  <w:abstractNum w:abstractNumId="1" w15:restartNumberingAfterBreak="0">
    <w:nsid w:val="5BA460C2"/>
    <w:multiLevelType w:val="hybridMultilevel"/>
    <w:tmpl w:val="63DECFA4"/>
    <w:lvl w:ilvl="0" w:tplc="0BD676D4">
      <w:start w:val="1"/>
      <w:numFmt w:val="decimal"/>
      <w:lvlText w:val="%1."/>
      <w:lvlJc w:val="left"/>
      <w:pPr>
        <w:ind w:left="720" w:hanging="360"/>
      </w:pPr>
    </w:lvl>
    <w:lvl w:ilvl="1" w:tplc="4876405C" w:tentative="1">
      <w:start w:val="1"/>
      <w:numFmt w:val="lowerLetter"/>
      <w:lvlText w:val="%2."/>
      <w:lvlJc w:val="left"/>
      <w:pPr>
        <w:ind w:left="1440" w:hanging="360"/>
      </w:pPr>
    </w:lvl>
    <w:lvl w:ilvl="2" w:tplc="58309FA8" w:tentative="1">
      <w:start w:val="1"/>
      <w:numFmt w:val="lowerRoman"/>
      <w:lvlText w:val="%3."/>
      <w:lvlJc w:val="right"/>
      <w:pPr>
        <w:ind w:left="2160" w:hanging="180"/>
      </w:pPr>
    </w:lvl>
    <w:lvl w:ilvl="3" w:tplc="5C14039E" w:tentative="1">
      <w:start w:val="1"/>
      <w:numFmt w:val="decimal"/>
      <w:lvlText w:val="%4."/>
      <w:lvlJc w:val="left"/>
      <w:pPr>
        <w:ind w:left="2880" w:hanging="360"/>
      </w:pPr>
    </w:lvl>
    <w:lvl w:ilvl="4" w:tplc="2CC00A4A" w:tentative="1">
      <w:start w:val="1"/>
      <w:numFmt w:val="lowerLetter"/>
      <w:lvlText w:val="%5."/>
      <w:lvlJc w:val="left"/>
      <w:pPr>
        <w:ind w:left="3600" w:hanging="360"/>
      </w:pPr>
    </w:lvl>
    <w:lvl w:ilvl="5" w:tplc="1CB83DD2" w:tentative="1">
      <w:start w:val="1"/>
      <w:numFmt w:val="lowerRoman"/>
      <w:lvlText w:val="%6."/>
      <w:lvlJc w:val="right"/>
      <w:pPr>
        <w:ind w:left="4320" w:hanging="180"/>
      </w:pPr>
    </w:lvl>
    <w:lvl w:ilvl="6" w:tplc="F3EAF87E" w:tentative="1">
      <w:start w:val="1"/>
      <w:numFmt w:val="decimal"/>
      <w:lvlText w:val="%7."/>
      <w:lvlJc w:val="left"/>
      <w:pPr>
        <w:ind w:left="5040" w:hanging="360"/>
      </w:pPr>
    </w:lvl>
    <w:lvl w:ilvl="7" w:tplc="B50875EA" w:tentative="1">
      <w:start w:val="1"/>
      <w:numFmt w:val="lowerLetter"/>
      <w:lvlText w:val="%8."/>
      <w:lvlJc w:val="left"/>
      <w:pPr>
        <w:ind w:left="5760" w:hanging="360"/>
      </w:pPr>
    </w:lvl>
    <w:lvl w:ilvl="8" w:tplc="04D25A22" w:tentative="1">
      <w:start w:val="1"/>
      <w:numFmt w:val="lowerRoman"/>
      <w:lvlText w:val="%9."/>
      <w:lvlJc w:val="right"/>
      <w:pPr>
        <w:ind w:left="6480" w:hanging="180"/>
      </w:pPr>
    </w:lvl>
  </w:abstractNum>
  <w:num w:numId="1" w16cid:durableId="1111240289">
    <w:abstractNumId w:val="0"/>
  </w:num>
  <w:num w:numId="2" w16cid:durableId="11315608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3D5"/>
    <w:rsid w:val="00041C7A"/>
    <w:rsid w:val="00072A59"/>
    <w:rsid w:val="000819E5"/>
    <w:rsid w:val="000A0C6E"/>
    <w:rsid w:val="000F01A9"/>
    <w:rsid w:val="00171012"/>
    <w:rsid w:val="00187CFB"/>
    <w:rsid w:val="001D034D"/>
    <w:rsid w:val="001D0EEF"/>
    <w:rsid w:val="001D43E0"/>
    <w:rsid w:val="002938CF"/>
    <w:rsid w:val="002B4727"/>
    <w:rsid w:val="0032620A"/>
    <w:rsid w:val="0033791D"/>
    <w:rsid w:val="003F2DA4"/>
    <w:rsid w:val="00417070"/>
    <w:rsid w:val="00426A2C"/>
    <w:rsid w:val="00462A8E"/>
    <w:rsid w:val="004B78C6"/>
    <w:rsid w:val="00565E59"/>
    <w:rsid w:val="006310EE"/>
    <w:rsid w:val="00634191"/>
    <w:rsid w:val="006833D5"/>
    <w:rsid w:val="007323AD"/>
    <w:rsid w:val="007A3A71"/>
    <w:rsid w:val="007C5EC5"/>
    <w:rsid w:val="007D30EF"/>
    <w:rsid w:val="007F62A6"/>
    <w:rsid w:val="0092227F"/>
    <w:rsid w:val="009267C2"/>
    <w:rsid w:val="00937088"/>
    <w:rsid w:val="009C1C35"/>
    <w:rsid w:val="009D667A"/>
    <w:rsid w:val="00A10973"/>
    <w:rsid w:val="00A37E6A"/>
    <w:rsid w:val="00A44B60"/>
    <w:rsid w:val="00A86131"/>
    <w:rsid w:val="00AB55DA"/>
    <w:rsid w:val="00AD6EA8"/>
    <w:rsid w:val="00BA03D5"/>
    <w:rsid w:val="00BB4289"/>
    <w:rsid w:val="00D84F19"/>
    <w:rsid w:val="00DF2AB4"/>
    <w:rsid w:val="00E71AA1"/>
    <w:rsid w:val="00E91A0B"/>
    <w:rsid w:val="00EA2DBA"/>
    <w:rsid w:val="00ED5ABE"/>
    <w:rsid w:val="00EE1F69"/>
    <w:rsid w:val="00EE43A9"/>
    <w:rsid w:val="00FC5AD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9F0DA"/>
  <w15:chartTrackingRefBased/>
  <w15:docId w15:val="{D80AEC5E-113E-4791-88D6-A38CB6FE3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3D5"/>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417070"/>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6833D5"/>
    <w:pPr>
      <w:widowControl w:val="0"/>
      <w:spacing w:after="0" w:line="240" w:lineRule="auto"/>
      <w:ind w:left="579"/>
    </w:pPr>
    <w:rPr>
      <w:rFonts w:eastAsia="Arial"/>
      <w:sz w:val="23"/>
      <w:szCs w:val="23"/>
      <w:lang w:val="en-US"/>
    </w:rPr>
  </w:style>
  <w:style w:type="character" w:customStyle="1" w:styleId="BodyTextChar">
    <w:name w:val="Body Text Char"/>
    <w:basedOn w:val="DefaultParagraphFont"/>
    <w:link w:val="BodyText"/>
    <w:uiPriority w:val="1"/>
    <w:rsid w:val="006833D5"/>
    <w:rPr>
      <w:rFonts w:ascii="Arial" w:eastAsia="Arial" w:hAnsi="Arial"/>
      <w:sz w:val="23"/>
      <w:szCs w:val="23"/>
      <w:lang w:val="en-US"/>
    </w:rPr>
  </w:style>
  <w:style w:type="character" w:customStyle="1" w:styleId="Heading1Char">
    <w:name w:val="Heading 1 Char"/>
    <w:basedOn w:val="DefaultParagraphFont"/>
    <w:link w:val="Heading1"/>
    <w:uiPriority w:val="9"/>
    <w:rsid w:val="00417070"/>
    <w:rPr>
      <w:rFonts w:ascii="Arial" w:eastAsiaTheme="majorEastAsia" w:hAnsi="Arial" w:cstheme="majorBidi"/>
      <w:b/>
      <w:sz w:val="24"/>
      <w:szCs w:val="32"/>
      <w:lang w:val="en-GB"/>
    </w:rPr>
  </w:style>
  <w:style w:type="paragraph" w:styleId="TOCHeading">
    <w:name w:val="TOC Heading"/>
    <w:basedOn w:val="Heading1"/>
    <w:next w:val="Normal"/>
    <w:uiPriority w:val="39"/>
    <w:unhideWhenUsed/>
    <w:qFormat/>
    <w:rsid w:val="00634191"/>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34191"/>
    <w:pPr>
      <w:spacing w:after="100"/>
    </w:pPr>
  </w:style>
  <w:style w:type="character" w:styleId="Hyperlink">
    <w:name w:val="Hyperlink"/>
    <w:basedOn w:val="DefaultParagraphFont"/>
    <w:uiPriority w:val="99"/>
    <w:unhideWhenUsed/>
    <w:rsid w:val="00634191"/>
    <w:rPr>
      <w:color w:val="0563C1" w:themeColor="hyperlink"/>
      <w:u w:val="single"/>
    </w:rPr>
  </w:style>
  <w:style w:type="paragraph" w:styleId="ListParagraph">
    <w:name w:val="List Paragraph"/>
    <w:basedOn w:val="Normal"/>
    <w:uiPriority w:val="34"/>
    <w:qFormat/>
    <w:rsid w:val="00634191"/>
    <w:pPr>
      <w:ind w:left="720"/>
      <w:contextualSpacing/>
    </w:pPr>
  </w:style>
  <w:style w:type="character" w:styleId="CommentReference">
    <w:name w:val="annotation reference"/>
    <w:basedOn w:val="DefaultParagraphFont"/>
    <w:uiPriority w:val="99"/>
    <w:semiHidden/>
    <w:unhideWhenUsed/>
    <w:rsid w:val="001D0EEF"/>
    <w:rPr>
      <w:sz w:val="16"/>
      <w:szCs w:val="16"/>
    </w:rPr>
  </w:style>
  <w:style w:type="paragraph" w:styleId="CommentText">
    <w:name w:val="annotation text"/>
    <w:basedOn w:val="Normal"/>
    <w:link w:val="CommentTextChar"/>
    <w:uiPriority w:val="99"/>
    <w:semiHidden/>
    <w:unhideWhenUsed/>
    <w:rsid w:val="001D0EEF"/>
    <w:pPr>
      <w:spacing w:line="240" w:lineRule="auto"/>
    </w:pPr>
    <w:rPr>
      <w:sz w:val="20"/>
      <w:szCs w:val="20"/>
    </w:rPr>
  </w:style>
  <w:style w:type="character" w:customStyle="1" w:styleId="CommentTextChar">
    <w:name w:val="Comment Text Char"/>
    <w:basedOn w:val="DefaultParagraphFont"/>
    <w:link w:val="CommentText"/>
    <w:uiPriority w:val="99"/>
    <w:semiHidden/>
    <w:rsid w:val="001D0EEF"/>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1D0EEF"/>
    <w:rPr>
      <w:b/>
      <w:bCs/>
    </w:rPr>
  </w:style>
  <w:style w:type="character" w:customStyle="1" w:styleId="CommentSubjectChar">
    <w:name w:val="Comment Subject Char"/>
    <w:basedOn w:val="CommentTextChar"/>
    <w:link w:val="CommentSubject"/>
    <w:uiPriority w:val="99"/>
    <w:semiHidden/>
    <w:rsid w:val="001D0EEF"/>
    <w:rPr>
      <w:rFonts w:ascii="Arial" w:hAnsi="Arial"/>
      <w:b/>
      <w:bCs/>
      <w:sz w:val="20"/>
      <w:szCs w:val="20"/>
      <w:lang w:val="en-GB"/>
    </w:rPr>
  </w:style>
  <w:style w:type="paragraph" w:styleId="BalloonText">
    <w:name w:val="Balloon Text"/>
    <w:basedOn w:val="Normal"/>
    <w:link w:val="BalloonTextChar"/>
    <w:uiPriority w:val="99"/>
    <w:semiHidden/>
    <w:unhideWhenUsed/>
    <w:rsid w:val="001D0E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EEF"/>
    <w:rPr>
      <w:rFonts w:ascii="Segoe UI" w:hAnsi="Segoe UI" w:cs="Segoe UI"/>
      <w:sz w:val="18"/>
      <w:szCs w:val="18"/>
      <w:lang w:val="en-GB"/>
    </w:rPr>
  </w:style>
  <w:style w:type="paragraph" w:styleId="Revision">
    <w:name w:val="Revision"/>
    <w:hidden/>
    <w:uiPriority w:val="99"/>
    <w:semiHidden/>
    <w:rsid w:val="00AD6EA8"/>
    <w:pPr>
      <w:spacing w:after="0" w:line="240" w:lineRule="auto"/>
    </w:pPr>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65AAD-D138-4AE7-9850-03C442D55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1079</Words>
  <Characters>6153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Elena silvia Cazacu</dc:creator>
  <cp:lastModifiedBy>Elena silvia Cazacu</cp:lastModifiedBy>
  <cp:revision>3</cp:revision>
  <dcterms:created xsi:type="dcterms:W3CDTF">2023-01-30T10:05:00Z</dcterms:created>
  <dcterms:modified xsi:type="dcterms:W3CDTF">2023-01-30T10:19:00Z</dcterms:modified>
</cp:coreProperties>
</file>