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E4409" w14:textId="77777777" w:rsidR="00960A5C" w:rsidRDefault="00960A5C" w:rsidP="00960A5C">
      <w:pPr>
        <w:rPr>
          <w:rStyle w:val="Heading2Char"/>
        </w:rPr>
      </w:pPr>
      <w:r>
        <w:rPr>
          <w:noProof/>
        </w:rPr>
        <w:drawing>
          <wp:inline distT="0" distB="0" distL="0" distR="0" wp14:anchorId="57D16C70" wp14:editId="1839DA7C">
            <wp:extent cx="4318000" cy="1917700"/>
            <wp:effectExtent l="0" t="0" r="6350" b="6350"/>
            <wp:docPr id="714006479"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006479"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18000" cy="1917700"/>
                    </a:xfrm>
                    <a:prstGeom prst="rect">
                      <a:avLst/>
                    </a:prstGeom>
                    <a:noFill/>
                    <a:ln>
                      <a:noFill/>
                    </a:ln>
                  </pic:spPr>
                </pic:pic>
              </a:graphicData>
            </a:graphic>
          </wp:inline>
        </w:drawing>
      </w:r>
    </w:p>
    <w:p w14:paraId="5154D773" w14:textId="22A57155" w:rsidR="00960A5C" w:rsidRPr="00EC34F0" w:rsidRDefault="00960A5C" w:rsidP="00960A5C">
      <w:pPr>
        <w:spacing w:line="240" w:lineRule="auto"/>
        <w:ind w:left="420"/>
        <w:rPr>
          <w:rFonts w:ascii="Segoe UI" w:hAnsi="Segoe UI" w:cs="Segoe UI"/>
          <w:b/>
          <w:bCs/>
          <w:color w:val="1D2125"/>
          <w:sz w:val="36"/>
          <w:szCs w:val="36"/>
          <w:shd w:val="clear" w:color="auto" w:fill="FFFFFF"/>
        </w:rPr>
      </w:pPr>
      <w:r w:rsidRPr="00EC34F0">
        <w:rPr>
          <w:rFonts w:ascii="Times New Roman" w:eastAsia="Times New Roman" w:hAnsi="Times New Roman" w:cs="Times New Roman"/>
          <w:kern w:val="0"/>
          <w:sz w:val="36"/>
          <w:szCs w:val="36"/>
          <w:lang w:eastAsia="en-GB"/>
          <w14:ligatures w14:val="none"/>
        </w:rPr>
        <w:t xml:space="preserve">Course Name </w:t>
      </w:r>
      <w:r w:rsidRPr="00960A5C">
        <w:rPr>
          <w:rFonts w:ascii="Times New Roman" w:eastAsia="Times New Roman" w:hAnsi="Times New Roman" w:cs="Times New Roman"/>
          <w:kern w:val="0"/>
          <w:sz w:val="36"/>
          <w:szCs w:val="36"/>
          <w:lang w:eastAsia="en-GB"/>
          <w14:ligatures w14:val="none"/>
        </w:rPr>
        <w:t>:</w:t>
      </w:r>
      <w:r w:rsidRPr="00960A5C">
        <w:rPr>
          <w:rStyle w:val="Heading1Char"/>
          <w:rFonts w:ascii="Segoe UI" w:hAnsi="Segoe UI" w:cs="Segoe UI"/>
          <w:color w:val="1D2125"/>
          <w:sz w:val="36"/>
          <w:szCs w:val="36"/>
          <w:shd w:val="clear" w:color="auto" w:fill="FFFFFF"/>
        </w:rPr>
        <w:t xml:space="preserve"> </w:t>
      </w:r>
      <w:r w:rsidRPr="00960A5C">
        <w:rPr>
          <w:rFonts w:ascii="Segoe UI" w:hAnsi="Segoe UI" w:cs="Segoe UI"/>
          <w:color w:val="1D2125"/>
          <w:sz w:val="36"/>
          <w:szCs w:val="36"/>
          <w:shd w:val="clear" w:color="auto" w:fill="FFFFFF"/>
        </w:rPr>
        <w:t>Independent Project (LCLM6005_LON)</w:t>
      </w:r>
    </w:p>
    <w:p w14:paraId="3EDA29E0" w14:textId="51A5159E" w:rsidR="00960A5C" w:rsidRPr="00EC34F0" w:rsidRDefault="00960A5C" w:rsidP="00960A5C">
      <w:pPr>
        <w:spacing w:after="0" w:line="240" w:lineRule="auto"/>
        <w:ind w:left="420"/>
        <w:rPr>
          <w:rFonts w:ascii="Times New Roman" w:eastAsia="Times New Roman" w:hAnsi="Times New Roman" w:cs="Times New Roman"/>
          <w:kern w:val="0"/>
          <w:sz w:val="36"/>
          <w:szCs w:val="36"/>
          <w:lang w:eastAsia="en-GB"/>
          <w14:ligatures w14:val="none"/>
        </w:rPr>
      </w:pPr>
      <w:r w:rsidRPr="00960A5C">
        <w:rPr>
          <w:rFonts w:ascii="Arial" w:hAnsi="Arial" w:cs="Arial"/>
          <w:sz w:val="36"/>
          <w:szCs w:val="36"/>
        </w:rPr>
        <w:t>Supervisor</w:t>
      </w:r>
      <w:r w:rsidRPr="00EC34F0">
        <w:rPr>
          <w:rFonts w:ascii="Times New Roman" w:eastAsia="Times New Roman" w:hAnsi="Times New Roman" w:cs="Times New Roman"/>
          <w:kern w:val="0"/>
          <w:sz w:val="36"/>
          <w:szCs w:val="36"/>
          <w:lang w:eastAsia="en-GB"/>
          <w14:ligatures w14:val="none"/>
        </w:rPr>
        <w:t xml:space="preserve"> Name :</w:t>
      </w:r>
      <w:r w:rsidRPr="00EC34F0">
        <w:rPr>
          <w:sz w:val="36"/>
          <w:szCs w:val="36"/>
        </w:rPr>
        <w:t xml:space="preserve"> </w:t>
      </w:r>
      <w:r w:rsidRPr="00EC34F0">
        <w:rPr>
          <w:rFonts w:ascii="Times New Roman" w:eastAsia="Times New Roman" w:hAnsi="Times New Roman" w:cs="Times New Roman"/>
          <w:kern w:val="0"/>
          <w:sz w:val="36"/>
          <w:szCs w:val="36"/>
          <w:lang w:eastAsia="en-GB"/>
          <w14:ligatures w14:val="none"/>
        </w:rPr>
        <w:t xml:space="preserve"> </w:t>
      </w:r>
      <w:r w:rsidRPr="00960A5C">
        <w:rPr>
          <w:sz w:val="36"/>
          <w:szCs w:val="36"/>
          <w:lang w:eastAsia="en-GB"/>
        </w:rPr>
        <w:t>Nishi Ramsurrun</w:t>
      </w:r>
    </w:p>
    <w:p w14:paraId="52853AB5" w14:textId="77777777" w:rsidR="00960A5C" w:rsidRPr="00EC34F0" w:rsidRDefault="00960A5C" w:rsidP="00960A5C">
      <w:pPr>
        <w:spacing w:after="0" w:line="240" w:lineRule="auto"/>
        <w:ind w:left="420"/>
        <w:rPr>
          <w:rFonts w:ascii="Times New Roman" w:eastAsia="Times New Roman" w:hAnsi="Times New Roman" w:cs="Times New Roman"/>
          <w:kern w:val="0"/>
          <w:sz w:val="36"/>
          <w:szCs w:val="36"/>
          <w:lang w:eastAsia="en-GB"/>
          <w14:ligatures w14:val="none"/>
        </w:rPr>
      </w:pPr>
      <w:r w:rsidRPr="00EC34F0">
        <w:rPr>
          <w:rFonts w:ascii="Times New Roman" w:eastAsia="Times New Roman" w:hAnsi="Times New Roman" w:cs="Times New Roman"/>
          <w:kern w:val="0"/>
          <w:sz w:val="36"/>
          <w:szCs w:val="36"/>
          <w:lang w:eastAsia="en-GB"/>
          <w14:ligatures w14:val="none"/>
        </w:rPr>
        <w:t>Student Name : Nicolae-Robert Bidilica</w:t>
      </w:r>
    </w:p>
    <w:p w14:paraId="5C2A24C4" w14:textId="77777777" w:rsidR="00960A5C" w:rsidRDefault="00960A5C" w:rsidP="00960A5C">
      <w:pPr>
        <w:spacing w:after="0" w:line="240" w:lineRule="auto"/>
        <w:ind w:left="420"/>
        <w:rPr>
          <w:rFonts w:ascii="Times New Roman" w:eastAsia="Times New Roman" w:hAnsi="Times New Roman" w:cs="Times New Roman"/>
          <w:kern w:val="0"/>
          <w:lang w:eastAsia="en-GB"/>
          <w14:ligatures w14:val="none"/>
        </w:rPr>
      </w:pPr>
      <w:r w:rsidRPr="00EC34F0">
        <w:rPr>
          <w:rFonts w:ascii="Times New Roman" w:eastAsia="Times New Roman" w:hAnsi="Times New Roman" w:cs="Times New Roman"/>
          <w:kern w:val="0"/>
          <w:sz w:val="36"/>
          <w:szCs w:val="36"/>
          <w:lang w:eastAsia="en-GB"/>
          <w14:ligatures w14:val="none"/>
        </w:rPr>
        <w:t>Student Number :2232095</w:t>
      </w:r>
    </w:p>
    <w:p w14:paraId="78A521D6" w14:textId="77777777" w:rsidR="00960A5C" w:rsidRDefault="00960A5C" w:rsidP="00960A5C"/>
    <w:sdt>
      <w:sdtPr>
        <w:rPr>
          <w:rFonts w:asciiTheme="minorHAnsi" w:eastAsiaTheme="minorHAnsi" w:hAnsiTheme="minorHAnsi" w:cstheme="minorBidi"/>
          <w:color w:val="auto"/>
          <w:kern w:val="2"/>
          <w:sz w:val="22"/>
          <w:szCs w:val="22"/>
          <w:lang w:val="en-GB"/>
          <w14:ligatures w14:val="standardContextual"/>
        </w:rPr>
        <w:id w:val="-1533953859"/>
        <w:docPartObj>
          <w:docPartGallery w:val="Table of Contents"/>
          <w:docPartUnique/>
        </w:docPartObj>
      </w:sdtPr>
      <w:sdtEndPr>
        <w:rPr>
          <w:b/>
          <w:bCs/>
          <w:noProof/>
        </w:rPr>
      </w:sdtEndPr>
      <w:sdtContent>
        <w:p w14:paraId="322B27D1" w14:textId="5CE238D0" w:rsidR="00960A5C" w:rsidRDefault="00960A5C">
          <w:pPr>
            <w:pStyle w:val="TOCHeading"/>
          </w:pPr>
          <w:r>
            <w:t>Table of Contents</w:t>
          </w:r>
        </w:p>
        <w:p w14:paraId="24BF4536" w14:textId="2341EE5F" w:rsidR="00960A5C" w:rsidRDefault="00960A5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187031" w:history="1">
            <w:r w:rsidRPr="0011229E">
              <w:rPr>
                <w:rStyle w:val="Hyperlink"/>
                <w:noProof/>
              </w:rPr>
              <w:t>Element 1 Dissertation document :</w:t>
            </w:r>
            <w:r>
              <w:rPr>
                <w:noProof/>
                <w:webHidden/>
              </w:rPr>
              <w:tab/>
            </w:r>
            <w:r>
              <w:rPr>
                <w:noProof/>
                <w:webHidden/>
              </w:rPr>
              <w:fldChar w:fldCharType="begin"/>
            </w:r>
            <w:r>
              <w:rPr>
                <w:noProof/>
                <w:webHidden/>
              </w:rPr>
              <w:instrText xml:space="preserve"> PAGEREF _Toc216187031 \h </w:instrText>
            </w:r>
            <w:r>
              <w:rPr>
                <w:noProof/>
                <w:webHidden/>
              </w:rPr>
            </w:r>
            <w:r>
              <w:rPr>
                <w:noProof/>
                <w:webHidden/>
              </w:rPr>
              <w:fldChar w:fldCharType="separate"/>
            </w:r>
            <w:r>
              <w:rPr>
                <w:noProof/>
                <w:webHidden/>
              </w:rPr>
              <w:t>3</w:t>
            </w:r>
            <w:r>
              <w:rPr>
                <w:noProof/>
                <w:webHidden/>
              </w:rPr>
              <w:fldChar w:fldCharType="end"/>
            </w:r>
          </w:hyperlink>
        </w:p>
        <w:p w14:paraId="58CEEFB9" w14:textId="62FD74EA" w:rsidR="00960A5C" w:rsidRDefault="00960A5C">
          <w:pPr>
            <w:pStyle w:val="TOC1"/>
            <w:tabs>
              <w:tab w:val="right" w:leader="dot" w:pos="9016"/>
            </w:tabs>
            <w:rPr>
              <w:rFonts w:eastAsiaTheme="minorEastAsia"/>
              <w:noProof/>
              <w:sz w:val="24"/>
              <w:szCs w:val="24"/>
              <w:lang w:eastAsia="en-GB"/>
            </w:rPr>
          </w:pPr>
          <w:hyperlink w:anchor="_Toc216187032" w:history="1">
            <w:r w:rsidRPr="0011229E">
              <w:rPr>
                <w:rStyle w:val="Hyperlink"/>
                <w:noProof/>
              </w:rPr>
              <w:t>Sustainability and the Future of the Automotive Industry</w:t>
            </w:r>
            <w:r>
              <w:rPr>
                <w:noProof/>
                <w:webHidden/>
              </w:rPr>
              <w:tab/>
            </w:r>
            <w:r>
              <w:rPr>
                <w:noProof/>
                <w:webHidden/>
              </w:rPr>
              <w:fldChar w:fldCharType="begin"/>
            </w:r>
            <w:r>
              <w:rPr>
                <w:noProof/>
                <w:webHidden/>
              </w:rPr>
              <w:instrText xml:space="preserve"> PAGEREF _Toc216187032 \h </w:instrText>
            </w:r>
            <w:r>
              <w:rPr>
                <w:noProof/>
                <w:webHidden/>
              </w:rPr>
            </w:r>
            <w:r>
              <w:rPr>
                <w:noProof/>
                <w:webHidden/>
              </w:rPr>
              <w:fldChar w:fldCharType="separate"/>
            </w:r>
            <w:r>
              <w:rPr>
                <w:noProof/>
                <w:webHidden/>
              </w:rPr>
              <w:t>3</w:t>
            </w:r>
            <w:r>
              <w:rPr>
                <w:noProof/>
                <w:webHidden/>
              </w:rPr>
              <w:fldChar w:fldCharType="end"/>
            </w:r>
          </w:hyperlink>
        </w:p>
        <w:p w14:paraId="15CF7483" w14:textId="7DDB36A5" w:rsidR="00960A5C" w:rsidRDefault="00960A5C">
          <w:pPr>
            <w:pStyle w:val="TOC1"/>
            <w:tabs>
              <w:tab w:val="right" w:leader="dot" w:pos="9016"/>
            </w:tabs>
            <w:rPr>
              <w:rFonts w:eastAsiaTheme="minorEastAsia"/>
              <w:noProof/>
              <w:sz w:val="24"/>
              <w:szCs w:val="24"/>
              <w:lang w:eastAsia="en-GB"/>
            </w:rPr>
          </w:pPr>
          <w:hyperlink w:anchor="_Toc216187033" w:history="1">
            <w:r w:rsidRPr="0011229E">
              <w:rPr>
                <w:rStyle w:val="Hyperlink"/>
                <w:noProof/>
              </w:rPr>
              <w:t>Chapter 1 – Introduction</w:t>
            </w:r>
            <w:r>
              <w:rPr>
                <w:noProof/>
                <w:webHidden/>
              </w:rPr>
              <w:tab/>
            </w:r>
            <w:r>
              <w:rPr>
                <w:noProof/>
                <w:webHidden/>
              </w:rPr>
              <w:fldChar w:fldCharType="begin"/>
            </w:r>
            <w:r>
              <w:rPr>
                <w:noProof/>
                <w:webHidden/>
              </w:rPr>
              <w:instrText xml:space="preserve"> PAGEREF _Toc216187033 \h </w:instrText>
            </w:r>
            <w:r>
              <w:rPr>
                <w:noProof/>
                <w:webHidden/>
              </w:rPr>
            </w:r>
            <w:r>
              <w:rPr>
                <w:noProof/>
                <w:webHidden/>
              </w:rPr>
              <w:fldChar w:fldCharType="separate"/>
            </w:r>
            <w:r>
              <w:rPr>
                <w:noProof/>
                <w:webHidden/>
              </w:rPr>
              <w:t>3</w:t>
            </w:r>
            <w:r>
              <w:rPr>
                <w:noProof/>
                <w:webHidden/>
              </w:rPr>
              <w:fldChar w:fldCharType="end"/>
            </w:r>
          </w:hyperlink>
        </w:p>
        <w:p w14:paraId="52B57312" w14:textId="026A0043" w:rsidR="00960A5C" w:rsidRDefault="00960A5C">
          <w:pPr>
            <w:pStyle w:val="TOC2"/>
            <w:tabs>
              <w:tab w:val="right" w:leader="dot" w:pos="9016"/>
            </w:tabs>
            <w:rPr>
              <w:rFonts w:eastAsiaTheme="minorEastAsia"/>
              <w:noProof/>
              <w:sz w:val="24"/>
              <w:szCs w:val="24"/>
              <w:lang w:eastAsia="en-GB"/>
            </w:rPr>
          </w:pPr>
          <w:hyperlink w:anchor="_Toc216187034" w:history="1">
            <w:r w:rsidRPr="0011229E">
              <w:rPr>
                <w:rStyle w:val="Hyperlink"/>
                <w:noProof/>
              </w:rPr>
              <w:t>1.1Background of the Study</w:t>
            </w:r>
            <w:r>
              <w:rPr>
                <w:noProof/>
                <w:webHidden/>
              </w:rPr>
              <w:tab/>
            </w:r>
            <w:r>
              <w:rPr>
                <w:noProof/>
                <w:webHidden/>
              </w:rPr>
              <w:fldChar w:fldCharType="begin"/>
            </w:r>
            <w:r>
              <w:rPr>
                <w:noProof/>
                <w:webHidden/>
              </w:rPr>
              <w:instrText xml:space="preserve"> PAGEREF _Toc216187034 \h </w:instrText>
            </w:r>
            <w:r>
              <w:rPr>
                <w:noProof/>
                <w:webHidden/>
              </w:rPr>
            </w:r>
            <w:r>
              <w:rPr>
                <w:noProof/>
                <w:webHidden/>
              </w:rPr>
              <w:fldChar w:fldCharType="separate"/>
            </w:r>
            <w:r>
              <w:rPr>
                <w:noProof/>
                <w:webHidden/>
              </w:rPr>
              <w:t>3</w:t>
            </w:r>
            <w:r>
              <w:rPr>
                <w:noProof/>
                <w:webHidden/>
              </w:rPr>
              <w:fldChar w:fldCharType="end"/>
            </w:r>
          </w:hyperlink>
        </w:p>
        <w:p w14:paraId="160C5D32" w14:textId="76BD0EDE" w:rsidR="00960A5C" w:rsidRDefault="00960A5C">
          <w:pPr>
            <w:pStyle w:val="TOC2"/>
            <w:tabs>
              <w:tab w:val="right" w:leader="dot" w:pos="9016"/>
            </w:tabs>
            <w:rPr>
              <w:rFonts w:eastAsiaTheme="minorEastAsia"/>
              <w:noProof/>
              <w:sz w:val="24"/>
              <w:szCs w:val="24"/>
              <w:lang w:eastAsia="en-GB"/>
            </w:rPr>
          </w:pPr>
          <w:hyperlink w:anchor="_Toc216187035" w:history="1">
            <w:r w:rsidRPr="0011229E">
              <w:rPr>
                <w:rStyle w:val="Hyperlink"/>
                <w:noProof/>
              </w:rPr>
              <w:t>1.2 Research Problem and Rationale</w:t>
            </w:r>
            <w:r>
              <w:rPr>
                <w:noProof/>
                <w:webHidden/>
              </w:rPr>
              <w:tab/>
            </w:r>
            <w:r>
              <w:rPr>
                <w:noProof/>
                <w:webHidden/>
              </w:rPr>
              <w:fldChar w:fldCharType="begin"/>
            </w:r>
            <w:r>
              <w:rPr>
                <w:noProof/>
                <w:webHidden/>
              </w:rPr>
              <w:instrText xml:space="preserve"> PAGEREF _Toc216187035 \h </w:instrText>
            </w:r>
            <w:r>
              <w:rPr>
                <w:noProof/>
                <w:webHidden/>
              </w:rPr>
            </w:r>
            <w:r>
              <w:rPr>
                <w:noProof/>
                <w:webHidden/>
              </w:rPr>
              <w:fldChar w:fldCharType="separate"/>
            </w:r>
            <w:r>
              <w:rPr>
                <w:noProof/>
                <w:webHidden/>
              </w:rPr>
              <w:t>4</w:t>
            </w:r>
            <w:r>
              <w:rPr>
                <w:noProof/>
                <w:webHidden/>
              </w:rPr>
              <w:fldChar w:fldCharType="end"/>
            </w:r>
          </w:hyperlink>
        </w:p>
        <w:p w14:paraId="736010F7" w14:textId="192AAB53" w:rsidR="00960A5C" w:rsidRDefault="00960A5C">
          <w:pPr>
            <w:pStyle w:val="TOC2"/>
            <w:tabs>
              <w:tab w:val="right" w:leader="dot" w:pos="9016"/>
            </w:tabs>
            <w:rPr>
              <w:rFonts w:eastAsiaTheme="minorEastAsia"/>
              <w:noProof/>
              <w:sz w:val="24"/>
              <w:szCs w:val="24"/>
              <w:lang w:eastAsia="en-GB"/>
            </w:rPr>
          </w:pPr>
          <w:hyperlink w:anchor="_Toc216187036" w:history="1">
            <w:r w:rsidRPr="0011229E">
              <w:rPr>
                <w:rStyle w:val="Hyperlink"/>
                <w:noProof/>
              </w:rPr>
              <w:t>1.3 Research Aim and Objectives</w:t>
            </w:r>
            <w:r>
              <w:rPr>
                <w:noProof/>
                <w:webHidden/>
              </w:rPr>
              <w:tab/>
            </w:r>
            <w:r>
              <w:rPr>
                <w:noProof/>
                <w:webHidden/>
              </w:rPr>
              <w:fldChar w:fldCharType="begin"/>
            </w:r>
            <w:r>
              <w:rPr>
                <w:noProof/>
                <w:webHidden/>
              </w:rPr>
              <w:instrText xml:space="preserve"> PAGEREF _Toc216187036 \h </w:instrText>
            </w:r>
            <w:r>
              <w:rPr>
                <w:noProof/>
                <w:webHidden/>
              </w:rPr>
            </w:r>
            <w:r>
              <w:rPr>
                <w:noProof/>
                <w:webHidden/>
              </w:rPr>
              <w:fldChar w:fldCharType="separate"/>
            </w:r>
            <w:r>
              <w:rPr>
                <w:noProof/>
                <w:webHidden/>
              </w:rPr>
              <w:t>4</w:t>
            </w:r>
            <w:r>
              <w:rPr>
                <w:noProof/>
                <w:webHidden/>
              </w:rPr>
              <w:fldChar w:fldCharType="end"/>
            </w:r>
          </w:hyperlink>
        </w:p>
        <w:p w14:paraId="4777D0B6" w14:textId="0726816E" w:rsidR="00960A5C" w:rsidRDefault="00960A5C">
          <w:pPr>
            <w:pStyle w:val="TOC2"/>
            <w:tabs>
              <w:tab w:val="right" w:leader="dot" w:pos="9016"/>
            </w:tabs>
            <w:rPr>
              <w:rFonts w:eastAsiaTheme="minorEastAsia"/>
              <w:noProof/>
              <w:sz w:val="24"/>
              <w:szCs w:val="24"/>
              <w:lang w:eastAsia="en-GB"/>
            </w:rPr>
          </w:pPr>
          <w:hyperlink w:anchor="_Toc216187037" w:history="1">
            <w:r w:rsidRPr="0011229E">
              <w:rPr>
                <w:rStyle w:val="Hyperlink"/>
                <w:noProof/>
              </w:rPr>
              <w:t>1.4 Research Question</w:t>
            </w:r>
            <w:r>
              <w:rPr>
                <w:noProof/>
                <w:webHidden/>
              </w:rPr>
              <w:tab/>
            </w:r>
            <w:r>
              <w:rPr>
                <w:noProof/>
                <w:webHidden/>
              </w:rPr>
              <w:fldChar w:fldCharType="begin"/>
            </w:r>
            <w:r>
              <w:rPr>
                <w:noProof/>
                <w:webHidden/>
              </w:rPr>
              <w:instrText xml:space="preserve"> PAGEREF _Toc216187037 \h </w:instrText>
            </w:r>
            <w:r>
              <w:rPr>
                <w:noProof/>
                <w:webHidden/>
              </w:rPr>
            </w:r>
            <w:r>
              <w:rPr>
                <w:noProof/>
                <w:webHidden/>
              </w:rPr>
              <w:fldChar w:fldCharType="separate"/>
            </w:r>
            <w:r>
              <w:rPr>
                <w:noProof/>
                <w:webHidden/>
              </w:rPr>
              <w:t>5</w:t>
            </w:r>
            <w:r>
              <w:rPr>
                <w:noProof/>
                <w:webHidden/>
              </w:rPr>
              <w:fldChar w:fldCharType="end"/>
            </w:r>
          </w:hyperlink>
        </w:p>
        <w:p w14:paraId="5A8EAF0E" w14:textId="13945194" w:rsidR="00960A5C" w:rsidRDefault="00960A5C">
          <w:pPr>
            <w:pStyle w:val="TOC2"/>
            <w:tabs>
              <w:tab w:val="right" w:leader="dot" w:pos="9016"/>
            </w:tabs>
            <w:rPr>
              <w:rFonts w:eastAsiaTheme="minorEastAsia"/>
              <w:noProof/>
              <w:sz w:val="24"/>
              <w:szCs w:val="24"/>
              <w:lang w:eastAsia="en-GB"/>
            </w:rPr>
          </w:pPr>
          <w:hyperlink w:anchor="_Toc216187038" w:history="1">
            <w:r w:rsidRPr="0011229E">
              <w:rPr>
                <w:rStyle w:val="Hyperlink"/>
                <w:noProof/>
              </w:rPr>
              <w:t>1.5  Scope of the Study</w:t>
            </w:r>
            <w:r>
              <w:rPr>
                <w:noProof/>
                <w:webHidden/>
              </w:rPr>
              <w:tab/>
            </w:r>
            <w:r>
              <w:rPr>
                <w:noProof/>
                <w:webHidden/>
              </w:rPr>
              <w:fldChar w:fldCharType="begin"/>
            </w:r>
            <w:r>
              <w:rPr>
                <w:noProof/>
                <w:webHidden/>
              </w:rPr>
              <w:instrText xml:space="preserve"> PAGEREF _Toc216187038 \h </w:instrText>
            </w:r>
            <w:r>
              <w:rPr>
                <w:noProof/>
                <w:webHidden/>
              </w:rPr>
            </w:r>
            <w:r>
              <w:rPr>
                <w:noProof/>
                <w:webHidden/>
              </w:rPr>
              <w:fldChar w:fldCharType="separate"/>
            </w:r>
            <w:r>
              <w:rPr>
                <w:noProof/>
                <w:webHidden/>
              </w:rPr>
              <w:t>5</w:t>
            </w:r>
            <w:r>
              <w:rPr>
                <w:noProof/>
                <w:webHidden/>
              </w:rPr>
              <w:fldChar w:fldCharType="end"/>
            </w:r>
          </w:hyperlink>
        </w:p>
        <w:p w14:paraId="2EDE9D3B" w14:textId="727F7128" w:rsidR="00960A5C" w:rsidRDefault="00960A5C">
          <w:pPr>
            <w:pStyle w:val="TOC2"/>
            <w:tabs>
              <w:tab w:val="right" w:leader="dot" w:pos="9016"/>
            </w:tabs>
            <w:rPr>
              <w:rFonts w:eastAsiaTheme="minorEastAsia"/>
              <w:noProof/>
              <w:sz w:val="24"/>
              <w:szCs w:val="24"/>
              <w:lang w:eastAsia="en-GB"/>
            </w:rPr>
          </w:pPr>
          <w:hyperlink w:anchor="_Toc216187039" w:history="1">
            <w:r w:rsidRPr="0011229E">
              <w:rPr>
                <w:rStyle w:val="Hyperlink"/>
                <w:noProof/>
              </w:rPr>
              <w:t>1.6 Structure of the Dissertation</w:t>
            </w:r>
            <w:r>
              <w:rPr>
                <w:noProof/>
                <w:webHidden/>
              </w:rPr>
              <w:tab/>
            </w:r>
            <w:r>
              <w:rPr>
                <w:noProof/>
                <w:webHidden/>
              </w:rPr>
              <w:fldChar w:fldCharType="begin"/>
            </w:r>
            <w:r>
              <w:rPr>
                <w:noProof/>
                <w:webHidden/>
              </w:rPr>
              <w:instrText xml:space="preserve"> PAGEREF _Toc216187039 \h </w:instrText>
            </w:r>
            <w:r>
              <w:rPr>
                <w:noProof/>
                <w:webHidden/>
              </w:rPr>
            </w:r>
            <w:r>
              <w:rPr>
                <w:noProof/>
                <w:webHidden/>
              </w:rPr>
              <w:fldChar w:fldCharType="separate"/>
            </w:r>
            <w:r>
              <w:rPr>
                <w:noProof/>
                <w:webHidden/>
              </w:rPr>
              <w:t>5</w:t>
            </w:r>
            <w:r>
              <w:rPr>
                <w:noProof/>
                <w:webHidden/>
              </w:rPr>
              <w:fldChar w:fldCharType="end"/>
            </w:r>
          </w:hyperlink>
        </w:p>
        <w:p w14:paraId="2D429E8D" w14:textId="0EFDB483" w:rsidR="00960A5C" w:rsidRDefault="00960A5C">
          <w:pPr>
            <w:pStyle w:val="TOC2"/>
            <w:tabs>
              <w:tab w:val="right" w:leader="dot" w:pos="9016"/>
            </w:tabs>
            <w:rPr>
              <w:rFonts w:eastAsiaTheme="minorEastAsia"/>
              <w:noProof/>
              <w:sz w:val="24"/>
              <w:szCs w:val="24"/>
              <w:lang w:eastAsia="en-GB"/>
            </w:rPr>
          </w:pPr>
          <w:hyperlink w:anchor="_Toc216187040" w:history="1">
            <w:r w:rsidRPr="0011229E">
              <w:rPr>
                <w:rStyle w:val="Hyperlink"/>
                <w:noProof/>
              </w:rPr>
              <w:t>1.7 Summary of Chapter 1</w:t>
            </w:r>
            <w:r>
              <w:rPr>
                <w:noProof/>
                <w:webHidden/>
              </w:rPr>
              <w:tab/>
            </w:r>
            <w:r>
              <w:rPr>
                <w:noProof/>
                <w:webHidden/>
              </w:rPr>
              <w:fldChar w:fldCharType="begin"/>
            </w:r>
            <w:r>
              <w:rPr>
                <w:noProof/>
                <w:webHidden/>
              </w:rPr>
              <w:instrText xml:space="preserve"> PAGEREF _Toc216187040 \h </w:instrText>
            </w:r>
            <w:r>
              <w:rPr>
                <w:noProof/>
                <w:webHidden/>
              </w:rPr>
            </w:r>
            <w:r>
              <w:rPr>
                <w:noProof/>
                <w:webHidden/>
              </w:rPr>
              <w:fldChar w:fldCharType="separate"/>
            </w:r>
            <w:r>
              <w:rPr>
                <w:noProof/>
                <w:webHidden/>
              </w:rPr>
              <w:t>6</w:t>
            </w:r>
            <w:r>
              <w:rPr>
                <w:noProof/>
                <w:webHidden/>
              </w:rPr>
              <w:fldChar w:fldCharType="end"/>
            </w:r>
          </w:hyperlink>
        </w:p>
        <w:p w14:paraId="6FC950F3" w14:textId="21F86D8C" w:rsidR="00960A5C" w:rsidRDefault="00960A5C">
          <w:pPr>
            <w:pStyle w:val="TOC1"/>
            <w:tabs>
              <w:tab w:val="right" w:leader="dot" w:pos="9016"/>
            </w:tabs>
            <w:rPr>
              <w:rFonts w:eastAsiaTheme="minorEastAsia"/>
              <w:noProof/>
              <w:sz w:val="24"/>
              <w:szCs w:val="24"/>
              <w:lang w:eastAsia="en-GB"/>
            </w:rPr>
          </w:pPr>
          <w:hyperlink w:anchor="_Toc216187041" w:history="1">
            <w:r w:rsidRPr="0011229E">
              <w:rPr>
                <w:rStyle w:val="Hyperlink"/>
                <w:noProof/>
              </w:rPr>
              <w:t>Chapter 2 – Literature Review</w:t>
            </w:r>
            <w:r>
              <w:rPr>
                <w:noProof/>
                <w:webHidden/>
              </w:rPr>
              <w:tab/>
            </w:r>
            <w:r>
              <w:rPr>
                <w:noProof/>
                <w:webHidden/>
              </w:rPr>
              <w:fldChar w:fldCharType="begin"/>
            </w:r>
            <w:r>
              <w:rPr>
                <w:noProof/>
                <w:webHidden/>
              </w:rPr>
              <w:instrText xml:space="preserve"> PAGEREF _Toc216187041 \h </w:instrText>
            </w:r>
            <w:r>
              <w:rPr>
                <w:noProof/>
                <w:webHidden/>
              </w:rPr>
            </w:r>
            <w:r>
              <w:rPr>
                <w:noProof/>
                <w:webHidden/>
              </w:rPr>
              <w:fldChar w:fldCharType="separate"/>
            </w:r>
            <w:r>
              <w:rPr>
                <w:noProof/>
                <w:webHidden/>
              </w:rPr>
              <w:t>6</w:t>
            </w:r>
            <w:r>
              <w:rPr>
                <w:noProof/>
                <w:webHidden/>
              </w:rPr>
              <w:fldChar w:fldCharType="end"/>
            </w:r>
          </w:hyperlink>
        </w:p>
        <w:p w14:paraId="1933704B" w14:textId="610BF93E" w:rsidR="00960A5C" w:rsidRDefault="00960A5C">
          <w:pPr>
            <w:pStyle w:val="TOC2"/>
            <w:tabs>
              <w:tab w:val="right" w:leader="dot" w:pos="9016"/>
            </w:tabs>
            <w:rPr>
              <w:rFonts w:eastAsiaTheme="minorEastAsia"/>
              <w:noProof/>
              <w:sz w:val="24"/>
              <w:szCs w:val="24"/>
              <w:lang w:eastAsia="en-GB"/>
            </w:rPr>
          </w:pPr>
          <w:hyperlink w:anchor="_Toc216187042" w:history="1">
            <w:r w:rsidRPr="0011229E">
              <w:rPr>
                <w:rStyle w:val="Hyperlink"/>
                <w:noProof/>
              </w:rPr>
              <w:t>2.1 Introduction to the Chapter</w:t>
            </w:r>
            <w:r>
              <w:rPr>
                <w:noProof/>
                <w:webHidden/>
              </w:rPr>
              <w:tab/>
            </w:r>
            <w:r>
              <w:rPr>
                <w:noProof/>
                <w:webHidden/>
              </w:rPr>
              <w:fldChar w:fldCharType="begin"/>
            </w:r>
            <w:r>
              <w:rPr>
                <w:noProof/>
                <w:webHidden/>
              </w:rPr>
              <w:instrText xml:space="preserve"> PAGEREF _Toc216187042 \h </w:instrText>
            </w:r>
            <w:r>
              <w:rPr>
                <w:noProof/>
                <w:webHidden/>
              </w:rPr>
            </w:r>
            <w:r>
              <w:rPr>
                <w:noProof/>
                <w:webHidden/>
              </w:rPr>
              <w:fldChar w:fldCharType="separate"/>
            </w:r>
            <w:r>
              <w:rPr>
                <w:noProof/>
                <w:webHidden/>
              </w:rPr>
              <w:t>6</w:t>
            </w:r>
            <w:r>
              <w:rPr>
                <w:noProof/>
                <w:webHidden/>
              </w:rPr>
              <w:fldChar w:fldCharType="end"/>
            </w:r>
          </w:hyperlink>
        </w:p>
        <w:p w14:paraId="6567A404" w14:textId="10B87CE9" w:rsidR="00960A5C" w:rsidRDefault="00960A5C">
          <w:pPr>
            <w:pStyle w:val="TOC2"/>
            <w:tabs>
              <w:tab w:val="right" w:leader="dot" w:pos="9016"/>
            </w:tabs>
            <w:rPr>
              <w:rFonts w:eastAsiaTheme="minorEastAsia"/>
              <w:noProof/>
              <w:sz w:val="24"/>
              <w:szCs w:val="24"/>
              <w:lang w:eastAsia="en-GB"/>
            </w:rPr>
          </w:pPr>
          <w:hyperlink w:anchor="_Toc216187043" w:history="1">
            <w:r w:rsidRPr="0011229E">
              <w:rPr>
                <w:rStyle w:val="Hyperlink"/>
                <w:noProof/>
              </w:rPr>
              <w:t>2.2 Concept of Sustainability in Business</w:t>
            </w:r>
            <w:r>
              <w:rPr>
                <w:noProof/>
                <w:webHidden/>
              </w:rPr>
              <w:tab/>
            </w:r>
            <w:r>
              <w:rPr>
                <w:noProof/>
                <w:webHidden/>
              </w:rPr>
              <w:fldChar w:fldCharType="begin"/>
            </w:r>
            <w:r>
              <w:rPr>
                <w:noProof/>
                <w:webHidden/>
              </w:rPr>
              <w:instrText xml:space="preserve"> PAGEREF _Toc216187043 \h </w:instrText>
            </w:r>
            <w:r>
              <w:rPr>
                <w:noProof/>
                <w:webHidden/>
              </w:rPr>
            </w:r>
            <w:r>
              <w:rPr>
                <w:noProof/>
                <w:webHidden/>
              </w:rPr>
              <w:fldChar w:fldCharType="separate"/>
            </w:r>
            <w:r>
              <w:rPr>
                <w:noProof/>
                <w:webHidden/>
              </w:rPr>
              <w:t>6</w:t>
            </w:r>
            <w:r>
              <w:rPr>
                <w:noProof/>
                <w:webHidden/>
              </w:rPr>
              <w:fldChar w:fldCharType="end"/>
            </w:r>
          </w:hyperlink>
        </w:p>
        <w:p w14:paraId="540C2530" w14:textId="66484CA5" w:rsidR="00960A5C" w:rsidRDefault="00960A5C">
          <w:pPr>
            <w:pStyle w:val="TOC2"/>
            <w:tabs>
              <w:tab w:val="right" w:leader="dot" w:pos="9016"/>
            </w:tabs>
            <w:rPr>
              <w:rFonts w:eastAsiaTheme="minorEastAsia"/>
              <w:noProof/>
              <w:sz w:val="24"/>
              <w:szCs w:val="24"/>
              <w:lang w:eastAsia="en-GB"/>
            </w:rPr>
          </w:pPr>
          <w:hyperlink w:anchor="_Toc216187044" w:history="1">
            <w:r w:rsidRPr="0011229E">
              <w:rPr>
                <w:rStyle w:val="Hyperlink"/>
                <w:noProof/>
              </w:rPr>
              <w:t>2.3 Sustainability in the Automotive Industry</w:t>
            </w:r>
            <w:r>
              <w:rPr>
                <w:noProof/>
                <w:webHidden/>
              </w:rPr>
              <w:tab/>
            </w:r>
            <w:r>
              <w:rPr>
                <w:noProof/>
                <w:webHidden/>
              </w:rPr>
              <w:fldChar w:fldCharType="begin"/>
            </w:r>
            <w:r>
              <w:rPr>
                <w:noProof/>
                <w:webHidden/>
              </w:rPr>
              <w:instrText xml:space="preserve"> PAGEREF _Toc216187044 \h </w:instrText>
            </w:r>
            <w:r>
              <w:rPr>
                <w:noProof/>
                <w:webHidden/>
              </w:rPr>
            </w:r>
            <w:r>
              <w:rPr>
                <w:noProof/>
                <w:webHidden/>
              </w:rPr>
              <w:fldChar w:fldCharType="separate"/>
            </w:r>
            <w:r>
              <w:rPr>
                <w:noProof/>
                <w:webHidden/>
              </w:rPr>
              <w:t>7</w:t>
            </w:r>
            <w:r>
              <w:rPr>
                <w:noProof/>
                <w:webHidden/>
              </w:rPr>
              <w:fldChar w:fldCharType="end"/>
            </w:r>
          </w:hyperlink>
        </w:p>
        <w:p w14:paraId="70FB8650" w14:textId="73038977" w:rsidR="00960A5C" w:rsidRDefault="00960A5C">
          <w:pPr>
            <w:pStyle w:val="TOC2"/>
            <w:tabs>
              <w:tab w:val="right" w:leader="dot" w:pos="9016"/>
            </w:tabs>
            <w:rPr>
              <w:rFonts w:eastAsiaTheme="minorEastAsia"/>
              <w:noProof/>
              <w:sz w:val="24"/>
              <w:szCs w:val="24"/>
              <w:lang w:eastAsia="en-GB"/>
            </w:rPr>
          </w:pPr>
          <w:hyperlink w:anchor="_Toc216187045" w:history="1">
            <w:r w:rsidRPr="0011229E">
              <w:rPr>
                <w:rStyle w:val="Hyperlink"/>
                <w:noProof/>
              </w:rPr>
              <w:t>2.4 Regulatory and Consumer Drivers of Sustainability</w:t>
            </w:r>
            <w:r>
              <w:rPr>
                <w:noProof/>
                <w:webHidden/>
              </w:rPr>
              <w:tab/>
            </w:r>
            <w:r>
              <w:rPr>
                <w:noProof/>
                <w:webHidden/>
              </w:rPr>
              <w:fldChar w:fldCharType="begin"/>
            </w:r>
            <w:r>
              <w:rPr>
                <w:noProof/>
                <w:webHidden/>
              </w:rPr>
              <w:instrText xml:space="preserve"> PAGEREF _Toc216187045 \h </w:instrText>
            </w:r>
            <w:r>
              <w:rPr>
                <w:noProof/>
                <w:webHidden/>
              </w:rPr>
            </w:r>
            <w:r>
              <w:rPr>
                <w:noProof/>
                <w:webHidden/>
              </w:rPr>
              <w:fldChar w:fldCharType="separate"/>
            </w:r>
            <w:r>
              <w:rPr>
                <w:noProof/>
                <w:webHidden/>
              </w:rPr>
              <w:t>8</w:t>
            </w:r>
            <w:r>
              <w:rPr>
                <w:noProof/>
                <w:webHidden/>
              </w:rPr>
              <w:fldChar w:fldCharType="end"/>
            </w:r>
          </w:hyperlink>
        </w:p>
        <w:p w14:paraId="7C5CB022" w14:textId="295BEBC3" w:rsidR="00960A5C" w:rsidRDefault="00960A5C">
          <w:pPr>
            <w:pStyle w:val="TOC2"/>
            <w:tabs>
              <w:tab w:val="right" w:leader="dot" w:pos="9016"/>
            </w:tabs>
            <w:rPr>
              <w:rFonts w:eastAsiaTheme="minorEastAsia"/>
              <w:noProof/>
              <w:sz w:val="24"/>
              <w:szCs w:val="24"/>
              <w:lang w:eastAsia="en-GB"/>
            </w:rPr>
          </w:pPr>
          <w:hyperlink w:anchor="_Toc216187046" w:history="1">
            <w:r w:rsidRPr="0011229E">
              <w:rPr>
                <w:rStyle w:val="Hyperlink"/>
                <w:noProof/>
              </w:rPr>
              <w:t>2.5 Challenges and Barriers to Sustainability</w:t>
            </w:r>
            <w:r>
              <w:rPr>
                <w:noProof/>
                <w:webHidden/>
              </w:rPr>
              <w:tab/>
            </w:r>
            <w:r>
              <w:rPr>
                <w:noProof/>
                <w:webHidden/>
              </w:rPr>
              <w:fldChar w:fldCharType="begin"/>
            </w:r>
            <w:r>
              <w:rPr>
                <w:noProof/>
                <w:webHidden/>
              </w:rPr>
              <w:instrText xml:space="preserve"> PAGEREF _Toc216187046 \h </w:instrText>
            </w:r>
            <w:r>
              <w:rPr>
                <w:noProof/>
                <w:webHidden/>
              </w:rPr>
            </w:r>
            <w:r>
              <w:rPr>
                <w:noProof/>
                <w:webHidden/>
              </w:rPr>
              <w:fldChar w:fldCharType="separate"/>
            </w:r>
            <w:r>
              <w:rPr>
                <w:noProof/>
                <w:webHidden/>
              </w:rPr>
              <w:t>8</w:t>
            </w:r>
            <w:r>
              <w:rPr>
                <w:noProof/>
                <w:webHidden/>
              </w:rPr>
              <w:fldChar w:fldCharType="end"/>
            </w:r>
          </w:hyperlink>
        </w:p>
        <w:p w14:paraId="0ADDF8F9" w14:textId="622D98BC" w:rsidR="00960A5C" w:rsidRDefault="00960A5C">
          <w:pPr>
            <w:pStyle w:val="TOC2"/>
            <w:tabs>
              <w:tab w:val="right" w:leader="dot" w:pos="9016"/>
            </w:tabs>
            <w:rPr>
              <w:rFonts w:eastAsiaTheme="minorEastAsia"/>
              <w:noProof/>
              <w:sz w:val="24"/>
              <w:szCs w:val="24"/>
              <w:lang w:eastAsia="en-GB"/>
            </w:rPr>
          </w:pPr>
          <w:hyperlink w:anchor="_Toc216187047" w:history="1">
            <w:r w:rsidRPr="0011229E">
              <w:rPr>
                <w:rStyle w:val="Hyperlink"/>
                <w:noProof/>
              </w:rPr>
              <w:t>2.6 Summary</w:t>
            </w:r>
            <w:r>
              <w:rPr>
                <w:noProof/>
                <w:webHidden/>
              </w:rPr>
              <w:tab/>
            </w:r>
            <w:r>
              <w:rPr>
                <w:noProof/>
                <w:webHidden/>
              </w:rPr>
              <w:fldChar w:fldCharType="begin"/>
            </w:r>
            <w:r>
              <w:rPr>
                <w:noProof/>
                <w:webHidden/>
              </w:rPr>
              <w:instrText xml:space="preserve"> PAGEREF _Toc216187047 \h </w:instrText>
            </w:r>
            <w:r>
              <w:rPr>
                <w:noProof/>
                <w:webHidden/>
              </w:rPr>
            </w:r>
            <w:r>
              <w:rPr>
                <w:noProof/>
                <w:webHidden/>
              </w:rPr>
              <w:fldChar w:fldCharType="separate"/>
            </w:r>
            <w:r>
              <w:rPr>
                <w:noProof/>
                <w:webHidden/>
              </w:rPr>
              <w:t>9</w:t>
            </w:r>
            <w:r>
              <w:rPr>
                <w:noProof/>
                <w:webHidden/>
              </w:rPr>
              <w:fldChar w:fldCharType="end"/>
            </w:r>
          </w:hyperlink>
        </w:p>
        <w:p w14:paraId="00A51C3D" w14:textId="3ACCC941" w:rsidR="00960A5C" w:rsidRDefault="00960A5C">
          <w:pPr>
            <w:pStyle w:val="TOC2"/>
            <w:tabs>
              <w:tab w:val="right" w:leader="dot" w:pos="9016"/>
            </w:tabs>
            <w:rPr>
              <w:rFonts w:eastAsiaTheme="minorEastAsia"/>
              <w:noProof/>
              <w:sz w:val="24"/>
              <w:szCs w:val="24"/>
              <w:lang w:eastAsia="en-GB"/>
            </w:rPr>
          </w:pPr>
          <w:hyperlink w:anchor="_Toc216187048" w:history="1">
            <w:r w:rsidRPr="0011229E">
              <w:rPr>
                <w:rStyle w:val="Hyperlink"/>
                <w:noProof/>
              </w:rPr>
              <w:t>2.7 Conceptual Gaps</w:t>
            </w:r>
            <w:r>
              <w:rPr>
                <w:noProof/>
                <w:webHidden/>
              </w:rPr>
              <w:tab/>
            </w:r>
            <w:r>
              <w:rPr>
                <w:noProof/>
                <w:webHidden/>
              </w:rPr>
              <w:fldChar w:fldCharType="begin"/>
            </w:r>
            <w:r>
              <w:rPr>
                <w:noProof/>
                <w:webHidden/>
              </w:rPr>
              <w:instrText xml:space="preserve"> PAGEREF _Toc216187048 \h </w:instrText>
            </w:r>
            <w:r>
              <w:rPr>
                <w:noProof/>
                <w:webHidden/>
              </w:rPr>
            </w:r>
            <w:r>
              <w:rPr>
                <w:noProof/>
                <w:webHidden/>
              </w:rPr>
              <w:fldChar w:fldCharType="separate"/>
            </w:r>
            <w:r>
              <w:rPr>
                <w:noProof/>
                <w:webHidden/>
              </w:rPr>
              <w:t>9</w:t>
            </w:r>
            <w:r>
              <w:rPr>
                <w:noProof/>
                <w:webHidden/>
              </w:rPr>
              <w:fldChar w:fldCharType="end"/>
            </w:r>
          </w:hyperlink>
        </w:p>
        <w:p w14:paraId="5938F0FA" w14:textId="1C09210D" w:rsidR="00960A5C" w:rsidRDefault="00960A5C">
          <w:pPr>
            <w:pStyle w:val="TOC1"/>
            <w:tabs>
              <w:tab w:val="right" w:leader="dot" w:pos="9016"/>
            </w:tabs>
            <w:rPr>
              <w:rFonts w:eastAsiaTheme="minorEastAsia"/>
              <w:noProof/>
              <w:sz w:val="24"/>
              <w:szCs w:val="24"/>
              <w:lang w:eastAsia="en-GB"/>
            </w:rPr>
          </w:pPr>
          <w:hyperlink w:anchor="_Toc216187049" w:history="1">
            <w:r w:rsidRPr="0011229E">
              <w:rPr>
                <w:rStyle w:val="Hyperlink"/>
                <w:noProof/>
              </w:rPr>
              <w:t>Chapter 3 – Research Methodology</w:t>
            </w:r>
            <w:r>
              <w:rPr>
                <w:noProof/>
                <w:webHidden/>
              </w:rPr>
              <w:tab/>
            </w:r>
            <w:r>
              <w:rPr>
                <w:noProof/>
                <w:webHidden/>
              </w:rPr>
              <w:fldChar w:fldCharType="begin"/>
            </w:r>
            <w:r>
              <w:rPr>
                <w:noProof/>
                <w:webHidden/>
              </w:rPr>
              <w:instrText xml:space="preserve"> PAGEREF _Toc216187049 \h </w:instrText>
            </w:r>
            <w:r>
              <w:rPr>
                <w:noProof/>
                <w:webHidden/>
              </w:rPr>
            </w:r>
            <w:r>
              <w:rPr>
                <w:noProof/>
                <w:webHidden/>
              </w:rPr>
              <w:fldChar w:fldCharType="separate"/>
            </w:r>
            <w:r>
              <w:rPr>
                <w:noProof/>
                <w:webHidden/>
              </w:rPr>
              <w:t>10</w:t>
            </w:r>
            <w:r>
              <w:rPr>
                <w:noProof/>
                <w:webHidden/>
              </w:rPr>
              <w:fldChar w:fldCharType="end"/>
            </w:r>
          </w:hyperlink>
        </w:p>
        <w:p w14:paraId="78819616" w14:textId="7EFF65C0" w:rsidR="00960A5C" w:rsidRDefault="00960A5C">
          <w:pPr>
            <w:pStyle w:val="TOC2"/>
            <w:tabs>
              <w:tab w:val="right" w:leader="dot" w:pos="9016"/>
            </w:tabs>
            <w:rPr>
              <w:rFonts w:eastAsiaTheme="minorEastAsia"/>
              <w:noProof/>
              <w:sz w:val="24"/>
              <w:szCs w:val="24"/>
              <w:lang w:eastAsia="en-GB"/>
            </w:rPr>
          </w:pPr>
          <w:hyperlink w:anchor="_Toc216187050" w:history="1">
            <w:r w:rsidRPr="0011229E">
              <w:rPr>
                <w:rStyle w:val="Hyperlink"/>
                <w:noProof/>
              </w:rPr>
              <w:t>3.1 Introduction to the Chapter</w:t>
            </w:r>
            <w:r>
              <w:rPr>
                <w:noProof/>
                <w:webHidden/>
              </w:rPr>
              <w:tab/>
            </w:r>
            <w:r>
              <w:rPr>
                <w:noProof/>
                <w:webHidden/>
              </w:rPr>
              <w:fldChar w:fldCharType="begin"/>
            </w:r>
            <w:r>
              <w:rPr>
                <w:noProof/>
                <w:webHidden/>
              </w:rPr>
              <w:instrText xml:space="preserve"> PAGEREF _Toc216187050 \h </w:instrText>
            </w:r>
            <w:r>
              <w:rPr>
                <w:noProof/>
                <w:webHidden/>
              </w:rPr>
            </w:r>
            <w:r>
              <w:rPr>
                <w:noProof/>
                <w:webHidden/>
              </w:rPr>
              <w:fldChar w:fldCharType="separate"/>
            </w:r>
            <w:r>
              <w:rPr>
                <w:noProof/>
                <w:webHidden/>
              </w:rPr>
              <w:t>10</w:t>
            </w:r>
            <w:r>
              <w:rPr>
                <w:noProof/>
                <w:webHidden/>
              </w:rPr>
              <w:fldChar w:fldCharType="end"/>
            </w:r>
          </w:hyperlink>
        </w:p>
        <w:p w14:paraId="1E67CB8C" w14:textId="4CFDD197" w:rsidR="00960A5C" w:rsidRDefault="00960A5C">
          <w:pPr>
            <w:pStyle w:val="TOC2"/>
            <w:tabs>
              <w:tab w:val="right" w:leader="dot" w:pos="9016"/>
            </w:tabs>
            <w:rPr>
              <w:rFonts w:eastAsiaTheme="minorEastAsia"/>
              <w:noProof/>
              <w:sz w:val="24"/>
              <w:szCs w:val="24"/>
              <w:lang w:eastAsia="en-GB"/>
            </w:rPr>
          </w:pPr>
          <w:hyperlink w:anchor="_Toc216187051" w:history="1">
            <w:r w:rsidRPr="0011229E">
              <w:rPr>
                <w:rStyle w:val="Hyperlink"/>
                <w:noProof/>
              </w:rPr>
              <w:t>3.2 Research Philosophy</w:t>
            </w:r>
            <w:r>
              <w:rPr>
                <w:noProof/>
                <w:webHidden/>
              </w:rPr>
              <w:tab/>
            </w:r>
            <w:r>
              <w:rPr>
                <w:noProof/>
                <w:webHidden/>
              </w:rPr>
              <w:fldChar w:fldCharType="begin"/>
            </w:r>
            <w:r>
              <w:rPr>
                <w:noProof/>
                <w:webHidden/>
              </w:rPr>
              <w:instrText xml:space="preserve"> PAGEREF _Toc216187051 \h </w:instrText>
            </w:r>
            <w:r>
              <w:rPr>
                <w:noProof/>
                <w:webHidden/>
              </w:rPr>
            </w:r>
            <w:r>
              <w:rPr>
                <w:noProof/>
                <w:webHidden/>
              </w:rPr>
              <w:fldChar w:fldCharType="separate"/>
            </w:r>
            <w:r>
              <w:rPr>
                <w:noProof/>
                <w:webHidden/>
              </w:rPr>
              <w:t>10</w:t>
            </w:r>
            <w:r>
              <w:rPr>
                <w:noProof/>
                <w:webHidden/>
              </w:rPr>
              <w:fldChar w:fldCharType="end"/>
            </w:r>
          </w:hyperlink>
        </w:p>
        <w:p w14:paraId="0EF86F96" w14:textId="00BA0978" w:rsidR="00960A5C" w:rsidRDefault="00960A5C">
          <w:pPr>
            <w:pStyle w:val="TOC2"/>
            <w:tabs>
              <w:tab w:val="right" w:leader="dot" w:pos="9016"/>
            </w:tabs>
            <w:rPr>
              <w:rFonts w:eastAsiaTheme="minorEastAsia"/>
              <w:noProof/>
              <w:sz w:val="24"/>
              <w:szCs w:val="24"/>
              <w:lang w:eastAsia="en-GB"/>
            </w:rPr>
          </w:pPr>
          <w:hyperlink w:anchor="_Toc216187052" w:history="1">
            <w:r w:rsidRPr="0011229E">
              <w:rPr>
                <w:rStyle w:val="Hyperlink"/>
                <w:noProof/>
              </w:rPr>
              <w:t>3.3 Research Approach and Design</w:t>
            </w:r>
            <w:r>
              <w:rPr>
                <w:noProof/>
                <w:webHidden/>
              </w:rPr>
              <w:tab/>
            </w:r>
            <w:r>
              <w:rPr>
                <w:noProof/>
                <w:webHidden/>
              </w:rPr>
              <w:fldChar w:fldCharType="begin"/>
            </w:r>
            <w:r>
              <w:rPr>
                <w:noProof/>
                <w:webHidden/>
              </w:rPr>
              <w:instrText xml:space="preserve"> PAGEREF _Toc216187052 \h </w:instrText>
            </w:r>
            <w:r>
              <w:rPr>
                <w:noProof/>
                <w:webHidden/>
              </w:rPr>
            </w:r>
            <w:r>
              <w:rPr>
                <w:noProof/>
                <w:webHidden/>
              </w:rPr>
              <w:fldChar w:fldCharType="separate"/>
            </w:r>
            <w:r>
              <w:rPr>
                <w:noProof/>
                <w:webHidden/>
              </w:rPr>
              <w:t>10</w:t>
            </w:r>
            <w:r>
              <w:rPr>
                <w:noProof/>
                <w:webHidden/>
              </w:rPr>
              <w:fldChar w:fldCharType="end"/>
            </w:r>
          </w:hyperlink>
        </w:p>
        <w:p w14:paraId="6BDD8A08" w14:textId="257201E1" w:rsidR="00960A5C" w:rsidRDefault="00960A5C">
          <w:pPr>
            <w:pStyle w:val="TOC2"/>
            <w:tabs>
              <w:tab w:val="right" w:leader="dot" w:pos="9016"/>
            </w:tabs>
            <w:rPr>
              <w:rFonts w:eastAsiaTheme="minorEastAsia"/>
              <w:noProof/>
              <w:sz w:val="24"/>
              <w:szCs w:val="24"/>
              <w:lang w:eastAsia="en-GB"/>
            </w:rPr>
          </w:pPr>
          <w:hyperlink w:anchor="_Toc216187053" w:history="1">
            <w:r w:rsidRPr="0011229E">
              <w:rPr>
                <w:rStyle w:val="Hyperlink"/>
                <w:noProof/>
              </w:rPr>
              <w:t>3.4 Data Collection and Analysis</w:t>
            </w:r>
            <w:r>
              <w:rPr>
                <w:noProof/>
                <w:webHidden/>
              </w:rPr>
              <w:tab/>
            </w:r>
            <w:r>
              <w:rPr>
                <w:noProof/>
                <w:webHidden/>
              </w:rPr>
              <w:fldChar w:fldCharType="begin"/>
            </w:r>
            <w:r>
              <w:rPr>
                <w:noProof/>
                <w:webHidden/>
              </w:rPr>
              <w:instrText xml:space="preserve"> PAGEREF _Toc216187053 \h </w:instrText>
            </w:r>
            <w:r>
              <w:rPr>
                <w:noProof/>
                <w:webHidden/>
              </w:rPr>
            </w:r>
            <w:r>
              <w:rPr>
                <w:noProof/>
                <w:webHidden/>
              </w:rPr>
              <w:fldChar w:fldCharType="separate"/>
            </w:r>
            <w:r>
              <w:rPr>
                <w:noProof/>
                <w:webHidden/>
              </w:rPr>
              <w:t>10</w:t>
            </w:r>
            <w:r>
              <w:rPr>
                <w:noProof/>
                <w:webHidden/>
              </w:rPr>
              <w:fldChar w:fldCharType="end"/>
            </w:r>
          </w:hyperlink>
        </w:p>
        <w:p w14:paraId="2D054C1E" w14:textId="2F3BF5D8" w:rsidR="00960A5C" w:rsidRDefault="00960A5C">
          <w:pPr>
            <w:pStyle w:val="TOC2"/>
            <w:tabs>
              <w:tab w:val="right" w:leader="dot" w:pos="9016"/>
            </w:tabs>
            <w:rPr>
              <w:rFonts w:eastAsiaTheme="minorEastAsia"/>
              <w:noProof/>
              <w:sz w:val="24"/>
              <w:szCs w:val="24"/>
              <w:lang w:eastAsia="en-GB"/>
            </w:rPr>
          </w:pPr>
          <w:hyperlink w:anchor="_Toc216187054" w:history="1">
            <w:r w:rsidRPr="0011229E">
              <w:rPr>
                <w:rStyle w:val="Hyperlink"/>
                <w:noProof/>
              </w:rPr>
              <w:t>3.5 Ethical Considerations</w:t>
            </w:r>
            <w:r>
              <w:rPr>
                <w:noProof/>
                <w:webHidden/>
              </w:rPr>
              <w:tab/>
            </w:r>
            <w:r>
              <w:rPr>
                <w:noProof/>
                <w:webHidden/>
              </w:rPr>
              <w:fldChar w:fldCharType="begin"/>
            </w:r>
            <w:r>
              <w:rPr>
                <w:noProof/>
                <w:webHidden/>
              </w:rPr>
              <w:instrText xml:space="preserve"> PAGEREF _Toc216187054 \h </w:instrText>
            </w:r>
            <w:r>
              <w:rPr>
                <w:noProof/>
                <w:webHidden/>
              </w:rPr>
            </w:r>
            <w:r>
              <w:rPr>
                <w:noProof/>
                <w:webHidden/>
              </w:rPr>
              <w:fldChar w:fldCharType="separate"/>
            </w:r>
            <w:r>
              <w:rPr>
                <w:noProof/>
                <w:webHidden/>
              </w:rPr>
              <w:t>11</w:t>
            </w:r>
            <w:r>
              <w:rPr>
                <w:noProof/>
                <w:webHidden/>
              </w:rPr>
              <w:fldChar w:fldCharType="end"/>
            </w:r>
          </w:hyperlink>
        </w:p>
        <w:p w14:paraId="3F45F470" w14:textId="52D37F83" w:rsidR="00960A5C" w:rsidRDefault="00960A5C">
          <w:pPr>
            <w:pStyle w:val="TOC2"/>
            <w:tabs>
              <w:tab w:val="right" w:leader="dot" w:pos="9016"/>
            </w:tabs>
            <w:rPr>
              <w:rFonts w:eastAsiaTheme="minorEastAsia"/>
              <w:noProof/>
              <w:sz w:val="24"/>
              <w:szCs w:val="24"/>
              <w:lang w:eastAsia="en-GB"/>
            </w:rPr>
          </w:pPr>
          <w:hyperlink w:anchor="_Toc216187055" w:history="1">
            <w:r w:rsidRPr="0011229E">
              <w:rPr>
                <w:rStyle w:val="Hyperlink"/>
                <w:noProof/>
              </w:rPr>
              <w:t>3.6 Summary of the Chapter</w:t>
            </w:r>
            <w:r>
              <w:rPr>
                <w:noProof/>
                <w:webHidden/>
              </w:rPr>
              <w:tab/>
            </w:r>
            <w:r>
              <w:rPr>
                <w:noProof/>
                <w:webHidden/>
              </w:rPr>
              <w:fldChar w:fldCharType="begin"/>
            </w:r>
            <w:r>
              <w:rPr>
                <w:noProof/>
                <w:webHidden/>
              </w:rPr>
              <w:instrText xml:space="preserve"> PAGEREF _Toc216187055 \h </w:instrText>
            </w:r>
            <w:r>
              <w:rPr>
                <w:noProof/>
                <w:webHidden/>
              </w:rPr>
            </w:r>
            <w:r>
              <w:rPr>
                <w:noProof/>
                <w:webHidden/>
              </w:rPr>
              <w:fldChar w:fldCharType="separate"/>
            </w:r>
            <w:r>
              <w:rPr>
                <w:noProof/>
                <w:webHidden/>
              </w:rPr>
              <w:t>11</w:t>
            </w:r>
            <w:r>
              <w:rPr>
                <w:noProof/>
                <w:webHidden/>
              </w:rPr>
              <w:fldChar w:fldCharType="end"/>
            </w:r>
          </w:hyperlink>
        </w:p>
        <w:p w14:paraId="79BF48D9" w14:textId="37FD5C9D" w:rsidR="00960A5C" w:rsidRDefault="00960A5C">
          <w:pPr>
            <w:pStyle w:val="TOC1"/>
            <w:tabs>
              <w:tab w:val="right" w:leader="dot" w:pos="9016"/>
            </w:tabs>
            <w:rPr>
              <w:rFonts w:eastAsiaTheme="minorEastAsia"/>
              <w:noProof/>
              <w:sz w:val="24"/>
              <w:szCs w:val="24"/>
              <w:lang w:eastAsia="en-GB"/>
            </w:rPr>
          </w:pPr>
          <w:hyperlink w:anchor="_Toc216187056" w:history="1">
            <w:r w:rsidRPr="0011229E">
              <w:rPr>
                <w:rStyle w:val="Hyperlink"/>
                <w:noProof/>
              </w:rPr>
              <w:t>Chapter 4 Results and Discussion</w:t>
            </w:r>
            <w:r>
              <w:rPr>
                <w:noProof/>
                <w:webHidden/>
              </w:rPr>
              <w:tab/>
            </w:r>
            <w:r>
              <w:rPr>
                <w:noProof/>
                <w:webHidden/>
              </w:rPr>
              <w:fldChar w:fldCharType="begin"/>
            </w:r>
            <w:r>
              <w:rPr>
                <w:noProof/>
                <w:webHidden/>
              </w:rPr>
              <w:instrText xml:space="preserve"> PAGEREF _Toc216187056 \h </w:instrText>
            </w:r>
            <w:r>
              <w:rPr>
                <w:noProof/>
                <w:webHidden/>
              </w:rPr>
            </w:r>
            <w:r>
              <w:rPr>
                <w:noProof/>
                <w:webHidden/>
              </w:rPr>
              <w:fldChar w:fldCharType="separate"/>
            </w:r>
            <w:r>
              <w:rPr>
                <w:noProof/>
                <w:webHidden/>
              </w:rPr>
              <w:t>11</w:t>
            </w:r>
            <w:r>
              <w:rPr>
                <w:noProof/>
                <w:webHidden/>
              </w:rPr>
              <w:fldChar w:fldCharType="end"/>
            </w:r>
          </w:hyperlink>
        </w:p>
        <w:p w14:paraId="3A5A96B5" w14:textId="03BB07D8" w:rsidR="00960A5C" w:rsidRDefault="00960A5C">
          <w:pPr>
            <w:pStyle w:val="TOC2"/>
            <w:tabs>
              <w:tab w:val="right" w:leader="dot" w:pos="9016"/>
            </w:tabs>
            <w:rPr>
              <w:rFonts w:eastAsiaTheme="minorEastAsia"/>
              <w:noProof/>
              <w:sz w:val="24"/>
              <w:szCs w:val="24"/>
              <w:lang w:eastAsia="en-GB"/>
            </w:rPr>
          </w:pPr>
          <w:hyperlink w:anchor="_Toc216187057" w:history="1">
            <w:r w:rsidRPr="0011229E">
              <w:rPr>
                <w:rStyle w:val="Hyperlink"/>
                <w:noProof/>
              </w:rPr>
              <w:t>4.1 Introduction to the Chapter</w:t>
            </w:r>
            <w:r>
              <w:rPr>
                <w:noProof/>
                <w:webHidden/>
              </w:rPr>
              <w:tab/>
            </w:r>
            <w:r>
              <w:rPr>
                <w:noProof/>
                <w:webHidden/>
              </w:rPr>
              <w:fldChar w:fldCharType="begin"/>
            </w:r>
            <w:r>
              <w:rPr>
                <w:noProof/>
                <w:webHidden/>
              </w:rPr>
              <w:instrText xml:space="preserve"> PAGEREF _Toc216187057 \h </w:instrText>
            </w:r>
            <w:r>
              <w:rPr>
                <w:noProof/>
                <w:webHidden/>
              </w:rPr>
            </w:r>
            <w:r>
              <w:rPr>
                <w:noProof/>
                <w:webHidden/>
              </w:rPr>
              <w:fldChar w:fldCharType="separate"/>
            </w:r>
            <w:r>
              <w:rPr>
                <w:noProof/>
                <w:webHidden/>
              </w:rPr>
              <w:t>11</w:t>
            </w:r>
            <w:r>
              <w:rPr>
                <w:noProof/>
                <w:webHidden/>
              </w:rPr>
              <w:fldChar w:fldCharType="end"/>
            </w:r>
          </w:hyperlink>
        </w:p>
        <w:p w14:paraId="40546A8E" w14:textId="67C8EE2F" w:rsidR="00960A5C" w:rsidRDefault="00960A5C">
          <w:pPr>
            <w:pStyle w:val="TOC2"/>
            <w:tabs>
              <w:tab w:val="right" w:leader="dot" w:pos="9016"/>
            </w:tabs>
            <w:rPr>
              <w:rFonts w:eastAsiaTheme="minorEastAsia"/>
              <w:noProof/>
              <w:sz w:val="24"/>
              <w:szCs w:val="24"/>
              <w:lang w:eastAsia="en-GB"/>
            </w:rPr>
          </w:pPr>
          <w:hyperlink w:anchor="_Toc216187058" w:history="1">
            <w:r w:rsidRPr="0011229E">
              <w:rPr>
                <w:rStyle w:val="Hyperlink"/>
                <w:noProof/>
              </w:rPr>
              <w:t>4.2 Sustainability Strategies and Innovation</w:t>
            </w:r>
            <w:r>
              <w:rPr>
                <w:noProof/>
                <w:webHidden/>
              </w:rPr>
              <w:tab/>
            </w:r>
            <w:r>
              <w:rPr>
                <w:noProof/>
                <w:webHidden/>
              </w:rPr>
              <w:fldChar w:fldCharType="begin"/>
            </w:r>
            <w:r>
              <w:rPr>
                <w:noProof/>
                <w:webHidden/>
              </w:rPr>
              <w:instrText xml:space="preserve"> PAGEREF _Toc216187058 \h </w:instrText>
            </w:r>
            <w:r>
              <w:rPr>
                <w:noProof/>
                <w:webHidden/>
              </w:rPr>
            </w:r>
            <w:r>
              <w:rPr>
                <w:noProof/>
                <w:webHidden/>
              </w:rPr>
              <w:fldChar w:fldCharType="separate"/>
            </w:r>
            <w:r>
              <w:rPr>
                <w:noProof/>
                <w:webHidden/>
              </w:rPr>
              <w:t>11</w:t>
            </w:r>
            <w:r>
              <w:rPr>
                <w:noProof/>
                <w:webHidden/>
              </w:rPr>
              <w:fldChar w:fldCharType="end"/>
            </w:r>
          </w:hyperlink>
        </w:p>
        <w:p w14:paraId="0188AA66" w14:textId="50C25ABE" w:rsidR="00960A5C" w:rsidRDefault="00960A5C">
          <w:pPr>
            <w:pStyle w:val="TOC2"/>
            <w:tabs>
              <w:tab w:val="right" w:leader="dot" w:pos="9016"/>
            </w:tabs>
            <w:rPr>
              <w:rFonts w:eastAsiaTheme="minorEastAsia"/>
              <w:noProof/>
              <w:sz w:val="24"/>
              <w:szCs w:val="24"/>
              <w:lang w:eastAsia="en-GB"/>
            </w:rPr>
          </w:pPr>
          <w:hyperlink w:anchor="_Toc216187059" w:history="1">
            <w:r w:rsidRPr="0011229E">
              <w:rPr>
                <w:rStyle w:val="Hyperlink"/>
                <w:noProof/>
              </w:rPr>
              <w:t>4.3 Regulatory and Consumer Influences</w:t>
            </w:r>
            <w:r>
              <w:rPr>
                <w:noProof/>
                <w:webHidden/>
              </w:rPr>
              <w:tab/>
            </w:r>
            <w:r>
              <w:rPr>
                <w:noProof/>
                <w:webHidden/>
              </w:rPr>
              <w:fldChar w:fldCharType="begin"/>
            </w:r>
            <w:r>
              <w:rPr>
                <w:noProof/>
                <w:webHidden/>
              </w:rPr>
              <w:instrText xml:space="preserve"> PAGEREF _Toc216187059 \h </w:instrText>
            </w:r>
            <w:r>
              <w:rPr>
                <w:noProof/>
                <w:webHidden/>
              </w:rPr>
            </w:r>
            <w:r>
              <w:rPr>
                <w:noProof/>
                <w:webHidden/>
              </w:rPr>
              <w:fldChar w:fldCharType="separate"/>
            </w:r>
            <w:r>
              <w:rPr>
                <w:noProof/>
                <w:webHidden/>
              </w:rPr>
              <w:t>13</w:t>
            </w:r>
            <w:r>
              <w:rPr>
                <w:noProof/>
                <w:webHidden/>
              </w:rPr>
              <w:fldChar w:fldCharType="end"/>
            </w:r>
          </w:hyperlink>
        </w:p>
        <w:p w14:paraId="72FDB23D" w14:textId="259E2D03" w:rsidR="00960A5C" w:rsidRDefault="00960A5C">
          <w:pPr>
            <w:pStyle w:val="TOC2"/>
            <w:tabs>
              <w:tab w:val="right" w:leader="dot" w:pos="9016"/>
            </w:tabs>
            <w:rPr>
              <w:rFonts w:eastAsiaTheme="minorEastAsia"/>
              <w:noProof/>
              <w:sz w:val="24"/>
              <w:szCs w:val="24"/>
              <w:lang w:eastAsia="en-GB"/>
            </w:rPr>
          </w:pPr>
          <w:hyperlink w:anchor="_Toc216187060" w:history="1">
            <w:r w:rsidRPr="0011229E">
              <w:rPr>
                <w:rStyle w:val="Hyperlink"/>
                <w:noProof/>
              </w:rPr>
              <w:t>4.4 Sustainability, Competitiveness, and Corporate Performance</w:t>
            </w:r>
            <w:r>
              <w:rPr>
                <w:noProof/>
                <w:webHidden/>
              </w:rPr>
              <w:tab/>
            </w:r>
            <w:r>
              <w:rPr>
                <w:noProof/>
                <w:webHidden/>
              </w:rPr>
              <w:fldChar w:fldCharType="begin"/>
            </w:r>
            <w:r>
              <w:rPr>
                <w:noProof/>
                <w:webHidden/>
              </w:rPr>
              <w:instrText xml:space="preserve"> PAGEREF _Toc216187060 \h </w:instrText>
            </w:r>
            <w:r>
              <w:rPr>
                <w:noProof/>
                <w:webHidden/>
              </w:rPr>
            </w:r>
            <w:r>
              <w:rPr>
                <w:noProof/>
                <w:webHidden/>
              </w:rPr>
              <w:fldChar w:fldCharType="separate"/>
            </w:r>
            <w:r>
              <w:rPr>
                <w:noProof/>
                <w:webHidden/>
              </w:rPr>
              <w:t>14</w:t>
            </w:r>
            <w:r>
              <w:rPr>
                <w:noProof/>
                <w:webHidden/>
              </w:rPr>
              <w:fldChar w:fldCharType="end"/>
            </w:r>
          </w:hyperlink>
        </w:p>
        <w:p w14:paraId="09ABCE4B" w14:textId="48E30DB9" w:rsidR="00960A5C" w:rsidRDefault="00960A5C">
          <w:pPr>
            <w:pStyle w:val="TOC2"/>
            <w:tabs>
              <w:tab w:val="right" w:leader="dot" w:pos="9016"/>
            </w:tabs>
            <w:rPr>
              <w:rFonts w:eastAsiaTheme="minorEastAsia"/>
              <w:noProof/>
              <w:sz w:val="24"/>
              <w:szCs w:val="24"/>
              <w:lang w:eastAsia="en-GB"/>
            </w:rPr>
          </w:pPr>
          <w:hyperlink w:anchor="_Toc216187061" w:history="1">
            <w:r w:rsidRPr="0011229E">
              <w:rPr>
                <w:rStyle w:val="Hyperlink"/>
                <w:noProof/>
              </w:rPr>
              <w:t>4.5 Challenges and Barriers in Achieving Sustainability</w:t>
            </w:r>
            <w:r>
              <w:rPr>
                <w:noProof/>
                <w:webHidden/>
              </w:rPr>
              <w:tab/>
            </w:r>
            <w:r>
              <w:rPr>
                <w:noProof/>
                <w:webHidden/>
              </w:rPr>
              <w:fldChar w:fldCharType="begin"/>
            </w:r>
            <w:r>
              <w:rPr>
                <w:noProof/>
                <w:webHidden/>
              </w:rPr>
              <w:instrText xml:space="preserve"> PAGEREF _Toc216187061 \h </w:instrText>
            </w:r>
            <w:r>
              <w:rPr>
                <w:noProof/>
                <w:webHidden/>
              </w:rPr>
            </w:r>
            <w:r>
              <w:rPr>
                <w:noProof/>
                <w:webHidden/>
              </w:rPr>
              <w:fldChar w:fldCharType="separate"/>
            </w:r>
            <w:r>
              <w:rPr>
                <w:noProof/>
                <w:webHidden/>
              </w:rPr>
              <w:t>15</w:t>
            </w:r>
            <w:r>
              <w:rPr>
                <w:noProof/>
                <w:webHidden/>
              </w:rPr>
              <w:fldChar w:fldCharType="end"/>
            </w:r>
          </w:hyperlink>
        </w:p>
        <w:p w14:paraId="1F15C321" w14:textId="0CD27628" w:rsidR="00960A5C" w:rsidRDefault="00960A5C">
          <w:pPr>
            <w:pStyle w:val="TOC2"/>
            <w:tabs>
              <w:tab w:val="right" w:leader="dot" w:pos="9016"/>
            </w:tabs>
            <w:rPr>
              <w:rFonts w:eastAsiaTheme="minorEastAsia"/>
              <w:noProof/>
              <w:sz w:val="24"/>
              <w:szCs w:val="24"/>
              <w:lang w:eastAsia="en-GB"/>
            </w:rPr>
          </w:pPr>
          <w:hyperlink w:anchor="_Toc216187062" w:history="1">
            <w:r w:rsidRPr="0011229E">
              <w:rPr>
                <w:rStyle w:val="Hyperlink"/>
                <w:noProof/>
              </w:rPr>
              <w:t>4.6 Integrated Discussion</w:t>
            </w:r>
            <w:r>
              <w:rPr>
                <w:noProof/>
                <w:webHidden/>
              </w:rPr>
              <w:tab/>
            </w:r>
            <w:r>
              <w:rPr>
                <w:noProof/>
                <w:webHidden/>
              </w:rPr>
              <w:fldChar w:fldCharType="begin"/>
            </w:r>
            <w:r>
              <w:rPr>
                <w:noProof/>
                <w:webHidden/>
              </w:rPr>
              <w:instrText xml:space="preserve"> PAGEREF _Toc216187062 \h </w:instrText>
            </w:r>
            <w:r>
              <w:rPr>
                <w:noProof/>
                <w:webHidden/>
              </w:rPr>
            </w:r>
            <w:r>
              <w:rPr>
                <w:noProof/>
                <w:webHidden/>
              </w:rPr>
              <w:fldChar w:fldCharType="separate"/>
            </w:r>
            <w:r>
              <w:rPr>
                <w:noProof/>
                <w:webHidden/>
              </w:rPr>
              <w:t>16</w:t>
            </w:r>
            <w:r>
              <w:rPr>
                <w:noProof/>
                <w:webHidden/>
              </w:rPr>
              <w:fldChar w:fldCharType="end"/>
            </w:r>
          </w:hyperlink>
        </w:p>
        <w:p w14:paraId="20EB7F17" w14:textId="32477DEB" w:rsidR="00960A5C" w:rsidRDefault="00960A5C">
          <w:pPr>
            <w:pStyle w:val="TOC2"/>
            <w:tabs>
              <w:tab w:val="right" w:leader="dot" w:pos="9016"/>
            </w:tabs>
            <w:rPr>
              <w:rFonts w:eastAsiaTheme="minorEastAsia"/>
              <w:noProof/>
              <w:sz w:val="24"/>
              <w:szCs w:val="24"/>
              <w:lang w:eastAsia="en-GB"/>
            </w:rPr>
          </w:pPr>
          <w:hyperlink w:anchor="_Toc216187063" w:history="1">
            <w:r w:rsidRPr="0011229E">
              <w:rPr>
                <w:rStyle w:val="Hyperlink"/>
                <w:noProof/>
              </w:rPr>
              <w:t>4.7 Summary of the Chapter</w:t>
            </w:r>
            <w:r>
              <w:rPr>
                <w:noProof/>
                <w:webHidden/>
              </w:rPr>
              <w:tab/>
            </w:r>
            <w:r>
              <w:rPr>
                <w:noProof/>
                <w:webHidden/>
              </w:rPr>
              <w:fldChar w:fldCharType="begin"/>
            </w:r>
            <w:r>
              <w:rPr>
                <w:noProof/>
                <w:webHidden/>
              </w:rPr>
              <w:instrText xml:space="preserve"> PAGEREF _Toc216187063 \h </w:instrText>
            </w:r>
            <w:r>
              <w:rPr>
                <w:noProof/>
                <w:webHidden/>
              </w:rPr>
            </w:r>
            <w:r>
              <w:rPr>
                <w:noProof/>
                <w:webHidden/>
              </w:rPr>
              <w:fldChar w:fldCharType="separate"/>
            </w:r>
            <w:r>
              <w:rPr>
                <w:noProof/>
                <w:webHidden/>
              </w:rPr>
              <w:t>18</w:t>
            </w:r>
            <w:r>
              <w:rPr>
                <w:noProof/>
                <w:webHidden/>
              </w:rPr>
              <w:fldChar w:fldCharType="end"/>
            </w:r>
          </w:hyperlink>
        </w:p>
        <w:p w14:paraId="05774E61" w14:textId="21C90ED0" w:rsidR="00960A5C" w:rsidRDefault="00960A5C">
          <w:pPr>
            <w:pStyle w:val="TOC1"/>
            <w:tabs>
              <w:tab w:val="right" w:leader="dot" w:pos="9016"/>
            </w:tabs>
            <w:rPr>
              <w:rFonts w:eastAsiaTheme="minorEastAsia"/>
              <w:noProof/>
              <w:sz w:val="24"/>
              <w:szCs w:val="24"/>
              <w:lang w:eastAsia="en-GB"/>
            </w:rPr>
          </w:pPr>
          <w:hyperlink w:anchor="_Toc216187064" w:history="1">
            <w:r w:rsidRPr="0011229E">
              <w:rPr>
                <w:rStyle w:val="Hyperlink"/>
                <w:noProof/>
              </w:rPr>
              <w:t>Chapter 5 Conclusion and Recommendations</w:t>
            </w:r>
            <w:r>
              <w:rPr>
                <w:noProof/>
                <w:webHidden/>
              </w:rPr>
              <w:tab/>
            </w:r>
            <w:r>
              <w:rPr>
                <w:noProof/>
                <w:webHidden/>
              </w:rPr>
              <w:fldChar w:fldCharType="begin"/>
            </w:r>
            <w:r>
              <w:rPr>
                <w:noProof/>
                <w:webHidden/>
              </w:rPr>
              <w:instrText xml:space="preserve"> PAGEREF _Toc216187064 \h </w:instrText>
            </w:r>
            <w:r>
              <w:rPr>
                <w:noProof/>
                <w:webHidden/>
              </w:rPr>
            </w:r>
            <w:r>
              <w:rPr>
                <w:noProof/>
                <w:webHidden/>
              </w:rPr>
              <w:fldChar w:fldCharType="separate"/>
            </w:r>
            <w:r>
              <w:rPr>
                <w:noProof/>
                <w:webHidden/>
              </w:rPr>
              <w:t>18</w:t>
            </w:r>
            <w:r>
              <w:rPr>
                <w:noProof/>
                <w:webHidden/>
              </w:rPr>
              <w:fldChar w:fldCharType="end"/>
            </w:r>
          </w:hyperlink>
        </w:p>
        <w:p w14:paraId="4D069B7B" w14:textId="6578503C" w:rsidR="00960A5C" w:rsidRDefault="00960A5C">
          <w:pPr>
            <w:pStyle w:val="TOC2"/>
            <w:tabs>
              <w:tab w:val="right" w:leader="dot" w:pos="9016"/>
            </w:tabs>
            <w:rPr>
              <w:rFonts w:eastAsiaTheme="minorEastAsia"/>
              <w:noProof/>
              <w:sz w:val="24"/>
              <w:szCs w:val="24"/>
              <w:lang w:eastAsia="en-GB"/>
            </w:rPr>
          </w:pPr>
          <w:hyperlink w:anchor="_Toc216187065" w:history="1">
            <w:r w:rsidRPr="0011229E">
              <w:rPr>
                <w:rStyle w:val="Hyperlink"/>
                <w:noProof/>
              </w:rPr>
              <w:t>5.1 Introduction</w:t>
            </w:r>
            <w:r>
              <w:rPr>
                <w:noProof/>
                <w:webHidden/>
              </w:rPr>
              <w:tab/>
            </w:r>
            <w:r>
              <w:rPr>
                <w:noProof/>
                <w:webHidden/>
              </w:rPr>
              <w:fldChar w:fldCharType="begin"/>
            </w:r>
            <w:r>
              <w:rPr>
                <w:noProof/>
                <w:webHidden/>
              </w:rPr>
              <w:instrText xml:space="preserve"> PAGEREF _Toc216187065 \h </w:instrText>
            </w:r>
            <w:r>
              <w:rPr>
                <w:noProof/>
                <w:webHidden/>
              </w:rPr>
            </w:r>
            <w:r>
              <w:rPr>
                <w:noProof/>
                <w:webHidden/>
              </w:rPr>
              <w:fldChar w:fldCharType="separate"/>
            </w:r>
            <w:r>
              <w:rPr>
                <w:noProof/>
                <w:webHidden/>
              </w:rPr>
              <w:t>18</w:t>
            </w:r>
            <w:r>
              <w:rPr>
                <w:noProof/>
                <w:webHidden/>
              </w:rPr>
              <w:fldChar w:fldCharType="end"/>
            </w:r>
          </w:hyperlink>
        </w:p>
        <w:p w14:paraId="11879906" w14:textId="6011D80A" w:rsidR="00960A5C" w:rsidRDefault="00960A5C">
          <w:pPr>
            <w:pStyle w:val="TOC2"/>
            <w:tabs>
              <w:tab w:val="right" w:leader="dot" w:pos="9016"/>
            </w:tabs>
            <w:rPr>
              <w:rFonts w:eastAsiaTheme="minorEastAsia"/>
              <w:noProof/>
              <w:sz w:val="24"/>
              <w:szCs w:val="24"/>
              <w:lang w:eastAsia="en-GB"/>
            </w:rPr>
          </w:pPr>
          <w:hyperlink w:anchor="_Toc216187066" w:history="1">
            <w:r w:rsidRPr="0011229E">
              <w:rPr>
                <w:rStyle w:val="Hyperlink"/>
                <w:noProof/>
              </w:rPr>
              <w:t>5.2 Overall Conclusions</w:t>
            </w:r>
            <w:r>
              <w:rPr>
                <w:noProof/>
                <w:webHidden/>
              </w:rPr>
              <w:tab/>
            </w:r>
            <w:r>
              <w:rPr>
                <w:noProof/>
                <w:webHidden/>
              </w:rPr>
              <w:fldChar w:fldCharType="begin"/>
            </w:r>
            <w:r>
              <w:rPr>
                <w:noProof/>
                <w:webHidden/>
              </w:rPr>
              <w:instrText xml:space="preserve"> PAGEREF _Toc216187066 \h </w:instrText>
            </w:r>
            <w:r>
              <w:rPr>
                <w:noProof/>
                <w:webHidden/>
              </w:rPr>
            </w:r>
            <w:r>
              <w:rPr>
                <w:noProof/>
                <w:webHidden/>
              </w:rPr>
              <w:fldChar w:fldCharType="separate"/>
            </w:r>
            <w:r>
              <w:rPr>
                <w:noProof/>
                <w:webHidden/>
              </w:rPr>
              <w:t>18</w:t>
            </w:r>
            <w:r>
              <w:rPr>
                <w:noProof/>
                <w:webHidden/>
              </w:rPr>
              <w:fldChar w:fldCharType="end"/>
            </w:r>
          </w:hyperlink>
        </w:p>
        <w:p w14:paraId="1A063EC5" w14:textId="53F755C4" w:rsidR="00960A5C" w:rsidRDefault="00960A5C">
          <w:pPr>
            <w:pStyle w:val="TOC2"/>
            <w:tabs>
              <w:tab w:val="right" w:leader="dot" w:pos="9016"/>
            </w:tabs>
            <w:rPr>
              <w:rFonts w:eastAsiaTheme="minorEastAsia"/>
              <w:noProof/>
              <w:sz w:val="24"/>
              <w:szCs w:val="24"/>
              <w:lang w:eastAsia="en-GB"/>
            </w:rPr>
          </w:pPr>
          <w:hyperlink w:anchor="_Toc216187067" w:history="1">
            <w:r w:rsidRPr="0011229E">
              <w:rPr>
                <w:rStyle w:val="Hyperlink"/>
                <w:noProof/>
              </w:rPr>
              <w:t>5.3 Implications of the Study</w:t>
            </w:r>
            <w:r>
              <w:rPr>
                <w:noProof/>
                <w:webHidden/>
              </w:rPr>
              <w:tab/>
            </w:r>
            <w:r>
              <w:rPr>
                <w:noProof/>
                <w:webHidden/>
              </w:rPr>
              <w:fldChar w:fldCharType="begin"/>
            </w:r>
            <w:r>
              <w:rPr>
                <w:noProof/>
                <w:webHidden/>
              </w:rPr>
              <w:instrText xml:space="preserve"> PAGEREF _Toc216187067 \h </w:instrText>
            </w:r>
            <w:r>
              <w:rPr>
                <w:noProof/>
                <w:webHidden/>
              </w:rPr>
            </w:r>
            <w:r>
              <w:rPr>
                <w:noProof/>
                <w:webHidden/>
              </w:rPr>
              <w:fldChar w:fldCharType="separate"/>
            </w:r>
            <w:r>
              <w:rPr>
                <w:noProof/>
                <w:webHidden/>
              </w:rPr>
              <w:t>19</w:t>
            </w:r>
            <w:r>
              <w:rPr>
                <w:noProof/>
                <w:webHidden/>
              </w:rPr>
              <w:fldChar w:fldCharType="end"/>
            </w:r>
          </w:hyperlink>
        </w:p>
        <w:p w14:paraId="7CA2B8E5" w14:textId="2F9A2BFF" w:rsidR="00960A5C" w:rsidRDefault="00960A5C">
          <w:pPr>
            <w:pStyle w:val="TOC2"/>
            <w:tabs>
              <w:tab w:val="right" w:leader="dot" w:pos="9016"/>
            </w:tabs>
            <w:rPr>
              <w:rFonts w:eastAsiaTheme="minorEastAsia"/>
              <w:noProof/>
              <w:sz w:val="24"/>
              <w:szCs w:val="24"/>
              <w:lang w:eastAsia="en-GB"/>
            </w:rPr>
          </w:pPr>
          <w:hyperlink w:anchor="_Toc216187068" w:history="1">
            <w:r w:rsidRPr="0011229E">
              <w:rPr>
                <w:rStyle w:val="Hyperlink"/>
                <w:noProof/>
              </w:rPr>
              <w:t>5.4 Recommendations</w:t>
            </w:r>
            <w:r>
              <w:rPr>
                <w:noProof/>
                <w:webHidden/>
              </w:rPr>
              <w:tab/>
            </w:r>
            <w:r>
              <w:rPr>
                <w:noProof/>
                <w:webHidden/>
              </w:rPr>
              <w:fldChar w:fldCharType="begin"/>
            </w:r>
            <w:r>
              <w:rPr>
                <w:noProof/>
                <w:webHidden/>
              </w:rPr>
              <w:instrText xml:space="preserve"> PAGEREF _Toc216187068 \h </w:instrText>
            </w:r>
            <w:r>
              <w:rPr>
                <w:noProof/>
                <w:webHidden/>
              </w:rPr>
            </w:r>
            <w:r>
              <w:rPr>
                <w:noProof/>
                <w:webHidden/>
              </w:rPr>
              <w:fldChar w:fldCharType="separate"/>
            </w:r>
            <w:r>
              <w:rPr>
                <w:noProof/>
                <w:webHidden/>
              </w:rPr>
              <w:t>19</w:t>
            </w:r>
            <w:r>
              <w:rPr>
                <w:noProof/>
                <w:webHidden/>
              </w:rPr>
              <w:fldChar w:fldCharType="end"/>
            </w:r>
          </w:hyperlink>
        </w:p>
        <w:p w14:paraId="099C2547" w14:textId="5763B22A" w:rsidR="00960A5C" w:rsidRDefault="00960A5C">
          <w:pPr>
            <w:pStyle w:val="TOC2"/>
            <w:tabs>
              <w:tab w:val="right" w:leader="dot" w:pos="9016"/>
            </w:tabs>
            <w:rPr>
              <w:rFonts w:eastAsiaTheme="minorEastAsia"/>
              <w:noProof/>
              <w:sz w:val="24"/>
              <w:szCs w:val="24"/>
              <w:lang w:eastAsia="en-GB"/>
            </w:rPr>
          </w:pPr>
          <w:hyperlink w:anchor="_Toc216187069" w:history="1">
            <w:r w:rsidRPr="0011229E">
              <w:rPr>
                <w:rStyle w:val="Hyperlink"/>
                <w:noProof/>
              </w:rPr>
              <w:t>5.5 Limitations and Directions for Future Research</w:t>
            </w:r>
            <w:r>
              <w:rPr>
                <w:noProof/>
                <w:webHidden/>
              </w:rPr>
              <w:tab/>
            </w:r>
            <w:r>
              <w:rPr>
                <w:noProof/>
                <w:webHidden/>
              </w:rPr>
              <w:fldChar w:fldCharType="begin"/>
            </w:r>
            <w:r>
              <w:rPr>
                <w:noProof/>
                <w:webHidden/>
              </w:rPr>
              <w:instrText xml:space="preserve"> PAGEREF _Toc216187069 \h </w:instrText>
            </w:r>
            <w:r>
              <w:rPr>
                <w:noProof/>
                <w:webHidden/>
              </w:rPr>
            </w:r>
            <w:r>
              <w:rPr>
                <w:noProof/>
                <w:webHidden/>
              </w:rPr>
              <w:fldChar w:fldCharType="separate"/>
            </w:r>
            <w:r>
              <w:rPr>
                <w:noProof/>
                <w:webHidden/>
              </w:rPr>
              <w:t>20</w:t>
            </w:r>
            <w:r>
              <w:rPr>
                <w:noProof/>
                <w:webHidden/>
              </w:rPr>
              <w:fldChar w:fldCharType="end"/>
            </w:r>
          </w:hyperlink>
        </w:p>
        <w:p w14:paraId="464EC07A" w14:textId="4FD770DF" w:rsidR="00960A5C" w:rsidRDefault="00960A5C">
          <w:pPr>
            <w:pStyle w:val="TOC2"/>
            <w:tabs>
              <w:tab w:val="right" w:leader="dot" w:pos="9016"/>
            </w:tabs>
            <w:rPr>
              <w:rFonts w:eastAsiaTheme="minorEastAsia"/>
              <w:noProof/>
              <w:sz w:val="24"/>
              <w:szCs w:val="24"/>
              <w:lang w:eastAsia="en-GB"/>
            </w:rPr>
          </w:pPr>
          <w:hyperlink w:anchor="_Toc216187070" w:history="1">
            <w:r w:rsidRPr="0011229E">
              <w:rPr>
                <w:rStyle w:val="Hyperlink"/>
                <w:noProof/>
              </w:rPr>
              <w:t>5.6 Final Summary</w:t>
            </w:r>
            <w:r>
              <w:rPr>
                <w:noProof/>
                <w:webHidden/>
              </w:rPr>
              <w:tab/>
            </w:r>
            <w:r>
              <w:rPr>
                <w:noProof/>
                <w:webHidden/>
              </w:rPr>
              <w:fldChar w:fldCharType="begin"/>
            </w:r>
            <w:r>
              <w:rPr>
                <w:noProof/>
                <w:webHidden/>
              </w:rPr>
              <w:instrText xml:space="preserve"> PAGEREF _Toc216187070 \h </w:instrText>
            </w:r>
            <w:r>
              <w:rPr>
                <w:noProof/>
                <w:webHidden/>
              </w:rPr>
            </w:r>
            <w:r>
              <w:rPr>
                <w:noProof/>
                <w:webHidden/>
              </w:rPr>
              <w:fldChar w:fldCharType="separate"/>
            </w:r>
            <w:r>
              <w:rPr>
                <w:noProof/>
                <w:webHidden/>
              </w:rPr>
              <w:t>20</w:t>
            </w:r>
            <w:r>
              <w:rPr>
                <w:noProof/>
                <w:webHidden/>
              </w:rPr>
              <w:fldChar w:fldCharType="end"/>
            </w:r>
          </w:hyperlink>
        </w:p>
        <w:p w14:paraId="563ADE30" w14:textId="28AB8CB2" w:rsidR="00960A5C" w:rsidRDefault="00960A5C">
          <w:pPr>
            <w:pStyle w:val="TOC1"/>
            <w:tabs>
              <w:tab w:val="right" w:leader="dot" w:pos="9016"/>
            </w:tabs>
            <w:rPr>
              <w:rFonts w:eastAsiaTheme="minorEastAsia"/>
              <w:noProof/>
              <w:sz w:val="24"/>
              <w:szCs w:val="24"/>
              <w:lang w:eastAsia="en-GB"/>
            </w:rPr>
          </w:pPr>
          <w:hyperlink w:anchor="_Toc216187071" w:history="1">
            <w:r w:rsidRPr="0011229E">
              <w:rPr>
                <w:rStyle w:val="Hyperlink"/>
                <w:noProof/>
              </w:rPr>
              <w:t>Element 2: Research Process Reflection</w:t>
            </w:r>
            <w:r>
              <w:rPr>
                <w:noProof/>
                <w:webHidden/>
              </w:rPr>
              <w:tab/>
            </w:r>
            <w:r>
              <w:rPr>
                <w:noProof/>
                <w:webHidden/>
              </w:rPr>
              <w:fldChar w:fldCharType="begin"/>
            </w:r>
            <w:r>
              <w:rPr>
                <w:noProof/>
                <w:webHidden/>
              </w:rPr>
              <w:instrText xml:space="preserve"> PAGEREF _Toc216187071 \h </w:instrText>
            </w:r>
            <w:r>
              <w:rPr>
                <w:noProof/>
                <w:webHidden/>
              </w:rPr>
            </w:r>
            <w:r>
              <w:rPr>
                <w:noProof/>
                <w:webHidden/>
              </w:rPr>
              <w:fldChar w:fldCharType="separate"/>
            </w:r>
            <w:r>
              <w:rPr>
                <w:noProof/>
                <w:webHidden/>
              </w:rPr>
              <w:t>20</w:t>
            </w:r>
            <w:r>
              <w:rPr>
                <w:noProof/>
                <w:webHidden/>
              </w:rPr>
              <w:fldChar w:fldCharType="end"/>
            </w:r>
          </w:hyperlink>
        </w:p>
        <w:p w14:paraId="2B6AB76C" w14:textId="5B00337D" w:rsidR="00960A5C" w:rsidRDefault="00960A5C">
          <w:pPr>
            <w:pStyle w:val="TOC2"/>
            <w:tabs>
              <w:tab w:val="right" w:leader="dot" w:pos="9016"/>
            </w:tabs>
            <w:rPr>
              <w:rFonts w:eastAsiaTheme="minorEastAsia"/>
              <w:noProof/>
              <w:sz w:val="24"/>
              <w:szCs w:val="24"/>
              <w:lang w:eastAsia="en-GB"/>
            </w:rPr>
          </w:pPr>
          <w:hyperlink w:anchor="_Toc216187072" w:history="1">
            <w:r w:rsidRPr="0011229E">
              <w:rPr>
                <w:rStyle w:val="Hyperlink"/>
                <w:noProof/>
              </w:rPr>
              <w:t>1. Description</w:t>
            </w:r>
            <w:r>
              <w:rPr>
                <w:noProof/>
                <w:webHidden/>
              </w:rPr>
              <w:tab/>
            </w:r>
            <w:r>
              <w:rPr>
                <w:noProof/>
                <w:webHidden/>
              </w:rPr>
              <w:fldChar w:fldCharType="begin"/>
            </w:r>
            <w:r>
              <w:rPr>
                <w:noProof/>
                <w:webHidden/>
              </w:rPr>
              <w:instrText xml:space="preserve"> PAGEREF _Toc216187072 \h </w:instrText>
            </w:r>
            <w:r>
              <w:rPr>
                <w:noProof/>
                <w:webHidden/>
              </w:rPr>
            </w:r>
            <w:r>
              <w:rPr>
                <w:noProof/>
                <w:webHidden/>
              </w:rPr>
              <w:fldChar w:fldCharType="separate"/>
            </w:r>
            <w:r>
              <w:rPr>
                <w:noProof/>
                <w:webHidden/>
              </w:rPr>
              <w:t>20</w:t>
            </w:r>
            <w:r>
              <w:rPr>
                <w:noProof/>
                <w:webHidden/>
              </w:rPr>
              <w:fldChar w:fldCharType="end"/>
            </w:r>
          </w:hyperlink>
        </w:p>
        <w:p w14:paraId="380B77DC" w14:textId="4D48803B" w:rsidR="00960A5C" w:rsidRDefault="00960A5C">
          <w:pPr>
            <w:pStyle w:val="TOC1"/>
            <w:tabs>
              <w:tab w:val="right" w:leader="dot" w:pos="9016"/>
            </w:tabs>
            <w:rPr>
              <w:rFonts w:eastAsiaTheme="minorEastAsia"/>
              <w:noProof/>
              <w:sz w:val="24"/>
              <w:szCs w:val="24"/>
              <w:lang w:eastAsia="en-GB"/>
            </w:rPr>
          </w:pPr>
          <w:hyperlink w:anchor="_Toc216187073" w:history="1">
            <w:r w:rsidRPr="0011229E">
              <w:rPr>
                <w:rStyle w:val="Hyperlink"/>
                <w:noProof/>
              </w:rPr>
              <w:t>Element 3 Methodology poster</w:t>
            </w:r>
            <w:r>
              <w:rPr>
                <w:noProof/>
                <w:webHidden/>
              </w:rPr>
              <w:tab/>
            </w:r>
            <w:r>
              <w:rPr>
                <w:noProof/>
                <w:webHidden/>
              </w:rPr>
              <w:fldChar w:fldCharType="begin"/>
            </w:r>
            <w:r>
              <w:rPr>
                <w:noProof/>
                <w:webHidden/>
              </w:rPr>
              <w:instrText xml:space="preserve"> PAGEREF _Toc216187073 \h </w:instrText>
            </w:r>
            <w:r>
              <w:rPr>
                <w:noProof/>
                <w:webHidden/>
              </w:rPr>
            </w:r>
            <w:r>
              <w:rPr>
                <w:noProof/>
                <w:webHidden/>
              </w:rPr>
              <w:fldChar w:fldCharType="separate"/>
            </w:r>
            <w:r>
              <w:rPr>
                <w:noProof/>
                <w:webHidden/>
              </w:rPr>
              <w:t>23</w:t>
            </w:r>
            <w:r>
              <w:rPr>
                <w:noProof/>
                <w:webHidden/>
              </w:rPr>
              <w:fldChar w:fldCharType="end"/>
            </w:r>
          </w:hyperlink>
        </w:p>
        <w:p w14:paraId="2B0213A8" w14:textId="5D85E94B" w:rsidR="00960A5C" w:rsidRDefault="00960A5C">
          <w:pPr>
            <w:pStyle w:val="TOC1"/>
            <w:tabs>
              <w:tab w:val="right" w:leader="dot" w:pos="9016"/>
            </w:tabs>
            <w:rPr>
              <w:rFonts w:eastAsiaTheme="minorEastAsia"/>
              <w:noProof/>
              <w:sz w:val="24"/>
              <w:szCs w:val="24"/>
              <w:lang w:eastAsia="en-GB"/>
            </w:rPr>
          </w:pPr>
          <w:hyperlink w:anchor="_Toc216187074" w:history="1">
            <w:r w:rsidRPr="0011229E">
              <w:rPr>
                <w:rStyle w:val="Hyperlink"/>
                <w:noProof/>
              </w:rPr>
              <w:t>References List :</w:t>
            </w:r>
            <w:r>
              <w:rPr>
                <w:noProof/>
                <w:webHidden/>
              </w:rPr>
              <w:tab/>
            </w:r>
            <w:r>
              <w:rPr>
                <w:noProof/>
                <w:webHidden/>
              </w:rPr>
              <w:fldChar w:fldCharType="begin"/>
            </w:r>
            <w:r>
              <w:rPr>
                <w:noProof/>
                <w:webHidden/>
              </w:rPr>
              <w:instrText xml:space="preserve"> PAGEREF _Toc216187074 \h </w:instrText>
            </w:r>
            <w:r>
              <w:rPr>
                <w:noProof/>
                <w:webHidden/>
              </w:rPr>
            </w:r>
            <w:r>
              <w:rPr>
                <w:noProof/>
                <w:webHidden/>
              </w:rPr>
              <w:fldChar w:fldCharType="separate"/>
            </w:r>
            <w:r>
              <w:rPr>
                <w:noProof/>
                <w:webHidden/>
              </w:rPr>
              <w:t>24</w:t>
            </w:r>
            <w:r>
              <w:rPr>
                <w:noProof/>
                <w:webHidden/>
              </w:rPr>
              <w:fldChar w:fldCharType="end"/>
            </w:r>
          </w:hyperlink>
        </w:p>
        <w:p w14:paraId="3CA358CA" w14:textId="09B8DA9E" w:rsidR="00960A5C" w:rsidRDefault="00960A5C">
          <w:r>
            <w:rPr>
              <w:b/>
              <w:bCs/>
              <w:noProof/>
            </w:rPr>
            <w:fldChar w:fldCharType="end"/>
          </w:r>
        </w:p>
      </w:sdtContent>
    </w:sdt>
    <w:p w14:paraId="6A9088E3" w14:textId="77777777" w:rsidR="00960A5C" w:rsidRDefault="00960A5C" w:rsidP="00F93473">
      <w:pPr>
        <w:pStyle w:val="Heading1"/>
      </w:pPr>
    </w:p>
    <w:p w14:paraId="4A8B1243" w14:textId="77777777" w:rsidR="00960A5C" w:rsidRDefault="00960A5C" w:rsidP="00F93473">
      <w:pPr>
        <w:pStyle w:val="Heading1"/>
      </w:pPr>
    </w:p>
    <w:p w14:paraId="7B5599C2" w14:textId="77777777" w:rsidR="00960A5C" w:rsidRDefault="00960A5C" w:rsidP="00F93473">
      <w:pPr>
        <w:pStyle w:val="Heading1"/>
      </w:pPr>
    </w:p>
    <w:p w14:paraId="64826FC5" w14:textId="77777777" w:rsidR="00960A5C" w:rsidRDefault="00960A5C" w:rsidP="00F93473">
      <w:pPr>
        <w:pStyle w:val="Heading1"/>
      </w:pPr>
    </w:p>
    <w:p w14:paraId="05581E37" w14:textId="1DF89540" w:rsidR="003F4169" w:rsidRDefault="003F4169" w:rsidP="00F93473">
      <w:pPr>
        <w:pStyle w:val="Heading1"/>
      </w:pPr>
      <w:bookmarkStart w:id="0" w:name="_Toc216187031"/>
      <w:r w:rsidRPr="003F4169">
        <w:t>Element</w:t>
      </w:r>
      <w:r>
        <w:t xml:space="preserve"> 1</w:t>
      </w:r>
      <w:r w:rsidRPr="003F4169">
        <w:t xml:space="preserve"> Dissertation document</w:t>
      </w:r>
      <w:r>
        <w:t xml:space="preserve"> :</w:t>
      </w:r>
      <w:bookmarkEnd w:id="0"/>
    </w:p>
    <w:p w14:paraId="2C7935E9" w14:textId="0CD1E7F5" w:rsidR="003F4169" w:rsidRDefault="00A9419F" w:rsidP="00F93473">
      <w:pPr>
        <w:pStyle w:val="Heading1"/>
      </w:pPr>
      <w:bookmarkStart w:id="1" w:name="_Toc216187032"/>
      <w:r w:rsidRPr="00A9419F">
        <w:t>Sustainability and the Future of the Automotive Industry</w:t>
      </w:r>
      <w:bookmarkEnd w:id="1"/>
    </w:p>
    <w:p w14:paraId="006A08A4" w14:textId="39311ED9" w:rsidR="00DA6A79" w:rsidRDefault="00F93473" w:rsidP="00F93473">
      <w:pPr>
        <w:pStyle w:val="Heading1"/>
      </w:pPr>
      <w:bookmarkStart w:id="2" w:name="_Toc216187033"/>
      <w:r w:rsidRPr="00F93473">
        <w:t>Chapter 1 – Introduction</w:t>
      </w:r>
      <w:bookmarkEnd w:id="2"/>
    </w:p>
    <w:p w14:paraId="53D6C537" w14:textId="755CE64F" w:rsidR="00F93473" w:rsidRDefault="00F93473" w:rsidP="00F93473">
      <w:pPr>
        <w:pStyle w:val="Heading2"/>
      </w:pPr>
      <w:bookmarkStart w:id="3" w:name="_Toc216187034"/>
      <w:r>
        <w:t>1.1</w:t>
      </w:r>
      <w:r w:rsidRPr="00F93473">
        <w:t>Background of the Study</w:t>
      </w:r>
      <w:bookmarkEnd w:id="3"/>
    </w:p>
    <w:p w14:paraId="437EDC37" w14:textId="63DB248A" w:rsidR="00F93473" w:rsidRDefault="00F93473" w:rsidP="00F93473">
      <w:r w:rsidRPr="00F93473">
        <w:t>The automobile industry is one of the biggest and most important parts of the world economy. It employs millions of people and helps to drive industrial growth and technological progress (OICA, 2024). But in the last few decades, the sector has come under more and more pressure to deal with the environmental effects of its work, especially when it comes to greenhouse gas emissions, energy use, and resource depletion. The transportation sector is responsible for almost a quarter of all carbon dioxide (CO₂) emissions around the world. This makes it an important part of global sustainability plans (IEA, 2023).</w:t>
      </w:r>
      <w:r w:rsidRPr="00F93473">
        <w:br/>
        <w:t>In the automobile world, sustainability means more than just reducing vehicle emissions. It includes everything from getting raw materials and making things to logistics in the supply chain, product design, and recycling at the end of a product's life (</w:t>
      </w:r>
      <w:proofErr w:type="spellStart"/>
      <w:r w:rsidRPr="00F93473">
        <w:t>Sierzchula</w:t>
      </w:r>
      <w:proofErr w:type="spellEnd"/>
      <w:r w:rsidRPr="00F93473">
        <w:t>, 2018). To lessen their impact on the environment, car companies are moving towards more sustainable production processes, using renewable energy, and spending a lot of money on electric and hybrid vehicle technologies (Nunes and Bennett, 2021).</w:t>
      </w:r>
      <w:r w:rsidRPr="00F93473">
        <w:br/>
        <w:t>Changing customer expectations and harsher rules are also pushing the move towards sustainability. Governments in Europe, Asia, and North America have set high goals to get rid of cars with internal combustion engines and encourage low-emission forms of transportation (European Commission, 2023). This change has sped up investments in electric vehicles (EVs), hydrogen power, and digital solutions including smart manufacturing and connected mobility services</w:t>
      </w:r>
      <w:r w:rsidR="003D3C0A">
        <w:t xml:space="preserve"> </w:t>
      </w:r>
      <w:r w:rsidRPr="00F93473">
        <w:t>.</w:t>
      </w:r>
      <w:r w:rsidRPr="00F93473">
        <w:br/>
        <w:t xml:space="preserve">Sustainability has also become a way to get ahead strategically. Businesses that successfully incorporate environmental and social responsibility into their operations generally see improvements in their brand recognition, ability to innovate, and long-term competitiveness </w:t>
      </w:r>
      <w:r w:rsidRPr="00F93473">
        <w:lastRenderedPageBreak/>
        <w:t>(Porter and Kramer, 2019). As new technologies disrupt the car industry, sustainability is not only a moral or legal duty, but also a key factor that will shape the industry's future.</w:t>
      </w:r>
    </w:p>
    <w:p w14:paraId="56690015" w14:textId="02180AEC" w:rsidR="00F93473" w:rsidRDefault="00F93473" w:rsidP="00F93473">
      <w:pPr>
        <w:pStyle w:val="Heading2"/>
      </w:pPr>
      <w:bookmarkStart w:id="4" w:name="_Toc216187035"/>
      <w:r w:rsidRPr="00F93473">
        <w:t>1.2 Research Problem and Rationale</w:t>
      </w:r>
      <w:bookmarkEnd w:id="4"/>
    </w:p>
    <w:p w14:paraId="5918C4DF" w14:textId="4D0671C2" w:rsidR="00F93473" w:rsidRDefault="00F93473" w:rsidP="00F93473">
      <w:r w:rsidRPr="00F93473">
        <w:t>Sustainability is becoming both an ethical need and a strategic must for the automotive sector, which is going through a major change. The industry still has a long way to go before it can truly be sustainable across all of its global activities, even if it has made a lot of progress in electrification and cutting down on emissions. Manufacturing processes continue to be resource-intensive, supply chains tend to depend on non-renewable resources, and the environmental consequences of vehicle manufacture and disposal endure (</w:t>
      </w:r>
      <w:proofErr w:type="spellStart"/>
      <w:r w:rsidRPr="00F93473">
        <w:t>Bocken</w:t>
      </w:r>
      <w:proofErr w:type="spellEnd"/>
      <w:r w:rsidRPr="00F93473">
        <w:t xml:space="preserve"> et al., 2019). Electric vehicles (EVs) are often touted as a solution, however they have significant carbon costs and depend on important minerals like lithium and cobalt, which present new ethical and environmental issues (Harper et al., 2019).</w:t>
      </w:r>
      <w:r w:rsidRPr="00F93473">
        <w:br/>
        <w:t>This study is driven by the imperative to comprehend how automobile companies might reconcile profitability, technical advancement, and environmental stewardship in a swiftly evolving industry. Governments are setting high goals for zero-emission transport, and investors and customers are putting more and more pressure on businesses to be open about their plans for sustainability . But many businesses still have trouble fully incorporating sustainability into their business models. They often focus on following the rules instead of coming up with new ideas (Krause et al., 2022).</w:t>
      </w:r>
      <w:r w:rsidRPr="00F93473">
        <w:br/>
        <w:t xml:space="preserve">Also, the move towards more environmentally friendly transportation is changing the way businesses compete in the market. Tesla, BYD, and Rivian are new companies that are challenging established automakers by making sustainability a key part of their business plans. Traditional manufacturers, on the other hand, have to change their old systems and supply chains </w:t>
      </w:r>
      <w:r w:rsidR="003D3C0A">
        <w:t xml:space="preserve">. </w:t>
      </w:r>
      <w:r w:rsidRPr="00F93473">
        <w:t>To find the skills and policies needed for long-term success and environmental resilience, you need to know how sustainability is affecting this change.</w:t>
      </w:r>
      <w:r w:rsidRPr="00F93473">
        <w:br/>
        <w:t>This study is important because it looks at the difference between the strategic goals of sustainability and how they are actually put into practice in the car industry. The research seeks to enhance the comprehension of how sustainability may foster innovation, competitiveness, and responsible growth in a significant global industry by critically examining the operationalisation of sustainable practices by enterprises.</w:t>
      </w:r>
    </w:p>
    <w:p w14:paraId="5504E5CC" w14:textId="55FCA54E" w:rsidR="00E75C4B" w:rsidRDefault="00E75C4B" w:rsidP="00F93473">
      <w:r w:rsidRPr="00E75C4B">
        <w:t>Despite comprehensive study on sustainability in manufacturing and supply chain management, a significant gap persists in comprehending how sustainability initiatives convert into enduring competitive advantage in the automobile industry. Current research frequently emphasises environmental performance or customer acceptance of electric vehicles, neglecting the impact of corporate sustainability frameworks on strategic decision-making and organisational transformation. This study explores sustainability as a catalyst for strategic transformation in the automobile sector.</w:t>
      </w:r>
    </w:p>
    <w:p w14:paraId="2BA56B8A" w14:textId="4B5AF5EA" w:rsidR="00F93473" w:rsidRDefault="009E77C0" w:rsidP="009E77C0">
      <w:pPr>
        <w:pStyle w:val="Heading2"/>
      </w:pPr>
      <w:bookmarkStart w:id="5" w:name="_Toc216187036"/>
      <w:r w:rsidRPr="009E77C0">
        <w:t>1.3 Research Aim and Objectives</w:t>
      </w:r>
      <w:bookmarkEnd w:id="5"/>
    </w:p>
    <w:p w14:paraId="46F053B0" w14:textId="64F564F2" w:rsidR="00E75C4B" w:rsidRPr="00E75C4B" w:rsidRDefault="009E77C0" w:rsidP="00E75C4B">
      <w:r w:rsidRPr="009E77C0">
        <w:t>The objective of this research is to investigate the influence of sustainability on the future trajectory and strategic transformation of the global automobile sector. The research aims to comprehend the impact of sustainability</w:t>
      </w:r>
      <w:r w:rsidR="00363750">
        <w:t xml:space="preserve"> </w:t>
      </w:r>
      <w:r w:rsidRPr="009E77C0">
        <w:t>driven initiatives</w:t>
      </w:r>
      <w:r>
        <w:t xml:space="preserve"> </w:t>
      </w:r>
      <w:r w:rsidRPr="009E77C0">
        <w:t>such as green innovation, regulatory compliance, and customer expectations</w:t>
      </w:r>
      <w:r>
        <w:t xml:space="preserve"> </w:t>
      </w:r>
      <w:r w:rsidRPr="009E77C0">
        <w:t>on corporate strategies, production systems, and long-term competitiveness.</w:t>
      </w:r>
      <w:r w:rsidRPr="009E77C0">
        <w:br/>
      </w:r>
      <w:r>
        <w:t>1.</w:t>
      </w:r>
      <w:r w:rsidR="00E75C4B" w:rsidRPr="00E75C4B">
        <w:rPr>
          <w:rFonts w:ascii="Times New Roman" w:eastAsia="Times New Roman" w:hAnsi="Times New Roman" w:cs="Times New Roman"/>
          <w:kern w:val="0"/>
          <w:sz w:val="24"/>
          <w:szCs w:val="24"/>
          <w:lang w:eastAsia="en-GB"/>
          <w14:ligatures w14:val="none"/>
        </w:rPr>
        <w:t xml:space="preserve"> </w:t>
      </w:r>
      <w:r w:rsidR="00E75C4B" w:rsidRPr="00E75C4B">
        <w:t>To examine sustainability solutions adopted by prominent car manufacturers, emphasising their incorporation within corporate frameworks and supply chains.</w:t>
      </w:r>
    </w:p>
    <w:p w14:paraId="4B5575BE" w14:textId="3D0ABE3F" w:rsidR="009E77C0" w:rsidRPr="009E77C0" w:rsidRDefault="009E77C0" w:rsidP="009E77C0">
      <w:r>
        <w:lastRenderedPageBreak/>
        <w:t>2.</w:t>
      </w:r>
      <w:r w:rsidR="00E75C4B" w:rsidRPr="00E75C4B">
        <w:rPr>
          <w:rFonts w:ascii="Times New Roman" w:eastAsia="Times New Roman" w:hAnsi="Times New Roman" w:cs="Times New Roman"/>
          <w:kern w:val="0"/>
          <w:sz w:val="24"/>
          <w:szCs w:val="24"/>
          <w:lang w:eastAsia="en-GB"/>
          <w14:ligatures w14:val="none"/>
        </w:rPr>
        <w:t xml:space="preserve"> </w:t>
      </w:r>
      <w:r w:rsidR="00E75C4B" w:rsidRPr="00E75C4B">
        <w:t>To investigate the influence of environmental legislation and consumer preferences on innovation and technological advancement in the automotive sector.</w:t>
      </w:r>
      <w:r w:rsidRPr="009E77C0">
        <w:br/>
      </w:r>
      <w:r>
        <w:t>3.</w:t>
      </w:r>
      <w:r w:rsidR="00E75C4B" w:rsidRPr="00E75C4B">
        <w:rPr>
          <w:rFonts w:ascii="Times New Roman" w:eastAsia="Times New Roman" w:hAnsi="Times New Roman" w:cs="Times New Roman"/>
          <w:kern w:val="0"/>
          <w:sz w:val="24"/>
          <w:szCs w:val="24"/>
          <w:lang w:eastAsia="en-GB"/>
          <w14:ligatures w14:val="none"/>
        </w:rPr>
        <w:t xml:space="preserve"> </w:t>
      </w:r>
      <w:r w:rsidR="00E75C4B" w:rsidRPr="00E75C4B">
        <w:t>To evaluate the impact of sustainability on competitive advantage and brand positioning within international automobile markets.</w:t>
      </w:r>
      <w:r w:rsidRPr="009E77C0">
        <w:br/>
      </w:r>
      <w:r>
        <w:t>4.</w:t>
      </w:r>
      <w:r w:rsidR="00E75C4B" w:rsidRPr="00E75C4B">
        <w:rPr>
          <w:rFonts w:ascii="Times New Roman" w:eastAsia="Times New Roman" w:hAnsi="Times New Roman" w:cs="Times New Roman"/>
          <w:kern w:val="0"/>
          <w:sz w:val="24"/>
          <w:szCs w:val="24"/>
          <w:lang w:eastAsia="en-GB"/>
          <w14:ligatures w14:val="none"/>
        </w:rPr>
        <w:t xml:space="preserve"> </w:t>
      </w:r>
      <w:r w:rsidR="00E75C4B" w:rsidRPr="00E75C4B">
        <w:t>To ascertain the principal problems and opportunities linked to the transition towards sustainable and circular automotive business models.</w:t>
      </w:r>
      <w:r w:rsidRPr="009E77C0">
        <w:br/>
        <w:t>To identify the challenges and opportunities associated with transitioning toward sustainable and circular automotive business models.</w:t>
      </w:r>
      <w:r w:rsidRPr="009E77C0">
        <w:br/>
        <w:t>These goals are in line with the need for a deep understanding of how the car sector can help meet global sustainability goals while still making money and growing. By addressing these objectives, the study seeks to furnish evidence-based insights that may facilitate both academic discourse and managerial decision-making in the realm of sustainable business strategy.</w:t>
      </w:r>
    </w:p>
    <w:p w14:paraId="6FE1A5C7" w14:textId="6D4ABFE1" w:rsidR="009E77C0" w:rsidRPr="009E77C0" w:rsidRDefault="009E77C0" w:rsidP="0078737B">
      <w:pPr>
        <w:pStyle w:val="Heading2"/>
      </w:pPr>
      <w:bookmarkStart w:id="6" w:name="_Toc216187037"/>
      <w:r w:rsidRPr="009E77C0">
        <w:t>1.4 Research Question</w:t>
      </w:r>
      <w:bookmarkEnd w:id="6"/>
    </w:p>
    <w:p w14:paraId="1CC61C01" w14:textId="48F61CA8" w:rsidR="00F93473" w:rsidRPr="00F93473" w:rsidRDefault="0078737B" w:rsidP="00F93473">
      <w:r w:rsidRPr="0078737B">
        <w:t>The principal research question that directs this work is:</w:t>
      </w:r>
      <w:r w:rsidRPr="0078737B">
        <w:br/>
        <w:t>How is sustainability affecting the strategic changes and future competitiveness of the global car industry?</w:t>
      </w:r>
      <w:r w:rsidRPr="0078737B">
        <w:br/>
        <w:t>This research study looks at how environmental responsibilities, rules, and new technologies work together to change how businesses in the automotive industry do things. It also wants to know how businesses find a balance between their long-term goals and their short-term goals of making money and running smoothly.</w:t>
      </w:r>
      <w:r w:rsidRPr="0078737B">
        <w:br/>
        <w:t>The research question aims to encompass both the strategic aspect</w:t>
      </w:r>
      <w:r>
        <w:t xml:space="preserve"> </w:t>
      </w:r>
      <w:r w:rsidRPr="0078737B">
        <w:t>how companies integrate sustainability into corporate planning and value generation</w:t>
      </w:r>
      <w:r>
        <w:t xml:space="preserve"> </w:t>
      </w:r>
      <w:r w:rsidRPr="0078737B">
        <w:t>and the practical aspect, which includes product development, production, and supply chain practices. Answering this question will help us understand how much sustainability can help businesses become more innovative, competitive, and resilient in the long run in a global market that is changing quickly.</w:t>
      </w:r>
    </w:p>
    <w:p w14:paraId="7FC2080B" w14:textId="4D7BA910" w:rsidR="00F93473" w:rsidRDefault="0078737B" w:rsidP="0078737B">
      <w:pPr>
        <w:pStyle w:val="Heading2"/>
      </w:pPr>
      <w:bookmarkStart w:id="7" w:name="_Toc216187038"/>
      <w:r w:rsidRPr="0078737B">
        <w:t>1.5  Scope of the Study</w:t>
      </w:r>
      <w:bookmarkEnd w:id="7"/>
    </w:p>
    <w:p w14:paraId="2C87EE86" w14:textId="73038EA5" w:rsidR="0078737B" w:rsidRPr="0078737B" w:rsidRDefault="0078737B" w:rsidP="0078737B">
      <w:r w:rsidRPr="0078737B">
        <w:t>This study examines the global automotive industry, including how prominent manufacturers like Toyota, Tesla, BMW, Mercedes-Benz, and Volkswagen incorporate sustainability into their operations and plans. It examines sustainability in production, supply networks, innovation, and business models to comprehend its impact on long-term competitiveness (Nunes and Bennett, 2021).</w:t>
      </w:r>
      <w:r w:rsidRPr="0078737B">
        <w:br/>
        <w:t xml:space="preserve">The study exclusively employs secondary data sources, such as academic publications, company sustainability reports, and industry studies, rendering it morally low-risk (Saunders et al., 2019). The focus is on the world as a whole, but examples from Europe and Asia are used to show how sustainable mobility policies and practices differ from one region to another </w:t>
      </w:r>
      <w:r w:rsidR="003D3C0A">
        <w:t>.</w:t>
      </w:r>
      <w:r w:rsidRPr="0078737B">
        <w:br/>
        <w:t>The main goal of the study is to help people understand how sustainability affects the automotive industry's strategic orientation, innovation, and growth in the future.</w:t>
      </w:r>
    </w:p>
    <w:p w14:paraId="23A14865" w14:textId="34A8A0D4" w:rsidR="00F93473" w:rsidRDefault="0078737B" w:rsidP="0078737B">
      <w:pPr>
        <w:pStyle w:val="Heading2"/>
      </w:pPr>
      <w:bookmarkStart w:id="8" w:name="_Toc216187039"/>
      <w:r w:rsidRPr="0078737B">
        <w:t>1.6 Structure of the Dissertation</w:t>
      </w:r>
      <w:bookmarkEnd w:id="8"/>
    </w:p>
    <w:p w14:paraId="532354D2" w14:textId="0EE7EB27" w:rsidR="0078737B" w:rsidRPr="0078737B" w:rsidRDefault="0078737B" w:rsidP="0078737B">
      <w:r w:rsidRPr="0078737B">
        <w:t>This dissertation is structured into five principal chapters, each enhancing a holistic comprehension of the impact of sustainability on the future of the automotive sector.</w:t>
      </w:r>
      <w:r w:rsidRPr="0078737B">
        <w:br/>
        <w:t>Chapter 1  Introduction: This chapter gives the background, research problem, goals, objectives, and scope of the study. It also explains the reasons for and direction of the research.</w:t>
      </w:r>
      <w:r w:rsidRPr="0078737B">
        <w:br/>
        <w:t xml:space="preserve">Chapter 2  Literature Review: Critically analyses current academic and industrial studies </w:t>
      </w:r>
      <w:r w:rsidRPr="0078737B">
        <w:lastRenderedPageBreak/>
        <w:t>pertaining to sustainability, innovation, and strategic change in the automotive sector.</w:t>
      </w:r>
      <w:r w:rsidRPr="0078737B">
        <w:br/>
        <w:t>Chapter 3  Research Methodology: Describes the qualitative, secondary research methodology employed in the study, detailing data sources, analytical techniques, and ethical considerations.</w:t>
      </w:r>
      <w:r w:rsidRPr="0078737B">
        <w:br/>
        <w:t>Chapter 4 Results and Discussion: This chapter looks at the main results from secondary data and talks about how sustainability affects strategy, innovation, and competitiveness in the top automotive companies.</w:t>
      </w:r>
      <w:r w:rsidRPr="0078737B">
        <w:br/>
        <w:t>Chapter 5 Conclusions and Recommendations: This chapter sums up the results, makes conclusions, points out shortcomings, and gives useful advice on how to make the industry more sustainable.</w:t>
      </w:r>
      <w:r w:rsidRPr="0078737B">
        <w:br/>
        <w:t>This framework makes sure that the dissertation has a logical flow, is academically sound, and meets the learning goals of the module .</w:t>
      </w:r>
    </w:p>
    <w:p w14:paraId="68993C09" w14:textId="487A74DD" w:rsidR="0078737B" w:rsidRDefault="00B44968" w:rsidP="00B44968">
      <w:pPr>
        <w:pStyle w:val="Heading2"/>
      </w:pPr>
      <w:bookmarkStart w:id="9" w:name="_Toc216187040"/>
      <w:r w:rsidRPr="00B44968">
        <w:t>1.7 Summary of Chapter 1</w:t>
      </w:r>
      <w:bookmarkEnd w:id="9"/>
    </w:p>
    <w:p w14:paraId="5510BD4A" w14:textId="03CB78D8" w:rsidR="00B44968" w:rsidRDefault="00B44968" w:rsidP="00B44968">
      <w:r w:rsidRPr="00B44968">
        <w:t>This chapter introduced the research topic, "Sustainability and the Future of the Automotive Industry," by giving an overview of the study's history, problem statement, aim, objectives, and scope. It showed that sustainability is becoming more and more important as a fundamental driver of innovation and competition in the global automobile industry. The chapter also laid out the major research topic and talked about how the dissertation is set up to answer it by carefully looking at secondary evidence.</w:t>
      </w:r>
      <w:r w:rsidRPr="00B44968">
        <w:br/>
        <w:t>The following chapter will present a critical literature assessment, examining essential academic theories, sustainable frameworks, and prior research that constitute the conceptual basis for this study.</w:t>
      </w:r>
    </w:p>
    <w:p w14:paraId="5B37254E" w14:textId="3602CADC" w:rsidR="000809D3" w:rsidRDefault="000809D3" w:rsidP="000809D3">
      <w:pPr>
        <w:pStyle w:val="Heading1"/>
      </w:pPr>
      <w:bookmarkStart w:id="10" w:name="_Toc216187041"/>
      <w:r w:rsidRPr="000809D3">
        <w:t>Chapter 2 – Literature Review</w:t>
      </w:r>
      <w:bookmarkEnd w:id="10"/>
    </w:p>
    <w:p w14:paraId="5B928FE6" w14:textId="25539C88" w:rsidR="000809D3" w:rsidRDefault="000809D3" w:rsidP="000809D3">
      <w:pPr>
        <w:pStyle w:val="Heading2"/>
      </w:pPr>
      <w:bookmarkStart w:id="11" w:name="_Toc216187042"/>
      <w:r w:rsidRPr="000809D3">
        <w:t>2.1 Introduction to the Chapter</w:t>
      </w:r>
      <w:bookmarkEnd w:id="11"/>
    </w:p>
    <w:p w14:paraId="50DA957E" w14:textId="4F485147" w:rsidR="000809D3" w:rsidRPr="000809D3" w:rsidRDefault="000809D3" w:rsidP="000809D3">
      <w:r w:rsidRPr="000809D3">
        <w:t>The objective of this chapter is to conduct a critical analysis of the current academic and industrial literature pertaining to sustainability and its impact on the automobile sector. A literature review allows the researcher to find, examine, and assess prior studies, theories, and models pertinent to the subject (Hart, 2018). It lays the groundwork for understanding how sustainability principles have changed from being an environmental issue to a strategic corporate objective that affects innovation and competition in any industry.</w:t>
      </w:r>
      <w:r w:rsidRPr="000809D3">
        <w:br/>
        <w:t>In the automotive industry, sustainability is being more and more seen as a multifaceted idea that includes protecting the environment, being economically viable, and being socially responsible (Elkington, 1997). The research examines the methods by which manufacturers incorporate these dimensions into their operations, influenced by regulatory demands, market expectations, and technology advancements.</w:t>
      </w:r>
      <w:r w:rsidRPr="000809D3">
        <w:br/>
        <w:t>This chapter will first talk about what sustainability means in general for businesses. Then it will focus on how it applies to the automotive industry. It will then look at the main drivers, new ideas, and problems that are affecting sustainable change. It will end with a conceptual review that points out the gaps that this research provides.</w:t>
      </w:r>
    </w:p>
    <w:p w14:paraId="444AAB69" w14:textId="1F375D31" w:rsidR="000809D3" w:rsidRPr="000809D3" w:rsidRDefault="000809D3" w:rsidP="000809D3">
      <w:pPr>
        <w:pStyle w:val="Heading2"/>
      </w:pPr>
      <w:bookmarkStart w:id="12" w:name="_Toc216187043"/>
      <w:r w:rsidRPr="000809D3">
        <w:t>2.2 Concept of Sustainability in Business</w:t>
      </w:r>
      <w:bookmarkEnd w:id="12"/>
    </w:p>
    <w:p w14:paraId="32ECEC9B" w14:textId="344FA66E" w:rsidR="000809D3" w:rsidRPr="000809D3" w:rsidRDefault="000809D3" w:rsidP="000809D3">
      <w:r w:rsidRPr="000809D3">
        <w:t xml:space="preserve">In all cases, sustainability in business is meeting current requirements without making it harder for future generations to meet theirs (Brundtland, 1987). It has been a key part of business </w:t>
      </w:r>
      <w:r w:rsidRPr="000809D3">
        <w:lastRenderedPageBreak/>
        <w:t>strategy over time, showing how protecting the environment, being socially responsible, and growing the economy are all connected. Elkington's (1997) Triple Bottom Line (TBL) model shows that people, the planet, and profit are the three most important parts of a business's long-term success.</w:t>
      </w:r>
      <w:r w:rsidRPr="000809D3">
        <w:br/>
        <w:t>More and more businesses are using business models that are based on sustainability and integrate new ideas with responsible resource use. These models help businesses get ahead of their competitors by making them more efficient, strengthening their brand image, and building trust with stakeholders (Porter and Kramer, 2011). This change is a step away from compliance that is only reactive and towards sustainable leadership that is proactive.</w:t>
      </w:r>
      <w:r w:rsidR="00381D32" w:rsidRPr="00381D32">
        <w:rPr>
          <w:rFonts w:ascii="Times New Roman" w:eastAsia="Times New Roman" w:hAnsi="Times New Roman" w:cs="Times New Roman"/>
          <w:kern w:val="0"/>
          <w:sz w:val="24"/>
          <w:szCs w:val="24"/>
          <w:lang w:eastAsia="en-GB"/>
          <w14:ligatures w14:val="none"/>
        </w:rPr>
        <w:t xml:space="preserve"> </w:t>
      </w:r>
      <w:r w:rsidR="00381D32" w:rsidRPr="00381D32">
        <w:t>Sustainable business practices encompass not only the mitigation of harm but also the generation of beneficial value for society and the environment. Companies are rapidly recognising that sustainability may promote operational efficiency, attract investors, and bolster resilience to external disruptions. The notion is linked to corporate social responsibility, stakeholder theory, and long-term value creation, wherein organisations acknowledge that their success is contingent upon the welfare of the communities and ecosystems in which they function.</w:t>
      </w:r>
      <w:r w:rsidR="00381D32" w:rsidRPr="00381D32">
        <w:br/>
        <w:t>In the realm of global industries, enterprises are increasingly implementing integrated sustainability reporting, evaluating not only financial results but also environmental and social performance. This integrated thinking assists organisations in recognising risks and opportunities linked to environmental change, facilitating improved strategic decisions. Sustainability has transitioned from a marginal project to a fundamental aspect of corporate governance and risk management.</w:t>
      </w:r>
    </w:p>
    <w:p w14:paraId="6F1397BA" w14:textId="7FA9DF6A" w:rsidR="00B44968" w:rsidRPr="00B44968" w:rsidRDefault="000809D3" w:rsidP="000809D3">
      <w:pPr>
        <w:pStyle w:val="Heading2"/>
      </w:pPr>
      <w:bookmarkStart w:id="13" w:name="_Toc216187044"/>
      <w:r w:rsidRPr="000809D3">
        <w:t>2.3 Sustainability in the Automotive Industry</w:t>
      </w:r>
      <w:bookmarkEnd w:id="13"/>
    </w:p>
    <w:p w14:paraId="53932B62" w14:textId="621DE5AF" w:rsidR="000809D3" w:rsidRDefault="000809D3" w:rsidP="000809D3">
      <w:r w:rsidRPr="000809D3">
        <w:t>The automotive industry is very important for global sustainability initiatives because of how it affects the environment and the economy. In the past, it was linked to high carbon emissions and energy use, but in the last few years, manufacturers have started using green technology like electric and hybrid cars to lessen their impact (Wells and Nieuwenhuis, 2020).</w:t>
      </w:r>
      <w:r w:rsidRPr="000809D3">
        <w:br/>
        <w:t>Toyota, Tesla, and BMW are all automakers that are making their production systems and supply chains more sustainable by using cleaner technologies, renewable energy, and recycling programs. This change throughout the whole industry shows how sustainability has become both a strategic necessity and a source of new ideas, changing the way companies compete and how customers see them.</w:t>
      </w:r>
    </w:p>
    <w:p w14:paraId="49873495" w14:textId="24281DA3" w:rsidR="000809D3" w:rsidRDefault="00E75C4B" w:rsidP="00E75C4B">
      <w:r w:rsidRPr="00E75C4B">
        <w:t>Recent studies indicate that sustainability in the automotive industry is increasingly intertwined with digitisation and ESG reporting. Emerging technologies, including artificial intelligence and blockchain, provide enhanced transparency in the tracking of carbon footprints throughout global supply chains. Furthermore, ESG disclosure frameworks are increasingly pivotal in how automakers convey sustainability advancements to investors and authorities. These advancements signify a transition from operational sustainability to strategic digital transformation focused on attaining quantifiable and reportable environmental results.</w:t>
      </w:r>
      <w:r w:rsidR="00381D32" w:rsidRPr="00381D32">
        <w:rPr>
          <w:rFonts w:ascii="Times New Roman" w:eastAsia="Times New Roman" w:hAnsi="Times New Roman" w:cs="Times New Roman"/>
          <w:kern w:val="0"/>
          <w:sz w:val="24"/>
          <w:szCs w:val="24"/>
          <w:lang w:eastAsia="en-GB"/>
          <w14:ligatures w14:val="none"/>
        </w:rPr>
        <w:t xml:space="preserve"> </w:t>
      </w:r>
      <w:r w:rsidR="00381D32" w:rsidRPr="00381D32">
        <w:t>The evolution of the automotive industry is propelled by the acknowledgement that environmental performance is intrinsically connected to business reputation and investor trust. Stakeholders are progressively insisting on transparency regarding emissions, work abuses, and supply chain ethics. Numerous manufacturers currently release comprehensive sustainability reports that delineate carbon objectives, water use, and recycling rates, functioning as both communication instruments and accountability frameworks.</w:t>
      </w:r>
      <w:r w:rsidR="00381D32" w:rsidRPr="00381D32">
        <w:br/>
        <w:t xml:space="preserve">In addition to vehicle electrification, the industry is investigating circular-economy ideas, wherein elements like aluminium, steel, and plastics are used or remanufactured. This method </w:t>
      </w:r>
      <w:r w:rsidR="00381D32" w:rsidRPr="00381D32">
        <w:lastRenderedPageBreak/>
        <w:t>diminishes reliance on raw materials while decreasing manufacturing expenses. The transition to circular manufacturing signifies a novel business paradigm where environmental sustainability and economic viability may harmoniously coexist.</w:t>
      </w:r>
      <w:r w:rsidR="00381D32" w:rsidRPr="00381D32">
        <w:br/>
        <w:t>A significant development is the partnership between vehicle manufacturers and technology enterprises. Collaborations in battery innovation, renewable energy integration, and smart mobility platforms demonstrate that sustainability necessitates intersectoral cooperation. These collaborations facilitate the acceleration of innovation while simultaneously presenting new governance issues, especially in maintaining alignment of sustainability objectives throughout intricate value chains.</w:t>
      </w:r>
    </w:p>
    <w:p w14:paraId="5F2FAA91" w14:textId="463DBCF7" w:rsidR="00F93473" w:rsidRDefault="000809D3" w:rsidP="000809D3">
      <w:pPr>
        <w:pStyle w:val="Heading2"/>
      </w:pPr>
      <w:bookmarkStart w:id="14" w:name="_Toc216187045"/>
      <w:r w:rsidRPr="000809D3">
        <w:t>2.4 Regulatory and Consumer Drivers of Sustainability</w:t>
      </w:r>
      <w:bookmarkEnd w:id="14"/>
    </w:p>
    <w:p w14:paraId="0B01C870" w14:textId="6A7C07E3" w:rsidR="000809D3" w:rsidRDefault="000809D3" w:rsidP="000809D3">
      <w:r w:rsidRPr="000809D3">
        <w:t>Government policies and customer awareness are two of the most important things that are speeding up sustainability in the car industry. The Paris Climate Accord and the European Green Deal are two international agreements that have set stricter emissions regulations and stimulated investment in clean technologies (European Commission, 2020).</w:t>
      </w:r>
      <w:r w:rsidRPr="000809D3">
        <w:br/>
        <w:t>At the same time, people are becoming more aware of environmental issues and prefer transportation options that are good for the environment. White et al. (2019) assert that sustainability has emerged as a determinant of consumer loyalty, especially among younger demographics who link sustainable firms with ethical and contemporary values. Regulation and customer behaviour together have made sustainability a necessary part of business strategy.</w:t>
      </w:r>
      <w:r w:rsidR="00381D32" w:rsidRPr="00381D32">
        <w:rPr>
          <w:rFonts w:ascii="Times New Roman" w:eastAsia="Times New Roman" w:hAnsi="Times New Roman" w:cs="Times New Roman"/>
          <w:kern w:val="0"/>
          <w:sz w:val="24"/>
          <w:szCs w:val="24"/>
          <w:lang w:eastAsia="en-GB"/>
          <w14:ligatures w14:val="none"/>
        </w:rPr>
        <w:t xml:space="preserve"> </w:t>
      </w:r>
      <w:r w:rsidR="00381D32" w:rsidRPr="00381D32">
        <w:t>Beyond legal and consumer concerns, financial institutions increasingly influence sustainability initiatives. Access to investment and credit is progressively linked to ESG (Environmental, Social, and Governance) performance. Automakers exhibiting explicit carbon-reduction initiatives are more inclined to secure funding and advantageous loan terms. This financial dynamic underscores the necessity of integrating sustainability into long-term planning.</w:t>
      </w:r>
      <w:r w:rsidR="00381D32" w:rsidRPr="00381D32">
        <w:br/>
        <w:t>Cultural disparities also affect the implementation of sustainability. European manufacturers generally comply with legal requirements and carbon pricing strategies, whereas Asian companies tend to prioritise cost-effective innovation and extensive adoption of renewable energy. North American enterprises are incorporating sustainability via product differentiation and eco-friendly marketing. These regional disparities demonstrate that sustainability is not a uniform paradigm but a malleable framework influenced by context and stakeholder anticipations.</w:t>
      </w:r>
    </w:p>
    <w:p w14:paraId="30A7A869" w14:textId="04F13CF3" w:rsidR="00264468" w:rsidRDefault="00264468" w:rsidP="000809D3">
      <w:r w:rsidRPr="00264468">
        <w:t>Digitalisation has emerged as a significant catalyst for sustainability in the automotive sector, revolutionising vehicle design and manufacturing, as well as the organisation of corporate operations and the management of environmental performance. As the industry transitions to low-carbon transportation solutions, digital tools are assisting producers in attaining enhanced efficiency, transparency, and resource optimisation. Technologies include artificial intelligence, sophisticated data analytics, interconnected sensors, and virtual simulation environments are now pivotal in overseeing industrial activities, forecasting equipment performance, and pinpointing opportunities to minimise waste and energy consumption.</w:t>
      </w:r>
      <w:r w:rsidRPr="00264468">
        <w:br/>
        <w:t xml:space="preserve">Contemporary factories utilise digital platforms to establish highly integrated production systems in which machines, robots, and sensors engage in constant communication. This enables organisations to monitor energy usage in real time, automate process adjustments, and avert superfluous material losses. The capacity to evaluate designs digitally through digital-twin models markedly diminishes the necessity for physical prototypes. This not only reduces research expenses but also diminishes environmental effect by decreasing material use and expediting innovation cycles. Sustainability is integrated early in the design and engineering </w:t>
      </w:r>
      <w:r w:rsidRPr="00264468">
        <w:lastRenderedPageBreak/>
        <w:t>phases with these technologies, rather than being implemented as a subsequent corrective action.</w:t>
      </w:r>
      <w:r w:rsidRPr="00264468">
        <w:br/>
        <w:t>Digitalisation is equally vital within supply chains. Enhancing traceability enables companies to obtain clearer insights into the origins of goods, their transportation methods, and the environmental impact associated with each component. This degree of transparency is particularly crucial for electric vehicle batteries, as the acquisition of raw materials can be intricate and ethically contentious. Accurate data enables organisations to enhance decision-making about suppliers, logistics routes, and recycling processes, so ensuring the maintenance of sustainability requirements across the whole product lifecycle.</w:t>
      </w:r>
      <w:r w:rsidRPr="00264468">
        <w:br/>
        <w:t>At the corporate level, digitisation enhances internal decision-making by providing clearer insights into environmental performance. Managers may assess factories, track sustainability objectives, and evaluate progress with greater precision. Digital solutions enhance communication with stakeholders by facilitating precise and dependable reporting of sustainability accomplishments and obstacles. As demands for environmental accountability increase, companies that leverage digital transformation are more adept at complying with regulations, fulfilling consumer expectations, and improving long-term competitiveness.</w:t>
      </w:r>
    </w:p>
    <w:p w14:paraId="7D716484" w14:textId="62F924B3" w:rsidR="000809D3" w:rsidRDefault="000809D3" w:rsidP="000809D3">
      <w:pPr>
        <w:pStyle w:val="Heading2"/>
      </w:pPr>
      <w:bookmarkStart w:id="15" w:name="_Toc216187046"/>
      <w:r w:rsidRPr="000809D3">
        <w:t>2.5 Challenges and Barriers to Sustainability</w:t>
      </w:r>
      <w:bookmarkEnd w:id="15"/>
    </w:p>
    <w:p w14:paraId="0302A824" w14:textId="2AE82CAE" w:rsidR="000809D3" w:rsidRDefault="000809D3" w:rsidP="000809D3">
      <w:r w:rsidRPr="000809D3">
        <w:t>Even while things are getting better, there are still a lot of problems that make it hard for the car industry to fully implement sustainability. The shift to electric cars depends on important raw elements like lithium and cobalt, which pose moral and environmental questions about where they come from (Harper et al., 2019). Also, high manufacturing costs, limited infrastructure, and different policies in different areas make long-term investments less certain.</w:t>
      </w:r>
      <w:r w:rsidRPr="000809D3">
        <w:br/>
        <w:t xml:space="preserve">Some companies have a hard time making sustainability a part of their culture and leadership style. Without regular measuring techniques and clear reporting, sustainability could be seen as a marketing tool instead of a real change (Epstein and </w:t>
      </w:r>
      <w:proofErr w:type="spellStart"/>
      <w:r w:rsidRPr="000809D3">
        <w:t>Buhovac</w:t>
      </w:r>
      <w:proofErr w:type="spellEnd"/>
      <w:r w:rsidRPr="000809D3">
        <w:t>, 2014).</w:t>
      </w:r>
    </w:p>
    <w:p w14:paraId="1551032F" w14:textId="764384DE" w:rsidR="00E75C4B" w:rsidRDefault="00E75C4B" w:rsidP="000809D3">
      <w:r w:rsidRPr="00E75C4B">
        <w:t>A notable obstacle exists in the geopolitical and supply chain concerns linked to the procurement of rare earth elements essential for electric car batteries. Recent conflicts and trade restrictions have revealed the industry's susceptibility to supply disruptions and escalating costs. This underscores the necessity for varied supply chains and recycling systems to uphold sustainability objectives in the face of global uncertainty.</w:t>
      </w:r>
      <w:r w:rsidR="00381D32" w:rsidRPr="00381D32">
        <w:rPr>
          <w:rFonts w:ascii="Times New Roman" w:eastAsia="Times New Roman" w:hAnsi="Times New Roman" w:cs="Times New Roman"/>
          <w:kern w:val="0"/>
          <w:sz w:val="24"/>
          <w:szCs w:val="24"/>
          <w:lang w:eastAsia="en-GB"/>
          <w14:ligatures w14:val="none"/>
        </w:rPr>
        <w:t xml:space="preserve"> </w:t>
      </w:r>
      <w:r w:rsidR="00381D32" w:rsidRPr="00381D32">
        <w:t>A significant difficulty is the rapidity of technological advancement. Accelerated progress in battery chemistry, hydrogen fuel, and digital manufacturing necessitates ongoing investment and adaptability. Organisations that do not adapt risk technical obsolescence, whilst those that excessively spend encounter financial difficulty. Consequently, reconciling creativity with economic feasibility remains a nuanced endeavour.</w:t>
      </w:r>
      <w:r w:rsidR="00381D32" w:rsidRPr="00381D32">
        <w:br/>
        <w:t>Moreover, labour change is an increasing concern. The shift to electric and driverless vehicles necessitates new technological competencies, ranging from software engineering to battery maintenance. Workers in combustion-engine production encounter reskilling issues, resulting in social and labour concerns frequently neglected in sustainability dialogues.</w:t>
      </w:r>
      <w:r w:rsidR="00381D32" w:rsidRPr="00381D32">
        <w:br/>
        <w:t>From a governance standpoint, discrepancies in data collection and reporting hinder the ability to compare sustainability performance among organisations. A globally agreed framework for evaluating social and environmental effect remains absent, resulting in inconsistencies in progress measurement. These deficiencies obstruct benchmarking and undermine stakeholder confidence.</w:t>
      </w:r>
    </w:p>
    <w:p w14:paraId="43FD8248" w14:textId="6FE72113" w:rsidR="000809D3" w:rsidRDefault="000809D3" w:rsidP="000809D3">
      <w:pPr>
        <w:pStyle w:val="Heading2"/>
      </w:pPr>
      <w:bookmarkStart w:id="16" w:name="_Toc216187047"/>
      <w:r w:rsidRPr="000809D3">
        <w:lastRenderedPageBreak/>
        <w:t xml:space="preserve">2.6 </w:t>
      </w:r>
      <w:r w:rsidRPr="00B44968">
        <w:t>Summary</w:t>
      </w:r>
      <w:bookmarkEnd w:id="16"/>
    </w:p>
    <w:p w14:paraId="2BB74E71" w14:textId="4DD443B5" w:rsidR="000809D3" w:rsidRDefault="001353A3" w:rsidP="000809D3">
      <w:r w:rsidRPr="001353A3">
        <w:t>The literature study shows that sustainability has changed from a moral duty to a strategic driver of innovation and competition in the automotive sector. Environmental laws, customer awareness, and new technologies have all pushed manufacturers to adopt more environmentally friendly methods. Nonetheless, difficulties like reliance on resources, economic constraints, and uneven implementation continue to exist.</w:t>
      </w:r>
      <w:r w:rsidRPr="001353A3">
        <w:br/>
        <w:t>The results achieved provide the theoretical foundation for this research, underscoring the necessity to investigate the influence of sustainability on strategic transformation and the future competitiveness of the automotive sector.</w:t>
      </w:r>
    </w:p>
    <w:p w14:paraId="3F5C492A" w14:textId="74C01ECE" w:rsidR="00581091" w:rsidRDefault="00581091" w:rsidP="00581091">
      <w:pPr>
        <w:pStyle w:val="Heading2"/>
      </w:pPr>
      <w:bookmarkStart w:id="17" w:name="_Toc216187048"/>
      <w:r w:rsidRPr="00581091">
        <w:t>2.7 Conceptual Gaps</w:t>
      </w:r>
      <w:bookmarkEnd w:id="17"/>
    </w:p>
    <w:p w14:paraId="0A09E549" w14:textId="585BF58E" w:rsidR="00381D32" w:rsidRPr="00381D32" w:rsidRDefault="00581091" w:rsidP="00381D32">
      <w:r w:rsidRPr="00581091">
        <w:t>While current studies investigate the environmental and technological aspects of sustainability, there is a paucity of research on how these practices are strategically integrated into business decision-making and long-term planning. There is a deficiency of integrative frameworks connecting ESG performance, innovation, and competitive advantage within the automobile sector. The identification of these gaps justifies the current research, which examines how sustainability serves as a strategic catalyst for transformation inside global automotive companies.</w:t>
      </w:r>
      <w:r w:rsidR="00381D32" w:rsidRPr="00381D32">
        <w:rPr>
          <w:rFonts w:ascii="Times New Roman" w:eastAsia="Times New Roman" w:hAnsi="Times New Roman" w:cs="Times New Roman"/>
          <w:kern w:val="0"/>
          <w:sz w:val="24"/>
          <w:szCs w:val="24"/>
          <w:lang w:eastAsia="en-GB"/>
          <w14:ligatures w14:val="none"/>
        </w:rPr>
        <w:t xml:space="preserve"> </w:t>
      </w:r>
      <w:r w:rsidR="00381D32" w:rsidRPr="00381D32">
        <w:t>Furthermore, although prior studies have predominantly focused on the environmental advantages of sustainable technology, there has been scant consideration of the strategic decision-making processes that facilitate these transitions. The prioritisation of investments by executives, the management of trade-offs between cost and innovation, and the alignment of sustainability with shareholder expectations remain inadequately examined.</w:t>
      </w:r>
      <w:r w:rsidR="00381D32" w:rsidRPr="00381D32">
        <w:br/>
        <w:t>Future research should examine the interplay between digital transformation and sustainability objectives, including how data analytics, artificial intelligence, and Internet-of-Things technologies might improve energy efficiency and lifecycle monitoring within the automotive value chain. Comprehending these interrelations is essential for developing cohesive frameworks that associate environmental accountability with competitive strategy.</w:t>
      </w:r>
    </w:p>
    <w:p w14:paraId="6418F298" w14:textId="38ADE8ED" w:rsidR="00581091" w:rsidRDefault="00581091" w:rsidP="000809D3"/>
    <w:p w14:paraId="2BC55ED8" w14:textId="51C28696" w:rsidR="001353A3" w:rsidRDefault="001353A3" w:rsidP="001353A3">
      <w:pPr>
        <w:pStyle w:val="Heading1"/>
      </w:pPr>
      <w:bookmarkStart w:id="18" w:name="_Toc216187049"/>
      <w:r w:rsidRPr="001353A3">
        <w:t>Chapter 3 – Research Methodology</w:t>
      </w:r>
      <w:bookmarkEnd w:id="18"/>
    </w:p>
    <w:p w14:paraId="039BB936" w14:textId="5E5EF1A3" w:rsidR="001353A3" w:rsidRDefault="001353A3" w:rsidP="001353A3">
      <w:pPr>
        <w:pStyle w:val="Heading2"/>
      </w:pPr>
      <w:bookmarkStart w:id="19" w:name="_Toc216187050"/>
      <w:r w:rsidRPr="001353A3">
        <w:t>3.1 Introduction to the Chapter</w:t>
      </w:r>
      <w:bookmarkEnd w:id="19"/>
    </w:p>
    <w:p w14:paraId="0E7BA1C6" w14:textId="4E9A720B" w:rsidR="001353A3" w:rsidRDefault="001353A3" w:rsidP="001353A3">
      <w:r w:rsidRPr="001353A3">
        <w:t>This chapter describes the research design, mindset, and methodology utilised to look into how sustainability affects the future of the car business. It elucidates the justification for adopting a qualitative approach utilising secondary data and illustrates the congruence of the selected methodology with the research aim and objectives.</w:t>
      </w:r>
    </w:p>
    <w:p w14:paraId="4DE6A7BE" w14:textId="1F54ACF3" w:rsidR="001353A3" w:rsidRDefault="001353A3" w:rsidP="001353A3">
      <w:pPr>
        <w:pStyle w:val="Heading2"/>
      </w:pPr>
      <w:bookmarkStart w:id="20" w:name="_Toc216187051"/>
      <w:r w:rsidRPr="001353A3">
        <w:t>3.2 Research Philosophy</w:t>
      </w:r>
      <w:bookmarkEnd w:id="20"/>
    </w:p>
    <w:p w14:paraId="08D104B7" w14:textId="5CDCC63C" w:rsidR="001353A3" w:rsidRDefault="001353A3" w:rsidP="001353A3">
      <w:r w:rsidRPr="001353A3">
        <w:t>This study is based on the interpretivist philosophy, which looks at how people and groups make sense of and understand social and economic events (Saunders et al., 2019). Interpretivism is suitable for this study as it aims to investigate intricate organisational behaviours, strategic decisions, and sustainable practices rather than quantify numerical factors. It facilitates a critical examination of the manner in which automobile companies incorporate environmental and social factors into their strategic frameworks.</w:t>
      </w:r>
      <w:r w:rsidRPr="001353A3">
        <w:br/>
      </w:r>
      <w:r w:rsidRPr="001353A3">
        <w:lastRenderedPageBreak/>
        <w:t xml:space="preserve">A positivist approach, on the other hand, would use quantitative data and hypothesis testing, which isn't good for looking at the strategic and qualitative parts of sustainability. Interpretivism thus advocates for a more profound examination of the contextual and human elements influencing the industry's sustainable transformation (Creswell and </w:t>
      </w:r>
      <w:proofErr w:type="spellStart"/>
      <w:r w:rsidRPr="001353A3">
        <w:t>Poth</w:t>
      </w:r>
      <w:proofErr w:type="spellEnd"/>
      <w:r w:rsidRPr="001353A3">
        <w:t>, 2018).</w:t>
      </w:r>
    </w:p>
    <w:p w14:paraId="23F380C0" w14:textId="022F7FC6" w:rsidR="001353A3" w:rsidRDefault="001353A3" w:rsidP="001353A3">
      <w:pPr>
        <w:pStyle w:val="Heading2"/>
      </w:pPr>
      <w:bookmarkStart w:id="21" w:name="_Toc216187052"/>
      <w:r w:rsidRPr="001353A3">
        <w:t>3.3 Research Approach and Design</w:t>
      </w:r>
      <w:bookmarkEnd w:id="21"/>
    </w:p>
    <w:p w14:paraId="0B645677" w14:textId="07AB32AC" w:rsidR="001353A3" w:rsidRDefault="001353A3" w:rsidP="001353A3">
      <w:r w:rsidRPr="001353A3">
        <w:t>The study employs a qualitative methodology, utilising descriptive and analytical techniques to evaluate secondary data. This method aids in examining meanings and relationships within current literature and industry reports. A descriptive design was selected to discern patterns and themes associated with sustainability initiatives and difficulties within the automobile sector (Bryman, 2016).</w:t>
      </w:r>
      <w:r w:rsidRPr="001353A3">
        <w:br/>
        <w:t>The analysis is based only on secondary sources, such as peer-reviewed academic studies, business sustainability reports, international policy documents, and reputable industry publications. This choice avoids ethical problems that can come up when collecting primary data, like privacy or consent difficulties, and makes sure that the analysis is based on reliable, validated sources.</w:t>
      </w:r>
    </w:p>
    <w:p w14:paraId="001D07DF" w14:textId="38C691EC" w:rsidR="00581091" w:rsidRDefault="00581091" w:rsidP="001353A3">
      <w:r w:rsidRPr="00581091">
        <w:t>Methodological literature supports the validity of secondary qualitative analysis in deriving new insights from pre-existing data. Analysing secondary sources enables researchers to enhance existing knowledge while upholding ethical standards and efficiency. This methodology is especially advantageous for exploratory research that seeks to synthesise and evaluate trends across many credible datasets instead of collecting new empirical data.</w:t>
      </w:r>
    </w:p>
    <w:p w14:paraId="2E10AFC7" w14:textId="0A39349E" w:rsidR="001353A3" w:rsidRDefault="001353A3" w:rsidP="001353A3">
      <w:pPr>
        <w:pStyle w:val="Heading2"/>
      </w:pPr>
      <w:bookmarkStart w:id="22" w:name="_Toc216187053"/>
      <w:r w:rsidRPr="001353A3">
        <w:t>3.4 Data Collection and Analysis</w:t>
      </w:r>
      <w:bookmarkEnd w:id="22"/>
    </w:p>
    <w:p w14:paraId="2E70AFA3" w14:textId="69D2F92A" w:rsidR="001353A3" w:rsidRDefault="001353A3" w:rsidP="001353A3">
      <w:r w:rsidRPr="001353A3">
        <w:t>We used internet databases like Google Scholar, ScienceDirect, and the UWTSD Library to do systematic literature searches and collect data. The selection criteria encompassed relevance, credibility, and recency, with a preference for articles within the past five years. The researcher used thematic analysis to look at the data they had gathered. This helped them find important themes like innovation, regulation, and sustainability challenges.</w:t>
      </w:r>
      <w:r w:rsidRPr="001353A3">
        <w:br/>
        <w:t>The topical approach guarantees that results are systematically structured and interpreted in alignment with the study objectives. To make sure the information was accurate and useful, themes were compared across multiple sources. This showed how sustainability affects strategy change in the automobile industry.</w:t>
      </w:r>
      <w:r w:rsidR="00581091" w:rsidRPr="00581091">
        <w:rPr>
          <w:rFonts w:ascii="Times New Roman" w:eastAsia="Times New Roman" w:hAnsi="Times New Roman" w:cs="Times New Roman"/>
          <w:kern w:val="0"/>
          <w:sz w:val="24"/>
          <w:szCs w:val="24"/>
          <w:lang w:eastAsia="en-GB"/>
          <w14:ligatures w14:val="none"/>
        </w:rPr>
        <w:t xml:space="preserve"> </w:t>
      </w:r>
      <w:r w:rsidR="00581091" w:rsidRPr="00581091">
        <w:t>Thematic analysis was performed using an inductive coding technique, allowing patterns and themes to arise spontaneously from the literature read, rather than being pre-established. Identified key issues encompassed sustainability strategy, innovation, regulation, and organisational problems. To guarantee dependability and validity, findings were corroborated across various sources, a method similar to data triangulation, which bolsters the credibility of qualitative research.</w:t>
      </w:r>
    </w:p>
    <w:p w14:paraId="350A4836" w14:textId="00115671" w:rsidR="001353A3" w:rsidRDefault="001353A3" w:rsidP="001353A3">
      <w:pPr>
        <w:pStyle w:val="Heading2"/>
      </w:pPr>
      <w:bookmarkStart w:id="23" w:name="_Toc216187054"/>
      <w:r w:rsidRPr="001353A3">
        <w:t>3.5 Ethical Considerations</w:t>
      </w:r>
      <w:bookmarkEnd w:id="23"/>
    </w:p>
    <w:p w14:paraId="2E724FFC" w14:textId="28917330" w:rsidR="001353A3" w:rsidRDefault="001353A3" w:rsidP="001353A3">
      <w:r w:rsidRPr="001353A3">
        <w:t>The study depends completely on secondary data, hence posing negligible ethical risk. All sources are accessible to the public, and the information is utilised exclusively for academic purposes, accompanied by complete citation and compliance with the University’s Research Ethics and Integrity Code of Practice. The initiative follows the rules of academic honesty, protecting data, and doing research in a responsible way.</w:t>
      </w:r>
    </w:p>
    <w:p w14:paraId="6BDD3622" w14:textId="39990515" w:rsidR="00581091" w:rsidRDefault="00581091" w:rsidP="001353A3">
      <w:r w:rsidRPr="00581091">
        <w:t>Research Limitations</w:t>
      </w:r>
      <w:r>
        <w:t xml:space="preserve"> : </w:t>
      </w:r>
    </w:p>
    <w:p w14:paraId="114906DD" w14:textId="57D89818" w:rsidR="00581091" w:rsidRDefault="00581091" w:rsidP="001353A3">
      <w:r w:rsidRPr="00581091">
        <w:lastRenderedPageBreak/>
        <w:t>The principal constraint of this study is its dependence on secondary data, which limits the capacity to obtain direct insights from professionals in the automobile sector. Although secondary sources offer significant background and depth, they may not completely represent the latest or company-specific sustainability activities. Subsequent study may rectify this restriction by integrating interviews or case studies to corroborate and enhance the findings.</w:t>
      </w:r>
    </w:p>
    <w:p w14:paraId="49871E2D" w14:textId="1DB1F11F" w:rsidR="001353A3" w:rsidRDefault="001353A3" w:rsidP="001353A3">
      <w:pPr>
        <w:pStyle w:val="Heading2"/>
      </w:pPr>
      <w:bookmarkStart w:id="24" w:name="_Toc216187055"/>
      <w:r w:rsidRPr="001353A3">
        <w:t>3.6 Summary of the Chapter</w:t>
      </w:r>
      <w:bookmarkEnd w:id="24"/>
    </w:p>
    <w:p w14:paraId="221A891F" w14:textId="77777777" w:rsidR="0083087F" w:rsidRPr="0083087F" w:rsidRDefault="0083087F" w:rsidP="0083087F">
      <w:r w:rsidRPr="0083087F">
        <w:t>This chapter has described the study's research philosophy, approach, and methods. The interpretivist and qualitative design offers an appropriate framework for the analysis of sustainability practices within the automotive industry utilising secondary data. In the next chapter, the results will be shown and spoken about. They will show how sustainability affects innovation, competitiveness, and strategy change in big car companies.</w:t>
      </w:r>
    </w:p>
    <w:p w14:paraId="519B50BC" w14:textId="1D53B08C" w:rsidR="001353A3" w:rsidRDefault="00896FF1" w:rsidP="00896FF1">
      <w:pPr>
        <w:pStyle w:val="Heading1"/>
      </w:pPr>
      <w:bookmarkStart w:id="25" w:name="_Toc216187056"/>
      <w:r w:rsidRPr="00896FF1">
        <w:t>Chapter 4 Results and Discussion</w:t>
      </w:r>
      <w:bookmarkEnd w:id="25"/>
    </w:p>
    <w:p w14:paraId="0590364F" w14:textId="127CF33D" w:rsidR="00896FF1" w:rsidRDefault="00896FF1" w:rsidP="00896FF1">
      <w:pPr>
        <w:pStyle w:val="Heading2"/>
      </w:pPr>
      <w:bookmarkStart w:id="26" w:name="_Toc216187057"/>
      <w:r w:rsidRPr="00896FF1">
        <w:t>4.1 Introduction to the Chapter</w:t>
      </w:r>
      <w:bookmarkEnd w:id="26"/>
    </w:p>
    <w:p w14:paraId="5C928795" w14:textId="77777777" w:rsidR="00301AD0" w:rsidRPr="00301AD0" w:rsidRDefault="00301AD0" w:rsidP="00301AD0">
      <w:r w:rsidRPr="00301AD0">
        <w:t>This chapter delineates the principal conclusions derived from secondary data and analyses the influence of sustainability on strategic transformation within the global automobile sector. The findings are categorised into four principal themes: sustainability-oriented innovation, regulatory and consumer impacts, competitive ramifications, and the primary obstacles confronting the sector. Themes were discerned through thematic analysis of scholarly literature, industry publications, and corporate sustainability declarations. This chapter seeks to analyse the findings and relate them to the study objectives and theoretical insights presented in the literature review, facilitating a comprehensive knowledge of the impact of sustainability on long-term competitiveness in the automobile industry.</w:t>
      </w:r>
    </w:p>
    <w:p w14:paraId="68B1F8F0" w14:textId="67D14483" w:rsidR="00896FF1" w:rsidRDefault="00301AD0" w:rsidP="00301AD0">
      <w:pPr>
        <w:pStyle w:val="Heading2"/>
      </w:pPr>
      <w:bookmarkStart w:id="27" w:name="_Toc216187058"/>
      <w:r w:rsidRPr="00301AD0">
        <w:t>4.2 Sustainability Strategies and Innovation</w:t>
      </w:r>
      <w:bookmarkEnd w:id="27"/>
    </w:p>
    <w:p w14:paraId="5354F9E2" w14:textId="4C421A70" w:rsidR="00301AD0" w:rsidRDefault="00301AD0" w:rsidP="00301AD0">
      <w:r w:rsidRPr="00301AD0">
        <w:t>The development of electric vehicles has emerged as a pivotal element of sustainability plans, characterised by swift advancements in battery efficiency, software-defined architectures, and lightweight materials that are transforming vehicle design (Hertzke et al., 2023). Technological advancements have enabled manufacturers to diminish vehicle emissions and enhance energy efficiency, rendering electric versions more appealing to environmentally aware consumers. Consequently, car manufacturers are progressively reconfiguring production lines and implementing flexible manufacturing methods to accommodate the rising demand for electric vehicles. The transition to software-centric vehicle platforms facilitates expedited upgrades, enhanced performance, and more adaptability, assisting enterprises in maintaining competitiveness in a swiftly changing mobility industry.</w:t>
      </w:r>
      <w:r w:rsidRPr="00301AD0">
        <w:br/>
        <w:t>Automotive corporations now perceive EV innovation as a long-term business investment rather than a short-term environmental initiative, beyond mere technological advancements (Hertzke et al., 2023). Numerous companies are redistributing capital spending towards electric platforms due to the anticipated decline in commercial significance of internal combustion engines as global emissions rules tighten. This strategic shift illustrates how sustainability is influencing investment objectives and long-term planning throughout the sector.</w:t>
      </w:r>
      <w:r w:rsidRPr="00301AD0">
        <w:br/>
        <w:t xml:space="preserve">The transition to electricity is also revolutionising production systems. Conventional assembly lines designed for combustion-engine vehicles frequently lack compatibility with electric vehicle components, leading companies to implement modular and automated methods that </w:t>
      </w:r>
      <w:r w:rsidRPr="00301AD0">
        <w:lastRenderedPageBreak/>
        <w:t>minimise waste and energy usage. This transition underscores the influence of sustainability on structural transformations within industrial operations.</w:t>
      </w:r>
      <w:r w:rsidRPr="00301AD0">
        <w:br/>
        <w:t>A significant discovery is that sustainability-oriented innovation expedites product development cycles. Software-defined automobiles facilitate swift digital upgrades, diminishing dependence on physical components and enabling companies to adapt more promptly to legislative alterations and consumer demands (Hertzke et al., 2023). The rapid pace of innovation enhances organisational agility and enables companies to adjust to the swiftly evolving mobility landscape.</w:t>
      </w:r>
      <w:r w:rsidRPr="00301AD0">
        <w:br/>
        <w:t>Sustainability is redefining competitive dynamics within the industry. Manufacturers who expedite innovation in EV technology secure first-mover advantages, attract environmentally concerned consumers, and distinguish themselves as leaders in sustainable mobility. This underscores the robust relationship among sustainability, brand reputation, and competitive posture.</w:t>
      </w:r>
      <w:r w:rsidRPr="00301AD0">
        <w:br/>
        <w:t>Supply chain transformation is a vital aspect of sustainability-driven innovation. Electric vehicles rely on intricate networks of battery manufacturers, renewable energy sources, and specialised technology companies. Consequently, automakers are fostering enhanced partnerships and more transparent procurement methods to obtain the resources and components essential for sustainable production (Hertzke et al., 2023).</w:t>
      </w:r>
      <w:r w:rsidRPr="00301AD0">
        <w:br/>
        <w:t>Ultimately, innovation driven by sustainability necessitates internal organisational reform. Numerous companies implement new training initiatives, restructure engineering teams, and establish leadership positions focused on sustainability and digital transformation. These organisational changes illustrate that sustainability entails not merely a technology transformation but also a reorganisation of the skills, culture, and competencies necessary within the automotive workforce.</w:t>
      </w:r>
    </w:p>
    <w:p w14:paraId="719A62D1" w14:textId="2DCF2774" w:rsidR="00751977" w:rsidRPr="00301AD0" w:rsidRDefault="00751977" w:rsidP="00301AD0">
      <w:r w:rsidRPr="00751977">
        <w:t>In addition to the technological advancements prompted by electric vehicle development, sustainability initiatives are progressively shaping the long-term innovation portfolios of automotive companies. Manufacturers are now embracing systemic innovation approaches that include sustainability into product lifecycles, corporate investment strategies, and platform-based vehicle architectures, rather than concentrating just on individual product enhancements. This signifies a significant transition from gradual eco-efficiency enhancements to strategically integrated sustainability innovation.</w:t>
      </w:r>
      <w:r w:rsidRPr="00751977">
        <w:br/>
        <w:t>A crucial element of sustainability-oriented innovation is the enhancement of platform modularity. Vehicle platforms are now engineered to support various propulsion systems, battery dimensions, and software integrations, allowing manufacturers to adapt swiftly to regulatory modifications and variable market demand. This modular strategy diminishes development duration, decreases long-term production expenses, and enables companies to expedite the scaling of sustainable technology in global markets. Consequently, innovation is rendered economically feasible and environmentally compatible.</w:t>
      </w:r>
      <w:r w:rsidRPr="00751977">
        <w:br/>
        <w:t>Sustainability techniques encompass materials engineering as well. Manufacturers are progressively emphasising recycled aluminium, bio-based polymers, and low-carbon steel in vehicle manufacturing. These materials diminish lifecycle emissions while promoting circular economy goals. The utilisation of these materials imposes additional design limitations concerning structural integrity, thermal management, and vehicular safety. This illustrates that sustainability-driven innovation is not merely an environmental option but a multifaceted technical and strategic determination.</w:t>
      </w:r>
      <w:r w:rsidRPr="00751977">
        <w:br/>
        <w:t xml:space="preserve">Digitalisation further augments sustainability efforts by facilitating real-time monitoring of energy use, emissions, and process efficiency. Intelligent factories depend on integrated </w:t>
      </w:r>
      <w:r w:rsidRPr="00751977">
        <w:lastRenderedPageBreak/>
        <w:t>sensors and data analysis to enhance resource utilisation and minimise production waste. These solutions provide ongoing enhancements in sustainability rather than isolated environmental renovations. Thus, sustainability transforms into a dynamic performance management system integrated into daily activities.</w:t>
      </w:r>
      <w:r w:rsidRPr="00751977">
        <w:br/>
        <w:t>At the organisational level, the structures governing innovation are undergoing transformation. Numerous automotive companies have formed cross-functional councils for sustainability and innovation that incorporate R&amp;D, procurement, compliance, and marketing functions. This integration enhances strategic alignment and guarantees that sustainability objectives impact decision-making throughout the entire organisation instead of being confined to specialised divisions.</w:t>
      </w:r>
      <w:r w:rsidRPr="00751977">
        <w:br/>
        <w:t>Notwithstanding these gains, innovation driven by sustainability remains inconsistent throughout the sector. Global manufacturers vary considerably in their investment capabilities, technological sophistication, and regulatory vulnerability. Companies in highly regulated marketplaces frequently progress more swiftly than those in areas with lax policy enforcement. This divergence substantiates the assertion that sustainability innovation is contingent upon strategic initiatives and regulatory frameworks.</w:t>
      </w:r>
    </w:p>
    <w:p w14:paraId="67E9C725" w14:textId="593E0FC7" w:rsidR="00301AD0" w:rsidRPr="00301AD0" w:rsidRDefault="00301AD0" w:rsidP="00301AD0">
      <w:pPr>
        <w:pStyle w:val="Heading2"/>
      </w:pPr>
      <w:bookmarkStart w:id="28" w:name="_Toc216187059"/>
      <w:r w:rsidRPr="00301AD0">
        <w:t>4.3 Regulatory and Consumer Influences</w:t>
      </w:r>
      <w:bookmarkEnd w:id="28"/>
    </w:p>
    <w:p w14:paraId="283C14BA" w14:textId="77777777" w:rsidR="00301AD0" w:rsidRDefault="00301AD0" w:rsidP="00301AD0">
      <w:r w:rsidRPr="00301AD0">
        <w:t>Global governments have implemented stringent emissions regulations and carbon-neutrality objectives, exerting significant regulatory pressure on automakers to expedite sustainability efforts (IEA, 2024). Numerous nations are implementing financial incentives, including tax reductions, consumer subsidies, and mandates for zero-emission vehicles, which markedly enhance public interest in electric vehicles (IEA, 2024). In conjunction with regulatory measures, global data indicates that consumers are progressively favouring vehicles with reduced environmental impact, a transition propelled by heightened awareness of climate change and enhanced transparency in automotive sustainability reporting (IEA, 2024). Consequently, global demand for electric vehicles attained unprecedented heights in 2024, indicating that sustainability has transitioned from a niche preference to a prevailing expectation influencing mobility markets (IEA, 2024). Regulatory environments significantly differ across regions, necessitating that automotive companies modify their sustainability strategies to conform to varying political priorities and economic frameworks (IEA, 2024). As a result, manufacturers are prioritising low-emission technologies and incorporating sustainability goals into their long-term strategic planning to maintain competitiveness and compliance in swiftly changing global markets (IEA, 2024).</w:t>
      </w:r>
    </w:p>
    <w:p w14:paraId="0323FEEF" w14:textId="3B499949" w:rsidR="00751977" w:rsidRPr="00301AD0" w:rsidRDefault="00751977" w:rsidP="00301AD0">
      <w:r w:rsidRPr="00751977">
        <w:t>Regulation not only directs the technological trajectory of the automotive sector but also affects business risk management, pricing strategies, and geographic manufacturing choices. More stringent emissions regulations significantly increase the financial burden of non-compliance, compelling companies to internalise environmental costs that were once externalised. Consequently, sustainability is included into financial risk assessments and long-term corporate forecasting models.</w:t>
      </w:r>
      <w:r w:rsidRPr="00751977">
        <w:br/>
        <w:t>The regulatory framework influences market entry and departure tactics. Companies who do not comply with emissions standards in critical markets encounter limited product availability, import fines, or complete prohibitions. This regulatory pressure expedites the reconfiguration of product portfolios towards low-emission and zero-emission versions. Sustainability directly influences which companies will remain viable competitors in future mobility markets.</w:t>
      </w:r>
      <w:r w:rsidRPr="00751977">
        <w:br/>
        <w:t xml:space="preserve">Consumer behaviour enhances regulatory pressure by influencing demand-side sustainability dynamics. Initially, early adopters of electric vehicles were chiefly motivated by environmental </w:t>
      </w:r>
      <w:r w:rsidRPr="00751977">
        <w:lastRenderedPageBreak/>
        <w:t>considerations; however, mainstream consumers are now progressively influenced by economic and performance factors, including reduced operating expenses, fuel autonomy, and digital connectivity. Sustainability has transitioned from a moral principle to a practical purchasing criterion included into daily transportation choices.</w:t>
      </w:r>
      <w:r w:rsidRPr="00751977">
        <w:br/>
        <w:t>Consumer trust is also pivotal. Public examination of corporate sustainability assertions has markedly intensified, with consumers exhibiting heightened cynicism over greenwashing tactics. Automotive brands are evaluated based on both their proclaimed sustainability objectives and the transparency and trustworthiness of their reporting. This compels companies to implement verifiable sustainability criteria and undergo third-party audits to preserve reputational integrity.</w:t>
      </w:r>
      <w:r w:rsidRPr="00751977">
        <w:br/>
        <w:t>The interplay between regulation and consumer behaviour generates feedback loops. Robust consumer demand for sustainable vehicles prompts governments to enhance policy standards, while more stringent regulations further institutionalise sustainable products in the marketplace. This cyclical link expedites industrial transition and diminishes long-term reliance on fossil fuel</w:t>
      </w:r>
      <w:r>
        <w:t xml:space="preserve"> </w:t>
      </w:r>
      <w:r w:rsidRPr="00751977">
        <w:t>based transportation solutions.</w:t>
      </w:r>
      <w:r w:rsidRPr="00751977">
        <w:br/>
        <w:t>Nonetheless, regulatory and consumer dynamics continue to be regionally dispersed. Variations in economic levels, infrastructure accessibility, and political agendas lead to disparate rates of sustainability adoption in Europe, North America, and emerging markets. This disparity affects global strategy development for multinational automobile companies and underscores the necessity for flexible regional sustainability initiatives.</w:t>
      </w:r>
    </w:p>
    <w:p w14:paraId="6274AE51" w14:textId="5DA71047" w:rsidR="00896FF1" w:rsidRDefault="00367C79" w:rsidP="00367C79">
      <w:pPr>
        <w:pStyle w:val="Heading2"/>
      </w:pPr>
      <w:bookmarkStart w:id="29" w:name="_Toc216187060"/>
      <w:r w:rsidRPr="00367C79">
        <w:t>4.4 Sustainability, Competitiveness, and Corporate Performance</w:t>
      </w:r>
      <w:bookmarkEnd w:id="29"/>
    </w:p>
    <w:p w14:paraId="631445C0" w14:textId="4D391B28" w:rsidR="00367C79" w:rsidRDefault="00367C79" w:rsidP="00367C79">
      <w:r w:rsidRPr="00367C79">
        <w:t xml:space="preserve">Sustainability has emerged as a crucial factor for competitive advantage in the automotive sector, as manufacturers progressively incorporate environmental performance into their fundamental strategic operations </w:t>
      </w:r>
      <w:r>
        <w:t>.</w:t>
      </w:r>
      <w:r w:rsidRPr="00367C79">
        <w:t xml:space="preserve">Organisations that engage in sustainability efforts consistently demonstrate enhanced operational efficiency, diminished waste, and enduring cost savings, all of which bolster overall financial success </w:t>
      </w:r>
      <w:r>
        <w:t>.</w:t>
      </w:r>
      <w:r w:rsidRPr="00367C79">
        <w:t>Sustainability enhances brand value, since people are more inclined to trust and remain loyal to companies that exhibit genuine environmental responsibility (Deloitte, 2024). The emergence of ESG-focused investment strategies indicates that car manufacturers with robust sustainability pledges are more likely to get advantageous financing terms and sustain elevated investor trust (Deloitte, 2024). Deloitte observes that companies excelling in sustainability generally surpass their rivals in nascent electric-vehicle sectors, securing early-mover advantages and strengthening their long-term strategic positions. Moreover, integrating sustainability into company strategy facilitates internal organisational transformation by enhancing workforce engagement, cultivating a culture of innovation, and bolstering staff retention .</w:t>
      </w:r>
    </w:p>
    <w:p w14:paraId="0EFE5963" w14:textId="53E3C09D" w:rsidR="00E63918" w:rsidRPr="00367C79" w:rsidRDefault="00E63918" w:rsidP="00367C79">
      <w:r w:rsidRPr="00E63918">
        <w:t>The results indicate that sustainability increasingly serves as a strategic performance enhancer rather than a compliance expense. Companies that integrate sustainability into their corporate strategy achieve operational efficiency that surpass immediate environmental benefits. Energy-efficient manufacturing diminishes long-term utility expenses, but waste-reduction initiatives enhance material productivity and inventory control.</w:t>
      </w:r>
      <w:r w:rsidRPr="00E63918">
        <w:br/>
        <w:t>Sustainability enhances strategic resilience. Companies with varied energy sources, localised supply chains, and circular material flows are more adept at enduring geopolitical crises, energy price fluctuations, and regulatory shocks. This resilience advantage is especially crucial in the post-pandemic global economy marked by recurrent supply-chain disruptions.</w:t>
      </w:r>
      <w:r w:rsidRPr="00E63918">
        <w:br/>
        <w:t xml:space="preserve">Sustainability enhances competitive repositioning from a market-structure viewpoint. Conventional vehicle manufacturers are progressively competing not only among themselves </w:t>
      </w:r>
      <w:r w:rsidRPr="00E63918">
        <w:lastRenderedPageBreak/>
        <w:t>but also with digital technology enterprises and mobility service suppliers. Sustainability performance integrates into the competitive story that enables enterprises to distinguish themselves in a saturated market of technologically identical vehicles.</w:t>
      </w:r>
      <w:r w:rsidRPr="00E63918">
        <w:br/>
        <w:t>Investor relations further underscore the strategic significance of sustainability. ESG performance increasingly affects the cost of capital, access to international funding, and shareholder trust. This financial reinforcement mechanism integrates sustainability goals with corporate governance priorities, incorporating environmental responsibility into board-level decision</w:t>
      </w:r>
      <w:r>
        <w:t xml:space="preserve"> </w:t>
      </w:r>
      <w:r w:rsidRPr="00E63918">
        <w:t>making.</w:t>
      </w:r>
      <w:r w:rsidRPr="00E63918">
        <w:br/>
        <w:t>Nonetheless, the economic advantages of sustainability are not always instantaneous or uniformly allocated. Substantial initial investment expenditures frequently precede enduring returns, generating conflict between immediate profitability goals and long-term sustainability aims. Companies with substantial financial reserves can more successfully absorb transition costs than smaller suppliers, resulting in unbalanced competitive outcomes within the automobile ecosystem.</w:t>
      </w:r>
      <w:r w:rsidRPr="00E63918">
        <w:br/>
        <w:t>A further performance implication pertains to the development of human capital. Firms that prioritise sustainability typically recruit younger, highly qualified professionals who appreciate ethical corporate practices. This enhances innovative capability, staff engagement, and organisational adaptability. Sustainability is hence linked to personnel acquisition and retention methods essential for enduring competitiveness.</w:t>
      </w:r>
    </w:p>
    <w:p w14:paraId="27A2FA46" w14:textId="0BA91D09" w:rsidR="00367C79" w:rsidRDefault="00367C79" w:rsidP="00367C79">
      <w:pPr>
        <w:pStyle w:val="Heading2"/>
      </w:pPr>
      <w:bookmarkStart w:id="30" w:name="_Toc216187061"/>
      <w:r w:rsidRPr="00367C79">
        <w:t>4.5 Challenges and Barriers in Achieving Sustainability</w:t>
      </w:r>
      <w:bookmarkEnd w:id="30"/>
    </w:p>
    <w:p w14:paraId="32EE7207" w14:textId="644315A7" w:rsidR="00367C79" w:rsidRDefault="00367C79" w:rsidP="00367C79">
      <w:r w:rsidRPr="00367C79">
        <w:t>A significant obstacle to sustainability in the automotive sector is supply-chain volatility, especially the reliance on essential raw minerals like lithium, nickel, and cobalt . Disruptions in global battery-material supply chains induce substantial cost volatility and complicate long-term planning for manufacturers . The inadequate charging infrastructure continues to be a fundamental obstacle to a sustainable transition, hindering widespread electric vehicle adoption and impeding development in numerous places (Roland Berger, 2023). Sustainability programs can necessitate significant initial investments in energy-efficient equipment, clean technology, and worker retraining, posing particular challenges for smaller suppliers with limited profit margins . Internal organisational resistance constitutes an additional impediment, as conventional automotive cultures and entrenched technical processes may hinder the implementation of innovative sustainable technology . The absence of global legislative harmonisation compels manufacturers to adhere to various sustainability requirements in different markets, hence escalating operational complexity and compliance expenses .</w:t>
      </w:r>
    </w:p>
    <w:p w14:paraId="21F1AF22" w14:textId="49418196" w:rsidR="00E63918" w:rsidRPr="00367C79" w:rsidRDefault="00E63918" w:rsidP="00367C79">
      <w:r w:rsidRPr="00E63918">
        <w:t>Sustainability presents strategic advantages; yet, the transition process is hindered by entrenched structural and systemic obstacles. The reliance on battery materials continues to be a major limitation. Restricted worldwide reserves, geopolitical concentration of mining areas, and ethical sourcing issues provide prolonged uncertainty for electric vehicle supply chains.</w:t>
      </w:r>
      <w:r w:rsidRPr="00E63918">
        <w:br/>
        <w:t>Infrastructure constraints further impede advancements in sustainability. The disparate allocation of charging infrastructure, limitations in grid capacity, and inadequate integration of renewable energy significantly affect adoption rates. In numerous areas, consumers exhibit reluctance to adopt electric vehicles owing to range anxiety, charging accessibility, and fluctuations in electricity prices.</w:t>
      </w:r>
      <w:r w:rsidRPr="00E63918">
        <w:br/>
        <w:t xml:space="preserve">The economic viability continues to be a significant obstacle. Sustainable technologies necessitate substantial capital investments with unpredictable return times. These expenditures impose significant pressure on second-tier and third-tier suppliers, who operate </w:t>
      </w:r>
      <w:r w:rsidRPr="00E63918">
        <w:lastRenderedPageBreak/>
        <w:t>with minimal profit margins and have limited access to green financing options. This generates sustainability disparities throughout various tiers of the automobile value chain.</w:t>
      </w:r>
      <w:r w:rsidRPr="00E63918">
        <w:br/>
        <w:t>Organisational resistance also signifies institutional lethargy. Established automobile companies possess entrenched engineering cultures focused on the optimisation of combustion engines. Altering these ingrained patterns necessitates cultural transformation, leadership dedication, and ongoing employee involvement. Resistance arises not solely from technical constraints but also from an identity-based allegiance to conventional automobile craftsmanship.</w:t>
      </w:r>
      <w:r w:rsidRPr="00E63918">
        <w:br/>
        <w:t>Workforce issues exacerbate the implementation of sustainability initiatives. Electrification diminishes labour requirements in specific industrial phases while augmenting the need for skilled digital and electrical competencies. This change creates issues in reskilling, pressures for social adjustment, and potential job displacement that must be addressed in conjunction with environmental objectives.</w:t>
      </w:r>
      <w:r w:rsidRPr="00E63918">
        <w:br/>
        <w:t>Moreover, regulatory diversity in international marketplaces affects compliance methods. Varied emissions standards, reporting frameworks, and incentive structures augment compliance complexity and elevate administrative expenses. The absence of harmonisation undermines the efficacy of global sustainability planning and emphasises the necessity for region-specific adaption solutions.</w:t>
      </w:r>
    </w:p>
    <w:p w14:paraId="312A752B" w14:textId="0A5AEC28" w:rsidR="00367C79" w:rsidRDefault="00367C79" w:rsidP="00367C79">
      <w:pPr>
        <w:pStyle w:val="Heading2"/>
      </w:pPr>
      <w:bookmarkStart w:id="31" w:name="_Toc216187062"/>
      <w:r w:rsidRPr="00367C79">
        <w:t>4.6 Integrated Discussion</w:t>
      </w:r>
      <w:bookmarkEnd w:id="31"/>
    </w:p>
    <w:p w14:paraId="4A7FC8FB" w14:textId="58780128" w:rsidR="00367C79" w:rsidRDefault="00367C79" w:rsidP="00367C79">
      <w:r w:rsidRPr="00367C79">
        <w:t>The results indicate that sustainability is now integral to the strategic trajectory of the automobile sector, corroborating the trends outlined in the literature review. The transition to electric vehicles, digital platforms, and sustainable manufacturing methods signifies a comprehensive change in which sustainability is regarded as an environmental imperative and a catalyst for enduring competitiveness. The findings indicate that regulatory demands and customer expectations serve as significant external influences that expedite this transition, underscoring the necessity for enterprises to perpetually innovate to maintain relevance in evolving marketplaces. Simultaneously, internal capabilities</w:t>
      </w:r>
      <w:r>
        <w:t xml:space="preserve"> </w:t>
      </w:r>
      <w:r w:rsidRPr="00367C79">
        <w:t>such as organisational culture, resource allocation, and technical preparedness</w:t>
      </w:r>
      <w:r>
        <w:t xml:space="preserve"> </w:t>
      </w:r>
      <w:r w:rsidRPr="00367C79">
        <w:t>significantly influence the efficacy with which corporations can execute sustainable initiatives.</w:t>
      </w:r>
      <w:r w:rsidRPr="00367C79">
        <w:br/>
        <w:t>Nonetheless, the results underscore distinct conflicts between sustainable objectives and the systemic obstacles confronting the business. Challenges such supply-chain volatility, resource scarcity, inconsistent regulatory frameworks, and the expenses associated with emerging technology illustrate that advancement is not uniform throughout enterprises or geographical areas. The literature highlights sustainability's potential to generate value and enhance performance; nevertheless, findings indicate that actual implementation is frequently obstructed by financial limitations, infrastructural deficiencies, and operational intricacies. The comprehensive research indicates that while sustainability is transforming innovation, competitiveness, and strategic planning, the rate of change is contingent upon a firm's capacity to address both internal and external obstacles. This highlights the necessity of implementing a comprehensive, long-term strategy for sustainability that integrates technical advancement, organisational competencies, and market dynamics.</w:t>
      </w:r>
    </w:p>
    <w:p w14:paraId="54E17DC0" w14:textId="6C397316" w:rsidR="00E63918" w:rsidRDefault="00E63918" w:rsidP="00367C79">
      <w:r w:rsidRPr="00E63918">
        <w:t>The comprehensive analysis indicates that sustainability in the automobile sector operates as a multi-faceted transformation mechanism that concurrently alters technology, company strategy, market structures, and institutional frameworks. The results affirm that sustainability is not merely an environmental goal but a fundamental catalyst for the long-term evolution of industry.</w:t>
      </w:r>
      <w:r w:rsidRPr="00E63918">
        <w:br/>
      </w:r>
      <w:r w:rsidRPr="00E63918">
        <w:lastRenderedPageBreak/>
        <w:t>Sustainability, from a technology standpoint, transforms product architectures, production processes, and innovation governance frameworks. Electric drivetrains, modular platforms, and software-defined cars signify not only technological advancements but also a fundamental reorganisation of the principles governing vehicle design, production, and monetisation. This validates the assertion that sustainability serves as a catalyst for systemic innovation rather than mere incremental change.</w:t>
      </w:r>
      <w:r w:rsidRPr="00E63918">
        <w:br/>
        <w:t>The incorporation of sustainability into corporate planning signifies a transition from short-term optimisation to long-term flexibility. Investment trends indicate that companies are increasingly focussing on technologies that correspond with regulatory developments and future consumer demands. Sustainability thus serves as a strategic forecasting tool that directs capital allocation and risk management.</w:t>
      </w:r>
      <w:r w:rsidRPr="00E63918">
        <w:br/>
        <w:t>Regulatory and consumer influences collaboratively determine the trajectory and pace of sustainable change. Their connection generates amplifying feedback loops that propel sustainability from initial adoption to market normalisation. Nonetheless, inconsistent worldwide regulatory enforcement and varying infrastructure capacities hinder this change across countries, underscoring the conflict between global sustainability goals and local operating conditions.</w:t>
      </w:r>
      <w:r w:rsidRPr="00E63918">
        <w:br/>
        <w:t>Sustainability functions as both a competitive differentiator and a barrier to entry. Companies at the forefront of sustainability innovation enhance brand credibility, stakeholder confidence, and enduring market placement. Conversely, companies that cannot absorb transformation costs or modify industrial techniques risk competitive marginalisation. Sustainability thus facilitates structural industrial reorganisation and market consolidation trends.</w:t>
      </w:r>
      <w:r w:rsidRPr="00E63918">
        <w:br/>
        <w:t>Notwithstanding its advantages, the implementation of sustainability is hindered by capital intensity, supply chain vulnerability, institutional inertia, and labour transition challenges. These obstacles demonstrate that the movement towards sustainability is neither linear nor uniform. Rather, it evolves through irregular cycles of technical advancement, financial recalibration, and organisational learning.</w:t>
      </w:r>
      <w:r w:rsidRPr="00E63918">
        <w:br/>
        <w:t>The comprehensive findings affirm that the automotive sector is experiencing a strategic shift towards sustainable value creation; however, the extent and velocity of this transformation are contingent upon firm</w:t>
      </w:r>
      <w:r>
        <w:t xml:space="preserve"> </w:t>
      </w:r>
      <w:r w:rsidRPr="00E63918">
        <w:t>specific competencies, regulatory consistency, infrastructure preparedness, and social adaptation mechanisms. Sustainability should be perceived not as a fixed goal but as an ongoing process of strategic adjustment.</w:t>
      </w:r>
    </w:p>
    <w:p w14:paraId="0B0A8E69" w14:textId="0DB3549B" w:rsidR="00367C79" w:rsidRDefault="00367C79" w:rsidP="00367C79">
      <w:pPr>
        <w:pStyle w:val="Heading2"/>
      </w:pPr>
      <w:bookmarkStart w:id="32" w:name="_Toc216187063"/>
      <w:r w:rsidRPr="00367C79">
        <w:t>4.7 Summary of the Chapter</w:t>
      </w:r>
      <w:bookmarkEnd w:id="32"/>
    </w:p>
    <w:p w14:paraId="42CC7D93" w14:textId="0FDE7835" w:rsidR="00367C79" w:rsidRPr="00367C79" w:rsidRDefault="00367C79" w:rsidP="00367C79">
      <w:r w:rsidRPr="00367C79">
        <w:t>This chapter delineated the principal findings of the research and examined the impact of sustainability on strategic transformation within the global automobile sector. The investigation indicated that sustainability-oriented innovation is transforming vehicle technologies, manufacturing processes, and supply chain frameworks, placing electric mobility and digital systems at the core of future industrial advancement. It also illustrated that legislative forces and changing customer expectations are hastening the transition to low-emission mobility, compelling companies to embed sustainability more profoundly into strategic planning and competitive positioning.</w:t>
      </w:r>
      <w:r w:rsidRPr="00367C79">
        <w:br/>
        <w:t>The results simultaneously underscored numerous substantial obstacles that persistently affect the pace and efficacy of sustainable change. Challenges such supply</w:t>
      </w:r>
      <w:r>
        <w:t xml:space="preserve"> </w:t>
      </w:r>
      <w:r w:rsidRPr="00367C79">
        <w:t xml:space="preserve">chain instability, infrastructure constraints, organisational resistance, and the financial burdens of sustainability programs present complications that corporations must adeptly manage. The comprehensive discussion highlighted that although sustainability presents avenues for innovation and </w:t>
      </w:r>
      <w:r w:rsidRPr="00367C79">
        <w:lastRenderedPageBreak/>
        <w:t>competitive edge, its effective execution necessitates enduring commitment, internal transformation, and agile strategic adaptability. These insights constitute the foundation for the concluding chapter, which will encapsulate the study's findings and offer recommendations for future practice and research.</w:t>
      </w:r>
    </w:p>
    <w:p w14:paraId="37853EA5" w14:textId="53DA5C49" w:rsidR="003F4169" w:rsidRPr="003F4169" w:rsidRDefault="003F4169" w:rsidP="003F4169">
      <w:pPr>
        <w:pStyle w:val="Heading1"/>
      </w:pPr>
      <w:bookmarkStart w:id="33" w:name="_Toc216187064"/>
      <w:r w:rsidRPr="003F4169">
        <w:t>Chapter 5 Conclusion and Recommendations</w:t>
      </w:r>
      <w:bookmarkEnd w:id="33"/>
    </w:p>
    <w:p w14:paraId="0DC116DD" w14:textId="77777777" w:rsidR="003F4169" w:rsidRDefault="003F4169" w:rsidP="003F4169">
      <w:pPr>
        <w:pStyle w:val="Heading2"/>
      </w:pPr>
      <w:bookmarkStart w:id="34" w:name="_Toc216187065"/>
      <w:r w:rsidRPr="003F4169">
        <w:t>5.1 Introduction</w:t>
      </w:r>
      <w:bookmarkEnd w:id="34"/>
    </w:p>
    <w:p w14:paraId="313B2DC8" w14:textId="77777777" w:rsidR="003F4169" w:rsidRPr="003F4169" w:rsidRDefault="003F4169" w:rsidP="003F4169">
      <w:r w:rsidRPr="003F4169">
        <w:t>This chapter articulates the conclusive insights of the study by synthesising the principal findings in respect to the research aim and objectives. It examines the influence of sustainability on the strategic trajectory of the automobile sector and evaluates the broader ramifications for competitiveness, innovation, and corporate performance. The chapter offers pragmatic advice for industry stakeholders, delineates the primary limits of the research, and suggests avenues for future investigations.</w:t>
      </w:r>
    </w:p>
    <w:p w14:paraId="1661C7F5" w14:textId="11B515B6" w:rsidR="003F4169" w:rsidRDefault="003F4169" w:rsidP="003F4169">
      <w:pPr>
        <w:pStyle w:val="Heading2"/>
      </w:pPr>
      <w:bookmarkStart w:id="35" w:name="_Toc216187066"/>
      <w:r w:rsidRPr="003F4169">
        <w:t>5.2 Overall Conclusions</w:t>
      </w:r>
      <w:bookmarkEnd w:id="35"/>
    </w:p>
    <w:p w14:paraId="39EECAAF" w14:textId="6EC6D75D" w:rsidR="003F4169" w:rsidRDefault="003F4169" w:rsidP="003F4169">
      <w:r w:rsidRPr="003F4169">
        <w:t>The primary objective of this dissertation was to investigate the impact of sustainability-driven efforts on strategic transformation and long-term competitiveness in the global automobile sector. Chapter 4's findings unequivocally illustrate that sustainability is no longer regarded as a marginal environmental issue but has evolved into a fundamental strategic catalyst integrated into innovation, investment choices, and organisational transformation.</w:t>
      </w:r>
      <w:r w:rsidRPr="003F4169">
        <w:br/>
        <w:t>The findings affirm that electrification, digital manufacturing, and sustainable supply-chain reconfiguration now characterise the competitive framework of the automobile industry. Companies are progressively synchronising their long-term strategy with carbon reduction objectives, low-emission vehicle fleets, and circular economy principles. This reinforces the perspective that sustainability is transforming not only product design but the comprehensive automotive business model, encompassing sourcing, production, distribution, and after-sales services.</w:t>
      </w:r>
      <w:r w:rsidRPr="003F4169">
        <w:br/>
        <w:t>The study shows that external factors, especially legal frameworks and evolving consumer expectations, significantly influence the acceleration of sustainable transformation. Regulatory requirements on emissions, along with heightened customer demand for sustainable mobility options, need that car manufacturers perpetually innovate to maintain competitiveness in global markets (ICCT, 2023). Sustainability is now an essential prerequisite for market viability.</w:t>
      </w:r>
      <w:r w:rsidRPr="003F4169">
        <w:br/>
        <w:t>The findings indicate that sustainability is intricately associated with business reputation, investor confidence, and long-term financial performance from a competitive standpoint. Companies that exhibit credible commitments to ESG objectives see enhanced brand trust and better access to sustainable financing. Nonetheless, the findings indicate that the sustainable transition is inconsistent throughout the industry, with considerable variations among enterprises regarding financial capacity, technology preparedness, and organisational adaptability.</w:t>
      </w:r>
      <w:r w:rsidRPr="003F4169">
        <w:br/>
        <w:t>Notwithstanding evident advancements, significant structural obstacles persist. These encompass reliance on essential battery materials, infrastructural constraints, substantial capital investment requirements, and issues in labour reskilling. The report indicates that although sustainability is shaping the future of the automobile industry, its effective implementation necessitates long-term strategic collaboration across enterprises, governments, and ancillary industries.</w:t>
      </w:r>
    </w:p>
    <w:p w14:paraId="23637CD4" w14:textId="3E60F088" w:rsidR="003F4169" w:rsidRPr="003F4169" w:rsidRDefault="003F4169" w:rsidP="003F4169">
      <w:pPr>
        <w:pStyle w:val="Heading2"/>
      </w:pPr>
      <w:bookmarkStart w:id="36" w:name="_Toc216187067"/>
      <w:r w:rsidRPr="003F4169">
        <w:lastRenderedPageBreak/>
        <w:t>5.3 Implications of the Study</w:t>
      </w:r>
      <w:bookmarkEnd w:id="36"/>
    </w:p>
    <w:p w14:paraId="1341D403" w14:textId="56461D69" w:rsidR="003F4169" w:rsidRDefault="003F4169" w:rsidP="003F4169">
      <w:r w:rsidRPr="003F4169">
        <w:t>The results of this research hold significant significance for both theoretical and practical applications. The paper emphasises that sustainability should be examined not merely as an environmental term but as a strategic management framework influencing competitive dynamics and organisational performance. It enhances the expanding literature that regards sustainability as a catalyst for structural industry transformation rather than merely a compliance tool.</w:t>
      </w:r>
      <w:r w:rsidRPr="003F4169">
        <w:br/>
        <w:t>From a managerial standpoint, the results indicate that sustainability significantly impacts capital allocation, innovation priorities, and risk management measures. Automotive executives must consequently regard sustainability as a long-term strategic investment instead of a short-term expense. Neglecting to act may lead to a competitive disadvantage as markets and regulatory frameworks progress towards low-carbon mobility.</w:t>
      </w:r>
      <w:r w:rsidRPr="003F4169">
        <w:br/>
        <w:t>The study underscores the significance of regulatory stability and infrastructure investment at the policy level in facilitating the sustainability transition. In the absence of integrated legislative frameworks and dependable charging infrastructure, the rate of change will continue to be inconsistent across global markets (WEF, 2024).</w:t>
      </w:r>
    </w:p>
    <w:p w14:paraId="57CC2856" w14:textId="1EA4CA2E" w:rsidR="003F4169" w:rsidRDefault="003F4169" w:rsidP="003F4169">
      <w:pPr>
        <w:pStyle w:val="Heading2"/>
      </w:pPr>
      <w:bookmarkStart w:id="37" w:name="_Toc216187068"/>
      <w:r w:rsidRPr="003F4169">
        <w:t>5.4 Recommendations</w:t>
      </w:r>
      <w:bookmarkEnd w:id="37"/>
    </w:p>
    <w:p w14:paraId="6855A9BF" w14:textId="7389764C" w:rsidR="003F4169" w:rsidRDefault="003F4169" w:rsidP="003F4169">
      <w:r w:rsidRPr="003F4169">
        <w:t>In light of the study's findings, the subsequent recommendations are put forth:</w:t>
      </w:r>
      <w:r w:rsidRPr="003F4169">
        <w:br/>
        <w:t>Automotive manufacturers must comprehensively incorporate sustainability into their company strategy and governance frameworks. Sustainability performance must be intimately associated with board-level decision-making, investment approval procedures, and CEO performance assessments to guarantee strategic accountability.</w:t>
      </w:r>
      <w:r w:rsidRPr="003F4169">
        <w:br/>
        <w:t>Secondly, companies want to enhance supply chain resilience by using diversification and circular economy strategies. Augmenting investment in battery recycling, alternative raw materials, and localised sourcing would diminish reliance on geopolitically sensitive resources and bolster long-term supply security (ICCT, 2023).</w:t>
      </w:r>
      <w:r w:rsidRPr="003F4169">
        <w:br/>
        <w:t>Third, organisations should prioritise workforce transformation and ongoing reskilling. As electrification and digitalisation progress, companies must invest in training programs that provide staff with skills in software, battery technology, and data analysis. This will enhance organisational adaptability and mitigate societal concerns linked to technology displacement.</w:t>
      </w:r>
      <w:r w:rsidRPr="003F4169">
        <w:br/>
        <w:t>Fourth, governments ought to augment investment in electric vehicle charging infrastructure and renewable energy integration to eliminate adoption obstacles and promote a large-scale market transformation. Long-term infrastructure planning is crucial for sustaining consumer trust and mitigating regional variations in electric vehicle adoption (WEF, 2024).</w:t>
      </w:r>
      <w:r w:rsidRPr="003F4169">
        <w:br/>
        <w:t>Ultimately, enhanced harmonisation of ESG measurement and disclosure systems is advised. Standardised sustainability reporting would enhance openness, comparability, and investor confidence while alleviating administrative demands on multinational automobile companies (PwC, 2024).</w:t>
      </w:r>
    </w:p>
    <w:p w14:paraId="09771F3E" w14:textId="4812BC6E" w:rsidR="000778C5" w:rsidRDefault="000778C5" w:rsidP="003F4169">
      <w:r w:rsidRPr="000778C5">
        <w:t xml:space="preserve">This study's findings yield various recommendations to facilitate a more effective and sustainable transition in the automotive sector. Automotive firms should prioritise the incorporation of sustainability into all strategic decision-making processes instead of considering it a separate endeavour. This necessitates the incorporation of environmental objectives into long-term planning, investment portfolios, and performance assessment frameworks. By integrating sustainability into corporate strategy, companies can maintain coherence across departments and prevent disjointed or conflicting methods that hinder </w:t>
      </w:r>
      <w:r w:rsidRPr="000778C5">
        <w:lastRenderedPageBreak/>
        <w:t>advancement.</w:t>
      </w:r>
      <w:r w:rsidRPr="000778C5">
        <w:br/>
        <w:t>Secondly, enterprises ought to enhance collaboration throughout their supply chains to bolster resilience and transparency. The difficulties related to raw material procurement, battery manufacturing, and logistics necessitate collaborative solutions instead of isolated corporate actions. Forming enduring alliances, exchanging technological competencies, and implementing standardised sustainability protocols will mitigate uncertainties and promote more responsible behaviours along the entire value chain. Augmented collaboration would facilitate the advancement of circular-economy frameworks, including component reutilization and battery recycling, which are vital for sustained resource security.</w:t>
      </w:r>
      <w:r w:rsidRPr="000778C5">
        <w:br/>
        <w:t>Third, companies must allocate greater resources to workforce development, especially in fields pertaining to electrification, software engineering, energy systems, and digital diagnostics. As the automotive sector transitions to technology-driven mobility, new competences are essential at all organisational tiers. Organised training programs, ongoing learning activities, and collaborations with educational institutions will guarantee that personnel are prepared to facilitate the sustainability shift. This also diminishes internal resistance by aiding the workforce in comprehending the long-term significance and imperative of sustainable transformation.</w:t>
      </w:r>
      <w:r w:rsidRPr="000778C5">
        <w:br/>
        <w:t>Fourth, a heightened focus should be directed on enhancing company culture. Organisations ought to promote transparent communication, interdepartmental collaboration, and a collective accountability for sustainability results. When employees comprehend the role of sustainability in fostering innovation, enhancing competitiveness, and ensuring long-term stability, they are more inclined to endorse the necessary reforms for its attainment.</w:t>
      </w:r>
      <w:r w:rsidRPr="000778C5">
        <w:br/>
        <w:t xml:space="preserve">Ultimately, authorities and industry organisations must collaborate with manufacturers to establish more definitive long-term norms. Consistent legislation, infrastructure investment, and favourable incentives will establish a reliable framework that allows companies to confidently </w:t>
      </w:r>
      <w:proofErr w:type="spellStart"/>
      <w:r w:rsidRPr="000778C5">
        <w:t>strategise</w:t>
      </w:r>
      <w:proofErr w:type="spellEnd"/>
      <w:r w:rsidRPr="000778C5">
        <w:t xml:space="preserve"> future sustainable projects.</w:t>
      </w:r>
    </w:p>
    <w:p w14:paraId="4D726992" w14:textId="19D76A24" w:rsidR="003F4169" w:rsidRDefault="003F4169" w:rsidP="003F4169">
      <w:pPr>
        <w:pStyle w:val="Heading2"/>
      </w:pPr>
      <w:bookmarkStart w:id="38" w:name="_Toc216187069"/>
      <w:r w:rsidRPr="003F4169">
        <w:t>5.5 Limitations and Directions for Future Research</w:t>
      </w:r>
      <w:bookmarkEnd w:id="38"/>
    </w:p>
    <w:p w14:paraId="7AC286FF" w14:textId="48279757" w:rsidR="003F4169" w:rsidRPr="003F4169" w:rsidRDefault="003F4169" w:rsidP="003F4169">
      <w:r w:rsidRPr="003F4169">
        <w:t>This research is constrained by multiple limitations. Most crucially, it depended only on secondary data, which restricted access to real-time strategic ideas from industry practitioners. Although secondary sources offer extensive insights into industry-wide trends, they may fail to reflect confidential decision-making processes or unique issues faced by individual firms.</w:t>
      </w:r>
      <w:r w:rsidRPr="003F4169">
        <w:br/>
        <w:t>Future study may employ a primary qualitative methodology, such as semi-structured interviews with automotive executives, engineers, and sustainability managers. This would provide a more profound examination of internal strategy development and organisational resistance to change. Furthermore, longitudinal case studies may be undertaken to investigate the temporal evolution of sustainability initiatives within specific automobile companies.</w:t>
      </w:r>
      <w:r w:rsidRPr="003F4169">
        <w:br/>
      </w:r>
      <w:r w:rsidRPr="003F4169">
        <w:br/>
        <w:t>Subsequent research may examine the comparative disparities between rising electric vehicle manufacturers and established original equipment manufacturers, especially regarding innovation velocity, organisational agility, and sustainability incorporation. This would yield significant insights into the changing competitive dynamics of the automotive sector.</w:t>
      </w:r>
    </w:p>
    <w:p w14:paraId="0F2B511E" w14:textId="01C9B428" w:rsidR="003F4169" w:rsidRPr="003F4169" w:rsidRDefault="003F4169" w:rsidP="003F4169">
      <w:pPr>
        <w:pStyle w:val="Heading2"/>
      </w:pPr>
      <w:bookmarkStart w:id="39" w:name="_Toc216187070"/>
      <w:r w:rsidRPr="003F4169">
        <w:t>5.6 Final Summary</w:t>
      </w:r>
      <w:bookmarkEnd w:id="39"/>
    </w:p>
    <w:p w14:paraId="7C124B82" w14:textId="5D80F6BB" w:rsidR="00367C79" w:rsidRPr="00367C79" w:rsidRDefault="003F4169" w:rsidP="00367C79">
      <w:r w:rsidRPr="003F4169">
        <w:t xml:space="preserve">This dissertation has rigorously studied the influence of sustainability on the future trajectory of the automobile sector. The results affirm that sustainability has become a fundamental component of strategic transformation, impacting innovation, competitiveness, investment </w:t>
      </w:r>
      <w:r w:rsidRPr="003F4169">
        <w:lastRenderedPageBreak/>
        <w:t>practices, and organisational frameworks. Despite substantial advancements in electrification, digital production, and regulatory harmonisation, the industry still confronts considerable economic, infrastructural, and organisational obstacles.</w:t>
      </w:r>
      <w:r w:rsidRPr="003F4169">
        <w:br/>
        <w:t>The analysis ultimately determines that sustainability is a long-term strategic imperative rather than a fleeting industry trend. Automotive companies that actively integrate sustainability into their business objectives, workforce development, and supply chain frameworks are more likely to attain long-term resilience and leadership in a progressively regulated and environmentally aware global market.</w:t>
      </w:r>
    </w:p>
    <w:p w14:paraId="7B9D1CDE" w14:textId="31EC7E3F" w:rsidR="001353A3" w:rsidRDefault="00A9419F" w:rsidP="00A9419F">
      <w:pPr>
        <w:pStyle w:val="Heading1"/>
      </w:pPr>
      <w:bookmarkStart w:id="40" w:name="_Toc216187071"/>
      <w:r w:rsidRPr="00A9419F">
        <w:t>Element 2: Research Process Reflection</w:t>
      </w:r>
      <w:bookmarkEnd w:id="40"/>
    </w:p>
    <w:p w14:paraId="37C8E46B" w14:textId="7FB90C86" w:rsidR="00A9419F" w:rsidRPr="00A9419F" w:rsidRDefault="00A9419F" w:rsidP="00A9419F">
      <w:r w:rsidRPr="00A9419F">
        <w:br/>
      </w:r>
      <w:bookmarkStart w:id="41" w:name="_Toc216187072"/>
      <w:r w:rsidRPr="00A9419F">
        <w:rPr>
          <w:rStyle w:val="Heading2Char"/>
        </w:rPr>
        <w:t>1. Description</w:t>
      </w:r>
      <w:bookmarkEnd w:id="41"/>
      <w:r w:rsidRPr="00A9419F">
        <w:br/>
        <w:t>This reflective essay examines the insights gained from my independent study project, “Sustainability and the Future of the Automotive Industry.” The reflection adheres to Gibbs' Reflective Cycle, encompassing description, feelings, evaluation, analysis, conclusion, and action plan. This reflection evaluates my academic, research, and professional growth during the project and proposes enhancements.</w:t>
      </w:r>
      <w:r w:rsidRPr="00A9419F">
        <w:br/>
        <w:t xml:space="preserve">The task involved selecting a sustainable automotive research topic, composing Chapters 1–5 of the dissertation, conducting a survey of secondary literature, and employing qualitative research approaches. Principal actions encompassed establishing study objectives, selecting a methodology, evaluating industry data, and addressing supervisory critiques. Ethics and intellectual integrity were essential for the enterprise. </w:t>
      </w:r>
      <w:r w:rsidRPr="00A9419F">
        <w:br/>
      </w:r>
      <w:r w:rsidRPr="00A9419F">
        <w:rPr>
          <w:rStyle w:val="Heading2Char"/>
        </w:rPr>
        <w:t>2. Feelings</w:t>
      </w:r>
      <w:r w:rsidRPr="00A9419F">
        <w:br/>
        <w:t xml:space="preserve">I was both motivated and apprehensive at the project's inception. My passion for the automotive industry and sustainability rendered the issue personal. I was concerned about the academic prerequisites of Level 6, particularly critical analysis, Harvard referencing, and independent research. </w:t>
      </w:r>
      <w:r w:rsidRPr="00A9419F">
        <w:br/>
        <w:t xml:space="preserve">I acquired confidence as the procedure advanced. Upon organising the literature review and methodology, I experienced a sense of achievement upon completing the initial chapters. I experienced frustration when revising work following critique. Nonetheless, I recognised that constructive criticism was essential for enhancing my academic achievement. </w:t>
      </w:r>
      <w:r w:rsidRPr="00A9419F">
        <w:br/>
        <w:t xml:space="preserve">My confidence as an independent researcher increased following the investigation. I take pride in my capacity to analyse complex automotive sustainability issues and present my findings academically. </w:t>
      </w:r>
      <w:r w:rsidRPr="00A9419F">
        <w:br/>
      </w:r>
      <w:r w:rsidRPr="00A9419F">
        <w:rPr>
          <w:rStyle w:val="Heading2Char"/>
        </w:rPr>
        <w:t>3. Evaluation</w:t>
      </w:r>
      <w:r w:rsidRPr="00A9419F">
        <w:t xml:space="preserve"> </w:t>
      </w:r>
      <w:r w:rsidRPr="00A9419F">
        <w:br/>
        <w:t xml:space="preserve">This research produced numerous advantages. Initially, I acquired further knowledge regarding sustainability as a corporate strategy. Sustainability enhances competitiveness, fosters innovation, and improves long-term corporate performance, extending beyond environmental concerns. I enhanced my academic writing abilities, particularly in chapter organisation, formal language, and Harvard-style in-text citations. </w:t>
      </w:r>
      <w:r w:rsidRPr="00A9419F">
        <w:br/>
        <w:t xml:space="preserve">Another advantage was the enhancement of my research and analytical abilities. I possess the ability to identify credible sources from academia and industry, evaluate their reliability, and synthesise extensive information into coherent arguments. Secondary qualitative data facilitated the identification of themes and trends across several studies. </w:t>
      </w:r>
      <w:r w:rsidRPr="00A9419F">
        <w:br/>
        <w:t xml:space="preserve">Obstacles also existed. Balancing the study pursuit with other academic responsibilities proved </w:t>
      </w:r>
      <w:r w:rsidRPr="00A9419F">
        <w:lastRenderedPageBreak/>
        <w:t xml:space="preserve">to be challenging in terms of time management. I found it challenging to shift from descriptive writing to critical analysis, particularly in the initial stages of the literature study. Utilising comments to enhance my work required patience and resilience. </w:t>
      </w:r>
      <w:r w:rsidRPr="00A9419F">
        <w:br/>
      </w:r>
      <w:r w:rsidRPr="00A9419F">
        <w:rPr>
          <w:rStyle w:val="Heading2Char"/>
        </w:rPr>
        <w:t>4. Analyse</w:t>
      </w:r>
      <w:r w:rsidRPr="00A9419F">
        <w:t xml:space="preserve"> </w:t>
      </w:r>
      <w:r w:rsidRPr="00A9419F">
        <w:br/>
        <w:t xml:space="preserve">Gibbs' framework advocates for comprehensive analysis to get insights from experience. This research enhanced my understanding of how sustainability is transforming the automobile industry in strategic, technological, and organisational dimensions. I developed advanced cognitive skills through the critical analysis of scholarly literature and industry data. </w:t>
      </w:r>
      <w:r w:rsidRPr="00A9419F">
        <w:br/>
        <w:t xml:space="preserve">The input from my supervisor was essential. Constructive criticism enabled me to refine my research objectives, enhance the literature review, and substantiate my methodological decisions. This experience facilitated my acceptance and use of feedback in a professional manner for ongoing growth. </w:t>
      </w:r>
      <w:r w:rsidRPr="00A9419F">
        <w:br/>
        <w:t xml:space="preserve">The project technique enhanced my analytical abilities. Qualitative secondary research highlighted that interpretation, rather than measurement, produces knowledge. I found that thematic analysis and triangulation can reveal patterns among sources and enhance qualitative results. This was beneficial for understanding intricate sustainability issues that are difficult to measure. </w:t>
      </w:r>
      <w:r w:rsidRPr="00A9419F">
        <w:br/>
        <w:t xml:space="preserve">The effort enhanced my professional understanding of automotive strategic transformation. I acquired knowledge regarding the impact of sustainability on business decision-making, supply chains, and future mobility systems. This proficiency is essential to my aspirations in the automotive and mobility sectors. </w:t>
      </w:r>
      <w:r w:rsidRPr="00A9419F">
        <w:br/>
      </w:r>
      <w:r w:rsidRPr="00A9419F">
        <w:rPr>
          <w:rStyle w:val="Heading2Char"/>
        </w:rPr>
        <w:t>5. In conclusion</w:t>
      </w:r>
      <w:r w:rsidRPr="00A9419F">
        <w:t xml:space="preserve"> </w:t>
      </w:r>
      <w:r w:rsidRPr="00A9419F">
        <w:br/>
        <w:t xml:space="preserve">This academic attempt was challenging yet enlightening. It enhanced my scholarly, vocational, and personal development. I enhanced my independent research, application of theoretical models, and analysis of industrial trends. I acquired further knowledge regarding sustainability as a strategic catalyst for transformation within the automotive sector. </w:t>
      </w:r>
      <w:r w:rsidRPr="00A9419F">
        <w:br/>
        <w:t xml:space="preserve">The assignment exposed my strengths and deficiencies. I demonstrated commitment, academic competence, and analytical skills; yet, I encountered challenges with time management and initial critical writing. The experience has significantly prepared me for scholarly research and practical application. </w:t>
      </w:r>
      <w:r w:rsidRPr="00A9419F">
        <w:br/>
      </w:r>
      <w:r w:rsidRPr="00A9419F">
        <w:rPr>
          <w:rStyle w:val="Heading2Char"/>
        </w:rPr>
        <w:t>6. Strategic Plan</w:t>
      </w:r>
      <w:r w:rsidRPr="00A9419F">
        <w:t xml:space="preserve"> </w:t>
      </w:r>
      <w:r w:rsidRPr="00A9419F">
        <w:br/>
        <w:t xml:space="preserve">This contemplation prompted me to pursue diverse academic and professional growth initiatives. I will enhance my critical analytical skills by engaging with academic literature and comparing theoretical ideas. Secondly, I will improve my time management by creating structured research schedules with deadlines to mitigate last-minute stress. </w:t>
      </w:r>
      <w:r w:rsidRPr="00A9419F">
        <w:br/>
        <w:t xml:space="preserve">Thirdly, to enhance my research skills, I aim to acquire further knowledge of primary research procedures such as interviews and surveys. Ultimately, via ongoing education, industry analyses, and professional development, I will enhance my understanding of automotive sustainability and innovation. </w:t>
      </w:r>
      <w:r w:rsidRPr="00A9419F">
        <w:br/>
        <w:t>I anticipate that these measures will enhance my competencies as an autonomous learner, researcher, and specialist in automotive and sustainability fields.</w:t>
      </w:r>
    </w:p>
    <w:p w14:paraId="731DA30F" w14:textId="11B70C6F" w:rsidR="00E744A5" w:rsidRDefault="00A9419F" w:rsidP="00960A5C">
      <w:pPr>
        <w:pStyle w:val="Heading1"/>
      </w:pPr>
      <w:bookmarkStart w:id="42" w:name="_Toc216187073"/>
      <w:r w:rsidRPr="00A9419F">
        <w:lastRenderedPageBreak/>
        <w:t>Element</w:t>
      </w:r>
      <w:r>
        <w:t xml:space="preserve"> 3</w:t>
      </w:r>
      <w:r w:rsidRPr="00A9419F">
        <w:t xml:space="preserve"> Methodology poster</w:t>
      </w:r>
      <w:bookmarkEnd w:id="42"/>
    </w:p>
    <w:p w14:paraId="148E8BDE" w14:textId="06DE767E" w:rsidR="00E744A5" w:rsidRPr="00E744A5" w:rsidRDefault="009229AC" w:rsidP="00E744A5">
      <w:r>
        <w:rPr>
          <w:noProof/>
        </w:rPr>
        <w:drawing>
          <wp:inline distT="0" distB="0" distL="0" distR="0" wp14:anchorId="1F746FBB" wp14:editId="4B8A3E86">
            <wp:extent cx="5731510" cy="7433310"/>
            <wp:effectExtent l="0" t="0" r="2540" b="0"/>
            <wp:docPr id="414831727" name="Picture 1"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831727" name="Picture 1" descr="A screenshot of a research pap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7433310"/>
                    </a:xfrm>
                    <a:prstGeom prst="rect">
                      <a:avLst/>
                    </a:prstGeom>
                  </pic:spPr>
                </pic:pic>
              </a:graphicData>
            </a:graphic>
          </wp:inline>
        </w:drawing>
      </w:r>
    </w:p>
    <w:p w14:paraId="60B59CA7" w14:textId="32344DEF" w:rsidR="00F93473" w:rsidRDefault="00F93473" w:rsidP="00F93473">
      <w:pPr>
        <w:pStyle w:val="Heading1"/>
      </w:pPr>
      <w:bookmarkStart w:id="43" w:name="_Toc216187074"/>
      <w:r>
        <w:lastRenderedPageBreak/>
        <w:t>References List :</w:t>
      </w:r>
      <w:bookmarkEnd w:id="43"/>
    </w:p>
    <w:p w14:paraId="678039FB" w14:textId="77777777" w:rsidR="00960A5C" w:rsidRPr="00960A5C" w:rsidRDefault="00960A5C" w:rsidP="00960A5C">
      <w:proofErr w:type="spellStart"/>
      <w:r w:rsidRPr="00960A5C">
        <w:t>Bocken</w:t>
      </w:r>
      <w:proofErr w:type="spellEnd"/>
      <w:r w:rsidRPr="00960A5C">
        <w:t xml:space="preserve">, N.M.P., Short, S.W. and Rana, P. (2019) </w:t>
      </w:r>
      <w:r w:rsidRPr="00960A5C">
        <w:rPr>
          <w:i/>
          <w:iCs/>
        </w:rPr>
        <w:t>Sustainable Business Models: A Guide to Becoming More Innovative, Resilient and Successful</w:t>
      </w:r>
      <w:r w:rsidRPr="00960A5C">
        <w:t>. Abingdon: Routledge.</w:t>
      </w:r>
    </w:p>
    <w:p w14:paraId="3D3D4739" w14:textId="77777777" w:rsidR="00960A5C" w:rsidRPr="00960A5C" w:rsidRDefault="00960A5C" w:rsidP="00960A5C">
      <w:r w:rsidRPr="00960A5C">
        <w:t xml:space="preserve">Brundtland, G.H. (1987) </w:t>
      </w:r>
      <w:r w:rsidRPr="00960A5C">
        <w:rPr>
          <w:i/>
          <w:iCs/>
        </w:rPr>
        <w:t>Our Common Future: World Commission on Environment and Development</w:t>
      </w:r>
      <w:r w:rsidRPr="00960A5C">
        <w:t>. Oxford: Oxford University Press.</w:t>
      </w:r>
    </w:p>
    <w:p w14:paraId="72E224E7" w14:textId="77777777" w:rsidR="00960A5C" w:rsidRPr="00960A5C" w:rsidRDefault="00960A5C" w:rsidP="00960A5C">
      <w:r w:rsidRPr="00960A5C">
        <w:t xml:space="preserve">Bryman, A. (2016) </w:t>
      </w:r>
      <w:r w:rsidRPr="00960A5C">
        <w:rPr>
          <w:i/>
          <w:iCs/>
        </w:rPr>
        <w:t>Social Research Methods</w:t>
      </w:r>
      <w:r w:rsidRPr="00960A5C">
        <w:t xml:space="preserve">. 5th </w:t>
      </w:r>
      <w:proofErr w:type="spellStart"/>
      <w:r w:rsidRPr="00960A5C">
        <w:t>edn</w:t>
      </w:r>
      <w:proofErr w:type="spellEnd"/>
      <w:r w:rsidRPr="00960A5C">
        <w:t>. Oxford: Oxford University Press.</w:t>
      </w:r>
    </w:p>
    <w:p w14:paraId="68AEB1E5" w14:textId="77777777" w:rsidR="00960A5C" w:rsidRPr="00960A5C" w:rsidRDefault="00960A5C" w:rsidP="00960A5C">
      <w:r w:rsidRPr="00960A5C">
        <w:t xml:space="preserve">Creswell, J.W. and </w:t>
      </w:r>
      <w:proofErr w:type="spellStart"/>
      <w:r w:rsidRPr="00960A5C">
        <w:t>Poth</w:t>
      </w:r>
      <w:proofErr w:type="spellEnd"/>
      <w:r w:rsidRPr="00960A5C">
        <w:t xml:space="preserve">, C.N. (2018) </w:t>
      </w:r>
      <w:r w:rsidRPr="00960A5C">
        <w:rPr>
          <w:i/>
          <w:iCs/>
        </w:rPr>
        <w:t>Qualitative Inquiry and Research Design: Choosing Among Five Approaches</w:t>
      </w:r>
      <w:r w:rsidRPr="00960A5C">
        <w:t xml:space="preserve">. 4th </w:t>
      </w:r>
      <w:proofErr w:type="spellStart"/>
      <w:r w:rsidRPr="00960A5C">
        <w:t>edn</w:t>
      </w:r>
      <w:proofErr w:type="spellEnd"/>
      <w:r w:rsidRPr="00960A5C">
        <w:t>. Thousand Oaks, CA: Sage.</w:t>
      </w:r>
    </w:p>
    <w:p w14:paraId="10EB8153" w14:textId="77777777" w:rsidR="00960A5C" w:rsidRPr="00960A5C" w:rsidRDefault="00960A5C" w:rsidP="00960A5C">
      <w:r w:rsidRPr="00960A5C">
        <w:t xml:space="preserve">Deloitte (2024) </w:t>
      </w:r>
      <w:r w:rsidRPr="00960A5C">
        <w:rPr>
          <w:i/>
          <w:iCs/>
        </w:rPr>
        <w:t>Global Automotive Competitiveness Outlook 2024</w:t>
      </w:r>
      <w:r w:rsidRPr="00960A5C">
        <w:t>. Deloitte Insights.</w:t>
      </w:r>
    </w:p>
    <w:p w14:paraId="35CD0C8B" w14:textId="77777777" w:rsidR="00960A5C" w:rsidRPr="00960A5C" w:rsidRDefault="00960A5C" w:rsidP="00960A5C">
      <w:r w:rsidRPr="00960A5C">
        <w:t xml:space="preserve">Elkington, J. (1997) </w:t>
      </w:r>
      <w:r w:rsidRPr="00960A5C">
        <w:rPr>
          <w:i/>
          <w:iCs/>
        </w:rPr>
        <w:t>Cannibals with Forks: The Triple Bottom Line of 21st Century Business</w:t>
      </w:r>
      <w:r w:rsidRPr="00960A5C">
        <w:t>. Oxford: Capstone.</w:t>
      </w:r>
    </w:p>
    <w:p w14:paraId="1666FD9A" w14:textId="77777777" w:rsidR="00960A5C" w:rsidRPr="00960A5C" w:rsidRDefault="00960A5C" w:rsidP="00960A5C">
      <w:r w:rsidRPr="00960A5C">
        <w:t xml:space="preserve">Epstein, M.J. and </w:t>
      </w:r>
      <w:proofErr w:type="spellStart"/>
      <w:r w:rsidRPr="00960A5C">
        <w:t>Buhovac</w:t>
      </w:r>
      <w:proofErr w:type="spellEnd"/>
      <w:r w:rsidRPr="00960A5C">
        <w:t xml:space="preserve">, A.R. (2014) </w:t>
      </w:r>
      <w:r w:rsidRPr="00960A5C">
        <w:rPr>
          <w:i/>
          <w:iCs/>
        </w:rPr>
        <w:t>Making Sustainability Work: Best Practices in Managing and Measuring Corporate Social, Environmental, and Economic Impacts</w:t>
      </w:r>
      <w:r w:rsidRPr="00960A5C">
        <w:t xml:space="preserve">. 2nd </w:t>
      </w:r>
      <w:proofErr w:type="spellStart"/>
      <w:r w:rsidRPr="00960A5C">
        <w:t>edn</w:t>
      </w:r>
      <w:proofErr w:type="spellEnd"/>
      <w:r w:rsidRPr="00960A5C">
        <w:t>. San Francisco: Berrett-Koehler.</w:t>
      </w:r>
    </w:p>
    <w:p w14:paraId="081BACE7" w14:textId="77777777" w:rsidR="00960A5C" w:rsidRPr="00960A5C" w:rsidRDefault="00960A5C" w:rsidP="00960A5C">
      <w:r w:rsidRPr="00960A5C">
        <w:t xml:space="preserve">European Commission (2020) </w:t>
      </w:r>
      <w:r w:rsidRPr="00960A5C">
        <w:rPr>
          <w:i/>
          <w:iCs/>
        </w:rPr>
        <w:t>EU Green Deal and Sustainable Mobility Strategy</w:t>
      </w:r>
      <w:r w:rsidRPr="00960A5C">
        <w:t>. Brussels: European Commission.</w:t>
      </w:r>
    </w:p>
    <w:p w14:paraId="28C4D6FC" w14:textId="77777777" w:rsidR="00960A5C" w:rsidRPr="00960A5C" w:rsidRDefault="00960A5C" w:rsidP="00960A5C">
      <w:r w:rsidRPr="00960A5C">
        <w:t xml:space="preserve">European Commission (2023) </w:t>
      </w:r>
      <w:r w:rsidRPr="00960A5C">
        <w:rPr>
          <w:i/>
          <w:iCs/>
        </w:rPr>
        <w:t>European Green Deal: Delivering the EU’s 2030 Climate Target</w:t>
      </w:r>
      <w:r w:rsidRPr="00960A5C">
        <w:t>. Brussels: European Commission.</w:t>
      </w:r>
    </w:p>
    <w:p w14:paraId="22785CD0" w14:textId="77777777" w:rsidR="00960A5C" w:rsidRPr="00960A5C" w:rsidRDefault="00960A5C" w:rsidP="00960A5C">
      <w:r w:rsidRPr="00960A5C">
        <w:t xml:space="preserve">Harper, G., Sommerville, R. and Kendrick, E. (2019) ‘Recycling lithium-ion batteries from electric vehicles’, </w:t>
      </w:r>
      <w:r w:rsidRPr="00960A5C">
        <w:rPr>
          <w:i/>
          <w:iCs/>
        </w:rPr>
        <w:t>Nature</w:t>
      </w:r>
      <w:r w:rsidRPr="00960A5C">
        <w:t>, 575, pp. 75–86.</w:t>
      </w:r>
    </w:p>
    <w:p w14:paraId="7E8D542D" w14:textId="77777777" w:rsidR="00960A5C" w:rsidRPr="00960A5C" w:rsidRDefault="00960A5C" w:rsidP="00960A5C">
      <w:r w:rsidRPr="00960A5C">
        <w:t xml:space="preserve">Hart, C. (2018) </w:t>
      </w:r>
      <w:r w:rsidRPr="00960A5C">
        <w:rPr>
          <w:i/>
          <w:iCs/>
        </w:rPr>
        <w:t>Doing a Literature Review: Releasing the Research Imagination</w:t>
      </w:r>
      <w:r w:rsidRPr="00960A5C">
        <w:t xml:space="preserve">. 2nd </w:t>
      </w:r>
      <w:proofErr w:type="spellStart"/>
      <w:r w:rsidRPr="00960A5C">
        <w:t>edn</w:t>
      </w:r>
      <w:proofErr w:type="spellEnd"/>
      <w:r w:rsidRPr="00960A5C">
        <w:t>. London: Sage.</w:t>
      </w:r>
    </w:p>
    <w:p w14:paraId="0EE34088" w14:textId="77777777" w:rsidR="00960A5C" w:rsidRPr="00960A5C" w:rsidRDefault="00960A5C" w:rsidP="00960A5C">
      <w:r w:rsidRPr="00960A5C">
        <w:t xml:space="preserve">Hertzke, P., Jochem, P., Riedel, R. and Schaufuss, P. (2023) </w:t>
      </w:r>
      <w:r w:rsidRPr="00960A5C">
        <w:rPr>
          <w:i/>
          <w:iCs/>
        </w:rPr>
        <w:t>Electric Vehicle Outlook 2023</w:t>
      </w:r>
      <w:r w:rsidRPr="00960A5C">
        <w:t>. McKinsey &amp; Company.</w:t>
      </w:r>
    </w:p>
    <w:p w14:paraId="3F2F5063" w14:textId="77777777" w:rsidR="00960A5C" w:rsidRPr="00960A5C" w:rsidRDefault="00960A5C" w:rsidP="00960A5C">
      <w:r w:rsidRPr="00960A5C">
        <w:t xml:space="preserve">ICCT (2023) </w:t>
      </w:r>
      <w:r w:rsidRPr="00960A5C">
        <w:rPr>
          <w:i/>
          <w:iCs/>
        </w:rPr>
        <w:t>Global Automotive Electrification and Policy Pathways Report</w:t>
      </w:r>
      <w:r w:rsidRPr="00960A5C">
        <w:t>. International Council on Clean Transportation.</w:t>
      </w:r>
    </w:p>
    <w:p w14:paraId="152BBB89" w14:textId="77777777" w:rsidR="00960A5C" w:rsidRPr="00960A5C" w:rsidRDefault="00960A5C" w:rsidP="00960A5C">
      <w:r w:rsidRPr="00960A5C">
        <w:t xml:space="preserve">IEA (2023) </w:t>
      </w:r>
      <w:r w:rsidRPr="00960A5C">
        <w:rPr>
          <w:i/>
          <w:iCs/>
        </w:rPr>
        <w:t>CO₂ Emissions from Fuel Combustion Highlights</w:t>
      </w:r>
      <w:r w:rsidRPr="00960A5C">
        <w:t>. Paris: International Energy Agency.</w:t>
      </w:r>
    </w:p>
    <w:p w14:paraId="49C63AE1" w14:textId="77777777" w:rsidR="00960A5C" w:rsidRPr="00960A5C" w:rsidRDefault="00960A5C" w:rsidP="00960A5C">
      <w:r w:rsidRPr="00960A5C">
        <w:t xml:space="preserve">IEA (2024) </w:t>
      </w:r>
      <w:r w:rsidRPr="00960A5C">
        <w:rPr>
          <w:i/>
          <w:iCs/>
        </w:rPr>
        <w:t>Global EV Outlook 2024</w:t>
      </w:r>
      <w:r w:rsidRPr="00960A5C">
        <w:t>. Paris: International Energy Agency.</w:t>
      </w:r>
    </w:p>
    <w:p w14:paraId="54CDA7D9" w14:textId="77777777" w:rsidR="00960A5C" w:rsidRPr="00960A5C" w:rsidRDefault="00960A5C" w:rsidP="00960A5C">
      <w:r w:rsidRPr="00960A5C">
        <w:t xml:space="preserve">Krause, D., Kesting, T. and </w:t>
      </w:r>
      <w:proofErr w:type="spellStart"/>
      <w:r w:rsidRPr="00960A5C">
        <w:t>Schöggl</w:t>
      </w:r>
      <w:proofErr w:type="spellEnd"/>
      <w:r w:rsidRPr="00960A5C">
        <w:t xml:space="preserve">, J. (2022) ‘Integrating sustainability into corporate strategy: barriers and enablers in manufacturing’, </w:t>
      </w:r>
      <w:r w:rsidRPr="00960A5C">
        <w:rPr>
          <w:i/>
          <w:iCs/>
        </w:rPr>
        <w:t>Journal of Cleaner Production</w:t>
      </w:r>
      <w:r w:rsidRPr="00960A5C">
        <w:t>, 331, 129–145.</w:t>
      </w:r>
    </w:p>
    <w:p w14:paraId="70AD0F10" w14:textId="77777777" w:rsidR="00960A5C" w:rsidRPr="00960A5C" w:rsidRDefault="00960A5C" w:rsidP="00960A5C">
      <w:r w:rsidRPr="00960A5C">
        <w:t xml:space="preserve">Nunes, B. and Bennett, D. (2021) ‘Green manufacturing initiatives in the automotive industry: sustainability drivers and outcomes’, </w:t>
      </w:r>
      <w:r w:rsidRPr="00960A5C">
        <w:rPr>
          <w:i/>
          <w:iCs/>
        </w:rPr>
        <w:t>Journal of Cleaner Production</w:t>
      </w:r>
      <w:r w:rsidRPr="00960A5C">
        <w:t>, 280, 124–136.</w:t>
      </w:r>
    </w:p>
    <w:p w14:paraId="3A27D3D8" w14:textId="77777777" w:rsidR="00960A5C" w:rsidRPr="00960A5C" w:rsidRDefault="00960A5C" w:rsidP="00960A5C">
      <w:r w:rsidRPr="00960A5C">
        <w:t xml:space="preserve">OICA (2024) </w:t>
      </w:r>
      <w:r w:rsidRPr="00960A5C">
        <w:rPr>
          <w:i/>
          <w:iCs/>
        </w:rPr>
        <w:t>World Motor Vehicle Production Statistics 2024</w:t>
      </w:r>
      <w:r w:rsidRPr="00960A5C">
        <w:t xml:space="preserve">. Paris: Organisation Internationale des </w:t>
      </w:r>
      <w:proofErr w:type="spellStart"/>
      <w:r w:rsidRPr="00960A5C">
        <w:t>Constructeurs</w:t>
      </w:r>
      <w:proofErr w:type="spellEnd"/>
      <w:r w:rsidRPr="00960A5C">
        <w:t xml:space="preserve"> </w:t>
      </w:r>
      <w:proofErr w:type="spellStart"/>
      <w:r w:rsidRPr="00960A5C">
        <w:t>d’Automobiles</w:t>
      </w:r>
      <w:proofErr w:type="spellEnd"/>
      <w:r w:rsidRPr="00960A5C">
        <w:t>.</w:t>
      </w:r>
    </w:p>
    <w:p w14:paraId="24F6E933" w14:textId="77777777" w:rsidR="00960A5C" w:rsidRPr="00960A5C" w:rsidRDefault="00960A5C" w:rsidP="00960A5C">
      <w:r w:rsidRPr="00960A5C">
        <w:t xml:space="preserve">PwC (2024) </w:t>
      </w:r>
      <w:r w:rsidRPr="00960A5C">
        <w:rPr>
          <w:i/>
          <w:iCs/>
        </w:rPr>
        <w:t>ESG and Sustainability in the Global Automotive Industry</w:t>
      </w:r>
      <w:r w:rsidRPr="00960A5C">
        <w:t>. PricewaterhouseCoopers Insights.</w:t>
      </w:r>
    </w:p>
    <w:p w14:paraId="2F5D1A4D" w14:textId="77777777" w:rsidR="00960A5C" w:rsidRPr="00960A5C" w:rsidRDefault="00960A5C" w:rsidP="00960A5C">
      <w:r w:rsidRPr="00960A5C">
        <w:lastRenderedPageBreak/>
        <w:t xml:space="preserve">Roland Berger (2023) </w:t>
      </w:r>
      <w:r w:rsidRPr="00960A5C">
        <w:rPr>
          <w:i/>
          <w:iCs/>
        </w:rPr>
        <w:t>Automotive Sustainability Roadmap 2023</w:t>
      </w:r>
      <w:r w:rsidRPr="00960A5C">
        <w:t>. Roland Berger Strategy Consultants.</w:t>
      </w:r>
    </w:p>
    <w:p w14:paraId="21C6CE79" w14:textId="77777777" w:rsidR="00960A5C" w:rsidRPr="00960A5C" w:rsidRDefault="00960A5C" w:rsidP="00960A5C">
      <w:r w:rsidRPr="00960A5C">
        <w:t xml:space="preserve">Saunders, M., Lewis, P. and Thornhill, A. (2019) </w:t>
      </w:r>
      <w:r w:rsidRPr="00960A5C">
        <w:rPr>
          <w:i/>
          <w:iCs/>
        </w:rPr>
        <w:t>Research Methods for Business Students</w:t>
      </w:r>
      <w:r w:rsidRPr="00960A5C">
        <w:t xml:space="preserve">. 8th </w:t>
      </w:r>
      <w:proofErr w:type="spellStart"/>
      <w:r w:rsidRPr="00960A5C">
        <w:t>edn</w:t>
      </w:r>
      <w:proofErr w:type="spellEnd"/>
      <w:r w:rsidRPr="00960A5C">
        <w:t>. Harlow: Pearson Education.</w:t>
      </w:r>
    </w:p>
    <w:p w14:paraId="62EBAAE8" w14:textId="77777777" w:rsidR="00960A5C" w:rsidRPr="00960A5C" w:rsidRDefault="00960A5C" w:rsidP="00960A5C">
      <w:r w:rsidRPr="00960A5C">
        <w:t xml:space="preserve">WEF (2024) </w:t>
      </w:r>
      <w:r w:rsidRPr="00960A5C">
        <w:rPr>
          <w:i/>
          <w:iCs/>
        </w:rPr>
        <w:t>The Future of the Automotive Industry: Sustainability and Innovation Pathways</w:t>
      </w:r>
      <w:r w:rsidRPr="00960A5C">
        <w:t>. World Economic Forum, Geneva.</w:t>
      </w:r>
    </w:p>
    <w:p w14:paraId="060873E8" w14:textId="77777777" w:rsidR="00960A5C" w:rsidRPr="00960A5C" w:rsidRDefault="00960A5C" w:rsidP="00960A5C">
      <w:r w:rsidRPr="00960A5C">
        <w:t xml:space="preserve">Wells, P. and Nieuwenhuis, P. (2020) </w:t>
      </w:r>
      <w:r w:rsidRPr="00960A5C">
        <w:rPr>
          <w:i/>
          <w:iCs/>
        </w:rPr>
        <w:t>The Automotive Industry and the Environment: The Road to Sustainability</w:t>
      </w:r>
      <w:r w:rsidRPr="00960A5C">
        <w:t xml:space="preserve">. 2nd </w:t>
      </w:r>
      <w:proofErr w:type="spellStart"/>
      <w:r w:rsidRPr="00960A5C">
        <w:t>edn</w:t>
      </w:r>
      <w:proofErr w:type="spellEnd"/>
      <w:r w:rsidRPr="00960A5C">
        <w:t>. Cheltenham: Edward Elgar.</w:t>
      </w:r>
    </w:p>
    <w:p w14:paraId="0D5334CC" w14:textId="77777777" w:rsidR="00960A5C" w:rsidRPr="00960A5C" w:rsidRDefault="00960A5C" w:rsidP="00960A5C">
      <w:r w:rsidRPr="00960A5C">
        <w:t xml:space="preserve">White, K., Habib, R. and Hardisty, D.J. (2019) ‘How to SHIFT consumer </w:t>
      </w:r>
      <w:proofErr w:type="spellStart"/>
      <w:r w:rsidRPr="00960A5C">
        <w:t>behaviors</w:t>
      </w:r>
      <w:proofErr w:type="spellEnd"/>
      <w:r w:rsidRPr="00960A5C">
        <w:t xml:space="preserve"> to be more sustainable: A literature review and guiding framework’, </w:t>
      </w:r>
      <w:r w:rsidRPr="00960A5C">
        <w:rPr>
          <w:i/>
          <w:iCs/>
        </w:rPr>
        <w:t>Journal of Marketing</w:t>
      </w:r>
      <w:r w:rsidRPr="00960A5C">
        <w:t>, 83(3), pp. 22–49.</w:t>
      </w:r>
    </w:p>
    <w:p w14:paraId="357DD546" w14:textId="77777777" w:rsidR="003F4169" w:rsidRPr="00F93473" w:rsidRDefault="003F4169" w:rsidP="00F93473"/>
    <w:p w14:paraId="0B05C5AE" w14:textId="77777777" w:rsidR="00F93473" w:rsidRPr="00F93473" w:rsidRDefault="00F93473" w:rsidP="00F93473"/>
    <w:p w14:paraId="3B584988" w14:textId="77777777" w:rsidR="00F93473" w:rsidRPr="00F93473" w:rsidRDefault="00F93473" w:rsidP="00F93473"/>
    <w:p w14:paraId="6187A0D6" w14:textId="77777777" w:rsidR="00F02FEF" w:rsidRDefault="00F02FEF"/>
    <w:sectPr w:rsidR="00F02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E0390C"/>
    <w:multiLevelType w:val="hybridMultilevel"/>
    <w:tmpl w:val="8048E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8D4F2F"/>
    <w:multiLevelType w:val="multilevel"/>
    <w:tmpl w:val="E93C5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62195D"/>
    <w:multiLevelType w:val="hybridMultilevel"/>
    <w:tmpl w:val="90C44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4034A1"/>
    <w:multiLevelType w:val="hybridMultilevel"/>
    <w:tmpl w:val="63A2A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9A4CF2"/>
    <w:multiLevelType w:val="multilevel"/>
    <w:tmpl w:val="64184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BA4568"/>
    <w:multiLevelType w:val="multilevel"/>
    <w:tmpl w:val="C1C05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570AB2"/>
    <w:multiLevelType w:val="multilevel"/>
    <w:tmpl w:val="DF427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1475770">
    <w:abstractNumId w:val="3"/>
  </w:num>
  <w:num w:numId="2" w16cid:durableId="503403973">
    <w:abstractNumId w:val="0"/>
  </w:num>
  <w:num w:numId="3" w16cid:durableId="1878815022">
    <w:abstractNumId w:val="2"/>
  </w:num>
  <w:num w:numId="4" w16cid:durableId="644357537">
    <w:abstractNumId w:val="1"/>
  </w:num>
  <w:num w:numId="5" w16cid:durableId="448471813">
    <w:abstractNumId w:val="4"/>
  </w:num>
  <w:num w:numId="6" w16cid:durableId="539366859">
    <w:abstractNumId w:val="5"/>
  </w:num>
  <w:num w:numId="7" w16cid:durableId="18074320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D17"/>
    <w:rsid w:val="00024E0F"/>
    <w:rsid w:val="000778C5"/>
    <w:rsid w:val="000809D3"/>
    <w:rsid w:val="001353A3"/>
    <w:rsid w:val="00167EF1"/>
    <w:rsid w:val="00237897"/>
    <w:rsid w:val="00264468"/>
    <w:rsid w:val="002A45B3"/>
    <w:rsid w:val="00301AD0"/>
    <w:rsid w:val="00313D17"/>
    <w:rsid w:val="00363750"/>
    <w:rsid w:val="00367C79"/>
    <w:rsid w:val="00381D32"/>
    <w:rsid w:val="003D3C0A"/>
    <w:rsid w:val="003F4169"/>
    <w:rsid w:val="00540F6E"/>
    <w:rsid w:val="00581091"/>
    <w:rsid w:val="00647A59"/>
    <w:rsid w:val="00683EA1"/>
    <w:rsid w:val="00751977"/>
    <w:rsid w:val="007773DA"/>
    <w:rsid w:val="0078737B"/>
    <w:rsid w:val="0083087F"/>
    <w:rsid w:val="008417ED"/>
    <w:rsid w:val="00851070"/>
    <w:rsid w:val="00896FF1"/>
    <w:rsid w:val="009229AC"/>
    <w:rsid w:val="00943B62"/>
    <w:rsid w:val="00957650"/>
    <w:rsid w:val="00960A5C"/>
    <w:rsid w:val="009A4408"/>
    <w:rsid w:val="009E77C0"/>
    <w:rsid w:val="00A9419F"/>
    <w:rsid w:val="00B44968"/>
    <w:rsid w:val="00C009A1"/>
    <w:rsid w:val="00D1064D"/>
    <w:rsid w:val="00DA6A79"/>
    <w:rsid w:val="00E63918"/>
    <w:rsid w:val="00E744A5"/>
    <w:rsid w:val="00E75C4B"/>
    <w:rsid w:val="00F02FEF"/>
    <w:rsid w:val="00F742C1"/>
    <w:rsid w:val="00F93473"/>
    <w:rsid w:val="00FA4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80387"/>
  <w15:chartTrackingRefBased/>
  <w15:docId w15:val="{AC799012-3B95-4256-B6A7-735D62AF9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93473"/>
    <w:pPr>
      <w:keepNext/>
      <w:keepLines/>
      <w:spacing w:before="360" w:after="80"/>
      <w:outlineLvl w:val="0"/>
    </w:pPr>
    <w:rPr>
      <w:rFonts w:asciiTheme="majorHAnsi" w:eastAsiaTheme="majorEastAsia" w:hAnsiTheme="majorHAnsi" w:cstheme="majorBidi"/>
      <w:color w:val="000000" w:themeColor="text1"/>
      <w:sz w:val="44"/>
      <w:szCs w:val="40"/>
    </w:rPr>
  </w:style>
  <w:style w:type="paragraph" w:styleId="Heading2">
    <w:name w:val="heading 2"/>
    <w:basedOn w:val="Normal"/>
    <w:next w:val="Normal"/>
    <w:link w:val="Heading2Char"/>
    <w:uiPriority w:val="9"/>
    <w:unhideWhenUsed/>
    <w:qFormat/>
    <w:rsid w:val="00F93473"/>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semiHidden/>
    <w:unhideWhenUsed/>
    <w:qFormat/>
    <w:rsid w:val="00313D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D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D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D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D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D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D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3473"/>
    <w:rPr>
      <w:rFonts w:asciiTheme="majorHAnsi" w:eastAsiaTheme="majorEastAsia" w:hAnsiTheme="majorHAnsi" w:cstheme="majorBidi"/>
      <w:color w:val="000000" w:themeColor="text1"/>
      <w:sz w:val="44"/>
      <w:szCs w:val="40"/>
    </w:rPr>
  </w:style>
  <w:style w:type="character" w:customStyle="1" w:styleId="Heading2Char">
    <w:name w:val="Heading 2 Char"/>
    <w:basedOn w:val="DefaultParagraphFont"/>
    <w:link w:val="Heading2"/>
    <w:uiPriority w:val="9"/>
    <w:rsid w:val="00F93473"/>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semiHidden/>
    <w:rsid w:val="00313D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D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D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D17"/>
    <w:rPr>
      <w:rFonts w:eastAsiaTheme="majorEastAsia" w:cstheme="majorBidi"/>
      <w:color w:val="272727" w:themeColor="text1" w:themeTint="D8"/>
    </w:rPr>
  </w:style>
  <w:style w:type="paragraph" w:styleId="Title">
    <w:name w:val="Title"/>
    <w:basedOn w:val="Normal"/>
    <w:next w:val="Normal"/>
    <w:link w:val="TitleChar"/>
    <w:uiPriority w:val="10"/>
    <w:qFormat/>
    <w:rsid w:val="00313D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D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D17"/>
    <w:pPr>
      <w:spacing w:before="160"/>
      <w:jc w:val="center"/>
    </w:pPr>
    <w:rPr>
      <w:i/>
      <w:iCs/>
      <w:color w:val="404040" w:themeColor="text1" w:themeTint="BF"/>
    </w:rPr>
  </w:style>
  <w:style w:type="character" w:customStyle="1" w:styleId="QuoteChar">
    <w:name w:val="Quote Char"/>
    <w:basedOn w:val="DefaultParagraphFont"/>
    <w:link w:val="Quote"/>
    <w:uiPriority w:val="29"/>
    <w:rsid w:val="00313D17"/>
    <w:rPr>
      <w:i/>
      <w:iCs/>
      <w:color w:val="404040" w:themeColor="text1" w:themeTint="BF"/>
    </w:rPr>
  </w:style>
  <w:style w:type="paragraph" w:styleId="ListParagraph">
    <w:name w:val="List Paragraph"/>
    <w:basedOn w:val="Normal"/>
    <w:uiPriority w:val="34"/>
    <w:qFormat/>
    <w:rsid w:val="00313D17"/>
    <w:pPr>
      <w:ind w:left="720"/>
      <w:contextualSpacing/>
    </w:pPr>
  </w:style>
  <w:style w:type="character" w:styleId="IntenseEmphasis">
    <w:name w:val="Intense Emphasis"/>
    <w:basedOn w:val="DefaultParagraphFont"/>
    <w:uiPriority w:val="21"/>
    <w:qFormat/>
    <w:rsid w:val="00313D17"/>
    <w:rPr>
      <w:i/>
      <w:iCs/>
      <w:color w:val="0F4761" w:themeColor="accent1" w:themeShade="BF"/>
    </w:rPr>
  </w:style>
  <w:style w:type="paragraph" w:styleId="IntenseQuote">
    <w:name w:val="Intense Quote"/>
    <w:basedOn w:val="Normal"/>
    <w:next w:val="Normal"/>
    <w:link w:val="IntenseQuoteChar"/>
    <w:uiPriority w:val="30"/>
    <w:qFormat/>
    <w:rsid w:val="00313D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D17"/>
    <w:rPr>
      <w:i/>
      <w:iCs/>
      <w:color w:val="0F4761" w:themeColor="accent1" w:themeShade="BF"/>
    </w:rPr>
  </w:style>
  <w:style w:type="character" w:styleId="IntenseReference">
    <w:name w:val="Intense Reference"/>
    <w:basedOn w:val="DefaultParagraphFont"/>
    <w:uiPriority w:val="32"/>
    <w:qFormat/>
    <w:rsid w:val="00313D17"/>
    <w:rPr>
      <w:b/>
      <w:bCs/>
      <w:smallCaps/>
      <w:color w:val="0F4761" w:themeColor="accent1" w:themeShade="BF"/>
      <w:spacing w:val="5"/>
    </w:rPr>
  </w:style>
  <w:style w:type="paragraph" w:styleId="TOCHeading">
    <w:name w:val="TOC Heading"/>
    <w:basedOn w:val="Heading1"/>
    <w:next w:val="Normal"/>
    <w:uiPriority w:val="39"/>
    <w:unhideWhenUsed/>
    <w:qFormat/>
    <w:rsid w:val="00960A5C"/>
    <w:pPr>
      <w:spacing w:before="240" w:after="0"/>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60A5C"/>
    <w:pPr>
      <w:spacing w:after="100"/>
    </w:pPr>
  </w:style>
  <w:style w:type="paragraph" w:styleId="TOC2">
    <w:name w:val="toc 2"/>
    <w:basedOn w:val="Normal"/>
    <w:next w:val="Normal"/>
    <w:autoRedefine/>
    <w:uiPriority w:val="39"/>
    <w:unhideWhenUsed/>
    <w:rsid w:val="00960A5C"/>
    <w:pPr>
      <w:spacing w:after="100"/>
      <w:ind w:left="220"/>
    </w:pPr>
  </w:style>
  <w:style w:type="character" w:styleId="Hyperlink">
    <w:name w:val="Hyperlink"/>
    <w:basedOn w:val="DefaultParagraphFont"/>
    <w:uiPriority w:val="99"/>
    <w:unhideWhenUsed/>
    <w:rsid w:val="00960A5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12164</Words>
  <Characters>69339</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Robert Bidilica (2232095)</dc:creator>
  <cp:keywords/>
  <dc:description/>
  <cp:lastModifiedBy>Nicolae Robert Bidilica (2232095)</cp:lastModifiedBy>
  <cp:revision>14</cp:revision>
  <dcterms:created xsi:type="dcterms:W3CDTF">2025-10-16T08:24:00Z</dcterms:created>
  <dcterms:modified xsi:type="dcterms:W3CDTF">2025-12-09T16:51:00Z</dcterms:modified>
</cp:coreProperties>
</file>