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C3FB3" w14:textId="77777777" w:rsidR="000E1290" w:rsidRDefault="000E1290" w:rsidP="000E1290">
      <w:pPr>
        <w:jc w:val="right"/>
        <w:rPr>
          <w:b/>
          <w:sz w:val="28"/>
          <w:szCs w:val="28"/>
        </w:rPr>
      </w:pPr>
      <w:r>
        <w:rPr>
          <w:b/>
          <w:noProof/>
          <w:sz w:val="28"/>
          <w:szCs w:val="28"/>
        </w:rPr>
        <w:drawing>
          <wp:inline distT="114300" distB="114300" distL="114300" distR="114300" wp14:anchorId="4C56F1AC" wp14:editId="3E822E86">
            <wp:extent cx="2486025" cy="1323975"/>
            <wp:effectExtent l="0" t="0" r="0" b="0"/>
            <wp:docPr id="1" name="image1.png"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Text, letter&#10;&#10;Description automatically generated"/>
                    <pic:cNvPicPr preferRelativeResize="0"/>
                  </pic:nvPicPr>
                  <pic:blipFill>
                    <a:blip r:embed="rId6"/>
                    <a:srcRect/>
                    <a:stretch>
                      <a:fillRect/>
                    </a:stretch>
                  </pic:blipFill>
                  <pic:spPr>
                    <a:xfrm>
                      <a:off x="0" y="0"/>
                      <a:ext cx="2486025" cy="1323975"/>
                    </a:xfrm>
                    <a:prstGeom prst="rect">
                      <a:avLst/>
                    </a:prstGeom>
                    <a:ln/>
                  </pic:spPr>
                </pic:pic>
              </a:graphicData>
            </a:graphic>
          </wp:inline>
        </w:drawing>
      </w:r>
    </w:p>
    <w:p w14:paraId="724490FD" w14:textId="77777777" w:rsidR="000E1290" w:rsidRDefault="000E1290" w:rsidP="000E1290">
      <w:pPr>
        <w:jc w:val="center"/>
        <w:rPr>
          <w:b/>
          <w:sz w:val="28"/>
          <w:szCs w:val="28"/>
        </w:rPr>
      </w:pPr>
    </w:p>
    <w:p w14:paraId="4B7B2761" w14:textId="77777777" w:rsidR="000E1290" w:rsidRDefault="000E1290" w:rsidP="000E1290">
      <w:pPr>
        <w:jc w:val="center"/>
        <w:rPr>
          <w:b/>
          <w:sz w:val="28"/>
          <w:szCs w:val="28"/>
        </w:rPr>
      </w:pPr>
    </w:p>
    <w:p w14:paraId="4EA29C9D" w14:textId="77777777" w:rsidR="000E1290" w:rsidRDefault="000E1290" w:rsidP="000E1290">
      <w:pPr>
        <w:jc w:val="center"/>
        <w:rPr>
          <w:b/>
          <w:sz w:val="28"/>
          <w:szCs w:val="28"/>
        </w:rPr>
      </w:pPr>
    </w:p>
    <w:p w14:paraId="4F5F0DD9" w14:textId="77777777" w:rsidR="000E1290" w:rsidRDefault="000E1290" w:rsidP="000E1290">
      <w:pPr>
        <w:jc w:val="center"/>
        <w:rPr>
          <w:b/>
          <w:sz w:val="28"/>
          <w:szCs w:val="28"/>
        </w:rPr>
      </w:pPr>
    </w:p>
    <w:p w14:paraId="0CA31D5E" w14:textId="77777777" w:rsidR="000E1290" w:rsidRDefault="000E1290" w:rsidP="000E1290">
      <w:pPr>
        <w:jc w:val="center"/>
        <w:rPr>
          <w:b/>
          <w:sz w:val="28"/>
          <w:szCs w:val="28"/>
        </w:rPr>
      </w:pPr>
      <w:bookmarkStart w:id="0" w:name="_Hlk130110316"/>
      <w:r>
        <w:rPr>
          <w:b/>
          <w:sz w:val="28"/>
          <w:szCs w:val="28"/>
        </w:rPr>
        <w:t>Programme: BA in Business Management</w:t>
      </w:r>
    </w:p>
    <w:p w14:paraId="68AA6953" w14:textId="77777777" w:rsidR="000E1290" w:rsidRDefault="000E1290" w:rsidP="000E1290">
      <w:pPr>
        <w:jc w:val="center"/>
        <w:rPr>
          <w:b/>
          <w:sz w:val="28"/>
          <w:szCs w:val="28"/>
        </w:rPr>
      </w:pPr>
      <w:r>
        <w:rPr>
          <w:b/>
          <w:sz w:val="28"/>
          <w:szCs w:val="28"/>
        </w:rPr>
        <w:t>Module Code and Name: LCBB5005 - Project Management</w:t>
      </w:r>
    </w:p>
    <w:p w14:paraId="6C978E9C" w14:textId="77777777" w:rsidR="000E1290" w:rsidRDefault="000E1290" w:rsidP="000E1290">
      <w:pPr>
        <w:jc w:val="center"/>
        <w:rPr>
          <w:i/>
          <w:u w:val="single"/>
        </w:rPr>
      </w:pPr>
      <w:r>
        <w:rPr>
          <w:i/>
          <w:u w:val="single"/>
        </w:rPr>
        <w:t>Assignment Title: Assessment 2</w:t>
      </w:r>
    </w:p>
    <w:p w14:paraId="0D46E160" w14:textId="51AC53C5" w:rsidR="000E1290" w:rsidRDefault="000E1290" w:rsidP="000E1290">
      <w:pPr>
        <w:jc w:val="center"/>
      </w:pPr>
      <w:r>
        <w:t>Student Name:</w:t>
      </w:r>
      <w:r w:rsidR="00D430F1">
        <w:t xml:space="preserve"> Peter Gottschling</w:t>
      </w:r>
    </w:p>
    <w:p w14:paraId="7340C629" w14:textId="4CC5B629" w:rsidR="000E1290" w:rsidRDefault="000E1290" w:rsidP="000E1290">
      <w:pPr>
        <w:jc w:val="center"/>
      </w:pPr>
      <w:r>
        <w:t>Student ID:</w:t>
      </w:r>
      <w:r w:rsidR="00FE4777">
        <w:t>203</w:t>
      </w:r>
      <w:r w:rsidR="00DA744A">
        <w:t>08</w:t>
      </w:r>
      <w:r w:rsidR="007F375A">
        <w:t>9</w:t>
      </w:r>
      <w:r w:rsidR="00AB19DE">
        <w:t>7</w:t>
      </w:r>
    </w:p>
    <w:bookmarkEnd w:id="0"/>
    <w:p w14:paraId="518123EE" w14:textId="6C4ED37A" w:rsidR="000E1290" w:rsidRDefault="000E1290" w:rsidP="00E677F1">
      <w:pPr>
        <w:jc w:val="center"/>
      </w:pPr>
      <w:r>
        <w:br w:type="page"/>
      </w:r>
    </w:p>
    <w:p w14:paraId="624C4869" w14:textId="77777777" w:rsidR="000E1290" w:rsidRDefault="000E1290" w:rsidP="000E1290">
      <w:pPr>
        <w:pStyle w:val="Heading1"/>
        <w:jc w:val="left"/>
      </w:pPr>
      <w:bookmarkStart w:id="1" w:name="_xwdil73q468j" w:colFirst="0" w:colLast="0"/>
      <w:bookmarkEnd w:id="1"/>
      <w:r>
        <w:lastRenderedPageBreak/>
        <w:t>1. Introduction</w:t>
      </w:r>
    </w:p>
    <w:p w14:paraId="2382D404" w14:textId="77777777" w:rsidR="000E1290" w:rsidRDefault="000E1290" w:rsidP="000E1290">
      <w:r>
        <w:t>Hinkley Point C (HPC) is a significant project for fighting against climate change. This project will bring drastic changes to the employment and energy sector in the UK by providing jobs to 25000 people and delivering 3.2+ GW electricity for distribution to 6 million homes across the country (Iaea.org, 2023). It is estimated that HPC will deliver 7% of the country’s CO2 free energy along its active service years. Till 2022, £4.1 billion is spent out of the £26 billion budget for the construction and 22000 people in the UK are working on it. £25 million has been spent for training centres (Snclavalin.com, 2022). Project management is the process of applying plans, methods, knowledge, experience and skills for achieving specific objectives in accordance to mentioned parameters. Proper project management will be done by identifying the primary need for such a huge scale project. A plan must be executed to solve the problems, monitor and control the activities required to construct the power plant. HPC will solve employment, energy and pollution related problems where it is being constructed; Somerset and will actively generate electricity for 60 years (MI-GSO|PCUBED, 2021).</w:t>
      </w:r>
    </w:p>
    <w:p w14:paraId="6D0C5832" w14:textId="77777777" w:rsidR="000E1290" w:rsidRDefault="000E1290" w:rsidP="000E1290">
      <w:r>
        <w:t>In this study, the overview of the project will be discussed in order to get a clear idea about the HPC project’s current position in terms of its completion. The project progress will be provided to understand the problems the HPC is facing while it is being constructed and the cause of the delay. Whether the project is a success or a failure will also be discussed briefly and reason for the factor will be given. Conclusion will be included in the end to get an idea about what may happen after the completion of the project and some recommendations will be provided to suggest some improvements to the project.</w:t>
      </w:r>
    </w:p>
    <w:p w14:paraId="0DA05F97" w14:textId="77777777" w:rsidR="000E1290" w:rsidRDefault="000E1290" w:rsidP="000E1290">
      <w:pPr>
        <w:pStyle w:val="Heading1"/>
        <w:jc w:val="left"/>
      </w:pPr>
      <w:bookmarkStart w:id="2" w:name="_z6fjxwgmypl" w:colFirst="0" w:colLast="0"/>
      <w:bookmarkEnd w:id="2"/>
      <w:r>
        <w:lastRenderedPageBreak/>
        <w:t>2. Description</w:t>
      </w:r>
    </w:p>
    <w:p w14:paraId="5C7FED35" w14:textId="77777777" w:rsidR="000E1290" w:rsidRDefault="000E1290" w:rsidP="000E1290">
      <w:r>
        <w:t xml:space="preserve">Hinkley Point C was started in 2016 with a vision of creating the most powerful and power-efficient nuclear power plant located in the UK. The construction project is already delayed for 2 years for the quality checking and safety orientation challenges. After the alteration of COP21, the UK government has mandated a 25% carbon emission reduction in the energy sector (Thorne, 2023)‌. This value is expected to increase by 15% before 2030. According to Butcher </w:t>
      </w:r>
      <w:r>
        <w:rPr>
          <w:i/>
        </w:rPr>
        <w:t xml:space="preserve">et al. </w:t>
      </w:r>
      <w:r>
        <w:t xml:space="preserve">(2021), the Hinkley Point C (HPC) is expected to deliver around 7% of the energy demand in the UK. The project consists of promising employment of around 25,000 workforces with managerial staff and around 1,000 apprenticeships (Thorne, 2023)‌. </w:t>
      </w:r>
    </w:p>
    <w:p w14:paraId="32BC03CA" w14:textId="77777777" w:rsidR="000E1290" w:rsidRDefault="000E1290" w:rsidP="000E1290">
      <w:pPr>
        <w:rPr>
          <w:b/>
        </w:rPr>
      </w:pPr>
      <w:r>
        <w:t xml:space="preserve">The project is expected to be saving around 9 million tonnes of carbon emission and in between 60 years, there will be around 600 million tonnes of carbon emission savings (Gepower steam, 2013)‌. The project has only been completed by approximately 19% and the construction project has been delayed by 2 years already. Moreover, the revitalization of the material crisis has been identified by the project managing committee (Thorne, 2023)‌. According to the analysis, the two European Pressurised Water Reactors (EPR) constructed in the HPC will be capable of reducing around 7% of the carbon emission target fixed in the COP21 commission. </w:t>
      </w:r>
    </w:p>
    <w:p w14:paraId="71EA27AF" w14:textId="77777777" w:rsidR="000E1290" w:rsidRDefault="000E1290" w:rsidP="000E1290">
      <w:r>
        <w:t xml:space="preserve">The Hinkley Point C will be constructed over a 430 acres area. The construction project will consist of the participation of more than 20 private construction companies in the UK. General Electric is one of the most valuable stakeholders of the construction project. Bouygues and Laing O'Rourke (BYLOR) is another major stakeholder taking a £2.8 billion worth of operation cost in the construction project of the HPC (Thorne, 2023)‌. Moreover, EDF Energy will be taking more than 12% of the construction stage of the project. This will be responsible for more than 40% of the offset coalition neutralisation project handling. According to Butcher </w:t>
      </w:r>
      <w:r>
        <w:rPr>
          <w:i/>
        </w:rPr>
        <w:t xml:space="preserve">et al. </w:t>
      </w:r>
      <w:r>
        <w:t xml:space="preserve">(2021), so far, the </w:t>
      </w:r>
      <w:r>
        <w:lastRenderedPageBreak/>
        <w:t>project has been delayed by 2 years already and it is expected to be commissioned in June 2027. However, the project completion prediction has been recalculated after the huge delay in the 2020 global pandemic and currently the project is being estimated to cost around £32.7 billion. The estimated completion date of the project has been delayed to September of 2028.</w:t>
      </w:r>
    </w:p>
    <w:p w14:paraId="3F015378" w14:textId="77777777" w:rsidR="000E1290" w:rsidRDefault="000E1290" w:rsidP="000E1290">
      <w:r>
        <w:t xml:space="preserve">According to Butcher </w:t>
      </w:r>
      <w:r>
        <w:rPr>
          <w:i/>
        </w:rPr>
        <w:t xml:space="preserve">et al. </w:t>
      </w:r>
      <w:r>
        <w:t xml:space="preserve">(2021), this huge delay of 25 months is taking a financial toll on the employed construction worker in the project. The company has already invested more than £25 million for the training and orientation program for the project staff (Thorne, 2023)‌. The renegotiation of EDF with the LCCC for the delay of the constitution has sanctioned a delayed completion date of November 1, 2036 for the initiation of power supply (Watt, 2017)‌. The fundamental electrical lining and energy infrastructure is expected to be completed before 2028. Since the construction of the EPR plant is A grade construction priority, LCCC is creating pressure on EDF to complete the project before 2030. According to Butcher </w:t>
      </w:r>
      <w:r>
        <w:rPr>
          <w:i/>
        </w:rPr>
        <w:t xml:space="preserve">et al. </w:t>
      </w:r>
      <w:r>
        <w:t>(2021), the evacuation of potential living accommodation in the 30 Km radius area is also being delayed by the government. This is creating huge pressure for the energy throttle trial and cement combustion operation in the project.</w:t>
      </w:r>
    </w:p>
    <w:p w14:paraId="30EBF5D7" w14:textId="77777777" w:rsidR="000E1290" w:rsidRDefault="000E1290" w:rsidP="000E1290">
      <w:pPr>
        <w:rPr>
          <w:b/>
        </w:rPr>
      </w:pPr>
      <w:r>
        <w:t xml:space="preserve">According to Parkinson </w:t>
      </w:r>
      <w:r>
        <w:rPr>
          <w:i/>
        </w:rPr>
        <w:t xml:space="preserve">et al., </w:t>
      </w:r>
      <w:r>
        <w:t xml:space="preserve">(2021), the core construction work of the project started back in March 2017, after the approval of Office for Nuclear Regulation (ONR). After that, the 2,000 cubic metres concrete base for the first reactor started back in 2018. The base weighs around 4,500 tonnes which is of platform that is 3.2 metres thick. The base of the construction of the first reactor was completed in June 2019. After that, the global impact of the CoVID-19 situation has massively delayed the operation by more than 18 months which resulted in an increasing cost of £6.81 billion (Watt, 2017)‌. The construction project is using Sarens SGC-250, which is one of the largest cranes in the world. </w:t>
      </w:r>
    </w:p>
    <w:p w14:paraId="67430B60" w14:textId="77777777" w:rsidR="000E1290" w:rsidRDefault="000E1290" w:rsidP="000E1290">
      <w:r>
        <w:lastRenderedPageBreak/>
        <w:t xml:space="preserve">According to Daniel and Daniel (2019), Sedgemoor and West Somerset are the two districts that host the construction project of HPC. The construction project has massive social, political, economic, trading and environmental benefits. The social benefits contain employment facilitation in the country across the UK and surrounding regions. According to Parkinson </w:t>
      </w:r>
      <w:r>
        <w:rPr>
          <w:i/>
        </w:rPr>
        <w:t xml:space="preserve">et al., </w:t>
      </w:r>
      <w:r>
        <w:t xml:space="preserve">(2021), the construction project has already employed 22,000 employees and 200 apprentices. The next phase of the construction will require more 4,000 employees along with approximately 800 apprentices for the completion of the project. After the completion of the project. According to Butcher </w:t>
      </w:r>
      <w:r>
        <w:rPr>
          <w:i/>
        </w:rPr>
        <w:t xml:space="preserve">et al. </w:t>
      </w:r>
      <w:r>
        <w:t>(2021), the power plant will finally employ around 25,000 employees. The construction project will be captivating more time than it was estimated for the obligation of the European Union and the UK parliament. The completion of the current project proforma has been submitted to the commission earlier in 2017 when the project started its second phase. However, in 2019, the directory commission and project administration executives agreed to become fixated on the employment number and delay the project for cost optimisation. The EDF construction regulations have been changed according to the new carbon emission routines set by the parliamentary government in the country.</w:t>
      </w:r>
    </w:p>
    <w:p w14:paraId="12184CA7" w14:textId="77777777" w:rsidR="000E1290" w:rsidRDefault="000E1290" w:rsidP="000E1290">
      <w:r>
        <w:t xml:space="preserve">The resourcing delay and outsourcing of the material import has been reported to be one of the major hindrances of EDF throughout its operation years (Thorne, 2023)‌. According to Butcher </w:t>
      </w:r>
      <w:r>
        <w:rPr>
          <w:i/>
        </w:rPr>
        <w:t xml:space="preserve">et al. </w:t>
      </w:r>
      <w:r>
        <w:t xml:space="preserve">(2021), the major 3 flagship plant of the company is reported to be more than a decade delayed and behind its costs where the6y are planting the same EPR technology-oriented power station. According to Glasson </w:t>
      </w:r>
      <w:r>
        <w:rPr>
          <w:i/>
        </w:rPr>
        <w:t xml:space="preserve">et al. </w:t>
      </w:r>
      <w:r>
        <w:t xml:space="preserve">(2021), therefore, the delayed operation of the construction company can create financial impact on the project. It can increase up to £13.8 billion inflated cost for the completion of the project with a minimum of 8 years delay. Therefore, the financial projection of the project can be analysed as a failure aspect of the project. On the other hand, the energy </w:t>
      </w:r>
      <w:r>
        <w:lastRenderedPageBreak/>
        <w:t xml:space="preserve">production of the Hinkley Point C can provide electricity to more than 6 million houses in the UK. This has a promising savings of more than £4 billion cost for energy production (Watt, 2017)‌. According to Butcher </w:t>
      </w:r>
      <w:r>
        <w:rPr>
          <w:i/>
        </w:rPr>
        <w:t xml:space="preserve">et al. </w:t>
      </w:r>
      <w:r>
        <w:t>(2021), summed up to the conclusion, the HPC can create £16 billion worth of energy with around £11.91 billion which can allow the UK government to save around £4.09 billion every year summing up to £240 billion saving in 60 years of the lifespan of HPC (Watt, 2017)‌.</w:t>
      </w:r>
    </w:p>
    <w:p w14:paraId="49414FED" w14:textId="77777777" w:rsidR="000E1290" w:rsidRDefault="000E1290" w:rsidP="000E1290">
      <w:r>
        <w:t xml:space="preserve">According to Daniel and Daniel (2019), environmental impacts of the nuclear power plant are also significant to the progress of the project. The construction project has been immersive and facing multiple protests from UK citizens regarding the permit clearance of the project. There has beena group of protests during 2011 and 2012 for the go-though permit of the project for the UK government. According to Glasson </w:t>
      </w:r>
      <w:r>
        <w:rPr>
          <w:i/>
        </w:rPr>
        <w:t xml:space="preserve">et al. </w:t>
      </w:r>
      <w:r>
        <w:t>(2021), the nuclear power plant requires a huge amount of cooling water for the huge thermal load created in the power station. The fuel procurement process creates huge internal combustion which results in a proton coalition (Thorne, 2023)‌. Therefore, the supply of cooling water for the thermal eruption is required significantly for the maintenance of the power station. Moreover, Nuclear power stations also create radioactive wastes such as uranium mill tailings and reactor fuel. These wastes have huge environmental impacts which have become a major concern of the voluntary organisations in the UK.</w:t>
      </w:r>
    </w:p>
    <w:p w14:paraId="69A405D8" w14:textId="77777777" w:rsidR="000E1290" w:rsidRDefault="000E1290" w:rsidP="000E1290">
      <w:r>
        <w:t xml:space="preserve">On the contrary, the reduction of carbon emission by 56% is a huge positive aspect of the nuclear power station and the installation process. It indicates that the construction project can be analysed as a major negative aspect of the cost-effectiveness in HPC. Nevertheless, after the completion of the project and power supply initiation, the government is estimating a total profit of more than 60% carbon emission reduction. Therefore, the construction project viability can be analysed to understand how the completion of the project will be delayed further. According to Butcher </w:t>
      </w:r>
      <w:r>
        <w:rPr>
          <w:i/>
        </w:rPr>
        <w:t xml:space="preserve">et al. </w:t>
      </w:r>
      <w:r>
        <w:lastRenderedPageBreak/>
        <w:t>(2021), currently, EDF and other private companies are collaborating to formulate a waste disposal program creating constraints for the completion of the project further (Watt, 2017)‌. However, it is expected to neutralise the threats from the public obligation and the appeal commissioned by the House of Commons.</w:t>
      </w:r>
    </w:p>
    <w:p w14:paraId="54812C00" w14:textId="77777777" w:rsidR="000E1290" w:rsidRDefault="000E1290" w:rsidP="000E1290">
      <w:pPr>
        <w:rPr>
          <w:b/>
          <w:color w:val="CC0000"/>
        </w:rPr>
      </w:pPr>
      <w:r>
        <w:t xml:space="preserve">According to the analysis of the social, economic and environmental aspects of the HPC, it can be stated that the construction project can potentially be a significant energy facilitator and provided in the UK (Gepower steam, 2013)‌. However, the delay in the construction process from the political, public protest and inflation aspects has become one of the major hindrances to the progress of the project. On the contrary, the overall impact on the energy sector from the HPC project can be positively projected. This can be assured by the analysis from the financial point of view. </w:t>
      </w:r>
    </w:p>
    <w:p w14:paraId="7A81D17D" w14:textId="77777777" w:rsidR="000E1290" w:rsidRPr="00916214" w:rsidRDefault="000E1290" w:rsidP="000E1290">
      <w:r w:rsidRPr="00916214">
        <w:t xml:space="preserve">According to the WNN (2022), the UK government has agreed to the contract for difference with a 3-year extension by collaborating with China General Nuclear Power and EDF. The Low Carbon Contracts Company (LCCC) as the counterparty of the UK government has announced the extension of the long-stop date to 1 November 2036 from 2033. The UK government announced an investment of around £679 million and a 50% shared partnership with EDF to handle the project (WNN, 2022). Currently, the estimated total cost for the project of the Hinkley Point C power plant is around £20.3 billion. Therefore, the British Government has committed to making a complicated financial agreement with EDF (Watt, 2017). However, the finance director of the EDF board is concerned about the ability to finish this project by 2025. The wider benefit of this project is the UK government has secured the supply of energy along with achieving carbon neutrality in the UK. The accumulated operations of 15 nuclear reactors in the UK will generate around 15% of the total production of electricity. However, the nuclear fleet of the UK tends to finish its </w:t>
      </w:r>
      <w:r w:rsidRPr="00916214">
        <w:lastRenderedPageBreak/>
        <w:t>operational lifespan, as a result, most reactors are expected to close down by 2030. On the other hand, EPR has also committed to producing around 3.2 GW of low-carbon electricity by 2026 by using two EPR reactors at Hinkley Point C (Tractebel Engie, 2021). This would benefit around 6 million homes in the UK by replacing the loss in generated electricity. The sustainable design of UK EPR will utilise less uranium to produce 33% less radioactive waste compared to the operational reactors of the Hinkley Point C power plant (Tractebel Engie, 2021). The construction of Hinkley Point C required a competent and high-skilled workforce to finish the project without delay. The project of Hinkley Point C has generated sustained employment, developed economic growth and enhanced provisional skills for the UK population. The project also aligns with the priorities of the government to accelerate economic development in the UK. This could be done by implementing the infrastructure of low-carbon energy to support UK sectors and their economies. The project has also created job opportunities for civil engineering, mechanical installation, construction, electrical installation, project management, skilled welding, logistics, security and the hospitality industry (GOV.UK, 2018). The government and NNB of Hinkley Point C have committed to providing training for up to 1,000 trainees and apprenticeships (GOV.UK, 2018). Furthermore, the government also committed to investing approximately an amount of £15 million into employment initiatives and education (GOV.UK, 2018). Besides this, NNB of Hinkley Point C also has launched a young HPC programme to reduce the gap between skill provision, job service and inspired education programmes. Additionally, NNB also has invested in the regional and local economies in a wide range of socio-economic aspects. NNB also has provided a dedicated Community Fund of £20 million to the local community of Somerset. NNB also invested in community safety, tourism development, health development, accommodation, environment, and economic development of dedicated council resourcing (GOV.UK, 2018).</w:t>
      </w:r>
    </w:p>
    <w:p w14:paraId="614EB247" w14:textId="77777777" w:rsidR="000E1290" w:rsidRDefault="000E1290" w:rsidP="000E1290">
      <w:pPr>
        <w:pStyle w:val="Heading1"/>
        <w:jc w:val="left"/>
      </w:pPr>
      <w:bookmarkStart w:id="3" w:name="_ifiwm4gze676" w:colFirst="0" w:colLast="0"/>
      <w:bookmarkEnd w:id="3"/>
      <w:r>
        <w:lastRenderedPageBreak/>
        <w:t>3. Conclusion</w:t>
      </w:r>
    </w:p>
    <w:p w14:paraId="231A3007" w14:textId="77777777" w:rsidR="000E1290" w:rsidRDefault="000E1290" w:rsidP="000E1290">
      <w:r>
        <w:t>The delay in construction in HPC has increased the proposed budget for the power plant that caused a hindrance for development of the area. The global need for reducing carbon emissions is a mandatory aspect which is a primary cause for the construction of HPC. Moreover, the HPC will employ 25,000 employees after its completion that will help to actively contribute to the economy of the UK (Laing O’Rourke, 2019). 20 private companies have agreed to participate in the construction of the HPC that will include 64% of the total work to be done. 19% of the construction work is done as of 2022 and the work is still in progress which is estimated to be completed by 2028. The HPC is capable of reducing carbon emissions more than any modern nuclear power plant and can be operable up to 60 years. Though the project is for the betterment of the society, many people protest against this project due to the fear of producing nuclear wastes (Colwill, 2021).</w:t>
      </w:r>
    </w:p>
    <w:p w14:paraId="3EB1350A" w14:textId="77777777" w:rsidR="000E1290" w:rsidRDefault="000E1290" w:rsidP="000E1290">
      <w:pPr>
        <w:rPr>
          <w:b/>
        </w:rPr>
      </w:pPr>
      <w:r>
        <w:rPr>
          <w:b/>
        </w:rPr>
        <w:t>Recommendations</w:t>
      </w:r>
    </w:p>
    <w:p w14:paraId="2F4C98D3" w14:textId="77777777" w:rsidR="000E1290" w:rsidRDefault="000E1290" w:rsidP="000E1290">
      <w:r>
        <w:t xml:space="preserve">The process of BIM helps to create digital representations of the project work that will be done. This will help to visualise the proposed structure before spending any money and any sort of errors can be avoided by proper estimation of measurement of the structures. Implication of proper BIM software tools can allow us to calculate the most efficient way to construct the structure and choose the optimised equipment for doing that job. The primary purpose of HPC is to reduce the carbon emissions. The construction transport system can use EV transportation facilities to promote the need for reducing carbon footprints. The use of EV to transport the equipment and raw materials for the construction purpose can not only be good for the environment, but also be able to save cost and time. EV can also help complete the construction while generating very less pollution. The cost of the proposed project can be done through implication of modular or prefabricated </w:t>
      </w:r>
      <w:r>
        <w:lastRenderedPageBreak/>
        <w:t>buildings. These buildings can be installed quickly at a very low cost and involves producing components of a structure in a factory and assembling them on the site of the project. Such a process will save time when the project of HPC has been delayed by 2 years.</w:t>
      </w:r>
      <w:r>
        <w:br w:type="page"/>
      </w:r>
    </w:p>
    <w:p w14:paraId="288FA87A" w14:textId="77777777" w:rsidR="000E1290" w:rsidRDefault="000E1290" w:rsidP="000E1290">
      <w:pPr>
        <w:pStyle w:val="Heading1"/>
        <w:jc w:val="left"/>
      </w:pPr>
      <w:bookmarkStart w:id="4" w:name="_i9c1czubvn04" w:colFirst="0" w:colLast="0"/>
      <w:bookmarkEnd w:id="4"/>
      <w:r>
        <w:lastRenderedPageBreak/>
        <w:t>References</w:t>
      </w:r>
    </w:p>
    <w:p w14:paraId="2A3F1149" w14:textId="77777777" w:rsidR="000E1290" w:rsidRDefault="000E1290" w:rsidP="000E1290">
      <w:r>
        <w:t xml:space="preserve">Butcher, A., Stork, A.L., Verdon, J.P., Kendall, J.M., Plenkers, K., Booth, F., Boneham, M. and Koe, A., (2021). Evaluating rock mass disturbance within open-pit excavations using seismic methods: A case study from the Hinkley Point C nuclear power station. </w:t>
      </w:r>
      <w:r>
        <w:rPr>
          <w:i/>
        </w:rPr>
        <w:t>Journal of Rock Mechanics and Geotechnical Engineering</w:t>
      </w:r>
      <w:r>
        <w:t xml:space="preserve">, </w:t>
      </w:r>
      <w:r>
        <w:rPr>
          <w:i/>
        </w:rPr>
        <w:t>13</w:t>
      </w:r>
      <w:r>
        <w:t>(3), pp.500-512.</w:t>
      </w:r>
    </w:p>
    <w:p w14:paraId="5086E380" w14:textId="77777777" w:rsidR="000E1290" w:rsidRDefault="000E1290" w:rsidP="000E1290">
      <w:r>
        <w:t xml:space="preserve">Daniel, E. and Daniel, P.A., (2019). Megaprojects as complex adaptive systems: The Hinkley point C case. </w:t>
      </w:r>
      <w:r>
        <w:rPr>
          <w:i/>
        </w:rPr>
        <w:t>International Journal of Project Management</w:t>
      </w:r>
      <w:r>
        <w:t xml:space="preserve">, </w:t>
      </w:r>
      <w:r>
        <w:rPr>
          <w:i/>
        </w:rPr>
        <w:t>37</w:t>
      </w:r>
      <w:r>
        <w:t>(8), pp.1017-1033.</w:t>
      </w:r>
    </w:p>
    <w:p w14:paraId="61D2985D" w14:textId="77777777" w:rsidR="000E1290" w:rsidRDefault="000E1290" w:rsidP="000E1290">
      <w:r>
        <w:t xml:space="preserve">Gepower Steam, (2013). </w:t>
      </w:r>
      <w:r>
        <w:rPr>
          <w:i/>
        </w:rPr>
        <w:t>Case study: Hinkley Point C | GE Steam Power</w:t>
      </w:r>
      <w:r>
        <w:t xml:space="preserve">. Available at: </w:t>
      </w:r>
      <w:hyperlink r:id="rId7">
        <w:r>
          <w:rPr>
            <w:color w:val="1155CC"/>
            <w:u w:val="single"/>
          </w:rPr>
          <w:t>https://www.ge.com/steam-power/resources/case-studies/hpc</w:t>
        </w:r>
      </w:hyperlink>
      <w:r>
        <w:t xml:space="preserve"> [Accessed 14 March 2023]</w:t>
      </w:r>
    </w:p>
    <w:p w14:paraId="672C1315" w14:textId="77777777" w:rsidR="000E1290" w:rsidRDefault="000E1290" w:rsidP="000E1290">
      <w:r>
        <w:t xml:space="preserve">Glasson, J., Durning, B., Broderick, M. and Welch, K., (2021). Monitoring and auditing the local socio-economic and environmental impacts of the early stage construction of Hinkley Point C Nuclear Power Station, UK. </w:t>
      </w:r>
      <w:r>
        <w:rPr>
          <w:i/>
        </w:rPr>
        <w:t>Impact Assessment and Project Appraisal</w:t>
      </w:r>
      <w:r>
        <w:t xml:space="preserve">, </w:t>
      </w:r>
      <w:r>
        <w:rPr>
          <w:i/>
        </w:rPr>
        <w:t>39</w:t>
      </w:r>
      <w:r>
        <w:t>(2), pp.84-95.</w:t>
      </w:r>
    </w:p>
    <w:p w14:paraId="20E4EAAB" w14:textId="77777777" w:rsidR="000E1290" w:rsidRDefault="000E1290" w:rsidP="000E1290">
      <w:r>
        <w:t xml:space="preserve">GOV.UK, (2018). </w:t>
      </w:r>
      <w:r>
        <w:rPr>
          <w:i/>
        </w:rPr>
        <w:t>Hinkley Point C Wider Benefits Realisation Plan.</w:t>
      </w:r>
      <w:r>
        <w:t xml:space="preserve"> Available at: </w:t>
      </w:r>
      <w:hyperlink r:id="rId8">
        <w:r>
          <w:rPr>
            <w:color w:val="1155CC"/>
            <w:u w:val="single"/>
          </w:rPr>
          <w:t>https://assets.publishing.service.gov.uk/government/uploads/system/uploads/attachment_data/file/725960/HPC_Benefits_Realisation_Plan.pdf</w:t>
        </w:r>
      </w:hyperlink>
      <w:r>
        <w:t xml:space="preserve"> [Accessed 14 March 2023]</w:t>
      </w:r>
    </w:p>
    <w:p w14:paraId="090B5407" w14:textId="77777777" w:rsidR="000E1290" w:rsidRDefault="000E1290" w:rsidP="000E1290">
      <w:r>
        <w:t xml:space="preserve">Iaea.org. (2023). </w:t>
      </w:r>
      <w:r>
        <w:rPr>
          <w:i/>
        </w:rPr>
        <w:t>SMRs, AUKUS, Ukraine and Hinkley Point C Nuclear Power Station in IAEA Grossi’s Visit to UK</w:t>
      </w:r>
      <w:r>
        <w:t xml:space="preserve">. Available at: </w:t>
      </w:r>
      <w:hyperlink r:id="rId9">
        <w:r>
          <w:rPr>
            <w:color w:val="1155CC"/>
            <w:u w:val="single"/>
          </w:rPr>
          <w:t>https://www.iaea.org/newscenter/news/smrs-aukus-ukraine-and-hinkley-point-c-nuclear-power-station-in-iaea-grossis-visit-to-uk</w:t>
        </w:r>
      </w:hyperlink>
      <w:r>
        <w:rPr>
          <w:color w:val="CC0000"/>
        </w:rPr>
        <w:t xml:space="preserve"> </w:t>
      </w:r>
      <w:r>
        <w:t>[Accessed 14 March 2023]</w:t>
      </w:r>
    </w:p>
    <w:p w14:paraId="12A342F9" w14:textId="77777777" w:rsidR="000E1290" w:rsidRDefault="000E1290" w:rsidP="000E1290">
      <w:r>
        <w:t xml:space="preserve">Laing O’Rourke., (2019). </w:t>
      </w:r>
      <w:r>
        <w:rPr>
          <w:i/>
        </w:rPr>
        <w:t>Hinkley Point C</w:t>
      </w:r>
      <w:r>
        <w:t xml:space="preserve">. Available at: </w:t>
      </w:r>
      <w:hyperlink r:id="rId10">
        <w:r>
          <w:rPr>
            <w:color w:val="1155CC"/>
            <w:u w:val="single"/>
          </w:rPr>
          <w:t>https://www.laingorourke.com/projects/united-kingdom/hinkley-point-c/</w:t>
        </w:r>
      </w:hyperlink>
      <w:r>
        <w:rPr>
          <w:color w:val="CC0000"/>
        </w:rPr>
        <w:t xml:space="preserve"> </w:t>
      </w:r>
      <w:r>
        <w:t>[Accessed 14 March 2023]</w:t>
      </w:r>
    </w:p>
    <w:p w14:paraId="1C4D074D" w14:textId="77777777" w:rsidR="000E1290" w:rsidRDefault="000E1290" w:rsidP="000E1290">
      <w:r>
        <w:lastRenderedPageBreak/>
        <w:t xml:space="preserve">Parkinson, D., Kukla, K. and Clear, S., (2021). Designing Resilience: Seismic Analysis and Civil Design of Hinkley Point C Offshore Heat Sink. </w:t>
      </w:r>
      <w:r>
        <w:rPr>
          <w:i/>
        </w:rPr>
        <w:t>Journal of Nuclear Engineering and Radiation Science</w:t>
      </w:r>
      <w:r>
        <w:t xml:space="preserve">, </w:t>
      </w:r>
      <w:r>
        <w:rPr>
          <w:i/>
        </w:rPr>
        <w:t>7</w:t>
      </w:r>
      <w:r>
        <w:t>(4).</w:t>
      </w:r>
    </w:p>
    <w:p w14:paraId="521DDB54" w14:textId="77777777" w:rsidR="000E1290" w:rsidRDefault="000E1290" w:rsidP="000E1290">
      <w:r>
        <w:t xml:space="preserve">Snclavalin.com. (2022). </w:t>
      </w:r>
      <w:r>
        <w:rPr>
          <w:i/>
        </w:rPr>
        <w:t>Hinkley Point C</w:t>
      </w:r>
      <w:r>
        <w:t xml:space="preserve">. Available at: </w:t>
      </w:r>
      <w:hyperlink r:id="rId11">
        <w:r>
          <w:rPr>
            <w:color w:val="1155CC"/>
            <w:u w:val="single"/>
          </w:rPr>
          <w:t>https://www.snclavalin.com/en/projects/hinkley-point-c</w:t>
        </w:r>
      </w:hyperlink>
      <w:r>
        <w:rPr>
          <w:color w:val="CC0000"/>
        </w:rPr>
        <w:t xml:space="preserve"> </w:t>
      </w:r>
      <w:r>
        <w:t>[Accessed 14 March 2023]</w:t>
      </w:r>
    </w:p>
    <w:p w14:paraId="5E7414DC" w14:textId="77777777" w:rsidR="000E1290" w:rsidRDefault="000E1290" w:rsidP="000E1290">
      <w:r>
        <w:t xml:space="preserve">Thorne, J. (2023). </w:t>
      </w:r>
      <w:r>
        <w:rPr>
          <w:i/>
        </w:rPr>
        <w:t>Hinkley Point C nuclear power station ‘on schedule’ despite delay claim</w:t>
      </w:r>
      <w:r>
        <w:t xml:space="preserve">. Available at: </w:t>
      </w:r>
      <w:hyperlink r:id="rId12">
        <w:r>
          <w:rPr>
            <w:color w:val="1155CC"/>
            <w:u w:val="single"/>
          </w:rPr>
          <w:t>https://www.wsfp.co.uk/news/hinkley-c-on-schedule-despite-new-delay-claim-after-new-agreement-586884</w:t>
        </w:r>
      </w:hyperlink>
      <w:r>
        <w:t xml:space="preserve"> [Accessed 14 March 2023]</w:t>
      </w:r>
    </w:p>
    <w:p w14:paraId="2651129E" w14:textId="77777777" w:rsidR="000E1290" w:rsidRDefault="000E1290" w:rsidP="000E1290">
      <w:r>
        <w:t xml:space="preserve">Tractebel Engie, (2021). </w:t>
      </w:r>
      <w:r>
        <w:rPr>
          <w:i/>
        </w:rPr>
        <w:t xml:space="preserve">Hinkley Point C nuclear plant: reducing carbon emissions in the United Kingdom. </w:t>
      </w:r>
      <w:r>
        <w:t xml:space="preserve">Available at: </w:t>
      </w:r>
      <w:hyperlink r:id="rId13">
        <w:r>
          <w:rPr>
            <w:color w:val="1155CC"/>
            <w:u w:val="single"/>
          </w:rPr>
          <w:t>https://tractebel-engie.com/en/news/2021/hinkley-point-c-nuclear-plant-reducing-carbon-emissions-in-the-united-kingdom</w:t>
        </w:r>
      </w:hyperlink>
      <w:r>
        <w:t xml:space="preserve"> [Accessed 14 March 2023]</w:t>
      </w:r>
    </w:p>
    <w:p w14:paraId="0F43F0F2" w14:textId="77777777" w:rsidR="000E1290" w:rsidRDefault="000E1290" w:rsidP="000E1290">
      <w:r>
        <w:t xml:space="preserve">Watt, H. (2017). </w:t>
      </w:r>
      <w:r>
        <w:rPr>
          <w:i/>
        </w:rPr>
        <w:t>Hinkley Point: the ‘dreadful deal’ behind the world’s most expensive power plant</w:t>
      </w:r>
      <w:r>
        <w:t xml:space="preserve">. Available at: </w:t>
      </w:r>
      <w:hyperlink r:id="rId14">
        <w:r>
          <w:rPr>
            <w:color w:val="1155CC"/>
            <w:u w:val="single"/>
          </w:rPr>
          <w:t>https://www.theguardian.com/news/2017/dec/21/hinkley-point-c-dreadful-deal-behind-worlds-most-expensive-power-plant</w:t>
        </w:r>
      </w:hyperlink>
      <w:r>
        <w:t xml:space="preserve"> [Accessed 14 March 2023]</w:t>
      </w:r>
    </w:p>
    <w:p w14:paraId="3C7F3A92" w14:textId="77777777" w:rsidR="000E1290" w:rsidRDefault="000E1290" w:rsidP="000E1290">
      <w:r>
        <w:t xml:space="preserve">Watt, H., (2017). </w:t>
      </w:r>
      <w:r>
        <w:rPr>
          <w:i/>
        </w:rPr>
        <w:t>Hinkley Point: the ‘dreadful deal’ behind the world’s most expensive power plant.</w:t>
      </w:r>
      <w:r>
        <w:t xml:space="preserve"> Available at: </w:t>
      </w:r>
      <w:hyperlink r:id="rId15">
        <w:r>
          <w:rPr>
            <w:color w:val="1155CC"/>
            <w:u w:val="single"/>
          </w:rPr>
          <w:t>https://www.theguardian.com/news/2017/dec/21/hinkley-point-c-dreadful-deal-behind-worlds-most-expensive-power-plant</w:t>
        </w:r>
      </w:hyperlink>
      <w:r>
        <w:t xml:space="preserve"> [Accessed 14 March 2023]</w:t>
      </w:r>
    </w:p>
    <w:p w14:paraId="77F6D7E4" w14:textId="77777777" w:rsidR="000E1290" w:rsidRDefault="000E1290" w:rsidP="000E1290">
      <w:r>
        <w:t xml:space="preserve">WNN, (2022). </w:t>
      </w:r>
      <w:r>
        <w:rPr>
          <w:i/>
        </w:rPr>
        <w:t>Three-year extension agreed to Hinkley Point C contract.</w:t>
      </w:r>
      <w:r>
        <w:t xml:space="preserve"> Available at: </w:t>
      </w:r>
      <w:hyperlink r:id="rId16">
        <w:r>
          <w:rPr>
            <w:color w:val="1155CC"/>
            <w:u w:val="single"/>
          </w:rPr>
          <w:t>https://www.world-nuclear-news.org/Articles/Three-year-extension-agreed-to-Hinkley-Point-C-con</w:t>
        </w:r>
      </w:hyperlink>
      <w:r>
        <w:t xml:space="preserve"> [Accessed 14 March 2023]</w:t>
      </w:r>
    </w:p>
    <w:p w14:paraId="53C53266" w14:textId="77777777" w:rsidR="000E1290" w:rsidRDefault="000E1290" w:rsidP="000E1290">
      <w:r>
        <w:t xml:space="preserve">‌Colwill, J. (2021). </w:t>
      </w:r>
      <w:r>
        <w:rPr>
          <w:i/>
        </w:rPr>
        <w:t>Hinkley Point protest group’s warning over ‘undesirable’ new site</w:t>
      </w:r>
      <w:r>
        <w:t xml:space="preserve">. Available at: </w:t>
      </w:r>
      <w:hyperlink r:id="rId17">
        <w:r>
          <w:rPr>
            <w:color w:val="1155CC"/>
            <w:u w:val="single"/>
          </w:rPr>
          <w:t>https://www.somersetlive.co.uk/news/somerset-news/hinkley-point-c-protesters-issue-5563035</w:t>
        </w:r>
      </w:hyperlink>
      <w:r>
        <w:rPr>
          <w:color w:val="CC0000"/>
        </w:rPr>
        <w:t xml:space="preserve"> </w:t>
      </w:r>
      <w:r>
        <w:t>[Accessed 14 March 2023]</w:t>
      </w:r>
    </w:p>
    <w:p w14:paraId="4F2B5489" w14:textId="77777777" w:rsidR="000E1290" w:rsidRDefault="000E1290" w:rsidP="000E1290">
      <w:r>
        <w:lastRenderedPageBreak/>
        <w:t xml:space="preserve">‌MI-GSO|PCUBED. (2021). </w:t>
      </w:r>
      <w:r>
        <w:rPr>
          <w:i/>
        </w:rPr>
        <w:t>Project Controls for Hinkley Point C Engineering</w:t>
      </w:r>
      <w:r>
        <w:t xml:space="preserve">. Available at: </w:t>
      </w:r>
      <w:hyperlink r:id="rId18">
        <w:r>
          <w:rPr>
            <w:color w:val="1155CC"/>
            <w:u w:val="single"/>
          </w:rPr>
          <w:t>https://www.migso-pcubed.com/case-studies/project-controls-for-hinkley-point-c-engineering/</w:t>
        </w:r>
      </w:hyperlink>
      <w:r>
        <w:rPr>
          <w:color w:val="CC0000"/>
        </w:rPr>
        <w:t xml:space="preserve"> </w:t>
      </w:r>
      <w:r>
        <w:t>[Accessed 14 March 2023]</w:t>
      </w:r>
    </w:p>
    <w:p w14:paraId="5363351E" w14:textId="77777777" w:rsidR="00B87BDC" w:rsidRDefault="00B87BDC"/>
    <w:sectPr w:rsidR="00B87BDC">
      <w:headerReference w:type="default" r:id="rId19"/>
      <w:footerReference w:type="default" r:id="rId2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36D66" w14:textId="77777777" w:rsidR="00DE713D" w:rsidRDefault="00DE713D">
      <w:pPr>
        <w:spacing w:line="240" w:lineRule="auto"/>
      </w:pPr>
      <w:r>
        <w:separator/>
      </w:r>
    </w:p>
  </w:endnote>
  <w:endnote w:type="continuationSeparator" w:id="0">
    <w:p w14:paraId="406181E7" w14:textId="77777777" w:rsidR="00DE713D" w:rsidRDefault="00DE71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141375"/>
      <w:docPartObj>
        <w:docPartGallery w:val="Page Numbers (Bottom of Page)"/>
        <w:docPartUnique/>
      </w:docPartObj>
    </w:sdtPr>
    <w:sdtContent>
      <w:sdt>
        <w:sdtPr>
          <w:id w:val="-1769616900"/>
          <w:docPartObj>
            <w:docPartGallery w:val="Page Numbers (Top of Page)"/>
            <w:docPartUnique/>
          </w:docPartObj>
        </w:sdtPr>
        <w:sdtContent>
          <w:p w14:paraId="364EF977" w14:textId="77777777" w:rsidR="00A54146" w:rsidRDefault="00000000" w:rsidP="00A54146">
            <w:pPr>
              <w:pStyle w:val="Footer"/>
              <w:spacing w:line="480" w:lineRule="auto"/>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D103C4" w14:textId="77777777" w:rsidR="00DE713D" w:rsidRDefault="00DE713D">
      <w:pPr>
        <w:spacing w:line="240" w:lineRule="auto"/>
      </w:pPr>
      <w:r>
        <w:separator/>
      </w:r>
    </w:p>
  </w:footnote>
  <w:footnote w:type="continuationSeparator" w:id="0">
    <w:p w14:paraId="659ED331" w14:textId="77777777" w:rsidR="00DE713D" w:rsidRDefault="00DE71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3F98C2" w14:textId="77777777" w:rsidR="00C3656C" w:rsidRDefault="00000000" w:rsidP="00A54146">
    <w:pPr>
      <w:jc w:val="right"/>
    </w:pPr>
    <w:r>
      <w:t>LCBB5005 - 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290"/>
    <w:rsid w:val="0003201A"/>
    <w:rsid w:val="00073D56"/>
    <w:rsid w:val="00075D1B"/>
    <w:rsid w:val="000E1290"/>
    <w:rsid w:val="00156C8E"/>
    <w:rsid w:val="00180B7C"/>
    <w:rsid w:val="001A662E"/>
    <w:rsid w:val="001E1D07"/>
    <w:rsid w:val="002D5DD6"/>
    <w:rsid w:val="00321367"/>
    <w:rsid w:val="00333410"/>
    <w:rsid w:val="00390255"/>
    <w:rsid w:val="004513B4"/>
    <w:rsid w:val="00452E74"/>
    <w:rsid w:val="00453517"/>
    <w:rsid w:val="0049032B"/>
    <w:rsid w:val="004E51B8"/>
    <w:rsid w:val="00532180"/>
    <w:rsid w:val="00537BAC"/>
    <w:rsid w:val="00581727"/>
    <w:rsid w:val="005C0259"/>
    <w:rsid w:val="005F4D51"/>
    <w:rsid w:val="006971D4"/>
    <w:rsid w:val="00733FB4"/>
    <w:rsid w:val="00776369"/>
    <w:rsid w:val="007F10E1"/>
    <w:rsid w:val="007F375A"/>
    <w:rsid w:val="00831C0B"/>
    <w:rsid w:val="00895EB1"/>
    <w:rsid w:val="00A140C8"/>
    <w:rsid w:val="00AB19DE"/>
    <w:rsid w:val="00B47E71"/>
    <w:rsid w:val="00B87BDC"/>
    <w:rsid w:val="00BB0BFC"/>
    <w:rsid w:val="00C517F2"/>
    <w:rsid w:val="00D13B3B"/>
    <w:rsid w:val="00D430F1"/>
    <w:rsid w:val="00D71F4B"/>
    <w:rsid w:val="00DA744A"/>
    <w:rsid w:val="00DD0E3A"/>
    <w:rsid w:val="00DE713D"/>
    <w:rsid w:val="00E02F4E"/>
    <w:rsid w:val="00E677F1"/>
    <w:rsid w:val="00EA2A9D"/>
    <w:rsid w:val="00EA7975"/>
    <w:rsid w:val="00EB169D"/>
    <w:rsid w:val="00F114DE"/>
    <w:rsid w:val="00F677E4"/>
    <w:rsid w:val="00F70E06"/>
    <w:rsid w:val="00FE4777"/>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B6CB7"/>
  <w15:chartTrackingRefBased/>
  <w15:docId w15:val="{A07B4193-1366-42C2-BEEA-1A041D2F3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1290"/>
    <w:pPr>
      <w:spacing w:after="0" w:line="480" w:lineRule="auto"/>
      <w:jc w:val="both"/>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0E1290"/>
    <w:pPr>
      <w:keepNext/>
      <w:keepLines/>
      <w:outlineLvl w:val="0"/>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1290"/>
    <w:rPr>
      <w:rFonts w:ascii="Times New Roman" w:eastAsia="Times New Roman" w:hAnsi="Times New Roman" w:cs="Times New Roman"/>
      <w:b/>
      <w:sz w:val="28"/>
      <w:szCs w:val="28"/>
      <w:lang w:val="en-GB" w:eastAsia="en-GB"/>
    </w:rPr>
  </w:style>
  <w:style w:type="paragraph" w:styleId="Footer">
    <w:name w:val="footer"/>
    <w:basedOn w:val="Normal"/>
    <w:link w:val="FooterChar"/>
    <w:uiPriority w:val="99"/>
    <w:unhideWhenUsed/>
    <w:rsid w:val="000E1290"/>
    <w:pPr>
      <w:tabs>
        <w:tab w:val="center" w:pos="4513"/>
        <w:tab w:val="right" w:pos="9026"/>
      </w:tabs>
      <w:spacing w:line="240" w:lineRule="auto"/>
    </w:pPr>
  </w:style>
  <w:style w:type="character" w:customStyle="1" w:styleId="FooterChar">
    <w:name w:val="Footer Char"/>
    <w:basedOn w:val="DefaultParagraphFont"/>
    <w:link w:val="Footer"/>
    <w:uiPriority w:val="99"/>
    <w:rsid w:val="000E1290"/>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25960/HPC_Benefits_Realisation_Plan.pdf" TargetMode="External"/><Relationship Id="rId13" Type="http://schemas.openxmlformats.org/officeDocument/2006/relationships/hyperlink" Target="https://tractebel-engie.com/en/news/2021/hinkley-point-c-nuclear-plant-reducing-carbon-emissions-in-the-united-kingdom" TargetMode="External"/><Relationship Id="rId18" Type="http://schemas.openxmlformats.org/officeDocument/2006/relationships/hyperlink" Target="https://www.migso-pcubed.com/case-studies/project-controls-for-hinkley-point-c-engineering/"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ge.com/steam-power/resources/case-studies/hpc" TargetMode="External"/><Relationship Id="rId12" Type="http://schemas.openxmlformats.org/officeDocument/2006/relationships/hyperlink" Target="https://www.wsfp.co.uk/news/hinkley-c-on-schedule-despite-new-delay-claim-after-new-agreement-586884" TargetMode="External"/><Relationship Id="rId17" Type="http://schemas.openxmlformats.org/officeDocument/2006/relationships/hyperlink" Target="https://www.somersetlive.co.uk/news/somerset-news/hinkley-point-c-protesters-issue-5563035" TargetMode="External"/><Relationship Id="rId2" Type="http://schemas.openxmlformats.org/officeDocument/2006/relationships/settings" Target="settings.xml"/><Relationship Id="rId16" Type="http://schemas.openxmlformats.org/officeDocument/2006/relationships/hyperlink" Target="https://www.world-nuclear-news.org/Articles/Three-year-extension-agreed-to-Hinkley-Point-C-con"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nclavalin.com/en/projects/hinkley-point-c" TargetMode="External"/><Relationship Id="rId5" Type="http://schemas.openxmlformats.org/officeDocument/2006/relationships/endnotes" Target="endnotes.xml"/><Relationship Id="rId15" Type="http://schemas.openxmlformats.org/officeDocument/2006/relationships/hyperlink" Target="https://www.theguardian.com/news/2017/dec/21/hinkley-point-c-dreadful-deal-behind-worlds-most-expensive-power-plant" TargetMode="External"/><Relationship Id="rId10" Type="http://schemas.openxmlformats.org/officeDocument/2006/relationships/hyperlink" Target="https://www.laingorourke.com/projects/united-kingdom/hinkley-point-c/"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iaea.org/newscenter/news/smrs-aukus-ukraine-and-hinkley-point-c-nuclear-power-station-in-iaea-grossis-visit-to-uk" TargetMode="External"/><Relationship Id="rId14" Type="http://schemas.openxmlformats.org/officeDocument/2006/relationships/hyperlink" Target="https://www.theguardian.com/news/2017/dec/21/hinkley-point-c-dreadful-deal-behind-worlds-most-expensive-power-plant" TargetMode="External"/><Relationship Id="rId22" Type="http://schemas.openxmlformats.org/officeDocument/2006/relationships/theme" Target="theme/theme1.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2973</Words>
  <Characters>18736</Characters>
  <Application>Microsoft Office Word</Application>
  <DocSecurity>0</DocSecurity>
  <Lines>156</Lines>
  <Paragraphs>43</Paragraphs>
  <ScaleCrop>false</ScaleCrop>
  <Company/>
  <LinksUpToDate>false</LinksUpToDate>
  <CharactersWithSpaces>21666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dc:creator>
  <cp:keywords/>
  <dc:description/>
  <cp:lastModifiedBy>Peter</cp:lastModifiedBy>
  <cp:revision>24</cp:revision>
  <dcterms:created xsi:type="dcterms:W3CDTF">2023-03-15T11:53:00Z</dcterms:created>
  <dcterms:modified xsi:type="dcterms:W3CDTF">2023-04-26T07:34:00Z</dcterms:modified>
</cp:coreProperties>
</file>