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A1C346" w14:textId="5D973F3F" w:rsidR="00CB61E1" w:rsidRPr="00366960" w:rsidRDefault="00CB61E1" w:rsidP="00CB61E1">
      <w:pPr>
        <w:jc w:val="center"/>
        <w:rPr>
          <w:rFonts w:ascii="Helvetica Neue" w:hAnsi="Helvetica Neue" w:cs="Calibri"/>
          <w:color w:val="000000" w:themeColor="text1"/>
          <w:sz w:val="32"/>
          <w:szCs w:val="32"/>
        </w:rPr>
      </w:pPr>
      <w:r w:rsidRPr="00366960">
        <w:rPr>
          <w:rFonts w:ascii="Helvetica Neue" w:hAnsi="Helvetica Neue" w:cs="Calibri"/>
          <w:color w:val="000000" w:themeColor="text1"/>
          <w:sz w:val="32"/>
          <w:szCs w:val="32"/>
        </w:rPr>
        <w:t>Research in practice</w:t>
      </w:r>
    </w:p>
    <w:p w14:paraId="659FBAC6" w14:textId="0FBD5F8C" w:rsidR="00CB61E1" w:rsidRPr="00366960" w:rsidRDefault="00CB61E1" w:rsidP="00CB61E1">
      <w:pPr>
        <w:jc w:val="center"/>
        <w:rPr>
          <w:rFonts w:ascii="Helvetica Neue" w:hAnsi="Helvetica Neue" w:cs="Calibri"/>
          <w:color w:val="000000" w:themeColor="text1"/>
          <w:sz w:val="32"/>
          <w:szCs w:val="32"/>
        </w:rPr>
      </w:pPr>
      <w:r w:rsidRPr="00366960">
        <w:rPr>
          <w:rFonts w:ascii="Helvetica Neue" w:hAnsi="Helvetica Neue" w:cs="Calibri"/>
          <w:color w:val="000000" w:themeColor="text1"/>
          <w:sz w:val="32"/>
          <w:szCs w:val="32"/>
        </w:rPr>
        <w:t xml:space="preserve">Saskia </w:t>
      </w:r>
      <w:commentRangeStart w:id="0"/>
      <w:r w:rsidRPr="00366960">
        <w:rPr>
          <w:rFonts w:ascii="Helvetica Neue" w:hAnsi="Helvetica Neue" w:cs="Calibri"/>
          <w:color w:val="000000" w:themeColor="text1"/>
          <w:sz w:val="32"/>
          <w:szCs w:val="32"/>
        </w:rPr>
        <w:t>Bartlett</w:t>
      </w:r>
      <w:commentRangeEnd w:id="0"/>
      <w:r w:rsidR="0094725D" w:rsidRPr="00366960">
        <w:rPr>
          <w:rStyle w:val="CommentReference"/>
          <w:rFonts w:ascii="Helvetica Neue" w:hAnsi="Helvetica Neue" w:cs="Calibri"/>
          <w:sz w:val="32"/>
          <w:szCs w:val="32"/>
        </w:rPr>
        <w:commentReference w:id="0"/>
      </w:r>
    </w:p>
    <w:p w14:paraId="0543DC28" w14:textId="26EF8C78" w:rsidR="00CB61E1" w:rsidRPr="00366960" w:rsidRDefault="00CB61E1" w:rsidP="00CB61E1">
      <w:pPr>
        <w:jc w:val="center"/>
        <w:rPr>
          <w:rFonts w:ascii="Helvetica Neue" w:hAnsi="Helvetica Neue" w:cs="Calibri"/>
          <w:color w:val="000000" w:themeColor="text1"/>
          <w:sz w:val="32"/>
          <w:szCs w:val="32"/>
        </w:rPr>
      </w:pPr>
      <w:r w:rsidRPr="00366960">
        <w:rPr>
          <w:rFonts w:ascii="Helvetica Neue" w:hAnsi="Helvetica Neue" w:cs="Calibri"/>
          <w:color w:val="000000" w:themeColor="text1"/>
          <w:sz w:val="32"/>
          <w:szCs w:val="32"/>
        </w:rPr>
        <w:t>2112177</w:t>
      </w:r>
    </w:p>
    <w:p w14:paraId="64609A8B" w14:textId="3D5476BC" w:rsidR="00CB61E1" w:rsidRPr="00366960" w:rsidRDefault="00E951A5" w:rsidP="00C8281F">
      <w:pPr>
        <w:spacing w:line="276" w:lineRule="auto"/>
        <w:jc w:val="center"/>
        <w:rPr>
          <w:rFonts w:ascii="Helvetica Neue" w:hAnsi="Helvetica Neue" w:cs="Calibri"/>
          <w:color w:val="000000" w:themeColor="text1"/>
          <w:sz w:val="32"/>
          <w:szCs w:val="32"/>
        </w:rPr>
      </w:pPr>
      <w:r w:rsidRPr="00366960">
        <w:rPr>
          <w:rFonts w:ascii="Helvetica Neue" w:hAnsi="Helvetica Neue" w:cs="Calibri"/>
          <w:color w:val="000000" w:themeColor="text1"/>
          <w:sz w:val="32"/>
          <w:szCs w:val="32"/>
        </w:rPr>
        <w:t>With reference:</w:t>
      </w:r>
      <w:r w:rsidR="00162F28" w:rsidRPr="00366960">
        <w:rPr>
          <w:rFonts w:ascii="Helvetica Neue" w:hAnsi="Helvetica Neue" w:cs="Calibri"/>
          <w:color w:val="000000" w:themeColor="text1"/>
          <w:sz w:val="32"/>
          <w:szCs w:val="32"/>
        </w:rPr>
        <w:t xml:space="preserve"> 2</w:t>
      </w:r>
      <w:r w:rsidR="00366960">
        <w:rPr>
          <w:rFonts w:ascii="Helvetica Neue" w:hAnsi="Helvetica Neue" w:cs="Calibri"/>
          <w:color w:val="000000" w:themeColor="text1"/>
          <w:sz w:val="32"/>
          <w:szCs w:val="32"/>
        </w:rPr>
        <w:t>944</w:t>
      </w:r>
      <w:r w:rsidRPr="00366960">
        <w:rPr>
          <w:rFonts w:ascii="Helvetica Neue" w:hAnsi="Helvetica Neue" w:cs="Calibri"/>
          <w:color w:val="000000" w:themeColor="text1"/>
          <w:sz w:val="32"/>
          <w:szCs w:val="32"/>
        </w:rPr>
        <w:t xml:space="preserve"> </w:t>
      </w:r>
    </w:p>
    <w:p w14:paraId="039DC32F" w14:textId="17023717" w:rsidR="00E951A5" w:rsidRPr="00366960" w:rsidRDefault="00162F28" w:rsidP="00C8281F">
      <w:pPr>
        <w:spacing w:line="276" w:lineRule="auto"/>
        <w:jc w:val="center"/>
        <w:rPr>
          <w:rFonts w:ascii="Helvetica Neue" w:hAnsi="Helvetica Neue" w:cs="Calibri"/>
          <w:color w:val="000000" w:themeColor="text1"/>
          <w:sz w:val="32"/>
          <w:szCs w:val="32"/>
        </w:rPr>
      </w:pPr>
      <w:r w:rsidRPr="00366960">
        <w:rPr>
          <w:rFonts w:ascii="Helvetica Neue" w:hAnsi="Helvetica Neue" w:cs="Calibri"/>
          <w:color w:val="000000" w:themeColor="text1"/>
          <w:sz w:val="32"/>
          <w:szCs w:val="32"/>
        </w:rPr>
        <w:t>Without: 2</w:t>
      </w:r>
      <w:r w:rsidR="00366960">
        <w:rPr>
          <w:rFonts w:ascii="Helvetica Neue" w:hAnsi="Helvetica Neue" w:cs="Calibri"/>
          <w:color w:val="000000" w:themeColor="text1"/>
          <w:sz w:val="32"/>
          <w:szCs w:val="32"/>
        </w:rPr>
        <w:t>534</w:t>
      </w:r>
    </w:p>
    <w:p w14:paraId="74EE5216" w14:textId="63C15BFD" w:rsidR="00E5704D" w:rsidRDefault="00E5704D" w:rsidP="00C8281F">
      <w:pPr>
        <w:pStyle w:val="ListParagraph"/>
        <w:ind w:left="1080"/>
        <w:rPr>
          <w:rFonts w:ascii="Calibri" w:hAnsi="Calibri" w:cs="Calibri"/>
          <w:b/>
          <w:bCs/>
          <w:color w:val="0B769F" w:themeColor="accent4" w:themeShade="BF"/>
          <w:sz w:val="36"/>
          <w:szCs w:val="36"/>
        </w:rPr>
      </w:pPr>
    </w:p>
    <w:p w14:paraId="231E46B7" w14:textId="71994F1E" w:rsidR="00C8281F" w:rsidRPr="00B13747" w:rsidRDefault="00E5704D" w:rsidP="00B13747">
      <w:pPr>
        <w:rPr>
          <w:rFonts w:ascii="Calibri" w:hAnsi="Calibri" w:cs="Calibri"/>
          <w:b/>
          <w:bCs/>
          <w:color w:val="0B769F" w:themeColor="accent4" w:themeShade="BF"/>
          <w:sz w:val="36"/>
          <w:szCs w:val="36"/>
        </w:rPr>
      </w:pPr>
      <w:r>
        <w:rPr>
          <w:rFonts w:ascii="Calibri" w:hAnsi="Calibri" w:cs="Calibri"/>
          <w:b/>
          <w:bCs/>
          <w:color w:val="0B769F" w:themeColor="accent4" w:themeShade="BF"/>
          <w:sz w:val="36"/>
          <w:szCs w:val="36"/>
        </w:rPr>
        <w:br w:type="page"/>
      </w:r>
    </w:p>
    <w:p w14:paraId="37D207E5" w14:textId="77777777" w:rsidR="00CD00F5" w:rsidRDefault="00CD00F5">
      <w:pPr>
        <w:rPr>
          <w:rFonts w:ascii="Calibri" w:hAnsi="Calibri" w:cs="Calibri"/>
          <w:b/>
          <w:bCs/>
          <w:sz w:val="36"/>
          <w:szCs w:val="36"/>
        </w:rPr>
      </w:pPr>
    </w:p>
    <w:p w14:paraId="65A7A3ED" w14:textId="0C2E8BF3" w:rsidR="0004128B" w:rsidRPr="00366960" w:rsidRDefault="00CD00F5">
      <w:pPr>
        <w:pStyle w:val="TableofFigures"/>
        <w:tabs>
          <w:tab w:val="right" w:leader="dot" w:pos="9016"/>
        </w:tabs>
        <w:rPr>
          <w:rFonts w:ascii="Helvetica Neue" w:eastAsiaTheme="minorEastAsia" w:hAnsi="Helvetica Neue"/>
          <w:noProof/>
          <w:kern w:val="2"/>
          <w:lang w:eastAsia="en-GB"/>
          <w14:ligatures w14:val="standardContextual"/>
        </w:rPr>
      </w:pPr>
      <w:r>
        <w:rPr>
          <w:rFonts w:ascii="Calibri" w:hAnsi="Calibri" w:cs="Calibri"/>
          <w:b/>
          <w:bCs/>
          <w:sz w:val="36"/>
          <w:szCs w:val="36"/>
        </w:rPr>
        <w:fldChar w:fldCharType="begin"/>
      </w:r>
      <w:r>
        <w:rPr>
          <w:rFonts w:ascii="Calibri" w:hAnsi="Calibri" w:cs="Calibri"/>
          <w:b/>
          <w:bCs/>
          <w:sz w:val="36"/>
          <w:szCs w:val="36"/>
        </w:rPr>
        <w:instrText xml:space="preserve"> TOC \h \z \c "Figure" </w:instrText>
      </w:r>
      <w:r>
        <w:rPr>
          <w:rFonts w:ascii="Calibri" w:hAnsi="Calibri" w:cs="Calibri"/>
          <w:b/>
          <w:bCs/>
          <w:sz w:val="36"/>
          <w:szCs w:val="36"/>
        </w:rPr>
        <w:fldChar w:fldCharType="separate"/>
      </w:r>
      <w:hyperlink w:anchor="_Toc165969662" w:history="1">
        <w:r w:rsidR="0004128B" w:rsidRPr="00366960">
          <w:rPr>
            <w:rStyle w:val="Hyperlink"/>
            <w:rFonts w:ascii="Helvetica Neue" w:hAnsi="Helvetica Neue" w:cs="Calibri"/>
            <w:noProof/>
          </w:rPr>
          <w:t>Figure 1 The neuroscience of colour vision, Brocket. A (2015)</w:t>
        </w:r>
        <w:r w:rsidR="0004128B" w:rsidRPr="00366960">
          <w:rPr>
            <w:rFonts w:ascii="Helvetica Neue" w:hAnsi="Helvetica Neue"/>
            <w:noProof/>
            <w:webHidden/>
          </w:rPr>
          <w:tab/>
        </w:r>
        <w:r w:rsidR="0004128B" w:rsidRPr="00366960">
          <w:rPr>
            <w:rFonts w:ascii="Helvetica Neue" w:hAnsi="Helvetica Neue"/>
            <w:noProof/>
            <w:webHidden/>
          </w:rPr>
          <w:fldChar w:fldCharType="begin"/>
        </w:r>
        <w:r w:rsidR="0004128B" w:rsidRPr="00366960">
          <w:rPr>
            <w:rFonts w:ascii="Helvetica Neue" w:hAnsi="Helvetica Neue"/>
            <w:noProof/>
            <w:webHidden/>
          </w:rPr>
          <w:instrText xml:space="preserve"> PAGEREF _Toc165969662 \h </w:instrText>
        </w:r>
        <w:r w:rsidR="0004128B" w:rsidRPr="00366960">
          <w:rPr>
            <w:rFonts w:ascii="Helvetica Neue" w:hAnsi="Helvetica Neue"/>
            <w:noProof/>
            <w:webHidden/>
          </w:rPr>
        </w:r>
        <w:r w:rsidR="0004128B" w:rsidRPr="00366960">
          <w:rPr>
            <w:rFonts w:ascii="Helvetica Neue" w:hAnsi="Helvetica Neue"/>
            <w:noProof/>
            <w:webHidden/>
          </w:rPr>
          <w:fldChar w:fldCharType="separate"/>
        </w:r>
        <w:r w:rsidR="006C2C6C" w:rsidRPr="00366960">
          <w:rPr>
            <w:rFonts w:ascii="Helvetica Neue" w:hAnsi="Helvetica Neue"/>
            <w:noProof/>
            <w:webHidden/>
          </w:rPr>
          <w:t>4</w:t>
        </w:r>
        <w:r w:rsidR="0004128B" w:rsidRPr="00366960">
          <w:rPr>
            <w:rFonts w:ascii="Helvetica Neue" w:hAnsi="Helvetica Neue"/>
            <w:noProof/>
            <w:webHidden/>
          </w:rPr>
          <w:fldChar w:fldCharType="end"/>
        </w:r>
      </w:hyperlink>
    </w:p>
    <w:p w14:paraId="6B48AABD" w14:textId="0691957D" w:rsidR="0004128B" w:rsidRPr="00366960" w:rsidRDefault="00000000">
      <w:pPr>
        <w:pStyle w:val="TableofFigures"/>
        <w:tabs>
          <w:tab w:val="right" w:leader="dot" w:pos="9016"/>
        </w:tabs>
        <w:rPr>
          <w:rFonts w:ascii="Helvetica Neue" w:eastAsiaTheme="minorEastAsia" w:hAnsi="Helvetica Neue"/>
          <w:noProof/>
          <w:kern w:val="2"/>
          <w:lang w:eastAsia="en-GB"/>
          <w14:ligatures w14:val="standardContextual"/>
        </w:rPr>
      </w:pPr>
      <w:hyperlink w:anchor="_Toc165969663" w:history="1">
        <w:r w:rsidR="0004128B" w:rsidRPr="00366960">
          <w:rPr>
            <w:rStyle w:val="Hyperlink"/>
            <w:rFonts w:ascii="Helvetica Neue" w:hAnsi="Helvetica Neue" w:cs="Calibri"/>
            <w:noProof/>
          </w:rPr>
          <w:t>Figure 2 Equivalent, National gallery of art, 2024</w:t>
        </w:r>
        <w:r w:rsidR="0004128B" w:rsidRPr="00366960">
          <w:rPr>
            <w:rFonts w:ascii="Helvetica Neue" w:hAnsi="Helvetica Neue"/>
            <w:noProof/>
            <w:webHidden/>
          </w:rPr>
          <w:tab/>
        </w:r>
        <w:r w:rsidR="0004128B" w:rsidRPr="00366960">
          <w:rPr>
            <w:rFonts w:ascii="Helvetica Neue" w:hAnsi="Helvetica Neue"/>
            <w:noProof/>
            <w:webHidden/>
          </w:rPr>
          <w:fldChar w:fldCharType="begin"/>
        </w:r>
        <w:r w:rsidR="0004128B" w:rsidRPr="00366960">
          <w:rPr>
            <w:rFonts w:ascii="Helvetica Neue" w:hAnsi="Helvetica Neue"/>
            <w:noProof/>
            <w:webHidden/>
          </w:rPr>
          <w:instrText xml:space="preserve"> PAGEREF _Toc165969663 \h </w:instrText>
        </w:r>
        <w:r w:rsidR="0004128B" w:rsidRPr="00366960">
          <w:rPr>
            <w:rFonts w:ascii="Helvetica Neue" w:hAnsi="Helvetica Neue"/>
            <w:noProof/>
            <w:webHidden/>
          </w:rPr>
        </w:r>
        <w:r w:rsidR="0004128B" w:rsidRPr="00366960">
          <w:rPr>
            <w:rFonts w:ascii="Helvetica Neue" w:hAnsi="Helvetica Neue"/>
            <w:noProof/>
            <w:webHidden/>
          </w:rPr>
          <w:fldChar w:fldCharType="separate"/>
        </w:r>
        <w:r w:rsidR="006C2C6C" w:rsidRPr="00366960">
          <w:rPr>
            <w:rFonts w:ascii="Helvetica Neue" w:hAnsi="Helvetica Neue"/>
            <w:noProof/>
            <w:webHidden/>
          </w:rPr>
          <w:t>6</w:t>
        </w:r>
        <w:r w:rsidR="0004128B" w:rsidRPr="00366960">
          <w:rPr>
            <w:rFonts w:ascii="Helvetica Neue" w:hAnsi="Helvetica Neue"/>
            <w:noProof/>
            <w:webHidden/>
          </w:rPr>
          <w:fldChar w:fldCharType="end"/>
        </w:r>
      </w:hyperlink>
    </w:p>
    <w:p w14:paraId="5DCB0739" w14:textId="6E84A5E7" w:rsidR="0004128B" w:rsidRPr="00366960" w:rsidRDefault="00000000">
      <w:pPr>
        <w:pStyle w:val="TableofFigures"/>
        <w:tabs>
          <w:tab w:val="right" w:leader="dot" w:pos="9016"/>
        </w:tabs>
        <w:rPr>
          <w:rFonts w:ascii="Helvetica Neue" w:eastAsiaTheme="minorEastAsia" w:hAnsi="Helvetica Neue"/>
          <w:noProof/>
          <w:kern w:val="2"/>
          <w:lang w:eastAsia="en-GB"/>
          <w14:ligatures w14:val="standardContextual"/>
        </w:rPr>
      </w:pPr>
      <w:hyperlink w:anchor="_Toc165969664" w:history="1">
        <w:r w:rsidR="0004128B" w:rsidRPr="00366960">
          <w:rPr>
            <w:rStyle w:val="Hyperlink"/>
            <w:rFonts w:ascii="Helvetica Neue" w:hAnsi="Helvetica Neue" w:cs="Calibri"/>
            <w:noProof/>
          </w:rPr>
          <w:t>Figure 3 In the Yarmouth river, 1887, P.H Emerson, Royal academy, 2024</w:t>
        </w:r>
        <w:r w:rsidR="0004128B" w:rsidRPr="00366960">
          <w:rPr>
            <w:rFonts w:ascii="Helvetica Neue" w:hAnsi="Helvetica Neue"/>
            <w:noProof/>
            <w:webHidden/>
          </w:rPr>
          <w:tab/>
        </w:r>
        <w:r w:rsidR="0004128B" w:rsidRPr="00366960">
          <w:rPr>
            <w:rFonts w:ascii="Helvetica Neue" w:hAnsi="Helvetica Neue"/>
            <w:noProof/>
            <w:webHidden/>
          </w:rPr>
          <w:fldChar w:fldCharType="begin"/>
        </w:r>
        <w:r w:rsidR="0004128B" w:rsidRPr="00366960">
          <w:rPr>
            <w:rFonts w:ascii="Helvetica Neue" w:hAnsi="Helvetica Neue"/>
            <w:noProof/>
            <w:webHidden/>
          </w:rPr>
          <w:instrText xml:space="preserve"> PAGEREF _Toc165969664 \h </w:instrText>
        </w:r>
        <w:r w:rsidR="0004128B" w:rsidRPr="00366960">
          <w:rPr>
            <w:rFonts w:ascii="Helvetica Neue" w:hAnsi="Helvetica Neue"/>
            <w:noProof/>
            <w:webHidden/>
          </w:rPr>
        </w:r>
        <w:r w:rsidR="0004128B" w:rsidRPr="00366960">
          <w:rPr>
            <w:rFonts w:ascii="Helvetica Neue" w:hAnsi="Helvetica Neue"/>
            <w:noProof/>
            <w:webHidden/>
          </w:rPr>
          <w:fldChar w:fldCharType="separate"/>
        </w:r>
        <w:r w:rsidR="006C2C6C" w:rsidRPr="00366960">
          <w:rPr>
            <w:rFonts w:ascii="Helvetica Neue" w:hAnsi="Helvetica Neue"/>
            <w:noProof/>
            <w:webHidden/>
          </w:rPr>
          <w:t>8</w:t>
        </w:r>
        <w:r w:rsidR="0004128B" w:rsidRPr="00366960">
          <w:rPr>
            <w:rFonts w:ascii="Helvetica Neue" w:hAnsi="Helvetica Neue"/>
            <w:noProof/>
            <w:webHidden/>
          </w:rPr>
          <w:fldChar w:fldCharType="end"/>
        </w:r>
      </w:hyperlink>
    </w:p>
    <w:p w14:paraId="50E10B92" w14:textId="57C6381A" w:rsidR="0004128B" w:rsidRPr="00366960" w:rsidRDefault="00000000">
      <w:pPr>
        <w:pStyle w:val="TableofFigures"/>
        <w:tabs>
          <w:tab w:val="right" w:leader="dot" w:pos="9016"/>
        </w:tabs>
        <w:rPr>
          <w:rFonts w:ascii="Helvetica Neue" w:eastAsiaTheme="minorEastAsia" w:hAnsi="Helvetica Neue"/>
          <w:noProof/>
          <w:kern w:val="2"/>
          <w:lang w:eastAsia="en-GB"/>
          <w14:ligatures w14:val="standardContextual"/>
        </w:rPr>
      </w:pPr>
      <w:hyperlink w:anchor="_Toc165969665" w:history="1">
        <w:r w:rsidR="0004128B" w:rsidRPr="00366960">
          <w:rPr>
            <w:rStyle w:val="Hyperlink"/>
            <w:rFonts w:ascii="Helvetica Neue" w:hAnsi="Helvetica Neue" w:cs="Calibri"/>
            <w:noProof/>
          </w:rPr>
          <w:t>Figure 4 Robert Frank Parade- Hoboken, New Jersey 1955, Artsy, 2020</w:t>
        </w:r>
        <w:r w:rsidR="0004128B" w:rsidRPr="00366960">
          <w:rPr>
            <w:rFonts w:ascii="Helvetica Neue" w:hAnsi="Helvetica Neue"/>
            <w:noProof/>
            <w:webHidden/>
          </w:rPr>
          <w:tab/>
        </w:r>
        <w:r w:rsidR="0004128B" w:rsidRPr="00366960">
          <w:rPr>
            <w:rFonts w:ascii="Helvetica Neue" w:hAnsi="Helvetica Neue"/>
            <w:noProof/>
            <w:webHidden/>
          </w:rPr>
          <w:fldChar w:fldCharType="begin"/>
        </w:r>
        <w:r w:rsidR="0004128B" w:rsidRPr="00366960">
          <w:rPr>
            <w:rFonts w:ascii="Helvetica Neue" w:hAnsi="Helvetica Neue"/>
            <w:noProof/>
            <w:webHidden/>
          </w:rPr>
          <w:instrText xml:space="preserve"> PAGEREF _Toc165969665 \h </w:instrText>
        </w:r>
        <w:r w:rsidR="0004128B" w:rsidRPr="00366960">
          <w:rPr>
            <w:rFonts w:ascii="Helvetica Neue" w:hAnsi="Helvetica Neue"/>
            <w:noProof/>
            <w:webHidden/>
          </w:rPr>
        </w:r>
        <w:r w:rsidR="0004128B" w:rsidRPr="00366960">
          <w:rPr>
            <w:rFonts w:ascii="Helvetica Neue" w:hAnsi="Helvetica Neue"/>
            <w:noProof/>
            <w:webHidden/>
          </w:rPr>
          <w:fldChar w:fldCharType="separate"/>
        </w:r>
        <w:r w:rsidR="006C2C6C" w:rsidRPr="00366960">
          <w:rPr>
            <w:rFonts w:ascii="Helvetica Neue" w:hAnsi="Helvetica Neue"/>
            <w:noProof/>
            <w:webHidden/>
          </w:rPr>
          <w:t>9</w:t>
        </w:r>
        <w:r w:rsidR="0004128B" w:rsidRPr="00366960">
          <w:rPr>
            <w:rFonts w:ascii="Helvetica Neue" w:hAnsi="Helvetica Neue"/>
            <w:noProof/>
            <w:webHidden/>
          </w:rPr>
          <w:fldChar w:fldCharType="end"/>
        </w:r>
      </w:hyperlink>
    </w:p>
    <w:p w14:paraId="176D496C" w14:textId="6485AF29" w:rsidR="006E0183" w:rsidRDefault="00CD00F5">
      <w:r>
        <w:rPr>
          <w:rFonts w:ascii="Calibri" w:hAnsi="Calibri" w:cs="Calibri"/>
          <w:b/>
          <w:bCs/>
          <w:sz w:val="36"/>
          <w:szCs w:val="36"/>
        </w:rPr>
        <w:fldChar w:fldCharType="end"/>
      </w:r>
    </w:p>
    <w:p w14:paraId="33662CB8" w14:textId="6CFF0079" w:rsidR="00CB61E1" w:rsidRDefault="006E0183">
      <w:r>
        <w:br w:type="page"/>
      </w:r>
    </w:p>
    <w:p w14:paraId="5FA06C8C" w14:textId="5E16FC1F" w:rsidR="00087244" w:rsidRPr="00366960" w:rsidRDefault="004B3F9F" w:rsidP="00162F28">
      <w:pPr>
        <w:spacing w:line="480" w:lineRule="auto"/>
        <w:jc w:val="both"/>
        <w:rPr>
          <w:rFonts w:ascii="Helvetica Neue" w:hAnsi="Helvetica Neue" w:cs="Calibri"/>
        </w:rPr>
      </w:pPr>
      <w:r>
        <w:rPr>
          <w:rFonts w:ascii="Calibri" w:hAnsi="Calibri" w:cs="Calibri"/>
        </w:rPr>
        <w:lastRenderedPageBreak/>
        <w:tab/>
      </w:r>
      <w:r w:rsidR="00087244" w:rsidRPr="00366960">
        <w:rPr>
          <w:rFonts w:ascii="Helvetica Neue" w:hAnsi="Helvetica Neue" w:cs="Calibri"/>
        </w:rPr>
        <w:t xml:space="preserve">The </w:t>
      </w:r>
      <w:r w:rsidR="00E951A5" w:rsidRPr="00366960">
        <w:rPr>
          <w:rFonts w:ascii="Helvetica Neue" w:hAnsi="Helvetica Neue" w:cs="Calibri"/>
        </w:rPr>
        <w:t>purpose</w:t>
      </w:r>
      <w:r w:rsidR="00087244" w:rsidRPr="00366960">
        <w:rPr>
          <w:rFonts w:ascii="Helvetica Neue" w:hAnsi="Helvetica Neue" w:cs="Calibri"/>
        </w:rPr>
        <w:t xml:space="preserve"> of this essay is to explore how theory can impact a photographers practice, through in-depth evaluation of concepts and their influence on photography. </w:t>
      </w:r>
      <w:r w:rsidR="00E951A5" w:rsidRPr="00366960">
        <w:rPr>
          <w:rFonts w:ascii="Helvetica Neue" w:hAnsi="Helvetica Neue" w:cs="Calibri"/>
        </w:rPr>
        <w:t>This will be achieved by investigating the key words: representation, semiotics, and sociology, along with visual examples to illustrate the points addressed within the essay. As a result, the</w:t>
      </w:r>
      <w:r w:rsidR="00113A43" w:rsidRPr="00366960">
        <w:rPr>
          <w:rFonts w:ascii="Helvetica Neue" w:hAnsi="Helvetica Neue" w:cs="Calibri"/>
        </w:rPr>
        <w:t xml:space="preserve"> outcome will establish </w:t>
      </w:r>
      <w:r w:rsidR="00E951A5" w:rsidRPr="00366960">
        <w:rPr>
          <w:rFonts w:ascii="Helvetica Neue" w:hAnsi="Helvetica Neue" w:cs="Calibri"/>
        </w:rPr>
        <w:t xml:space="preserve"> how the spectator viewing </w:t>
      </w:r>
      <w:r w:rsidR="00113A43" w:rsidRPr="00366960">
        <w:rPr>
          <w:rFonts w:ascii="Helvetica Neue" w:hAnsi="Helvetica Neue" w:cs="Calibri"/>
        </w:rPr>
        <w:t xml:space="preserve">the </w:t>
      </w:r>
      <w:r w:rsidR="00E951A5" w:rsidRPr="00366960">
        <w:rPr>
          <w:rFonts w:ascii="Helvetica Neue" w:hAnsi="Helvetica Neue" w:cs="Calibri"/>
        </w:rPr>
        <w:t xml:space="preserve">photograph is both influenced by the principles outlined in semiology and sociology </w:t>
      </w:r>
      <w:r w:rsidR="00113A43" w:rsidRPr="00366960">
        <w:rPr>
          <w:rFonts w:ascii="Helvetica Neue" w:hAnsi="Helvetica Neue" w:cs="Calibri"/>
        </w:rPr>
        <w:t>in obtaining meaning</w:t>
      </w:r>
      <w:r w:rsidR="00E951A5" w:rsidRPr="00366960">
        <w:rPr>
          <w:rFonts w:ascii="Helvetica Neue" w:hAnsi="Helvetica Neue" w:cs="Calibri"/>
        </w:rPr>
        <w:t xml:space="preserve">. </w:t>
      </w:r>
    </w:p>
    <w:p w14:paraId="5C58A8A8" w14:textId="1F4ACBF3" w:rsidR="003F2523" w:rsidRPr="00366960" w:rsidRDefault="00113A43" w:rsidP="00162F28">
      <w:pPr>
        <w:spacing w:line="480" w:lineRule="auto"/>
        <w:ind w:firstLine="720"/>
        <w:jc w:val="both"/>
        <w:rPr>
          <w:rFonts w:ascii="Helvetica Neue" w:hAnsi="Helvetica Neue" w:cs="Calibri"/>
        </w:rPr>
      </w:pPr>
      <w:r w:rsidRPr="00366960">
        <w:rPr>
          <w:rFonts w:ascii="Helvetica Neue" w:hAnsi="Helvetica Neue" w:cs="Calibri"/>
        </w:rPr>
        <w:t>To begin, p</w:t>
      </w:r>
      <w:r w:rsidR="004B3F9F" w:rsidRPr="00366960">
        <w:rPr>
          <w:rFonts w:ascii="Helvetica Neue" w:hAnsi="Helvetica Neue" w:cs="Calibri"/>
        </w:rPr>
        <w:t>hotography</w:t>
      </w:r>
      <w:r w:rsidR="007615F5" w:rsidRPr="00366960">
        <w:rPr>
          <w:rFonts w:ascii="Helvetica Neue" w:hAnsi="Helvetica Neue" w:cs="Calibri"/>
        </w:rPr>
        <w:t xml:space="preserve"> often</w:t>
      </w:r>
      <w:r w:rsidR="00E603ED" w:rsidRPr="00366960">
        <w:rPr>
          <w:rFonts w:ascii="Helvetica Neue" w:hAnsi="Helvetica Neue" w:cs="Calibri"/>
        </w:rPr>
        <w:t xml:space="preserve"> is</w:t>
      </w:r>
      <w:r w:rsidR="007615F5" w:rsidRPr="00366960">
        <w:rPr>
          <w:rFonts w:ascii="Helvetica Neue" w:hAnsi="Helvetica Neue" w:cs="Calibri"/>
        </w:rPr>
        <w:t xml:space="preserve"> argued to be a representational tool </w:t>
      </w:r>
      <w:r w:rsidR="004B3F9F" w:rsidRPr="00366960">
        <w:rPr>
          <w:rFonts w:ascii="Helvetica Neue" w:hAnsi="Helvetica Neue" w:cs="Calibri"/>
        </w:rPr>
        <w:t xml:space="preserve">due to the </w:t>
      </w:r>
      <w:r w:rsidR="007F4D2D" w:rsidRPr="00366960">
        <w:rPr>
          <w:rFonts w:ascii="Helvetica Neue" w:hAnsi="Helvetica Neue" w:cs="Calibri"/>
        </w:rPr>
        <w:t xml:space="preserve">mechanical construction of </w:t>
      </w:r>
      <w:r w:rsidR="00E603ED" w:rsidRPr="00366960">
        <w:rPr>
          <w:rFonts w:ascii="Helvetica Neue" w:hAnsi="Helvetica Neue" w:cs="Calibri"/>
        </w:rPr>
        <w:t xml:space="preserve">cameras, </w:t>
      </w:r>
      <w:r w:rsidRPr="00366960">
        <w:rPr>
          <w:rFonts w:ascii="Helvetica Neue" w:hAnsi="Helvetica Neue" w:cs="Calibri"/>
        </w:rPr>
        <w:t xml:space="preserve">preventing </w:t>
      </w:r>
      <w:r w:rsidR="00E603ED" w:rsidRPr="00366960">
        <w:rPr>
          <w:rFonts w:ascii="Helvetica Neue" w:hAnsi="Helvetica Neue" w:cs="Calibri"/>
        </w:rPr>
        <w:t xml:space="preserve">them from falsely </w:t>
      </w:r>
      <w:r w:rsidR="007F4D2D" w:rsidRPr="00366960">
        <w:rPr>
          <w:rFonts w:ascii="Helvetica Neue" w:hAnsi="Helvetica Neue" w:cs="Calibri"/>
        </w:rPr>
        <w:t xml:space="preserve">capturing what is before them. This </w:t>
      </w:r>
      <w:r w:rsidR="00D51F27" w:rsidRPr="00366960">
        <w:rPr>
          <w:rFonts w:ascii="Helvetica Neue" w:hAnsi="Helvetica Neue" w:cs="Calibri"/>
        </w:rPr>
        <w:t xml:space="preserve">is based on </w:t>
      </w:r>
      <w:r w:rsidR="007F4D2D" w:rsidRPr="00366960">
        <w:rPr>
          <w:rFonts w:ascii="Helvetica Neue" w:hAnsi="Helvetica Neue" w:cs="Calibri"/>
        </w:rPr>
        <w:t xml:space="preserve">the </w:t>
      </w:r>
      <w:r w:rsidR="00D51F27" w:rsidRPr="00366960">
        <w:rPr>
          <w:rFonts w:ascii="Helvetica Neue" w:hAnsi="Helvetica Neue" w:cs="Calibri"/>
        </w:rPr>
        <w:t>idea</w:t>
      </w:r>
      <w:r w:rsidR="007F4D2D" w:rsidRPr="00366960">
        <w:rPr>
          <w:rFonts w:ascii="Helvetica Neue" w:hAnsi="Helvetica Neue" w:cs="Calibri"/>
        </w:rPr>
        <w:t xml:space="preserve"> that the photographer would place the camera into the </w:t>
      </w:r>
      <w:r w:rsidR="007615F5" w:rsidRPr="00366960">
        <w:rPr>
          <w:rFonts w:ascii="Helvetica Neue" w:hAnsi="Helvetica Neue" w:cs="Calibri"/>
        </w:rPr>
        <w:t>scene</w:t>
      </w:r>
      <w:r w:rsidR="007F4D2D" w:rsidRPr="00366960">
        <w:rPr>
          <w:rFonts w:ascii="Helvetica Neue" w:hAnsi="Helvetica Neue" w:cs="Calibri"/>
        </w:rPr>
        <w:t xml:space="preserve"> </w:t>
      </w:r>
      <w:r w:rsidR="007615F5" w:rsidRPr="00366960">
        <w:rPr>
          <w:rFonts w:ascii="Helvetica Neue" w:hAnsi="Helvetica Neue" w:cs="Calibri"/>
        </w:rPr>
        <w:t xml:space="preserve">without many adjustments to location or camera settings </w:t>
      </w:r>
      <w:r w:rsidR="00E603ED" w:rsidRPr="00366960">
        <w:rPr>
          <w:rFonts w:ascii="Helvetica Neue" w:hAnsi="Helvetica Neue" w:cs="Calibri"/>
        </w:rPr>
        <w:t>in order to produce a photograph representing reality</w:t>
      </w:r>
      <w:r w:rsidR="007615F5" w:rsidRPr="00366960">
        <w:rPr>
          <w:rFonts w:ascii="Helvetica Neue" w:hAnsi="Helvetica Neue" w:cs="Calibri"/>
        </w:rPr>
        <w:t xml:space="preserve">. </w:t>
      </w:r>
      <w:proofErr w:type="spellStart"/>
      <w:r w:rsidR="00EE0B69" w:rsidRPr="00366960">
        <w:rPr>
          <w:rFonts w:ascii="Helvetica Neue" w:hAnsi="Helvetica Neue" w:cs="Calibri"/>
        </w:rPr>
        <w:t>Karpov</w:t>
      </w:r>
      <w:proofErr w:type="spellEnd"/>
      <w:r w:rsidR="00EE0B69" w:rsidRPr="00366960">
        <w:rPr>
          <w:rFonts w:ascii="Helvetica Neue" w:hAnsi="Helvetica Neue" w:cs="Calibri"/>
        </w:rPr>
        <w:t xml:space="preserve">. D and </w:t>
      </w:r>
      <w:proofErr w:type="spellStart"/>
      <w:r w:rsidR="00EE0B69" w:rsidRPr="00366960">
        <w:rPr>
          <w:rFonts w:ascii="Helvetica Neue" w:hAnsi="Helvetica Neue" w:cs="Calibri"/>
        </w:rPr>
        <w:t>Kryuchkov</w:t>
      </w:r>
      <w:proofErr w:type="spellEnd"/>
      <w:r w:rsidR="00EE0B69" w:rsidRPr="00366960">
        <w:rPr>
          <w:rFonts w:ascii="Helvetica Neue" w:hAnsi="Helvetica Neue" w:cs="Calibri"/>
        </w:rPr>
        <w:t xml:space="preserve">. Y (2015, P.677)  agree with this </w:t>
      </w:r>
      <w:r w:rsidR="00351492" w:rsidRPr="00366960">
        <w:rPr>
          <w:rFonts w:ascii="Helvetica Neue" w:hAnsi="Helvetica Neue" w:cs="Calibri"/>
        </w:rPr>
        <w:t>concept</w:t>
      </w:r>
      <w:r w:rsidR="002F55A6" w:rsidRPr="00366960">
        <w:rPr>
          <w:rFonts w:ascii="Helvetica Neue" w:hAnsi="Helvetica Neue" w:cs="Calibri"/>
        </w:rPr>
        <w:t xml:space="preserve"> to</w:t>
      </w:r>
      <w:r w:rsidR="00EE0B69" w:rsidRPr="00366960">
        <w:rPr>
          <w:rFonts w:ascii="Helvetica Neue" w:hAnsi="Helvetica Neue" w:cs="Calibri"/>
        </w:rPr>
        <w:t xml:space="preserve"> </w:t>
      </w:r>
      <w:r w:rsidR="00351492" w:rsidRPr="00366960">
        <w:rPr>
          <w:rFonts w:ascii="Helvetica Neue" w:hAnsi="Helvetica Neue" w:cs="Calibri"/>
        </w:rPr>
        <w:t xml:space="preserve">some </w:t>
      </w:r>
      <w:r w:rsidR="00EE0B69" w:rsidRPr="00366960">
        <w:rPr>
          <w:rFonts w:ascii="Helvetica Neue" w:hAnsi="Helvetica Neue" w:cs="Calibri"/>
        </w:rPr>
        <w:t xml:space="preserve">extent but </w:t>
      </w:r>
      <w:r w:rsidR="00351492" w:rsidRPr="00366960">
        <w:rPr>
          <w:rFonts w:ascii="Helvetica Neue" w:hAnsi="Helvetica Neue" w:cs="Calibri"/>
        </w:rPr>
        <w:t>claim</w:t>
      </w:r>
      <w:r w:rsidR="00EE0B69" w:rsidRPr="00366960">
        <w:rPr>
          <w:rFonts w:ascii="Helvetica Neue" w:hAnsi="Helvetica Neue" w:cs="Calibri"/>
        </w:rPr>
        <w:t xml:space="preserve"> that </w:t>
      </w:r>
      <w:r w:rsidR="00351492" w:rsidRPr="00366960">
        <w:rPr>
          <w:rFonts w:ascii="Helvetica Neue" w:hAnsi="Helvetica Neue" w:cs="Calibri"/>
        </w:rPr>
        <w:t>it is significantly</w:t>
      </w:r>
      <w:r w:rsidR="00EE0B69" w:rsidRPr="00366960">
        <w:rPr>
          <w:rFonts w:ascii="Helvetica Neue" w:hAnsi="Helvetica Neue" w:cs="Calibri"/>
        </w:rPr>
        <w:t xml:space="preserve"> </w:t>
      </w:r>
      <w:r w:rsidR="00351492" w:rsidRPr="00366960">
        <w:rPr>
          <w:rFonts w:ascii="Helvetica Neue" w:hAnsi="Helvetica Neue" w:cs="Calibri"/>
        </w:rPr>
        <w:t xml:space="preserve">more </w:t>
      </w:r>
      <w:r w:rsidR="00EE0B69" w:rsidRPr="00366960">
        <w:rPr>
          <w:rFonts w:ascii="Helvetica Neue" w:hAnsi="Helvetica Neue" w:cs="Calibri"/>
        </w:rPr>
        <w:t xml:space="preserve">complex, </w:t>
      </w:r>
      <w:r w:rsidR="00351492" w:rsidRPr="00366960">
        <w:rPr>
          <w:rFonts w:ascii="Helvetica Neue" w:hAnsi="Helvetica Neue" w:cs="Calibri"/>
        </w:rPr>
        <w:t>needing to be broken into</w:t>
      </w:r>
      <w:r w:rsidR="00EE0B69" w:rsidRPr="00366960">
        <w:rPr>
          <w:rFonts w:ascii="Helvetica Neue" w:hAnsi="Helvetica Neue" w:cs="Calibri"/>
        </w:rPr>
        <w:t xml:space="preserve"> two types- the ‘art’ and the ‘event’. The ‘art’ type</w:t>
      </w:r>
      <w:r w:rsidR="00351492" w:rsidRPr="00366960">
        <w:rPr>
          <w:rFonts w:ascii="Helvetica Neue" w:hAnsi="Helvetica Neue" w:cs="Calibri"/>
        </w:rPr>
        <w:t xml:space="preserve"> </w:t>
      </w:r>
      <w:r w:rsidR="00904615" w:rsidRPr="00366960">
        <w:rPr>
          <w:rFonts w:ascii="Helvetica Neue" w:hAnsi="Helvetica Neue" w:cs="Calibri"/>
        </w:rPr>
        <w:t>focuses</w:t>
      </w:r>
      <w:r w:rsidR="00351492" w:rsidRPr="00366960">
        <w:rPr>
          <w:rFonts w:ascii="Helvetica Neue" w:hAnsi="Helvetica Neue" w:cs="Calibri"/>
        </w:rPr>
        <w:t xml:space="preserve"> on using techniques such as composition and colour to illustrate a situation, whereas the ‘event’ type takes a portion of the moment and draws upon all facts to create the photograph.</w:t>
      </w:r>
      <w:r w:rsidR="002F55A6" w:rsidRPr="00366960">
        <w:rPr>
          <w:rFonts w:ascii="Helvetica Neue" w:hAnsi="Helvetica Neue" w:cs="Calibri"/>
        </w:rPr>
        <w:t xml:space="preserve"> Therefore, they do not dismiss that photography is a representation, </w:t>
      </w:r>
      <w:r w:rsidR="00904615" w:rsidRPr="00366960">
        <w:rPr>
          <w:rFonts w:ascii="Helvetica Neue" w:hAnsi="Helvetica Neue" w:cs="Calibri"/>
        </w:rPr>
        <w:t>but rather state there are two methods to achieve such usage</w:t>
      </w:r>
      <w:r w:rsidR="002F55A6" w:rsidRPr="00366960">
        <w:rPr>
          <w:rFonts w:ascii="Helvetica Neue" w:hAnsi="Helvetica Neue" w:cs="Calibri"/>
        </w:rPr>
        <w:t>.</w:t>
      </w:r>
    </w:p>
    <w:p w14:paraId="4272E26C" w14:textId="5F23FCB7" w:rsidR="009B34DB" w:rsidRPr="00366960" w:rsidRDefault="009B34DB" w:rsidP="00162F28">
      <w:pPr>
        <w:spacing w:line="480" w:lineRule="auto"/>
        <w:jc w:val="both"/>
        <w:rPr>
          <w:rFonts w:ascii="Helvetica Neue" w:hAnsi="Helvetica Neue" w:cs="Calibri"/>
        </w:rPr>
      </w:pPr>
      <w:r w:rsidRPr="00366960">
        <w:rPr>
          <w:rFonts w:ascii="Helvetica Neue" w:hAnsi="Helvetica Neue" w:cs="Calibri"/>
        </w:rPr>
        <w:tab/>
      </w:r>
      <w:r w:rsidR="00D51F27" w:rsidRPr="00366960">
        <w:rPr>
          <w:rFonts w:ascii="Helvetica Neue" w:hAnsi="Helvetica Neue" w:cs="Calibri"/>
        </w:rPr>
        <w:t>An</w:t>
      </w:r>
      <w:r w:rsidRPr="00366960">
        <w:rPr>
          <w:rFonts w:ascii="Helvetica Neue" w:hAnsi="Helvetica Neue" w:cs="Calibri"/>
        </w:rPr>
        <w:t xml:space="preserve"> </w:t>
      </w:r>
      <w:r w:rsidR="00E11703" w:rsidRPr="00366960">
        <w:rPr>
          <w:rFonts w:ascii="Helvetica Neue" w:hAnsi="Helvetica Neue" w:cs="Calibri"/>
        </w:rPr>
        <w:t>investigation</w:t>
      </w:r>
      <w:r w:rsidRPr="00366960">
        <w:rPr>
          <w:rFonts w:ascii="Helvetica Neue" w:hAnsi="Helvetica Neue" w:cs="Calibri"/>
        </w:rPr>
        <w:t xml:space="preserve"> into the ‘event type’ highlights that it is not just about positioning the camera and photographing</w:t>
      </w:r>
      <w:r w:rsidR="00A23A64" w:rsidRPr="00366960">
        <w:rPr>
          <w:rFonts w:ascii="Helvetica Neue" w:hAnsi="Helvetica Neue" w:cs="Calibri"/>
        </w:rPr>
        <w:t xml:space="preserve"> but rather the photographer reading the information before them and </w:t>
      </w:r>
      <w:r w:rsidR="00D51F27" w:rsidRPr="00366960">
        <w:rPr>
          <w:rFonts w:ascii="Helvetica Neue" w:hAnsi="Helvetica Neue" w:cs="Calibri"/>
        </w:rPr>
        <w:t>trying to retell</w:t>
      </w:r>
      <w:r w:rsidR="00A23A64" w:rsidRPr="00366960">
        <w:rPr>
          <w:rFonts w:ascii="Helvetica Neue" w:hAnsi="Helvetica Neue" w:cs="Calibri"/>
        </w:rPr>
        <w:t xml:space="preserve"> as much of it into the photograph</w:t>
      </w:r>
      <w:r w:rsidRPr="00366960">
        <w:rPr>
          <w:rFonts w:ascii="Helvetica Neue" w:hAnsi="Helvetica Neue" w:cs="Calibri"/>
        </w:rPr>
        <w:t>.</w:t>
      </w:r>
      <w:r w:rsidR="00A23A64" w:rsidRPr="00366960">
        <w:rPr>
          <w:rFonts w:ascii="Helvetica Neue" w:hAnsi="Helvetica Neue" w:cs="Calibri"/>
        </w:rPr>
        <w:t xml:space="preserve"> If the photographers aim is to accurately represent a situation, then they would need to disregard principles such as composition, angles, and lighting, as a format of display, and use them instead in a minimal sense to create a viewable factual photograph. </w:t>
      </w:r>
      <w:r w:rsidR="00D51F27" w:rsidRPr="00366960">
        <w:rPr>
          <w:rFonts w:ascii="Helvetica Neue" w:hAnsi="Helvetica Neue" w:cs="Calibri"/>
        </w:rPr>
        <w:lastRenderedPageBreak/>
        <w:t xml:space="preserve">This concept is discussed by </w:t>
      </w:r>
      <w:r w:rsidR="00A23A64" w:rsidRPr="00366960">
        <w:rPr>
          <w:rFonts w:ascii="Helvetica Neue" w:hAnsi="Helvetica Neue" w:cs="Calibri"/>
        </w:rPr>
        <w:t>Gunning (2017</w:t>
      </w:r>
      <w:r w:rsidR="00F73513" w:rsidRPr="00366960">
        <w:rPr>
          <w:rFonts w:ascii="Helvetica Neue" w:hAnsi="Helvetica Neue" w:cs="Calibri"/>
        </w:rPr>
        <w:t>, p.43</w:t>
      </w:r>
      <w:r w:rsidR="00A23A64" w:rsidRPr="00366960">
        <w:rPr>
          <w:rFonts w:ascii="Helvetica Neue" w:hAnsi="Helvetica Neue" w:cs="Calibri"/>
        </w:rPr>
        <w:t xml:space="preserve">) </w:t>
      </w:r>
      <w:r w:rsidR="00D51F27" w:rsidRPr="00366960">
        <w:rPr>
          <w:rFonts w:ascii="Helvetica Neue" w:hAnsi="Helvetica Neue" w:cs="Calibri"/>
        </w:rPr>
        <w:t xml:space="preserve">who outlines </w:t>
      </w:r>
      <w:r w:rsidR="00A23A64" w:rsidRPr="00366960">
        <w:rPr>
          <w:rFonts w:ascii="Helvetica Neue" w:hAnsi="Helvetica Neue" w:cs="Calibri"/>
        </w:rPr>
        <w:t xml:space="preserve">that there are a set of rules that need to be applied to create an </w:t>
      </w:r>
      <w:r w:rsidR="00F73513" w:rsidRPr="00366960">
        <w:rPr>
          <w:rFonts w:ascii="Helvetica Neue" w:hAnsi="Helvetica Neue" w:cs="Calibri"/>
        </w:rPr>
        <w:t xml:space="preserve">evidential photograph. </w:t>
      </w:r>
      <w:r w:rsidR="00D51F27" w:rsidRPr="00366960">
        <w:rPr>
          <w:rFonts w:ascii="Helvetica Neue" w:hAnsi="Helvetica Neue" w:cs="Calibri"/>
        </w:rPr>
        <w:t>Linking to the ‘event type’</w:t>
      </w:r>
      <w:r w:rsidR="00F73513" w:rsidRPr="00366960">
        <w:rPr>
          <w:rFonts w:ascii="Helvetica Neue" w:hAnsi="Helvetica Neue" w:cs="Calibri"/>
        </w:rPr>
        <w:t xml:space="preserve"> he does not state </w:t>
      </w:r>
      <w:r w:rsidR="00D51F27" w:rsidRPr="00366960">
        <w:rPr>
          <w:rFonts w:ascii="Helvetica Neue" w:hAnsi="Helvetica Neue" w:cs="Calibri"/>
        </w:rPr>
        <w:t>it</w:t>
      </w:r>
      <w:r w:rsidR="00F73513" w:rsidRPr="00366960">
        <w:rPr>
          <w:rFonts w:ascii="Helvetica Neue" w:hAnsi="Helvetica Neue" w:cs="Calibri"/>
        </w:rPr>
        <w:t xml:space="preserve"> is unachievable but reflects that it boarders closely to the ‘art type’ and therefore there needs to be a distinguishable set of principles that ensure the photograph has </w:t>
      </w:r>
      <w:r w:rsidR="005F2501" w:rsidRPr="00366960">
        <w:rPr>
          <w:rFonts w:ascii="Helvetica Neue" w:hAnsi="Helvetica Neue" w:cs="Calibri"/>
        </w:rPr>
        <w:t>captured as much of the information to represent the reality rather than stylistic choices to emphases it</w:t>
      </w:r>
      <w:r w:rsidR="00F73513" w:rsidRPr="00366960">
        <w:rPr>
          <w:rFonts w:ascii="Helvetica Neue" w:hAnsi="Helvetica Neue" w:cs="Calibri"/>
        </w:rPr>
        <w:t>.</w:t>
      </w:r>
      <w:r w:rsidR="00F60341" w:rsidRPr="00366960">
        <w:rPr>
          <w:rFonts w:ascii="Helvetica Neue" w:hAnsi="Helvetica Neue" w:cs="Calibri"/>
        </w:rPr>
        <w:t xml:space="preserve"> Such rules </w:t>
      </w:r>
      <w:r w:rsidR="005F2501" w:rsidRPr="00366960">
        <w:rPr>
          <w:rFonts w:ascii="Helvetica Neue" w:hAnsi="Helvetica Neue" w:cs="Calibri"/>
        </w:rPr>
        <w:t xml:space="preserve">might be </w:t>
      </w:r>
      <w:r w:rsidR="00F60341" w:rsidRPr="00366960">
        <w:rPr>
          <w:rFonts w:ascii="Helvetica Neue" w:hAnsi="Helvetica Neue" w:cs="Calibri"/>
        </w:rPr>
        <w:t xml:space="preserve"> </w:t>
      </w:r>
      <w:r w:rsidR="005F2501" w:rsidRPr="00366960">
        <w:rPr>
          <w:rFonts w:ascii="Helvetica Neue" w:hAnsi="Helvetica Neue" w:cs="Calibri"/>
        </w:rPr>
        <w:t>using</w:t>
      </w:r>
      <w:r w:rsidR="00F60341" w:rsidRPr="00366960">
        <w:rPr>
          <w:rFonts w:ascii="Helvetica Neue" w:hAnsi="Helvetica Neue" w:cs="Calibri"/>
        </w:rPr>
        <w:t xml:space="preserve">  even light</w:t>
      </w:r>
      <w:r w:rsidR="005F2501" w:rsidRPr="00366960">
        <w:rPr>
          <w:rFonts w:ascii="Helvetica Neue" w:hAnsi="Helvetica Neue" w:cs="Calibri"/>
        </w:rPr>
        <w:t>ing but not so much that it creates dramatic</w:t>
      </w:r>
      <w:r w:rsidR="00F60341" w:rsidRPr="00366960">
        <w:rPr>
          <w:rFonts w:ascii="Helvetica Neue" w:hAnsi="Helvetica Neue" w:cs="Calibri"/>
        </w:rPr>
        <w:t xml:space="preserve"> </w:t>
      </w:r>
      <w:r w:rsidR="002D1AA5" w:rsidRPr="00366960">
        <w:rPr>
          <w:rFonts w:ascii="Helvetica Neue" w:hAnsi="Helvetica Neue" w:cs="Calibri"/>
        </w:rPr>
        <w:t>depth but rather make the photograph viewable</w:t>
      </w:r>
      <w:r w:rsidR="00F60341" w:rsidRPr="00366960">
        <w:rPr>
          <w:rFonts w:ascii="Helvetica Neue" w:hAnsi="Helvetica Neue" w:cs="Calibri"/>
        </w:rPr>
        <w:t xml:space="preserve">, or a composition that does not alter the perspective of the </w:t>
      </w:r>
      <w:r w:rsidR="002D1AA5" w:rsidRPr="00366960">
        <w:rPr>
          <w:rFonts w:ascii="Helvetica Neue" w:hAnsi="Helvetica Neue" w:cs="Calibri"/>
        </w:rPr>
        <w:t>situation</w:t>
      </w:r>
      <w:r w:rsidR="00F60341" w:rsidRPr="00366960">
        <w:rPr>
          <w:rFonts w:ascii="Helvetica Neue" w:hAnsi="Helvetica Neue" w:cs="Calibri"/>
        </w:rPr>
        <w:t>.</w:t>
      </w:r>
      <w:r w:rsidR="00F73513" w:rsidRPr="00366960">
        <w:rPr>
          <w:rFonts w:ascii="Helvetica Neue" w:hAnsi="Helvetica Neue" w:cs="Calibri"/>
        </w:rPr>
        <w:t xml:space="preserve"> In essence the ‘event type’ focuses on a systematic collection of all data both of the scene and the camera to make as close to real representation. </w:t>
      </w:r>
    </w:p>
    <w:p w14:paraId="4ED6574D" w14:textId="34FAAD6A" w:rsidR="002F55A6" w:rsidRPr="00366960" w:rsidRDefault="00366960" w:rsidP="00162F28">
      <w:pPr>
        <w:spacing w:line="480" w:lineRule="auto"/>
        <w:jc w:val="both"/>
        <w:rPr>
          <w:rFonts w:ascii="Helvetica Neue" w:hAnsi="Helvetica Neue" w:cs="Calibri"/>
        </w:rPr>
      </w:pPr>
      <w:r w:rsidRPr="00366960">
        <w:rPr>
          <w:rFonts w:ascii="Helvetica Neue" w:hAnsi="Helvetica Neue" w:cs="Calibri"/>
          <w:noProof/>
        </w:rPr>
        <mc:AlternateContent>
          <mc:Choice Requires="wps">
            <w:drawing>
              <wp:anchor distT="0" distB="0" distL="114300" distR="114300" simplePos="0" relativeHeight="251666432" behindDoc="1" locked="0" layoutInCell="1" allowOverlap="1" wp14:anchorId="68ADB2C8" wp14:editId="77AE535C">
                <wp:simplePos x="0" y="0"/>
                <wp:positionH relativeFrom="column">
                  <wp:posOffset>1358900</wp:posOffset>
                </wp:positionH>
                <wp:positionV relativeFrom="paragraph">
                  <wp:posOffset>4961890</wp:posOffset>
                </wp:positionV>
                <wp:extent cx="4318000" cy="177800"/>
                <wp:effectExtent l="0" t="0" r="0" b="0"/>
                <wp:wrapTight wrapText="bothSides">
                  <wp:wrapPolygon edited="0">
                    <wp:start x="0" y="0"/>
                    <wp:lineTo x="0" y="20057"/>
                    <wp:lineTo x="21536" y="20057"/>
                    <wp:lineTo x="21536" y="0"/>
                    <wp:lineTo x="0" y="0"/>
                  </wp:wrapPolygon>
                </wp:wrapTight>
                <wp:docPr id="1851740070" name="Text Box 1"/>
                <wp:cNvGraphicFramePr/>
                <a:graphic xmlns:a="http://schemas.openxmlformats.org/drawingml/2006/main">
                  <a:graphicData uri="http://schemas.microsoft.com/office/word/2010/wordprocessingShape">
                    <wps:wsp>
                      <wps:cNvSpPr txBox="1"/>
                      <wps:spPr>
                        <a:xfrm>
                          <a:off x="0" y="0"/>
                          <a:ext cx="4318000" cy="177800"/>
                        </a:xfrm>
                        <a:prstGeom prst="rect">
                          <a:avLst/>
                        </a:prstGeom>
                        <a:solidFill>
                          <a:prstClr val="white"/>
                        </a:solidFill>
                        <a:ln>
                          <a:noFill/>
                        </a:ln>
                      </wps:spPr>
                      <wps:txbx>
                        <w:txbxContent>
                          <w:p w14:paraId="4106D20D" w14:textId="2F573B62" w:rsidR="00421A03" w:rsidRPr="00421A03" w:rsidRDefault="00421A03" w:rsidP="00421A03">
                            <w:pPr>
                              <w:pStyle w:val="Caption"/>
                              <w:jc w:val="center"/>
                              <w:rPr>
                                <w:rFonts w:ascii="Calibri" w:hAnsi="Calibri" w:cs="Calibri"/>
                                <w:noProof/>
                                <w:color w:val="000000" w:themeColor="text1"/>
                                <w:sz w:val="20"/>
                                <w:szCs w:val="20"/>
                              </w:rPr>
                            </w:pPr>
                            <w:bookmarkStart w:id="1" w:name="_Toc165816866"/>
                            <w:bookmarkStart w:id="2" w:name="_Toc165969662"/>
                            <w:r w:rsidRPr="00421A03">
                              <w:rPr>
                                <w:rFonts w:ascii="Calibri" w:hAnsi="Calibri" w:cs="Calibri"/>
                                <w:color w:val="000000" w:themeColor="text1"/>
                                <w:sz w:val="20"/>
                                <w:szCs w:val="20"/>
                              </w:rPr>
                              <w:t xml:space="preserve">Figure </w:t>
                            </w:r>
                            <w:r w:rsidRPr="00421A03">
                              <w:rPr>
                                <w:rFonts w:ascii="Calibri" w:hAnsi="Calibri" w:cs="Calibri"/>
                                <w:color w:val="000000" w:themeColor="text1"/>
                                <w:sz w:val="20"/>
                                <w:szCs w:val="20"/>
                              </w:rPr>
                              <w:fldChar w:fldCharType="begin"/>
                            </w:r>
                            <w:r w:rsidRPr="00421A03">
                              <w:rPr>
                                <w:rFonts w:ascii="Calibri" w:hAnsi="Calibri" w:cs="Calibri"/>
                                <w:color w:val="000000" w:themeColor="text1"/>
                                <w:sz w:val="20"/>
                                <w:szCs w:val="20"/>
                              </w:rPr>
                              <w:instrText xml:space="preserve"> SEQ Figure \* ARABIC </w:instrText>
                            </w:r>
                            <w:r w:rsidRPr="00421A03">
                              <w:rPr>
                                <w:rFonts w:ascii="Calibri" w:hAnsi="Calibri" w:cs="Calibri"/>
                                <w:color w:val="000000" w:themeColor="text1"/>
                                <w:sz w:val="20"/>
                                <w:szCs w:val="20"/>
                              </w:rPr>
                              <w:fldChar w:fldCharType="separate"/>
                            </w:r>
                            <w:r w:rsidR="006C2C6C">
                              <w:rPr>
                                <w:rFonts w:ascii="Calibri" w:hAnsi="Calibri" w:cs="Calibri"/>
                                <w:noProof/>
                                <w:color w:val="000000" w:themeColor="text1"/>
                                <w:sz w:val="20"/>
                                <w:szCs w:val="20"/>
                              </w:rPr>
                              <w:t>1</w:t>
                            </w:r>
                            <w:r w:rsidRPr="00421A03">
                              <w:rPr>
                                <w:rFonts w:ascii="Calibri" w:hAnsi="Calibri" w:cs="Calibri"/>
                                <w:color w:val="000000" w:themeColor="text1"/>
                                <w:sz w:val="20"/>
                                <w:szCs w:val="20"/>
                              </w:rPr>
                              <w:fldChar w:fldCharType="end"/>
                            </w:r>
                            <w:r w:rsidRPr="00421A03">
                              <w:rPr>
                                <w:rFonts w:ascii="Calibri" w:hAnsi="Calibri" w:cs="Calibri"/>
                                <w:color w:val="000000" w:themeColor="text1"/>
                                <w:sz w:val="20"/>
                                <w:szCs w:val="20"/>
                              </w:rPr>
                              <w:t xml:space="preserve"> </w:t>
                            </w:r>
                            <w:bookmarkEnd w:id="1"/>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ADB2C8" id="_x0000_t202" coordsize="21600,21600" o:spt="202" path="m,l,21600r21600,l21600,xe">
                <v:stroke joinstyle="miter"/>
                <v:path gradientshapeok="t" o:connecttype="rect"/>
              </v:shapetype>
              <v:shape id="Text Box 1" o:spid="_x0000_s1026" type="#_x0000_t202" style="position:absolute;left:0;text-align:left;margin-left:107pt;margin-top:390.7pt;width:340pt;height:14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" stroked="f">
                <v:textbox inset="0,0,0,0">
                  <w:txbxContent>
                    <w:p w14:paraId="4106D20D" w14:textId="2F573B62" w:rsidR="00421A03" w:rsidRPr="00421A03" w:rsidRDefault="00421A03" w:rsidP="00421A03">
                      <w:pPr>
                        <w:pStyle w:val="Caption"/>
                        <w:jc w:val="center"/>
                        <w:rPr>
                          <w:rFonts w:ascii="Calibri" w:hAnsi="Calibri" w:cs="Calibri"/>
                          <w:noProof/>
                          <w:color w:val="000000" w:themeColor="text1"/>
                          <w:sz w:val="20"/>
                          <w:szCs w:val="20"/>
                        </w:rPr>
                      </w:pPr>
                      <w:bookmarkStart w:id="3" w:name="_Toc165816866"/>
                      <w:bookmarkStart w:id="4" w:name="_Toc165969662"/>
                      <w:r w:rsidRPr="00421A03">
                        <w:rPr>
                          <w:rFonts w:ascii="Calibri" w:hAnsi="Calibri" w:cs="Calibri"/>
                          <w:color w:val="000000" w:themeColor="text1"/>
                          <w:sz w:val="20"/>
                          <w:szCs w:val="20"/>
                        </w:rPr>
                        <w:t xml:space="preserve">Figure </w:t>
                      </w:r>
                      <w:r w:rsidRPr="00421A03">
                        <w:rPr>
                          <w:rFonts w:ascii="Calibri" w:hAnsi="Calibri" w:cs="Calibri"/>
                          <w:color w:val="000000" w:themeColor="text1"/>
                          <w:sz w:val="20"/>
                          <w:szCs w:val="20"/>
                        </w:rPr>
                        <w:fldChar w:fldCharType="begin"/>
                      </w:r>
                      <w:r w:rsidRPr="00421A03">
                        <w:rPr>
                          <w:rFonts w:ascii="Calibri" w:hAnsi="Calibri" w:cs="Calibri"/>
                          <w:color w:val="000000" w:themeColor="text1"/>
                          <w:sz w:val="20"/>
                          <w:szCs w:val="20"/>
                        </w:rPr>
                        <w:instrText xml:space="preserve"> SEQ Figure \* ARABIC </w:instrText>
                      </w:r>
                      <w:r w:rsidRPr="00421A03">
                        <w:rPr>
                          <w:rFonts w:ascii="Calibri" w:hAnsi="Calibri" w:cs="Calibri"/>
                          <w:color w:val="000000" w:themeColor="text1"/>
                          <w:sz w:val="20"/>
                          <w:szCs w:val="20"/>
                        </w:rPr>
                        <w:fldChar w:fldCharType="separate"/>
                      </w:r>
                      <w:r w:rsidR="006C2C6C">
                        <w:rPr>
                          <w:rFonts w:ascii="Calibri" w:hAnsi="Calibri" w:cs="Calibri"/>
                          <w:noProof/>
                          <w:color w:val="000000" w:themeColor="text1"/>
                          <w:sz w:val="20"/>
                          <w:szCs w:val="20"/>
                        </w:rPr>
                        <w:t>1</w:t>
                      </w:r>
                      <w:r w:rsidRPr="00421A03">
                        <w:rPr>
                          <w:rFonts w:ascii="Calibri" w:hAnsi="Calibri" w:cs="Calibri"/>
                          <w:color w:val="000000" w:themeColor="text1"/>
                          <w:sz w:val="20"/>
                          <w:szCs w:val="20"/>
                        </w:rPr>
                        <w:fldChar w:fldCharType="end"/>
                      </w:r>
                      <w:r w:rsidRPr="00421A03">
                        <w:rPr>
                          <w:rFonts w:ascii="Calibri" w:hAnsi="Calibri" w:cs="Calibri"/>
                          <w:color w:val="000000" w:themeColor="text1"/>
                          <w:sz w:val="20"/>
                          <w:szCs w:val="20"/>
                        </w:rPr>
                        <w:t xml:space="preserve"> </w:t>
                      </w:r>
                      <w:bookmarkEnd w:id="3"/>
                      <w:bookmarkEnd w:id="4"/>
                    </w:p>
                  </w:txbxContent>
                </v:textbox>
                <w10:wrap type="tight"/>
              </v:shape>
            </w:pict>
          </mc:Fallback>
        </mc:AlternateContent>
      </w:r>
      <w:r w:rsidRPr="00366960">
        <w:rPr>
          <w:rFonts w:ascii="Helvetica Neue" w:hAnsi="Helvetica Neue" w:cs="Calibri"/>
          <w:noProof/>
        </w:rPr>
        <w:drawing>
          <wp:anchor distT="0" distB="0" distL="114300" distR="114300" simplePos="0" relativeHeight="251664384" behindDoc="1" locked="0" layoutInCell="1" allowOverlap="1" wp14:anchorId="6FDE4843" wp14:editId="12F77598">
            <wp:simplePos x="0" y="0"/>
            <wp:positionH relativeFrom="column">
              <wp:posOffset>1066800</wp:posOffset>
            </wp:positionH>
            <wp:positionV relativeFrom="paragraph">
              <wp:posOffset>2574290</wp:posOffset>
            </wp:positionV>
            <wp:extent cx="4724400" cy="2270125"/>
            <wp:effectExtent l="0" t="0" r="0" b="3175"/>
            <wp:wrapTight wrapText="bothSides">
              <wp:wrapPolygon edited="0">
                <wp:start x="0" y="0"/>
                <wp:lineTo x="0" y="21509"/>
                <wp:lineTo x="21542" y="21509"/>
                <wp:lineTo x="21542" y="0"/>
                <wp:lineTo x="0" y="0"/>
              </wp:wrapPolygon>
            </wp:wrapTight>
            <wp:docPr id="17000819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081978" name="Picture 1700081978"/>
                    <pic:cNvPicPr/>
                  </pic:nvPicPr>
                  <pic:blipFill rotWithShape="1">
                    <a:blip r:embed="rId10">
                      <a:extLst>
                        <a:ext uri="{28A0092B-C50C-407E-A947-70E740481C1C}">
                          <a14:useLocalDpi xmlns:a14="http://schemas.microsoft.com/office/drawing/2010/main" val="0"/>
                        </a:ext>
                      </a:extLst>
                    </a:blip>
                    <a:srcRect l="2814" t="4240" r="6030" b="4864"/>
                    <a:stretch/>
                  </pic:blipFill>
                  <pic:spPr bwMode="auto">
                    <a:xfrm>
                      <a:off x="0" y="0"/>
                      <a:ext cx="4724400" cy="2270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55A6" w:rsidRPr="00366960">
        <w:rPr>
          <w:rFonts w:ascii="Helvetica Neue" w:hAnsi="Helvetica Neue" w:cs="Calibri"/>
        </w:rPr>
        <w:tab/>
      </w:r>
      <w:r w:rsidR="00D51F27" w:rsidRPr="00366960">
        <w:rPr>
          <w:rFonts w:ascii="Helvetica Neue" w:hAnsi="Helvetica Neue" w:cs="Calibri"/>
        </w:rPr>
        <w:t>In contrast</w:t>
      </w:r>
      <w:r w:rsidR="0027222D" w:rsidRPr="00366960">
        <w:rPr>
          <w:rFonts w:ascii="Helvetica Neue" w:hAnsi="Helvetica Neue" w:cs="Calibri"/>
        </w:rPr>
        <w:t xml:space="preserve"> </w:t>
      </w:r>
      <w:r w:rsidR="00E11703" w:rsidRPr="00366960">
        <w:rPr>
          <w:rFonts w:ascii="Helvetica Neue" w:hAnsi="Helvetica Neue" w:cs="Calibri"/>
        </w:rPr>
        <w:t>the ‘</w:t>
      </w:r>
      <w:r w:rsidR="0027222D" w:rsidRPr="00366960">
        <w:rPr>
          <w:rFonts w:ascii="Helvetica Neue" w:hAnsi="Helvetica Neue" w:cs="Calibri"/>
        </w:rPr>
        <w:t>art type</w:t>
      </w:r>
      <w:r w:rsidR="00E11703" w:rsidRPr="00366960">
        <w:rPr>
          <w:rFonts w:ascii="Helvetica Neue" w:hAnsi="Helvetica Neue" w:cs="Calibri"/>
        </w:rPr>
        <w:t>’</w:t>
      </w:r>
      <w:r w:rsidR="0027222D" w:rsidRPr="00366960">
        <w:rPr>
          <w:rFonts w:ascii="Helvetica Neue" w:hAnsi="Helvetica Neue" w:cs="Calibri"/>
        </w:rPr>
        <w:t xml:space="preserve"> of </w:t>
      </w:r>
      <w:r w:rsidR="00F73513" w:rsidRPr="00366960">
        <w:rPr>
          <w:rFonts w:ascii="Helvetica Neue" w:hAnsi="Helvetica Neue" w:cs="Calibri"/>
        </w:rPr>
        <w:t>focuses on</w:t>
      </w:r>
      <w:r w:rsidR="0094725D" w:rsidRPr="00366960">
        <w:rPr>
          <w:rFonts w:ascii="Helvetica Neue" w:hAnsi="Helvetica Neue" w:cs="Calibri"/>
        </w:rPr>
        <w:t xml:space="preserve"> </w:t>
      </w:r>
      <w:r w:rsidR="00D51F27" w:rsidRPr="00366960">
        <w:rPr>
          <w:rFonts w:ascii="Helvetica Neue" w:hAnsi="Helvetica Neue" w:cs="Calibri"/>
        </w:rPr>
        <w:t xml:space="preserve">the technical elements such as lighting, </w:t>
      </w:r>
      <w:r w:rsidR="005F2501" w:rsidRPr="00366960">
        <w:rPr>
          <w:rFonts w:ascii="Helvetica Neue" w:hAnsi="Helvetica Neue" w:cs="Calibri"/>
        </w:rPr>
        <w:t>angles,</w:t>
      </w:r>
      <w:r w:rsidR="00D51F27" w:rsidRPr="00366960">
        <w:rPr>
          <w:rFonts w:ascii="Helvetica Neue" w:hAnsi="Helvetica Neue" w:cs="Calibri"/>
        </w:rPr>
        <w:t xml:space="preserve"> and composition to represent reality, akin to the </w:t>
      </w:r>
      <w:r w:rsidR="009D1E3F" w:rsidRPr="00366960">
        <w:rPr>
          <w:rFonts w:ascii="Helvetica Neue" w:hAnsi="Helvetica Neue" w:cs="Calibri"/>
        </w:rPr>
        <w:t>theory of neuroscience</w:t>
      </w:r>
      <w:r w:rsidR="0027222D" w:rsidRPr="00366960">
        <w:rPr>
          <w:rFonts w:ascii="Helvetica Neue" w:hAnsi="Helvetica Neue" w:cs="Calibri"/>
        </w:rPr>
        <w:t xml:space="preserve">. </w:t>
      </w:r>
      <w:r w:rsidR="009D1E3F" w:rsidRPr="00366960">
        <w:rPr>
          <w:rFonts w:ascii="Helvetica Neue" w:hAnsi="Helvetica Neue" w:cs="Calibri"/>
        </w:rPr>
        <w:t xml:space="preserve">This is an </w:t>
      </w:r>
      <w:r w:rsidR="0027222D" w:rsidRPr="00366960">
        <w:rPr>
          <w:rFonts w:ascii="Helvetica Neue" w:hAnsi="Helvetica Neue" w:cs="Calibri"/>
        </w:rPr>
        <w:t>investig</w:t>
      </w:r>
      <w:r w:rsidR="009D1E3F" w:rsidRPr="00366960">
        <w:rPr>
          <w:rFonts w:ascii="Helvetica Neue" w:hAnsi="Helvetica Neue" w:cs="Calibri"/>
        </w:rPr>
        <w:t xml:space="preserve">ation into </w:t>
      </w:r>
      <w:r w:rsidR="0027222D" w:rsidRPr="00366960">
        <w:rPr>
          <w:rFonts w:ascii="Helvetica Neue" w:hAnsi="Helvetica Neue" w:cs="Calibri"/>
        </w:rPr>
        <w:t xml:space="preserve">how visual </w:t>
      </w:r>
      <w:r w:rsidR="009D1E3F" w:rsidRPr="00366960">
        <w:rPr>
          <w:rFonts w:ascii="Helvetica Neue" w:hAnsi="Helvetica Neue" w:cs="Calibri"/>
        </w:rPr>
        <w:t>stimulus</w:t>
      </w:r>
      <w:r w:rsidR="0027222D" w:rsidRPr="00366960">
        <w:rPr>
          <w:rFonts w:ascii="Helvetica Neue" w:hAnsi="Helvetica Neue" w:cs="Calibri"/>
        </w:rPr>
        <w:t xml:space="preserve"> such as colour, shape and texture trigger </w:t>
      </w:r>
      <w:r w:rsidR="009D1E3F" w:rsidRPr="00366960">
        <w:rPr>
          <w:rFonts w:ascii="Helvetica Neue" w:hAnsi="Helvetica Neue" w:cs="Calibri"/>
        </w:rPr>
        <w:t>a reaction from the Hippocampus</w:t>
      </w:r>
      <w:r w:rsidR="005D6378" w:rsidRPr="00366960">
        <w:rPr>
          <w:rFonts w:ascii="Helvetica Neue" w:hAnsi="Helvetica Neue" w:cs="Calibri"/>
        </w:rPr>
        <w:t xml:space="preserve"> (memory)</w:t>
      </w:r>
      <w:r w:rsidR="009D1E3F" w:rsidRPr="00366960">
        <w:rPr>
          <w:rFonts w:ascii="Helvetica Neue" w:hAnsi="Helvetica Neue" w:cs="Calibri"/>
        </w:rPr>
        <w:t xml:space="preserve"> </w:t>
      </w:r>
      <w:r w:rsidR="005D6378" w:rsidRPr="00366960">
        <w:rPr>
          <w:rFonts w:ascii="Helvetica Neue" w:hAnsi="Helvetica Neue" w:cs="Calibri"/>
        </w:rPr>
        <w:t>part of the</w:t>
      </w:r>
      <w:r w:rsidR="009D1E3F" w:rsidRPr="00366960">
        <w:rPr>
          <w:rFonts w:ascii="Helvetica Neue" w:hAnsi="Helvetica Neue" w:cs="Calibri"/>
        </w:rPr>
        <w:t xml:space="preserve"> </w:t>
      </w:r>
      <w:r w:rsidR="005D6378" w:rsidRPr="00366960">
        <w:rPr>
          <w:rFonts w:ascii="Helvetica Neue" w:hAnsi="Helvetica Neue" w:cs="Calibri"/>
        </w:rPr>
        <w:t xml:space="preserve">brain </w:t>
      </w:r>
      <w:r w:rsidR="009D1E3F" w:rsidRPr="00366960">
        <w:rPr>
          <w:rFonts w:ascii="Helvetica Neue" w:hAnsi="Helvetica Neue" w:cs="Calibri"/>
        </w:rPr>
        <w:t>to produce meaning (</w:t>
      </w:r>
      <w:proofErr w:type="spellStart"/>
      <w:r w:rsidR="009D1E3F" w:rsidRPr="00366960">
        <w:rPr>
          <w:rFonts w:ascii="Helvetica Neue" w:hAnsi="Helvetica Neue" w:cs="Calibri"/>
        </w:rPr>
        <w:t>Sarinana</w:t>
      </w:r>
      <w:proofErr w:type="spellEnd"/>
      <w:r w:rsidR="009D1E3F" w:rsidRPr="00366960">
        <w:rPr>
          <w:rFonts w:ascii="Helvetica Neue" w:hAnsi="Helvetica Neue" w:cs="Calibri"/>
        </w:rPr>
        <w:t>. J, 2013</w:t>
      </w:r>
      <w:r w:rsidR="005D6378" w:rsidRPr="00366960">
        <w:rPr>
          <w:rFonts w:ascii="Helvetica Neue" w:hAnsi="Helvetica Neue" w:cs="Calibri"/>
        </w:rPr>
        <w:t>)</w:t>
      </w:r>
      <w:r w:rsidR="009D1E3F" w:rsidRPr="00366960">
        <w:rPr>
          <w:rFonts w:ascii="Helvetica Neue" w:hAnsi="Helvetica Neue" w:cs="Calibri"/>
        </w:rPr>
        <w:t>.</w:t>
      </w:r>
      <w:r w:rsidR="00860272" w:rsidRPr="00366960">
        <w:rPr>
          <w:rFonts w:ascii="Helvetica Neue" w:hAnsi="Helvetica Neue" w:cs="Calibri"/>
        </w:rPr>
        <w:t xml:space="preserve"> </w:t>
      </w:r>
      <w:proofErr w:type="spellStart"/>
      <w:r w:rsidR="00860272" w:rsidRPr="00366960">
        <w:rPr>
          <w:rFonts w:ascii="Helvetica Neue" w:hAnsi="Helvetica Neue" w:cs="Calibri"/>
        </w:rPr>
        <w:t>Sarinana</w:t>
      </w:r>
      <w:proofErr w:type="spellEnd"/>
      <w:r w:rsidR="00860272" w:rsidRPr="00366960">
        <w:rPr>
          <w:rFonts w:ascii="Helvetica Neue" w:hAnsi="Helvetica Neue" w:cs="Calibri"/>
        </w:rPr>
        <w:t xml:space="preserve"> </w:t>
      </w:r>
      <w:r w:rsidR="00BF0C1D" w:rsidRPr="00366960">
        <w:rPr>
          <w:rFonts w:ascii="Helvetica Neue" w:hAnsi="Helvetica Neue" w:cs="Calibri"/>
        </w:rPr>
        <w:t>explains</w:t>
      </w:r>
      <w:r w:rsidR="005D6378" w:rsidRPr="00366960">
        <w:rPr>
          <w:rFonts w:ascii="Helvetica Neue" w:hAnsi="Helvetica Neue" w:cs="Calibri"/>
        </w:rPr>
        <w:t xml:space="preserve"> </w:t>
      </w:r>
      <w:r w:rsidR="00860272" w:rsidRPr="00366960">
        <w:rPr>
          <w:rFonts w:ascii="Helvetica Neue" w:hAnsi="Helvetica Neue" w:cs="Calibri"/>
        </w:rPr>
        <w:t xml:space="preserve">how neuroscience in photography </w:t>
      </w:r>
      <w:r w:rsidR="00BF0C1D" w:rsidRPr="00366960">
        <w:rPr>
          <w:rFonts w:ascii="Helvetica Neue" w:hAnsi="Helvetica Neue" w:cs="Calibri"/>
        </w:rPr>
        <w:t xml:space="preserve">is about using certain colour and compositional techniques to produce a psychological reaction to create the representation. </w:t>
      </w:r>
      <w:r w:rsidR="005F66A4" w:rsidRPr="00366960">
        <w:rPr>
          <w:rFonts w:ascii="Helvetica Neue" w:hAnsi="Helvetica Neue" w:cs="Calibri"/>
        </w:rPr>
        <w:t xml:space="preserve">Extending this point Brocket. A (2015) investigated how companies applied neuroscience principles to direct the </w:t>
      </w:r>
      <w:r w:rsidR="005F66A4" w:rsidRPr="00366960">
        <w:rPr>
          <w:rFonts w:ascii="Helvetica Neue" w:hAnsi="Helvetica Neue" w:cs="Calibri"/>
        </w:rPr>
        <w:lastRenderedPageBreak/>
        <w:t>colour profiles of cameras which affect the outcome of the photograph</w:t>
      </w:r>
      <w:r w:rsidR="001567DF" w:rsidRPr="00366960">
        <w:rPr>
          <w:rFonts w:ascii="Helvetica Neue" w:hAnsi="Helvetica Neue" w:cs="Calibri"/>
        </w:rPr>
        <w:t>s</w:t>
      </w:r>
      <w:r w:rsidR="005F66A4" w:rsidRPr="00366960">
        <w:rPr>
          <w:rFonts w:ascii="Helvetica Neue" w:hAnsi="Helvetica Neue" w:cs="Calibri"/>
        </w:rPr>
        <w:t>. Fig. 1 shows how a photograph would look without the colour profiles used and how the Beyer filter cause</w:t>
      </w:r>
      <w:r w:rsidR="005F2501" w:rsidRPr="00366960">
        <w:rPr>
          <w:rFonts w:ascii="Helvetica Neue" w:hAnsi="Helvetica Neue" w:cs="Calibri"/>
        </w:rPr>
        <w:t>s</w:t>
      </w:r>
      <w:r w:rsidR="005F66A4" w:rsidRPr="00366960">
        <w:rPr>
          <w:rFonts w:ascii="Helvetica Neue" w:hAnsi="Helvetica Neue" w:cs="Calibri"/>
        </w:rPr>
        <w:t xml:space="preserve"> a warmer tone </w:t>
      </w:r>
      <w:r w:rsidR="001567DF" w:rsidRPr="00366960">
        <w:rPr>
          <w:rFonts w:ascii="Helvetica Neue" w:hAnsi="Helvetica Neue" w:cs="Calibri"/>
        </w:rPr>
        <w:t>while</w:t>
      </w:r>
      <w:r w:rsidR="005F66A4" w:rsidRPr="00366960">
        <w:rPr>
          <w:rFonts w:ascii="Helvetica Neue" w:hAnsi="Helvetica Neue" w:cs="Calibri"/>
        </w:rPr>
        <w:t xml:space="preserve"> the x-trans </w:t>
      </w:r>
      <w:r w:rsidR="009E75DA" w:rsidRPr="00366960">
        <w:rPr>
          <w:rFonts w:ascii="Helvetica Neue" w:hAnsi="Helvetica Neue" w:cs="Calibri"/>
        </w:rPr>
        <w:t xml:space="preserve">is </w:t>
      </w:r>
      <w:r w:rsidR="001567DF" w:rsidRPr="00366960">
        <w:rPr>
          <w:rFonts w:ascii="Helvetica Neue" w:hAnsi="Helvetica Neue" w:cs="Calibri"/>
        </w:rPr>
        <w:t>a cool tone</w:t>
      </w:r>
      <w:r w:rsidR="009E75DA" w:rsidRPr="00366960">
        <w:rPr>
          <w:rFonts w:ascii="Helvetica Neue" w:hAnsi="Helvetica Neue" w:cs="Calibri"/>
        </w:rPr>
        <w:t xml:space="preserve">. Brocket. A (2015) states that while the x-trans arrangement of pixels creates </w:t>
      </w:r>
      <w:r w:rsidR="001567DF" w:rsidRPr="00366960">
        <w:rPr>
          <w:rFonts w:ascii="Helvetica Neue" w:hAnsi="Helvetica Neue" w:cs="Calibri"/>
        </w:rPr>
        <w:t xml:space="preserve">a higher quality </w:t>
      </w:r>
      <w:r w:rsidR="009E75DA" w:rsidRPr="00366960">
        <w:rPr>
          <w:rFonts w:ascii="Helvetica Neue" w:hAnsi="Helvetica Neue" w:cs="Calibri"/>
        </w:rPr>
        <w:t xml:space="preserve">photograph the cooler tone does not tend to draw the spectator in, </w:t>
      </w:r>
      <w:r w:rsidR="001567DF" w:rsidRPr="00366960">
        <w:rPr>
          <w:rFonts w:ascii="Helvetica Neue" w:hAnsi="Helvetica Neue" w:cs="Calibri"/>
        </w:rPr>
        <w:t>hence the preferred</w:t>
      </w:r>
      <w:r w:rsidR="009E75DA" w:rsidRPr="00366960">
        <w:rPr>
          <w:rFonts w:ascii="Helvetica Neue" w:hAnsi="Helvetica Neue" w:cs="Calibri"/>
        </w:rPr>
        <w:t xml:space="preserve"> filter is</w:t>
      </w:r>
      <w:r w:rsidR="001567DF" w:rsidRPr="00366960">
        <w:rPr>
          <w:rFonts w:ascii="Helvetica Neue" w:hAnsi="Helvetica Neue" w:cs="Calibri"/>
        </w:rPr>
        <w:t xml:space="preserve"> the</w:t>
      </w:r>
      <w:r w:rsidR="009E75DA" w:rsidRPr="00366960">
        <w:rPr>
          <w:rFonts w:ascii="Helvetica Neue" w:hAnsi="Helvetica Neue" w:cs="Calibri"/>
        </w:rPr>
        <w:t xml:space="preserve"> Beyer as its warmth resonates more. This outline reflects how companies are aware of the impact that the ‘art type’ has on representation and therefore manipulate products to fit with the general trend. </w:t>
      </w:r>
      <w:r w:rsidR="001567DF" w:rsidRPr="00366960">
        <w:rPr>
          <w:rFonts w:ascii="Helvetica Neue" w:hAnsi="Helvetica Neue" w:cs="Calibri"/>
        </w:rPr>
        <w:t xml:space="preserve">In both examples it has established that the ‘art type’ sits parallel to the neuroscience as it focuses on how colour, texture and composition create a representation of a situation. </w:t>
      </w:r>
    </w:p>
    <w:p w14:paraId="20335A68" w14:textId="139BC937" w:rsidR="0044462D" w:rsidRPr="00366960" w:rsidRDefault="0044462D" w:rsidP="00162F28">
      <w:pPr>
        <w:spacing w:line="480" w:lineRule="auto"/>
        <w:jc w:val="both"/>
        <w:rPr>
          <w:rFonts w:ascii="Helvetica Neue" w:hAnsi="Helvetica Neue" w:cs="Calibri"/>
        </w:rPr>
      </w:pPr>
      <w:r w:rsidRPr="00366960">
        <w:rPr>
          <w:rFonts w:ascii="Helvetica Neue" w:hAnsi="Helvetica Neue" w:cs="Calibri"/>
        </w:rPr>
        <w:tab/>
      </w:r>
      <w:r w:rsidR="00DC616E" w:rsidRPr="00366960">
        <w:rPr>
          <w:rFonts w:ascii="Helvetica Neue" w:hAnsi="Helvetica Neue" w:cs="Calibri"/>
        </w:rPr>
        <w:t xml:space="preserve">The concept of colours having an impact on the photograph is also </w:t>
      </w:r>
      <w:r w:rsidR="005F2501" w:rsidRPr="00366960">
        <w:rPr>
          <w:rFonts w:ascii="Helvetica Neue" w:hAnsi="Helvetica Neue" w:cs="Calibri"/>
        </w:rPr>
        <w:t xml:space="preserve">discussed in the </w:t>
      </w:r>
      <w:r w:rsidR="00DC616E" w:rsidRPr="00366960">
        <w:rPr>
          <w:rFonts w:ascii="Helvetica Neue" w:hAnsi="Helvetica Neue" w:cs="Calibri"/>
        </w:rPr>
        <w:t xml:space="preserve">semiotics theory. However, it </w:t>
      </w:r>
      <w:r w:rsidR="00C10B3B" w:rsidRPr="00366960">
        <w:rPr>
          <w:rFonts w:ascii="Helvetica Neue" w:hAnsi="Helvetica Neue" w:cs="Calibri"/>
        </w:rPr>
        <w:t>differs slightly by</w:t>
      </w:r>
      <w:r w:rsidR="00DC616E" w:rsidRPr="00366960">
        <w:rPr>
          <w:rFonts w:ascii="Helvetica Neue" w:hAnsi="Helvetica Neue" w:cs="Calibri"/>
        </w:rPr>
        <w:t xml:space="preserve"> arguing that it impacts the meaning taken</w:t>
      </w:r>
      <w:r w:rsidR="00E82756" w:rsidRPr="00366960">
        <w:rPr>
          <w:rFonts w:ascii="Helvetica Neue" w:hAnsi="Helvetica Neue" w:cs="Calibri"/>
        </w:rPr>
        <w:t xml:space="preserve"> away,</w:t>
      </w:r>
      <w:r w:rsidR="00DC616E" w:rsidRPr="00366960">
        <w:rPr>
          <w:rFonts w:ascii="Helvetica Neue" w:hAnsi="Helvetica Neue" w:cs="Calibri"/>
        </w:rPr>
        <w:t xml:space="preserve"> rather than how the spectator will engage with the photograph. </w:t>
      </w:r>
      <w:r w:rsidR="00164754" w:rsidRPr="00366960">
        <w:rPr>
          <w:rFonts w:ascii="Helvetica Neue" w:hAnsi="Helvetica Neue" w:cs="Calibri"/>
        </w:rPr>
        <w:t>According to semiology,</w:t>
      </w:r>
      <w:r w:rsidR="00C10B3B" w:rsidRPr="00366960">
        <w:rPr>
          <w:rFonts w:ascii="Helvetica Neue" w:hAnsi="Helvetica Neue" w:cs="Calibri"/>
        </w:rPr>
        <w:t xml:space="preserve"> </w:t>
      </w:r>
      <w:r w:rsidR="00394788" w:rsidRPr="00366960">
        <w:rPr>
          <w:rFonts w:ascii="Helvetica Neue" w:hAnsi="Helvetica Neue" w:cs="Calibri"/>
        </w:rPr>
        <w:t>colour is a basic</w:t>
      </w:r>
      <w:r w:rsidR="00C10B3B" w:rsidRPr="00366960">
        <w:rPr>
          <w:rFonts w:ascii="Helvetica Neue" w:hAnsi="Helvetica Neue" w:cs="Calibri"/>
        </w:rPr>
        <w:t xml:space="preserve"> </w:t>
      </w:r>
      <w:r w:rsidR="00164754" w:rsidRPr="00366960">
        <w:rPr>
          <w:rFonts w:ascii="Helvetica Neue" w:hAnsi="Helvetica Neue" w:cs="Calibri"/>
        </w:rPr>
        <w:t>sign</w:t>
      </w:r>
      <w:r w:rsidR="00C10B3B" w:rsidRPr="00366960">
        <w:rPr>
          <w:rFonts w:ascii="Helvetica Neue" w:hAnsi="Helvetica Neue" w:cs="Calibri"/>
        </w:rPr>
        <w:t xml:space="preserve"> used</w:t>
      </w:r>
      <w:r w:rsidR="005F2501" w:rsidRPr="00366960">
        <w:rPr>
          <w:rFonts w:ascii="Helvetica Neue" w:hAnsi="Helvetica Neue" w:cs="Calibri"/>
        </w:rPr>
        <w:t xml:space="preserve"> to breakdown a photograph</w:t>
      </w:r>
      <w:r w:rsidR="00C10B3B" w:rsidRPr="00366960">
        <w:rPr>
          <w:rFonts w:ascii="Helvetica Neue" w:hAnsi="Helvetica Neue" w:cs="Calibri"/>
        </w:rPr>
        <w:t xml:space="preserve">, </w:t>
      </w:r>
      <w:r w:rsidR="00394788" w:rsidRPr="00366960">
        <w:rPr>
          <w:rFonts w:ascii="Helvetica Neue" w:hAnsi="Helvetica Neue" w:cs="Calibri"/>
        </w:rPr>
        <w:t>because</w:t>
      </w:r>
      <w:r w:rsidR="00C10B3B" w:rsidRPr="00366960">
        <w:rPr>
          <w:rFonts w:ascii="Helvetica Neue" w:hAnsi="Helvetica Neue" w:cs="Calibri"/>
        </w:rPr>
        <w:t xml:space="preserve"> when one describes what they are seeing they reflect </w:t>
      </w:r>
      <w:r w:rsidR="00394788" w:rsidRPr="00366960">
        <w:rPr>
          <w:rFonts w:ascii="Helvetica Neue" w:hAnsi="Helvetica Neue" w:cs="Calibri"/>
        </w:rPr>
        <w:t>upon the coloration</w:t>
      </w:r>
      <w:r w:rsidR="00C10B3B" w:rsidRPr="00366960">
        <w:rPr>
          <w:rFonts w:ascii="Helvetica Neue" w:hAnsi="Helvetica Neue" w:cs="Calibri"/>
        </w:rPr>
        <w:t xml:space="preserve">, which leads to </w:t>
      </w:r>
      <w:r w:rsidR="00E82756" w:rsidRPr="00366960">
        <w:rPr>
          <w:rFonts w:ascii="Helvetica Neue" w:hAnsi="Helvetica Neue" w:cs="Calibri"/>
        </w:rPr>
        <w:t>the breakdown of</w:t>
      </w:r>
      <w:r w:rsidR="00C10B3B" w:rsidRPr="00366960">
        <w:rPr>
          <w:rFonts w:ascii="Helvetica Neue" w:hAnsi="Helvetica Neue" w:cs="Calibri"/>
        </w:rPr>
        <w:t xml:space="preserve"> shape</w:t>
      </w:r>
      <w:r w:rsidR="00E82756" w:rsidRPr="00366960">
        <w:rPr>
          <w:rFonts w:ascii="Helvetica Neue" w:hAnsi="Helvetica Neue" w:cs="Calibri"/>
        </w:rPr>
        <w:t>s</w:t>
      </w:r>
      <w:r w:rsidR="00C10B3B" w:rsidRPr="00366960">
        <w:rPr>
          <w:rFonts w:ascii="Helvetica Neue" w:hAnsi="Helvetica Neue" w:cs="Calibri"/>
        </w:rPr>
        <w:t xml:space="preserve"> and textures.</w:t>
      </w:r>
      <w:r w:rsidR="00FF2BE3" w:rsidRPr="00366960">
        <w:rPr>
          <w:rFonts w:ascii="Helvetica Neue" w:hAnsi="Helvetica Neue" w:cs="Calibri"/>
        </w:rPr>
        <w:t xml:space="preserve"> A detailed investigation into the impact of colour in semiotics was made by </w:t>
      </w:r>
      <w:proofErr w:type="spellStart"/>
      <w:r w:rsidR="00FF2BE3" w:rsidRPr="00366960">
        <w:rPr>
          <w:rFonts w:ascii="Helvetica Neue" w:hAnsi="Helvetica Neue" w:cs="Calibri"/>
        </w:rPr>
        <w:t>Caivano</w:t>
      </w:r>
      <w:proofErr w:type="spellEnd"/>
      <w:r w:rsidR="00FF2BE3" w:rsidRPr="00366960">
        <w:rPr>
          <w:rFonts w:ascii="Helvetica Neue" w:hAnsi="Helvetica Neue" w:cs="Calibri"/>
        </w:rPr>
        <w:t>. J</w:t>
      </w:r>
      <w:r w:rsidR="0004128B" w:rsidRPr="00366960">
        <w:rPr>
          <w:rFonts w:ascii="Helvetica Neue" w:hAnsi="Helvetica Neue" w:cs="Calibri"/>
        </w:rPr>
        <w:t>. L</w:t>
      </w:r>
      <w:r w:rsidR="00FF2BE3" w:rsidRPr="00366960">
        <w:rPr>
          <w:rFonts w:ascii="Helvetica Neue" w:hAnsi="Helvetica Neue" w:cs="Calibri"/>
        </w:rPr>
        <w:t xml:space="preserve"> (1998</w:t>
      </w:r>
      <w:r w:rsidR="00E82756" w:rsidRPr="00366960">
        <w:rPr>
          <w:rFonts w:ascii="Helvetica Neue" w:hAnsi="Helvetica Neue" w:cs="Calibri"/>
        </w:rPr>
        <w:t>, P.391</w:t>
      </w:r>
      <w:r w:rsidR="00FF2BE3" w:rsidRPr="00366960">
        <w:rPr>
          <w:rFonts w:ascii="Helvetica Neue" w:hAnsi="Helvetica Neue" w:cs="Calibri"/>
        </w:rPr>
        <w:t xml:space="preserve">) whereby he stated, ‘the object represented is usually arbitrary and conventional, colours work as icons, thus forming a link between the colours and objects…’. </w:t>
      </w:r>
      <w:r w:rsidR="00E82756" w:rsidRPr="00366960">
        <w:rPr>
          <w:rFonts w:ascii="Helvetica Neue" w:hAnsi="Helvetica Neue" w:cs="Calibri"/>
        </w:rPr>
        <w:t xml:space="preserve">His claim is that the object is simply an entity, but that colour informs the spectator of its role and purpose preventing it beginning something in space and </w:t>
      </w:r>
      <w:r w:rsidR="00394788" w:rsidRPr="00366960">
        <w:rPr>
          <w:rFonts w:ascii="Helvetica Neue" w:hAnsi="Helvetica Neue" w:cs="Calibri"/>
        </w:rPr>
        <w:t xml:space="preserve">thus </w:t>
      </w:r>
      <w:r w:rsidR="00E82756" w:rsidRPr="00366960">
        <w:rPr>
          <w:rFonts w:ascii="Helvetica Neue" w:hAnsi="Helvetica Neue" w:cs="Calibri"/>
        </w:rPr>
        <w:t xml:space="preserve">adding its value. </w:t>
      </w:r>
      <w:r w:rsidR="00394788" w:rsidRPr="00366960">
        <w:rPr>
          <w:rFonts w:ascii="Helvetica Neue" w:hAnsi="Helvetica Neue" w:cs="Calibri"/>
        </w:rPr>
        <w:t xml:space="preserve">Therefore, arguing </w:t>
      </w:r>
      <w:r w:rsidR="00BF1285" w:rsidRPr="00366960">
        <w:rPr>
          <w:rFonts w:ascii="Helvetica Neue" w:hAnsi="Helvetica Neue" w:cs="Calibri"/>
        </w:rPr>
        <w:t>that the purpose of colour is not to be aesthetically pleasing, but rather assists in conveying the representations that each component has within a photograph to deliver meaning.</w:t>
      </w:r>
    </w:p>
    <w:p w14:paraId="7DDF2980" w14:textId="216AEA26" w:rsidR="00BE2E6E" w:rsidRPr="00366960" w:rsidRDefault="00394788" w:rsidP="00162F28">
      <w:pPr>
        <w:spacing w:line="480" w:lineRule="auto"/>
        <w:ind w:firstLine="720"/>
        <w:jc w:val="both"/>
        <w:rPr>
          <w:rFonts w:ascii="Helvetica Neue" w:hAnsi="Helvetica Neue" w:cs="Calibri"/>
        </w:rPr>
      </w:pPr>
      <w:r w:rsidRPr="00366960">
        <w:rPr>
          <w:rFonts w:ascii="Helvetica Neue" w:hAnsi="Helvetica Neue" w:cs="Calibri"/>
        </w:rPr>
        <w:lastRenderedPageBreak/>
        <w:t xml:space="preserve">This then leads to the proposed notion </w:t>
      </w:r>
      <w:r w:rsidR="000D59C0" w:rsidRPr="00366960">
        <w:rPr>
          <w:rFonts w:ascii="Helvetica Neue" w:hAnsi="Helvetica Neue" w:cs="Calibri"/>
        </w:rPr>
        <w:t>that semiotics could originate</w:t>
      </w:r>
      <w:r w:rsidR="004A4113" w:rsidRPr="00366960">
        <w:rPr>
          <w:rFonts w:ascii="Helvetica Neue" w:hAnsi="Helvetica Neue" w:cs="Calibri"/>
        </w:rPr>
        <w:t xml:space="preserve"> from </w:t>
      </w:r>
      <w:r w:rsidR="00F90BB1" w:rsidRPr="00366960">
        <w:rPr>
          <w:rFonts w:ascii="Helvetica Neue" w:hAnsi="Helvetica Neue" w:cs="Calibri"/>
        </w:rPr>
        <w:t xml:space="preserve">the </w:t>
      </w:r>
      <w:r w:rsidR="004A4113" w:rsidRPr="00366960">
        <w:rPr>
          <w:rFonts w:ascii="Helvetica Neue" w:hAnsi="Helvetica Neue" w:cs="Calibri"/>
        </w:rPr>
        <w:t>human need to understand</w:t>
      </w:r>
      <w:r w:rsidR="004B155A" w:rsidRPr="00366960">
        <w:rPr>
          <w:rFonts w:ascii="Helvetica Neue" w:hAnsi="Helvetica Neue" w:cs="Calibri"/>
        </w:rPr>
        <w:t xml:space="preserve"> and label everything they see</w:t>
      </w:r>
      <w:r w:rsidR="000D59C0" w:rsidRPr="00366960">
        <w:rPr>
          <w:rFonts w:ascii="Helvetica Neue" w:hAnsi="Helvetica Neue" w:cs="Calibri"/>
        </w:rPr>
        <w:t>, as a manner of making sense of anything</w:t>
      </w:r>
      <w:r w:rsidR="00F90BB1" w:rsidRPr="00366960">
        <w:rPr>
          <w:rFonts w:ascii="Helvetica Neue" w:hAnsi="Helvetica Neue" w:cs="Calibri"/>
        </w:rPr>
        <w:t>,</w:t>
      </w:r>
      <w:r w:rsidR="000D59C0" w:rsidRPr="00366960">
        <w:rPr>
          <w:rFonts w:ascii="Helvetica Neue" w:hAnsi="Helvetica Neue" w:cs="Calibri"/>
        </w:rPr>
        <w:t xml:space="preserve"> including photography. </w:t>
      </w:r>
      <w:r w:rsidR="00CC121A" w:rsidRPr="00366960">
        <w:rPr>
          <w:rFonts w:ascii="Helvetica Neue" w:hAnsi="Helvetica Neue" w:cs="Calibri"/>
        </w:rPr>
        <w:t>Mitchell (1980, pp 294-29</w:t>
      </w:r>
      <w:r w:rsidR="00FF62BE" w:rsidRPr="00366960">
        <w:rPr>
          <w:rFonts w:ascii="Helvetica Neue" w:hAnsi="Helvetica Neue" w:cs="Calibri"/>
        </w:rPr>
        <w:t>6</w:t>
      </w:r>
      <w:r w:rsidR="00CC121A" w:rsidRPr="00366960">
        <w:rPr>
          <w:rFonts w:ascii="Helvetica Neue" w:hAnsi="Helvetica Neue" w:cs="Calibri"/>
        </w:rPr>
        <w:t xml:space="preserve">) </w:t>
      </w:r>
      <w:r w:rsidR="00497E77" w:rsidRPr="00366960">
        <w:rPr>
          <w:rFonts w:ascii="Helvetica Neue" w:hAnsi="Helvetica Neue" w:cs="Calibri"/>
        </w:rPr>
        <w:t>outlines</w:t>
      </w:r>
      <w:r w:rsidR="00CC121A" w:rsidRPr="00366960">
        <w:rPr>
          <w:rFonts w:ascii="Helvetica Neue" w:hAnsi="Helvetica Neue" w:cs="Calibri"/>
        </w:rPr>
        <w:t xml:space="preserve"> that for one to register a photograph </w:t>
      </w:r>
      <w:r w:rsidR="00821C2B" w:rsidRPr="00366960">
        <w:rPr>
          <w:rFonts w:ascii="Helvetica Neue" w:hAnsi="Helvetica Neue" w:cs="Calibri"/>
        </w:rPr>
        <w:t>it must be</w:t>
      </w:r>
      <w:r w:rsidR="00CC121A" w:rsidRPr="00366960">
        <w:rPr>
          <w:rFonts w:ascii="Helvetica Neue" w:hAnsi="Helvetica Neue" w:cs="Calibri"/>
        </w:rPr>
        <w:t xml:space="preserve"> identif</w:t>
      </w:r>
      <w:r w:rsidR="00821C2B" w:rsidRPr="00366960">
        <w:rPr>
          <w:rFonts w:ascii="Helvetica Neue" w:hAnsi="Helvetica Neue" w:cs="Calibri"/>
        </w:rPr>
        <w:t>ied</w:t>
      </w:r>
      <w:r w:rsidR="00CC121A" w:rsidRPr="00366960">
        <w:rPr>
          <w:rFonts w:ascii="Helvetica Neue" w:hAnsi="Helvetica Neue" w:cs="Calibri"/>
        </w:rPr>
        <w:t xml:space="preserve"> within space</w:t>
      </w:r>
      <w:r w:rsidR="00FF62BE" w:rsidRPr="00366960">
        <w:rPr>
          <w:rFonts w:ascii="Helvetica Neue" w:hAnsi="Helvetica Neue" w:cs="Calibri"/>
        </w:rPr>
        <w:t xml:space="preserve">, </w:t>
      </w:r>
      <w:r w:rsidR="00821C2B" w:rsidRPr="00366960">
        <w:rPr>
          <w:rFonts w:ascii="Helvetica Neue" w:hAnsi="Helvetica Neue" w:cs="Calibri"/>
        </w:rPr>
        <w:t>leading to the</w:t>
      </w:r>
      <w:r w:rsidR="00437DAD" w:rsidRPr="00366960">
        <w:rPr>
          <w:rFonts w:ascii="Helvetica Neue" w:hAnsi="Helvetica Neue" w:cs="Calibri"/>
        </w:rPr>
        <w:t xml:space="preserve"> realisation</w:t>
      </w:r>
      <w:r w:rsidR="00CC121A" w:rsidRPr="00366960">
        <w:rPr>
          <w:rFonts w:ascii="Helvetica Neue" w:hAnsi="Helvetica Neue" w:cs="Calibri"/>
        </w:rPr>
        <w:t xml:space="preserve"> that everything exists in a non-arbitrary </w:t>
      </w:r>
      <w:r w:rsidR="00497E77" w:rsidRPr="00366960">
        <w:rPr>
          <w:rFonts w:ascii="Helvetica Neue" w:hAnsi="Helvetica Neue" w:cs="Calibri"/>
        </w:rPr>
        <w:t>manner</w:t>
      </w:r>
      <w:r w:rsidR="00CC121A" w:rsidRPr="00366960">
        <w:rPr>
          <w:rFonts w:ascii="Helvetica Neue" w:hAnsi="Helvetica Neue" w:cs="Calibri"/>
        </w:rPr>
        <w:t xml:space="preserve">, </w:t>
      </w:r>
      <w:r w:rsidR="00821C2B" w:rsidRPr="00366960">
        <w:rPr>
          <w:rFonts w:ascii="Helvetica Neue" w:hAnsi="Helvetica Neue" w:cs="Calibri"/>
        </w:rPr>
        <w:t>whereby humanity creates</w:t>
      </w:r>
      <w:r w:rsidR="00CC121A" w:rsidRPr="00366960">
        <w:rPr>
          <w:rFonts w:ascii="Helvetica Neue" w:hAnsi="Helvetica Neue" w:cs="Calibri"/>
        </w:rPr>
        <w:t xml:space="preserve"> labels through signs and symbols to </w:t>
      </w:r>
      <w:r w:rsidR="00437DAD" w:rsidRPr="00366960">
        <w:rPr>
          <w:rFonts w:ascii="Helvetica Neue" w:hAnsi="Helvetica Neue" w:cs="Calibri"/>
        </w:rPr>
        <w:t xml:space="preserve">make sense of the world around them. The implication here is that semiology is a </w:t>
      </w:r>
      <w:r w:rsidR="00821C2B" w:rsidRPr="00366960">
        <w:rPr>
          <w:rFonts w:ascii="Helvetica Neue" w:hAnsi="Helvetica Neue" w:cs="Calibri"/>
        </w:rPr>
        <w:t>fundamental</w:t>
      </w:r>
      <w:r w:rsidR="00437DAD" w:rsidRPr="00366960">
        <w:rPr>
          <w:rFonts w:ascii="Helvetica Neue" w:hAnsi="Helvetica Neue" w:cs="Calibri"/>
        </w:rPr>
        <w:t xml:space="preserve"> </w:t>
      </w:r>
      <w:r w:rsidR="00497E77" w:rsidRPr="00366960">
        <w:rPr>
          <w:rFonts w:ascii="Helvetica Neue" w:hAnsi="Helvetica Neue" w:cs="Calibri"/>
        </w:rPr>
        <w:t>biproduct</w:t>
      </w:r>
      <w:r w:rsidR="00437DAD" w:rsidRPr="00366960">
        <w:rPr>
          <w:rFonts w:ascii="Helvetica Neue" w:hAnsi="Helvetica Neue" w:cs="Calibri"/>
        </w:rPr>
        <w:t xml:space="preserve"> of </w:t>
      </w:r>
      <w:r w:rsidR="00821C2B" w:rsidRPr="00366960">
        <w:rPr>
          <w:rFonts w:ascii="Helvetica Neue" w:hAnsi="Helvetica Neue" w:cs="Calibri"/>
        </w:rPr>
        <w:t>existence because everything has meaning</w:t>
      </w:r>
      <w:r w:rsidR="00437DAD" w:rsidRPr="00366960">
        <w:rPr>
          <w:rFonts w:ascii="Helvetica Neue" w:hAnsi="Helvetica Neue" w:cs="Calibri"/>
        </w:rPr>
        <w:t xml:space="preserve">, </w:t>
      </w:r>
      <w:r w:rsidR="00821C2B" w:rsidRPr="00366960">
        <w:rPr>
          <w:rFonts w:ascii="Helvetica Neue" w:hAnsi="Helvetica Neue" w:cs="Calibri"/>
        </w:rPr>
        <w:t>resulting in</w:t>
      </w:r>
      <w:r w:rsidR="00437DAD" w:rsidRPr="00366960">
        <w:rPr>
          <w:rFonts w:ascii="Helvetica Neue" w:hAnsi="Helvetica Neue" w:cs="Calibri"/>
        </w:rPr>
        <w:t xml:space="preserve"> signs and symbols</w:t>
      </w:r>
      <w:r w:rsidR="00821C2B" w:rsidRPr="00366960">
        <w:rPr>
          <w:rFonts w:ascii="Helvetica Neue" w:hAnsi="Helvetica Neue" w:cs="Calibri"/>
        </w:rPr>
        <w:t xml:space="preserve"> that are then applied to the photograph. </w:t>
      </w:r>
      <w:r w:rsidR="00266DD1" w:rsidRPr="00366960">
        <w:rPr>
          <w:rFonts w:ascii="Helvetica Neue" w:hAnsi="Helvetica Neue" w:cs="Calibri"/>
        </w:rPr>
        <w:t>Overall,</w:t>
      </w:r>
      <w:r w:rsidR="00821C2B" w:rsidRPr="00366960">
        <w:rPr>
          <w:rFonts w:ascii="Helvetica Neue" w:hAnsi="Helvetica Neue" w:cs="Calibri"/>
        </w:rPr>
        <w:t xml:space="preserve"> for an individual to even recognise the </w:t>
      </w:r>
      <w:r w:rsidR="00266DD1" w:rsidRPr="00366960">
        <w:rPr>
          <w:rFonts w:ascii="Helvetica Neue" w:hAnsi="Helvetica Neue" w:cs="Calibri"/>
        </w:rPr>
        <w:t>existence of a photograph they need to apply semiotics</w:t>
      </w:r>
      <w:r w:rsidR="00FF62BE" w:rsidRPr="00366960">
        <w:rPr>
          <w:rFonts w:ascii="Helvetica Neue" w:hAnsi="Helvetica Neue" w:cs="Calibri"/>
        </w:rPr>
        <w:t xml:space="preserve">; and </w:t>
      </w:r>
      <w:r w:rsidR="00835431" w:rsidRPr="00366960">
        <w:rPr>
          <w:rFonts w:ascii="Helvetica Neue" w:hAnsi="Helvetica Neue" w:cs="Calibri"/>
        </w:rPr>
        <w:t>thus,</w:t>
      </w:r>
      <w:r w:rsidR="00FF62BE" w:rsidRPr="00366960">
        <w:rPr>
          <w:rFonts w:ascii="Helvetica Neue" w:hAnsi="Helvetica Neue" w:cs="Calibri"/>
        </w:rPr>
        <w:t xml:space="preserve"> </w:t>
      </w:r>
      <w:r w:rsidR="00A252EA" w:rsidRPr="00366960">
        <w:rPr>
          <w:rFonts w:ascii="Helvetica Neue" w:hAnsi="Helvetica Neue" w:cs="Calibri"/>
        </w:rPr>
        <w:t xml:space="preserve">a </w:t>
      </w:r>
      <w:r w:rsidR="00266DD1" w:rsidRPr="00366960">
        <w:rPr>
          <w:rFonts w:ascii="Helvetica Neue" w:hAnsi="Helvetica Neue" w:cs="Calibri"/>
        </w:rPr>
        <w:t xml:space="preserve">theorist like Mitchell </w:t>
      </w:r>
      <w:r w:rsidR="009F4788" w:rsidRPr="00366960">
        <w:rPr>
          <w:rFonts w:ascii="Helvetica Neue" w:hAnsi="Helvetica Neue" w:cs="Calibri"/>
        </w:rPr>
        <w:t>suggests</w:t>
      </w:r>
      <w:r w:rsidR="00266DD1" w:rsidRPr="00366960">
        <w:rPr>
          <w:rFonts w:ascii="Helvetica Neue" w:hAnsi="Helvetica Neue" w:cs="Calibri"/>
        </w:rPr>
        <w:t xml:space="preserve"> that it is impossible not to use internalised signs and symbols to read </w:t>
      </w:r>
      <w:commentRangeStart w:id="5"/>
      <w:r w:rsidR="00266DD1" w:rsidRPr="00366960">
        <w:rPr>
          <w:rFonts w:ascii="Helvetica Neue" w:hAnsi="Helvetica Neue" w:cs="Calibri"/>
        </w:rPr>
        <w:t>photography</w:t>
      </w:r>
      <w:commentRangeEnd w:id="5"/>
      <w:r w:rsidR="00F90BB1" w:rsidRPr="00366960">
        <w:rPr>
          <w:rStyle w:val="CommentReference"/>
          <w:rFonts w:ascii="Helvetica Neue" w:hAnsi="Helvetica Neue" w:cs="Calibri"/>
          <w:sz w:val="24"/>
          <w:szCs w:val="24"/>
        </w:rPr>
        <w:commentReference w:id="5"/>
      </w:r>
      <w:r w:rsidR="00266DD1" w:rsidRPr="00366960">
        <w:rPr>
          <w:rFonts w:ascii="Helvetica Neue" w:hAnsi="Helvetica Neue" w:cs="Calibri"/>
        </w:rPr>
        <w:t xml:space="preserve">. </w:t>
      </w:r>
    </w:p>
    <w:p w14:paraId="1DBD9359" w14:textId="61BDE7C6" w:rsidR="00662757" w:rsidRPr="00366960" w:rsidRDefault="00A252EA" w:rsidP="00162F28">
      <w:pPr>
        <w:spacing w:line="480" w:lineRule="auto"/>
        <w:ind w:firstLine="720"/>
        <w:jc w:val="both"/>
        <w:rPr>
          <w:rFonts w:ascii="Helvetica Neue" w:hAnsi="Helvetica Neue" w:cs="Calibri"/>
        </w:rPr>
      </w:pPr>
      <w:r w:rsidRPr="00366960">
        <w:rPr>
          <w:rFonts w:ascii="Helvetica Neue" w:hAnsi="Helvetica Neue" w:cs="Calibri"/>
        </w:rPr>
        <w:t>Semiotics theory also argues that comprehension</w:t>
      </w:r>
      <w:r w:rsidR="00662757" w:rsidRPr="00366960">
        <w:rPr>
          <w:rFonts w:ascii="Helvetica Neue" w:hAnsi="Helvetica Neue" w:cs="Calibri"/>
        </w:rPr>
        <w:t xml:space="preserve"> of photography </w:t>
      </w:r>
      <w:r w:rsidRPr="00366960">
        <w:rPr>
          <w:rFonts w:ascii="Helvetica Neue" w:hAnsi="Helvetica Neue" w:cs="Calibri"/>
        </w:rPr>
        <w:t>is not</w:t>
      </w:r>
      <w:r w:rsidR="00662757" w:rsidRPr="00366960">
        <w:rPr>
          <w:rFonts w:ascii="Helvetica Neue" w:hAnsi="Helvetica Neue" w:cs="Calibri"/>
        </w:rPr>
        <w:t xml:space="preserve"> linear but rather indicates that individuals have their own unconscious and conscious influences that change the meaning, suggesting that photography is more of a communication tool. Bate. D </w:t>
      </w:r>
      <w:r w:rsidR="00662757" w:rsidRPr="00366960">
        <w:rPr>
          <w:rFonts w:ascii="Helvetica Neue" w:hAnsi="Helvetica Neue" w:cs="Calibri"/>
          <w:color w:val="000000" w:themeColor="text1"/>
        </w:rPr>
        <w:t xml:space="preserve">(2009, p.42) </w:t>
      </w:r>
      <w:r w:rsidR="00662757" w:rsidRPr="00366960">
        <w:rPr>
          <w:rFonts w:ascii="Helvetica Neue" w:hAnsi="Helvetica Neue" w:cs="Calibri"/>
        </w:rPr>
        <w:t>acknowledges this implication and states ‘visual semiotics does not refute the existence of “reality”, rather it develops a way to speak about how the graphic marks on a flat piece of paper comes to signify a “reality”’.  Essentially, Bate</w:t>
      </w:r>
      <w:r w:rsidRPr="00366960">
        <w:rPr>
          <w:rFonts w:ascii="Helvetica Neue" w:hAnsi="Helvetica Neue" w:cs="Calibri"/>
        </w:rPr>
        <w:t xml:space="preserve">’s </w:t>
      </w:r>
      <w:r w:rsidR="00662757" w:rsidRPr="00366960">
        <w:rPr>
          <w:rFonts w:ascii="Helvetica Neue" w:hAnsi="Helvetica Neue" w:cs="Calibri"/>
        </w:rPr>
        <w:t xml:space="preserve">reflects that the semiotic theory does </w:t>
      </w:r>
      <w:r w:rsidR="009F4788" w:rsidRPr="00366960">
        <w:rPr>
          <w:rFonts w:ascii="Helvetica Neue" w:hAnsi="Helvetica Neue" w:cs="Calibri"/>
        </w:rPr>
        <w:t xml:space="preserve">not </w:t>
      </w:r>
      <w:r w:rsidR="00662757" w:rsidRPr="00366960">
        <w:rPr>
          <w:rFonts w:ascii="Helvetica Neue" w:hAnsi="Helvetica Neue" w:cs="Calibri"/>
        </w:rPr>
        <w:t xml:space="preserve">imply that there is no truth to photography, but instead emphasises how different components present reality. In summation, the theory </w:t>
      </w:r>
      <w:r w:rsidR="00497E77" w:rsidRPr="00366960">
        <w:rPr>
          <w:rFonts w:ascii="Helvetica Neue" w:hAnsi="Helvetica Neue" w:cs="Calibri"/>
        </w:rPr>
        <w:t>claims interpretation of</w:t>
      </w:r>
      <w:r w:rsidR="00662757" w:rsidRPr="00366960">
        <w:rPr>
          <w:rFonts w:ascii="Helvetica Neue" w:hAnsi="Helvetica Neue" w:cs="Calibri"/>
        </w:rPr>
        <w:t xml:space="preserve"> a photograph is a conversation, because the reality identified by one individual is correct for them</w:t>
      </w:r>
      <w:r w:rsidR="00497E77" w:rsidRPr="00366960">
        <w:rPr>
          <w:rFonts w:ascii="Helvetica Neue" w:hAnsi="Helvetica Neue" w:cs="Calibri"/>
        </w:rPr>
        <w:t xml:space="preserve"> </w:t>
      </w:r>
      <w:r w:rsidR="00662757" w:rsidRPr="00366960">
        <w:rPr>
          <w:rFonts w:ascii="Helvetica Neue" w:hAnsi="Helvetica Neue" w:cs="Calibri"/>
        </w:rPr>
        <w:t>and may be transmitted like a spoken discourse</w:t>
      </w:r>
    </w:p>
    <w:p w14:paraId="4E0133B1" w14:textId="4D719230" w:rsidR="005203D1" w:rsidRPr="00366960" w:rsidRDefault="00366960" w:rsidP="00162F28">
      <w:pPr>
        <w:spacing w:line="480" w:lineRule="auto"/>
        <w:jc w:val="both"/>
        <w:rPr>
          <w:rFonts w:ascii="Helvetica Neue" w:hAnsi="Helvetica Neue" w:cs="Calibri"/>
        </w:rPr>
      </w:pPr>
      <w:r w:rsidRPr="00366960">
        <w:rPr>
          <w:rFonts w:ascii="Helvetica Neue" w:hAnsi="Helvetica Neue" w:cs="Calibri"/>
          <w:noProof/>
        </w:rPr>
        <w:lastRenderedPageBreak/>
        <mc:AlternateContent>
          <mc:Choice Requires="wps">
            <w:drawing>
              <wp:anchor distT="0" distB="0" distL="114300" distR="114300" simplePos="0" relativeHeight="251663360" behindDoc="1" locked="0" layoutInCell="1" allowOverlap="1" wp14:anchorId="26902449" wp14:editId="70AAA8EA">
                <wp:simplePos x="0" y="0"/>
                <wp:positionH relativeFrom="column">
                  <wp:posOffset>50800</wp:posOffset>
                </wp:positionH>
                <wp:positionV relativeFrom="paragraph">
                  <wp:posOffset>4302125</wp:posOffset>
                </wp:positionV>
                <wp:extent cx="3098800" cy="193040"/>
                <wp:effectExtent l="0" t="0" r="0" b="0"/>
                <wp:wrapTight wrapText="bothSides">
                  <wp:wrapPolygon edited="0">
                    <wp:start x="0" y="0"/>
                    <wp:lineTo x="0" y="19895"/>
                    <wp:lineTo x="21511" y="19895"/>
                    <wp:lineTo x="21511" y="0"/>
                    <wp:lineTo x="0" y="0"/>
                  </wp:wrapPolygon>
                </wp:wrapTight>
                <wp:docPr id="589428817" name="Text Box 1"/>
                <wp:cNvGraphicFramePr/>
                <a:graphic xmlns:a="http://schemas.openxmlformats.org/drawingml/2006/main">
                  <a:graphicData uri="http://schemas.microsoft.com/office/word/2010/wordprocessingShape">
                    <wps:wsp>
                      <wps:cNvSpPr txBox="1"/>
                      <wps:spPr>
                        <a:xfrm>
                          <a:off x="0" y="0"/>
                          <a:ext cx="3098800" cy="193040"/>
                        </a:xfrm>
                        <a:prstGeom prst="rect">
                          <a:avLst/>
                        </a:prstGeom>
                        <a:solidFill>
                          <a:prstClr val="white"/>
                        </a:solidFill>
                        <a:ln>
                          <a:noFill/>
                        </a:ln>
                      </wps:spPr>
                      <wps:txbx>
                        <w:txbxContent>
                          <w:p w14:paraId="06C7E239" w14:textId="0908FD63" w:rsidR="009E5848" w:rsidRPr="00421A03" w:rsidRDefault="009E5848" w:rsidP="0004128B">
                            <w:pPr>
                              <w:pStyle w:val="Caption"/>
                              <w:jc w:val="center"/>
                              <w:rPr>
                                <w:rFonts w:ascii="Calibri" w:hAnsi="Calibri" w:cs="Calibri"/>
                                <w:noProof/>
                                <w:color w:val="000000" w:themeColor="text1"/>
                                <w:sz w:val="20"/>
                                <w:szCs w:val="20"/>
                              </w:rPr>
                            </w:pPr>
                            <w:bookmarkStart w:id="6" w:name="_Toc164251067"/>
                            <w:bookmarkStart w:id="7" w:name="_Toc164251104"/>
                            <w:bookmarkStart w:id="8" w:name="_Toc164251262"/>
                            <w:bookmarkStart w:id="9" w:name="_Toc165370993"/>
                            <w:bookmarkStart w:id="10" w:name="_Toc165816867"/>
                            <w:bookmarkStart w:id="11" w:name="_Toc165969663"/>
                            <w:r w:rsidRPr="00421A03">
                              <w:rPr>
                                <w:rFonts w:ascii="Calibri" w:hAnsi="Calibri" w:cs="Calibri"/>
                                <w:color w:val="000000" w:themeColor="text1"/>
                                <w:sz w:val="20"/>
                                <w:szCs w:val="20"/>
                              </w:rPr>
                              <w:t xml:space="preserve">Figure </w:t>
                            </w:r>
                            <w:r w:rsidRPr="00421A03">
                              <w:rPr>
                                <w:rFonts w:ascii="Calibri" w:hAnsi="Calibri" w:cs="Calibri"/>
                                <w:color w:val="000000" w:themeColor="text1"/>
                                <w:sz w:val="20"/>
                                <w:szCs w:val="20"/>
                              </w:rPr>
                              <w:fldChar w:fldCharType="begin"/>
                            </w:r>
                            <w:r w:rsidRPr="00421A03">
                              <w:rPr>
                                <w:rFonts w:ascii="Calibri" w:hAnsi="Calibri" w:cs="Calibri"/>
                                <w:color w:val="000000" w:themeColor="text1"/>
                                <w:sz w:val="20"/>
                                <w:szCs w:val="20"/>
                              </w:rPr>
                              <w:instrText xml:space="preserve"> SEQ Figure \* ARABIC </w:instrText>
                            </w:r>
                            <w:r w:rsidRPr="00421A03">
                              <w:rPr>
                                <w:rFonts w:ascii="Calibri" w:hAnsi="Calibri" w:cs="Calibri"/>
                                <w:color w:val="000000" w:themeColor="text1"/>
                                <w:sz w:val="20"/>
                                <w:szCs w:val="20"/>
                              </w:rPr>
                              <w:fldChar w:fldCharType="separate"/>
                            </w:r>
                            <w:r w:rsidR="006C2C6C">
                              <w:rPr>
                                <w:rFonts w:ascii="Calibri" w:hAnsi="Calibri" w:cs="Calibri"/>
                                <w:noProof/>
                                <w:color w:val="000000" w:themeColor="text1"/>
                                <w:sz w:val="20"/>
                                <w:szCs w:val="20"/>
                              </w:rPr>
                              <w:t>2</w:t>
                            </w:r>
                            <w:r w:rsidRPr="00421A03">
                              <w:rPr>
                                <w:rFonts w:ascii="Calibri" w:hAnsi="Calibri" w:cs="Calibri"/>
                                <w:color w:val="000000" w:themeColor="text1"/>
                                <w:sz w:val="20"/>
                                <w:szCs w:val="20"/>
                              </w:rPr>
                              <w:fldChar w:fldCharType="end"/>
                            </w:r>
                            <w:bookmarkEnd w:id="6"/>
                            <w:bookmarkEnd w:id="7"/>
                            <w:bookmarkEnd w:id="8"/>
                            <w:bookmarkEnd w:id="9"/>
                            <w:bookmarkEnd w:id="10"/>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902449" id="_x0000_s1027" type="#_x0000_t202" style="position:absolute;left:0;text-align:left;margin-left:4pt;margin-top:338.75pt;width:244pt;height:15.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" stroked="f">
                <v:textbox inset="0,0,0,0">
                  <w:txbxContent>
                    <w:p w14:paraId="06C7E239" w14:textId="0908FD63" w:rsidR="009E5848" w:rsidRPr="00421A03" w:rsidRDefault="009E5848" w:rsidP="0004128B">
                      <w:pPr>
                        <w:pStyle w:val="Caption"/>
                        <w:jc w:val="center"/>
                        <w:rPr>
                          <w:rFonts w:ascii="Calibri" w:hAnsi="Calibri" w:cs="Calibri"/>
                          <w:noProof/>
                          <w:color w:val="000000" w:themeColor="text1"/>
                          <w:sz w:val="20"/>
                          <w:szCs w:val="20"/>
                        </w:rPr>
                      </w:pPr>
                      <w:bookmarkStart w:id="12" w:name="_Toc164251067"/>
                      <w:bookmarkStart w:id="13" w:name="_Toc164251104"/>
                      <w:bookmarkStart w:id="14" w:name="_Toc164251262"/>
                      <w:bookmarkStart w:id="15" w:name="_Toc165370993"/>
                      <w:bookmarkStart w:id="16" w:name="_Toc165816867"/>
                      <w:bookmarkStart w:id="17" w:name="_Toc165969663"/>
                      <w:r w:rsidRPr="00421A03">
                        <w:rPr>
                          <w:rFonts w:ascii="Calibri" w:hAnsi="Calibri" w:cs="Calibri"/>
                          <w:color w:val="000000" w:themeColor="text1"/>
                          <w:sz w:val="20"/>
                          <w:szCs w:val="20"/>
                        </w:rPr>
                        <w:t xml:space="preserve">Figure </w:t>
                      </w:r>
                      <w:r w:rsidRPr="00421A03">
                        <w:rPr>
                          <w:rFonts w:ascii="Calibri" w:hAnsi="Calibri" w:cs="Calibri"/>
                          <w:color w:val="000000" w:themeColor="text1"/>
                          <w:sz w:val="20"/>
                          <w:szCs w:val="20"/>
                        </w:rPr>
                        <w:fldChar w:fldCharType="begin"/>
                      </w:r>
                      <w:r w:rsidRPr="00421A03">
                        <w:rPr>
                          <w:rFonts w:ascii="Calibri" w:hAnsi="Calibri" w:cs="Calibri"/>
                          <w:color w:val="000000" w:themeColor="text1"/>
                          <w:sz w:val="20"/>
                          <w:szCs w:val="20"/>
                        </w:rPr>
                        <w:instrText xml:space="preserve"> SEQ Figure \* ARABIC </w:instrText>
                      </w:r>
                      <w:r w:rsidRPr="00421A03">
                        <w:rPr>
                          <w:rFonts w:ascii="Calibri" w:hAnsi="Calibri" w:cs="Calibri"/>
                          <w:color w:val="000000" w:themeColor="text1"/>
                          <w:sz w:val="20"/>
                          <w:szCs w:val="20"/>
                        </w:rPr>
                        <w:fldChar w:fldCharType="separate"/>
                      </w:r>
                      <w:r w:rsidR="006C2C6C">
                        <w:rPr>
                          <w:rFonts w:ascii="Calibri" w:hAnsi="Calibri" w:cs="Calibri"/>
                          <w:noProof/>
                          <w:color w:val="000000" w:themeColor="text1"/>
                          <w:sz w:val="20"/>
                          <w:szCs w:val="20"/>
                        </w:rPr>
                        <w:t>2</w:t>
                      </w:r>
                      <w:r w:rsidRPr="00421A03">
                        <w:rPr>
                          <w:rFonts w:ascii="Calibri" w:hAnsi="Calibri" w:cs="Calibri"/>
                          <w:color w:val="000000" w:themeColor="text1"/>
                          <w:sz w:val="20"/>
                          <w:szCs w:val="20"/>
                        </w:rPr>
                        <w:fldChar w:fldCharType="end"/>
                      </w:r>
                      <w:bookmarkEnd w:id="12"/>
                      <w:bookmarkEnd w:id="13"/>
                      <w:bookmarkEnd w:id="14"/>
                      <w:bookmarkEnd w:id="15"/>
                      <w:bookmarkEnd w:id="16"/>
                      <w:bookmarkEnd w:id="17"/>
                    </w:p>
                  </w:txbxContent>
                </v:textbox>
                <w10:wrap type="tight"/>
              </v:shape>
            </w:pict>
          </mc:Fallback>
        </mc:AlternateContent>
      </w:r>
      <w:r w:rsidRPr="00366960">
        <w:rPr>
          <w:rFonts w:ascii="Helvetica Neue" w:hAnsi="Helvetica Neue" w:cs="Calibri"/>
          <w:noProof/>
        </w:rPr>
        <w:drawing>
          <wp:anchor distT="0" distB="0" distL="114300" distR="114300" simplePos="0" relativeHeight="251661312" behindDoc="1" locked="0" layoutInCell="1" allowOverlap="1" wp14:anchorId="444D86F0" wp14:editId="4D8620F9">
            <wp:simplePos x="0" y="0"/>
            <wp:positionH relativeFrom="column">
              <wp:posOffset>50800</wp:posOffset>
            </wp:positionH>
            <wp:positionV relativeFrom="paragraph">
              <wp:posOffset>322580</wp:posOffset>
            </wp:positionV>
            <wp:extent cx="3098800" cy="3978910"/>
            <wp:effectExtent l="0" t="0" r="0" b="0"/>
            <wp:wrapTight wrapText="bothSides">
              <wp:wrapPolygon edited="0">
                <wp:start x="0" y="0"/>
                <wp:lineTo x="0" y="21510"/>
                <wp:lineTo x="21511" y="21510"/>
                <wp:lineTo x="21511" y="0"/>
                <wp:lineTo x="0" y="0"/>
              </wp:wrapPolygon>
            </wp:wrapTight>
            <wp:docPr id="960490395" name="Picture 3" descr="A dark sky with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490395" name="Picture 3" descr="A dark sky with cloud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098800" cy="3978910"/>
                    </a:xfrm>
                    <a:prstGeom prst="rect">
                      <a:avLst/>
                    </a:prstGeom>
                  </pic:spPr>
                </pic:pic>
              </a:graphicData>
            </a:graphic>
            <wp14:sizeRelH relativeFrom="page">
              <wp14:pctWidth>0</wp14:pctWidth>
            </wp14:sizeRelH>
            <wp14:sizeRelV relativeFrom="page">
              <wp14:pctHeight>0</wp14:pctHeight>
            </wp14:sizeRelV>
          </wp:anchor>
        </w:drawing>
      </w:r>
      <w:r w:rsidR="00266DD1" w:rsidRPr="00366960">
        <w:rPr>
          <w:rFonts w:ascii="Helvetica Neue" w:hAnsi="Helvetica Neue" w:cs="Calibri"/>
        </w:rPr>
        <w:tab/>
      </w:r>
      <w:r w:rsidR="00B13747" w:rsidRPr="00366960">
        <w:rPr>
          <w:rFonts w:ascii="Helvetica Neue" w:hAnsi="Helvetica Neue" w:cs="Calibri"/>
        </w:rPr>
        <w:t xml:space="preserve">To </w:t>
      </w:r>
      <w:r w:rsidR="009F4788" w:rsidRPr="00366960">
        <w:rPr>
          <w:rFonts w:ascii="Helvetica Neue" w:hAnsi="Helvetica Neue" w:cs="Calibri"/>
        </w:rPr>
        <w:t xml:space="preserve">better </w:t>
      </w:r>
      <w:r w:rsidR="00B13747" w:rsidRPr="00366960">
        <w:rPr>
          <w:rFonts w:ascii="Helvetica Neue" w:hAnsi="Helvetica Neue" w:cs="Calibri"/>
        </w:rPr>
        <w:t xml:space="preserve">understand </w:t>
      </w:r>
      <w:r w:rsidR="009F4788" w:rsidRPr="00366960">
        <w:rPr>
          <w:rFonts w:ascii="Helvetica Neue" w:hAnsi="Helvetica Neue" w:cs="Calibri"/>
        </w:rPr>
        <w:t>this notion</w:t>
      </w:r>
      <w:r w:rsidR="00B13747" w:rsidRPr="00366960">
        <w:rPr>
          <w:rFonts w:ascii="Helvetica Neue" w:hAnsi="Helvetica Neue" w:cs="Calibri"/>
        </w:rPr>
        <w:t xml:space="preserve"> </w:t>
      </w:r>
      <w:r w:rsidR="009F4788" w:rsidRPr="00366960">
        <w:rPr>
          <w:rFonts w:ascii="Helvetica Neue" w:hAnsi="Helvetica Neue" w:cs="Calibri"/>
        </w:rPr>
        <w:t>presented in</w:t>
      </w:r>
      <w:r w:rsidR="00B13747" w:rsidRPr="00366960">
        <w:rPr>
          <w:rFonts w:ascii="Helvetica Neue" w:hAnsi="Helvetica Neue" w:cs="Calibri"/>
        </w:rPr>
        <w:t xml:space="preserve"> the semiotics theory, it is worth looking into</w:t>
      </w:r>
      <w:r w:rsidR="00E5704D" w:rsidRPr="00366960">
        <w:rPr>
          <w:rFonts w:ascii="Helvetica Neue" w:hAnsi="Helvetica Neue" w:cs="Calibri"/>
        </w:rPr>
        <w:t xml:space="preserve"> </w:t>
      </w:r>
      <w:r w:rsidR="00B13747" w:rsidRPr="00366960">
        <w:rPr>
          <w:rFonts w:ascii="Helvetica Neue" w:hAnsi="Helvetica Neue" w:cs="Calibri"/>
        </w:rPr>
        <w:t>Equivalent by Alfred Stieglitz. In f</w:t>
      </w:r>
      <w:r w:rsidR="00B56618" w:rsidRPr="00366960">
        <w:rPr>
          <w:rFonts w:ascii="Helvetica Neue" w:hAnsi="Helvetica Neue" w:cs="Calibri"/>
        </w:rPr>
        <w:t>ig</w:t>
      </w:r>
      <w:r w:rsidR="00F90BB1" w:rsidRPr="00366960">
        <w:rPr>
          <w:rFonts w:ascii="Helvetica Neue" w:hAnsi="Helvetica Neue" w:cs="Calibri"/>
        </w:rPr>
        <w:t>.</w:t>
      </w:r>
      <w:r w:rsidR="00B56618" w:rsidRPr="00366960">
        <w:rPr>
          <w:rFonts w:ascii="Helvetica Neue" w:hAnsi="Helvetica Neue" w:cs="Calibri"/>
        </w:rPr>
        <w:t xml:space="preserve"> 2 </w:t>
      </w:r>
      <w:r w:rsidR="00B13747" w:rsidRPr="00366960">
        <w:rPr>
          <w:rFonts w:ascii="Helvetica Neue" w:hAnsi="Helvetica Neue" w:cs="Calibri"/>
        </w:rPr>
        <w:t xml:space="preserve">it shows an example from the series, where the camera has been pointed up towards the sky </w:t>
      </w:r>
      <w:r w:rsidR="00A65610" w:rsidRPr="00366960">
        <w:rPr>
          <w:rFonts w:ascii="Helvetica Neue" w:hAnsi="Helvetica Neue" w:cs="Calibri"/>
        </w:rPr>
        <w:t xml:space="preserve">capturing </w:t>
      </w:r>
      <w:r w:rsidR="00B13747" w:rsidRPr="00366960">
        <w:rPr>
          <w:rFonts w:ascii="Helvetica Neue" w:hAnsi="Helvetica Neue" w:cs="Calibri"/>
        </w:rPr>
        <w:t xml:space="preserve">the clouds in their pattern formation </w:t>
      </w:r>
      <w:r w:rsidR="00F658EA" w:rsidRPr="00366960">
        <w:rPr>
          <w:rFonts w:ascii="Helvetica Neue" w:hAnsi="Helvetica Neue" w:cs="Calibri"/>
        </w:rPr>
        <w:t>at</w:t>
      </w:r>
      <w:r w:rsidR="00B13747" w:rsidRPr="00366960">
        <w:rPr>
          <w:rFonts w:ascii="Helvetica Neue" w:hAnsi="Helvetica Neue" w:cs="Calibri"/>
        </w:rPr>
        <w:t xml:space="preserve"> that moment. Photographs like Stieglitz</w:t>
      </w:r>
      <w:r w:rsidR="00F074DC" w:rsidRPr="00366960">
        <w:rPr>
          <w:rFonts w:ascii="Helvetica Neue" w:hAnsi="Helvetica Neue" w:cs="Calibri"/>
        </w:rPr>
        <w:t xml:space="preserve"> which are ambiguous in nature, reflect Mitchell’s argument of semiology being born from the need to understand</w:t>
      </w:r>
      <w:r w:rsidR="009F4788" w:rsidRPr="00366960">
        <w:rPr>
          <w:rFonts w:ascii="Helvetica Neue" w:hAnsi="Helvetica Neue" w:cs="Calibri"/>
        </w:rPr>
        <w:t xml:space="preserve"> and Bate’s concept of discourse</w:t>
      </w:r>
      <w:r w:rsidR="00F074DC" w:rsidRPr="00366960">
        <w:rPr>
          <w:rFonts w:ascii="Helvetica Neue" w:hAnsi="Helvetica Neue" w:cs="Calibri"/>
        </w:rPr>
        <w:t xml:space="preserve">, </w:t>
      </w:r>
      <w:r w:rsidR="009F4788" w:rsidRPr="00366960">
        <w:rPr>
          <w:rFonts w:ascii="Helvetica Neue" w:hAnsi="Helvetica Neue" w:cs="Calibri"/>
        </w:rPr>
        <w:t xml:space="preserve">as it is a human instinct </w:t>
      </w:r>
      <w:r w:rsidR="00F074DC" w:rsidRPr="00366960">
        <w:rPr>
          <w:rFonts w:ascii="Helvetica Neue" w:hAnsi="Helvetica Neue" w:cs="Calibri"/>
        </w:rPr>
        <w:t xml:space="preserve"> </w:t>
      </w:r>
      <w:r w:rsidR="009F4788" w:rsidRPr="00366960">
        <w:rPr>
          <w:rFonts w:ascii="Helvetica Neue" w:hAnsi="Helvetica Neue" w:cs="Calibri"/>
        </w:rPr>
        <w:t xml:space="preserve">to make </w:t>
      </w:r>
      <w:r w:rsidR="00F074DC" w:rsidRPr="00366960">
        <w:rPr>
          <w:rFonts w:ascii="Helvetica Neue" w:hAnsi="Helvetica Neue" w:cs="Calibri"/>
        </w:rPr>
        <w:t xml:space="preserve"> </w:t>
      </w:r>
      <w:r w:rsidR="009F4788" w:rsidRPr="00366960">
        <w:rPr>
          <w:rFonts w:ascii="Helvetica Neue" w:hAnsi="Helvetica Neue" w:cs="Calibri"/>
        </w:rPr>
        <w:t>sense of the significant of photographing clouds</w:t>
      </w:r>
      <w:r w:rsidR="00F074DC" w:rsidRPr="00366960">
        <w:rPr>
          <w:rFonts w:ascii="Helvetica Neue" w:hAnsi="Helvetica Neue" w:cs="Calibri"/>
        </w:rPr>
        <w:t xml:space="preserve">, </w:t>
      </w:r>
      <w:r w:rsidR="009F4788" w:rsidRPr="00366960">
        <w:rPr>
          <w:rFonts w:ascii="Helvetica Neue" w:hAnsi="Helvetica Neue" w:cs="Calibri"/>
        </w:rPr>
        <w:t>and therefore they draw on the symbolisms created and apply their beliefs which will naturally differ to someone else’s beliefs</w:t>
      </w:r>
      <w:r w:rsidR="00F074DC" w:rsidRPr="00366960">
        <w:rPr>
          <w:rFonts w:ascii="Helvetica Neue" w:hAnsi="Helvetica Neue" w:cs="Calibri"/>
        </w:rPr>
        <w:t xml:space="preserve">. Stieglitz (1923) </w:t>
      </w:r>
      <w:r w:rsidR="00FA7E1F" w:rsidRPr="00366960">
        <w:rPr>
          <w:rFonts w:ascii="Helvetica Neue" w:hAnsi="Helvetica Neue" w:cs="Calibri"/>
        </w:rPr>
        <w:t xml:space="preserve">stated ‘I wanted to photograph clouds to find out what I had learned in 40 years of photography… to put down my philosophy of life’. This reflection summarises how the </w:t>
      </w:r>
      <w:r w:rsidR="002E6EC7" w:rsidRPr="00366960">
        <w:rPr>
          <w:rFonts w:ascii="Helvetica Neue" w:hAnsi="Helvetica Neue" w:cs="Calibri"/>
        </w:rPr>
        <w:t xml:space="preserve">photographs </w:t>
      </w:r>
      <w:r w:rsidR="00FA7E1F" w:rsidRPr="00366960">
        <w:rPr>
          <w:rFonts w:ascii="Helvetica Neue" w:hAnsi="Helvetica Neue" w:cs="Calibri"/>
        </w:rPr>
        <w:t>were intentionally ambiguous</w:t>
      </w:r>
      <w:r w:rsidR="002E6EC7" w:rsidRPr="00366960">
        <w:rPr>
          <w:rFonts w:ascii="Helvetica Neue" w:hAnsi="Helvetica Neue" w:cs="Calibri"/>
        </w:rPr>
        <w:t>,</w:t>
      </w:r>
      <w:r w:rsidR="00FA7E1F" w:rsidRPr="00366960">
        <w:rPr>
          <w:rFonts w:ascii="Helvetica Neue" w:hAnsi="Helvetica Neue" w:cs="Calibri"/>
        </w:rPr>
        <w:t xml:space="preserve"> as a way to push himself to </w:t>
      </w:r>
      <w:r w:rsidR="002E6EC7" w:rsidRPr="00366960">
        <w:rPr>
          <w:rFonts w:ascii="Helvetica Neue" w:hAnsi="Helvetica Neue" w:cs="Calibri"/>
        </w:rPr>
        <w:t>produce a series</w:t>
      </w:r>
      <w:r w:rsidR="00FA7E1F" w:rsidRPr="00366960">
        <w:rPr>
          <w:rFonts w:ascii="Helvetica Neue" w:hAnsi="Helvetica Neue" w:cs="Calibri"/>
        </w:rPr>
        <w:t xml:space="preserve"> that reflected his technical skills and life lessons, </w:t>
      </w:r>
      <w:r w:rsidR="002E6EC7" w:rsidRPr="00366960">
        <w:rPr>
          <w:rFonts w:ascii="Helvetica Neue" w:hAnsi="Helvetica Neue" w:cs="Calibri"/>
        </w:rPr>
        <w:t>whilst allowing for</w:t>
      </w:r>
      <w:r w:rsidR="00FA7E1F" w:rsidRPr="00366960">
        <w:rPr>
          <w:rFonts w:ascii="Helvetica Neue" w:hAnsi="Helvetica Neue" w:cs="Calibri"/>
        </w:rPr>
        <w:t xml:space="preserve"> visual discourse </w:t>
      </w:r>
      <w:r w:rsidR="002E6EC7" w:rsidRPr="00366960">
        <w:rPr>
          <w:rFonts w:ascii="Helvetica Neue" w:hAnsi="Helvetica Neue" w:cs="Calibri"/>
        </w:rPr>
        <w:t>of understanding</w:t>
      </w:r>
      <w:r w:rsidR="00FA7E1F" w:rsidRPr="00366960">
        <w:rPr>
          <w:rFonts w:ascii="Helvetica Neue" w:hAnsi="Helvetica Neue" w:cs="Calibri"/>
        </w:rPr>
        <w:t>.</w:t>
      </w:r>
      <w:r w:rsidR="005203D1" w:rsidRPr="00366960">
        <w:rPr>
          <w:rFonts w:ascii="Helvetica Neue" w:hAnsi="Helvetica Neue" w:cs="Calibri"/>
        </w:rPr>
        <w:t xml:space="preserve"> Therefore, it could be seen to reflect semiology because Stieglitz thought carefully about how the clouds could represent both photography and the lesson</w:t>
      </w:r>
      <w:r w:rsidR="00A65610" w:rsidRPr="00366960">
        <w:rPr>
          <w:rFonts w:ascii="Helvetica Neue" w:hAnsi="Helvetica Neue" w:cs="Calibri"/>
        </w:rPr>
        <w:t>s</w:t>
      </w:r>
      <w:r w:rsidR="005203D1" w:rsidRPr="00366960">
        <w:rPr>
          <w:rFonts w:ascii="Helvetica Neue" w:hAnsi="Helvetica Neue" w:cs="Calibri"/>
        </w:rPr>
        <w:t xml:space="preserve"> that he had acquired in a manner that encourages the spectator to think and respond.</w:t>
      </w:r>
    </w:p>
    <w:p w14:paraId="62321FC1" w14:textId="4F4DDD04" w:rsidR="0042349F" w:rsidRPr="00366960" w:rsidRDefault="005203D1" w:rsidP="00162F28">
      <w:pPr>
        <w:spacing w:line="480" w:lineRule="auto"/>
        <w:ind w:firstLine="720"/>
        <w:jc w:val="both"/>
        <w:rPr>
          <w:rFonts w:ascii="Helvetica Neue" w:hAnsi="Helvetica Neue" w:cs="Calibri"/>
        </w:rPr>
      </w:pPr>
      <w:r w:rsidRPr="00366960">
        <w:rPr>
          <w:rFonts w:ascii="Helvetica Neue" w:hAnsi="Helvetica Neue" w:cs="Calibri"/>
        </w:rPr>
        <w:lastRenderedPageBreak/>
        <w:t>Since the series of photographs</w:t>
      </w:r>
      <w:r w:rsidR="00A65610" w:rsidRPr="00366960">
        <w:rPr>
          <w:rFonts w:ascii="Helvetica Neue" w:hAnsi="Helvetica Neue" w:cs="Calibri"/>
        </w:rPr>
        <w:t xml:space="preserve"> were published</w:t>
      </w:r>
      <w:r w:rsidRPr="00366960">
        <w:rPr>
          <w:rFonts w:ascii="Helvetica Neue" w:hAnsi="Helvetica Neue" w:cs="Calibri"/>
        </w:rPr>
        <w:t xml:space="preserve">, critics have </w:t>
      </w:r>
      <w:r w:rsidR="002E6EC7" w:rsidRPr="00366960">
        <w:rPr>
          <w:rFonts w:ascii="Helvetica Neue" w:hAnsi="Helvetica Neue" w:cs="Calibri"/>
        </w:rPr>
        <w:t>shared</w:t>
      </w:r>
      <w:r w:rsidRPr="00366960">
        <w:rPr>
          <w:rFonts w:ascii="Helvetica Neue" w:hAnsi="Helvetica Neue" w:cs="Calibri"/>
        </w:rPr>
        <w:t xml:space="preserve"> what Equivalent might be discussing</w:t>
      </w:r>
      <w:r w:rsidR="002E6EC7" w:rsidRPr="00366960">
        <w:rPr>
          <w:rFonts w:ascii="Helvetica Neue" w:hAnsi="Helvetica Neue" w:cs="Calibri"/>
        </w:rPr>
        <w:t xml:space="preserve"> to them</w:t>
      </w:r>
      <w:r w:rsidRPr="00366960">
        <w:rPr>
          <w:rFonts w:ascii="Helvetica Neue" w:hAnsi="Helvetica Neue" w:cs="Calibri"/>
        </w:rPr>
        <w:t xml:space="preserve">. </w:t>
      </w:r>
      <w:r w:rsidR="002E6EC7" w:rsidRPr="00366960">
        <w:rPr>
          <w:rFonts w:ascii="Helvetica Neue" w:hAnsi="Helvetica Neue" w:cs="Calibri"/>
        </w:rPr>
        <w:t>For instance,</w:t>
      </w:r>
      <w:r w:rsidRPr="00366960">
        <w:rPr>
          <w:rFonts w:ascii="Helvetica Neue" w:hAnsi="Helvetica Neue" w:cs="Calibri"/>
        </w:rPr>
        <w:t xml:space="preserve"> </w:t>
      </w:r>
      <w:r w:rsidR="00F658EA" w:rsidRPr="00366960">
        <w:rPr>
          <w:rFonts w:ascii="Helvetica Neue" w:hAnsi="Helvetica Neue" w:cs="Calibri"/>
        </w:rPr>
        <w:t>Krauss. R</w:t>
      </w:r>
      <w:r w:rsidR="00A65610" w:rsidRPr="00366960">
        <w:rPr>
          <w:rFonts w:ascii="Helvetica Neue" w:hAnsi="Helvetica Neue" w:cs="Calibri"/>
        </w:rPr>
        <w:t xml:space="preserve"> (1979, P. 135)</w:t>
      </w:r>
      <w:r w:rsidR="00F658EA" w:rsidRPr="00366960">
        <w:rPr>
          <w:rFonts w:ascii="Helvetica Neue" w:hAnsi="Helvetica Neue" w:cs="Calibri"/>
        </w:rPr>
        <w:t xml:space="preserve"> comments ‘We would not have seen what he had to expel in order to make them work</w:t>
      </w:r>
      <w:r w:rsidR="002E6EC7" w:rsidRPr="00366960">
        <w:rPr>
          <w:rFonts w:ascii="Helvetica Neue" w:hAnsi="Helvetica Neue" w:cs="Calibri"/>
        </w:rPr>
        <w:t>, or what his source of authority was in believing that they could work…</w:t>
      </w:r>
      <w:r w:rsidR="00F658EA" w:rsidRPr="00366960">
        <w:rPr>
          <w:rFonts w:ascii="Helvetica Neue" w:hAnsi="Helvetica Neue" w:cs="Calibri"/>
        </w:rPr>
        <w:t xml:space="preserve">’. </w:t>
      </w:r>
      <w:r w:rsidR="002E6EC7" w:rsidRPr="00366960">
        <w:rPr>
          <w:rFonts w:ascii="Helvetica Neue" w:hAnsi="Helvetica Neue" w:cs="Calibri"/>
        </w:rPr>
        <w:t xml:space="preserve">Here she notes </w:t>
      </w:r>
      <w:r w:rsidR="00A65610" w:rsidRPr="00366960">
        <w:rPr>
          <w:rFonts w:ascii="Helvetica Neue" w:hAnsi="Helvetica Neue" w:cs="Calibri"/>
        </w:rPr>
        <w:t xml:space="preserve">upon </w:t>
      </w:r>
      <w:r w:rsidR="002E6EC7" w:rsidRPr="00366960">
        <w:rPr>
          <w:rFonts w:ascii="Helvetica Neue" w:hAnsi="Helvetica Neue" w:cs="Calibri"/>
        </w:rPr>
        <w:t>the risk he undertook both in the practical construction, but also the personal ones of having an open meaning photographs which she believes is an important message to take from Equivalent.</w:t>
      </w:r>
      <w:r w:rsidR="00F658EA" w:rsidRPr="00366960">
        <w:rPr>
          <w:rFonts w:ascii="Helvetica Neue" w:hAnsi="Helvetica Neue" w:cs="Calibri"/>
        </w:rPr>
        <w:t xml:space="preserve"> Her interpretation </w:t>
      </w:r>
      <w:r w:rsidR="00896B23" w:rsidRPr="00366960">
        <w:rPr>
          <w:rFonts w:ascii="Helvetica Neue" w:hAnsi="Helvetica Neue" w:cs="Calibri"/>
        </w:rPr>
        <w:t>highlights how</w:t>
      </w:r>
      <w:r w:rsidR="00F658EA" w:rsidRPr="00366960">
        <w:rPr>
          <w:rFonts w:ascii="Helvetica Neue" w:hAnsi="Helvetica Neue" w:cs="Calibri"/>
        </w:rPr>
        <w:t xml:space="preserve"> semiology of photography is about </w:t>
      </w:r>
      <w:r w:rsidR="002E6EC7" w:rsidRPr="00366960">
        <w:rPr>
          <w:rFonts w:ascii="Helvetica Neue" w:hAnsi="Helvetica Neue" w:cs="Calibri"/>
        </w:rPr>
        <w:t xml:space="preserve">applying </w:t>
      </w:r>
      <w:r w:rsidR="00F658EA" w:rsidRPr="00366960">
        <w:rPr>
          <w:rFonts w:ascii="Helvetica Neue" w:hAnsi="Helvetica Neue" w:cs="Calibri"/>
        </w:rPr>
        <w:t>internalised believes</w:t>
      </w:r>
      <w:r w:rsidR="002E6EC7" w:rsidRPr="00366960">
        <w:rPr>
          <w:rFonts w:ascii="Helvetica Neue" w:hAnsi="Helvetica Neue" w:cs="Calibri"/>
        </w:rPr>
        <w:t xml:space="preserve"> </w:t>
      </w:r>
      <w:r w:rsidR="0042349F" w:rsidRPr="00366960">
        <w:rPr>
          <w:rFonts w:ascii="Helvetica Neue" w:hAnsi="Helvetica Neue" w:cs="Calibri"/>
        </w:rPr>
        <w:t>to create a meaning that makes sense to t</w:t>
      </w:r>
      <w:r w:rsidR="00896B23" w:rsidRPr="00366960">
        <w:rPr>
          <w:rFonts w:ascii="Helvetica Neue" w:hAnsi="Helvetica Neue" w:cs="Calibri"/>
        </w:rPr>
        <w:t>hem</w:t>
      </w:r>
      <w:r w:rsidR="00497E77" w:rsidRPr="00366960">
        <w:rPr>
          <w:rFonts w:ascii="Helvetica Neue" w:hAnsi="Helvetica Neue" w:cs="Calibri"/>
        </w:rPr>
        <w:t xml:space="preserve">, </w:t>
      </w:r>
      <w:r w:rsidR="00896B23" w:rsidRPr="00366960">
        <w:rPr>
          <w:rFonts w:ascii="Helvetica Neue" w:hAnsi="Helvetica Neue" w:cs="Calibri"/>
        </w:rPr>
        <w:t xml:space="preserve">fitting </w:t>
      </w:r>
      <w:r w:rsidR="00497E77" w:rsidRPr="00366960">
        <w:rPr>
          <w:rFonts w:ascii="Helvetica Neue" w:hAnsi="Helvetica Neue" w:cs="Calibri"/>
        </w:rPr>
        <w:t>it to the spectators reality rather than what the photograph speaks to everyone in a singular representation.</w:t>
      </w:r>
    </w:p>
    <w:p w14:paraId="24ECD259" w14:textId="21095F22" w:rsidR="00BE2E6E" w:rsidRPr="00366960" w:rsidRDefault="0042349F" w:rsidP="00162F28">
      <w:pPr>
        <w:spacing w:line="480" w:lineRule="auto"/>
        <w:ind w:firstLine="720"/>
        <w:jc w:val="both"/>
        <w:rPr>
          <w:rFonts w:ascii="Helvetica Neue" w:hAnsi="Helvetica Neue" w:cs="Calibri"/>
        </w:rPr>
      </w:pPr>
      <w:r w:rsidRPr="00366960">
        <w:rPr>
          <w:rFonts w:ascii="Helvetica Neue" w:hAnsi="Helvetica Neue" w:cs="Calibri"/>
        </w:rPr>
        <w:t>Overall, Stieglitz and Krauss both focus on the technical efforts that</w:t>
      </w:r>
      <w:r w:rsidR="00F658EA" w:rsidRPr="00366960">
        <w:rPr>
          <w:rFonts w:ascii="Helvetica Neue" w:hAnsi="Helvetica Neue" w:cs="Calibri"/>
        </w:rPr>
        <w:t xml:space="preserve"> </w:t>
      </w:r>
      <w:r w:rsidRPr="00366960">
        <w:rPr>
          <w:rFonts w:ascii="Helvetica Neue" w:hAnsi="Helvetica Neue" w:cs="Calibri"/>
        </w:rPr>
        <w:t xml:space="preserve">were </w:t>
      </w:r>
      <w:r w:rsidR="00F61953" w:rsidRPr="00366960">
        <w:rPr>
          <w:rFonts w:ascii="Helvetica Neue" w:hAnsi="Helvetica Neue" w:cs="Calibri"/>
        </w:rPr>
        <w:t xml:space="preserve">used </w:t>
      </w:r>
      <w:r w:rsidRPr="00366960">
        <w:rPr>
          <w:rFonts w:ascii="Helvetica Neue" w:hAnsi="Helvetica Neue" w:cs="Calibri"/>
        </w:rPr>
        <w:t>to create</w:t>
      </w:r>
      <w:r w:rsidR="00F61953" w:rsidRPr="00366960">
        <w:rPr>
          <w:rFonts w:ascii="Helvetica Neue" w:hAnsi="Helvetica Neue" w:cs="Calibri"/>
        </w:rPr>
        <w:t xml:space="preserve"> Fig.2</w:t>
      </w:r>
      <w:r w:rsidRPr="00366960">
        <w:rPr>
          <w:rFonts w:ascii="Helvetica Neue" w:hAnsi="Helvetica Neue" w:cs="Calibri"/>
        </w:rPr>
        <w:t>. However, they differ as Stieglitz tried to emphases there is a philosophy to photography too, not just construction, but Krauss was drawing on the personal costs that naturally occur</w:t>
      </w:r>
      <w:r w:rsidR="00F61953" w:rsidRPr="00366960">
        <w:rPr>
          <w:rFonts w:ascii="Helvetica Neue" w:hAnsi="Helvetica Neue" w:cs="Calibri"/>
        </w:rPr>
        <w:t>.</w:t>
      </w:r>
      <w:r w:rsidR="00004AF6" w:rsidRPr="00366960">
        <w:rPr>
          <w:rFonts w:ascii="Helvetica Neue" w:hAnsi="Helvetica Neue" w:cs="Calibri"/>
        </w:rPr>
        <w:t xml:space="preserve"> In both examples it strongly reflects how there are common signs and symbols in a </w:t>
      </w:r>
      <w:r w:rsidR="00366960" w:rsidRPr="00366960">
        <w:rPr>
          <w:rFonts w:ascii="Helvetica Neue" w:hAnsi="Helvetica Neue" w:cs="Calibri"/>
        </w:rPr>
        <w:t>photograph but</w:t>
      </w:r>
      <w:r w:rsidR="00004AF6" w:rsidRPr="00366960">
        <w:rPr>
          <w:rFonts w:ascii="Helvetica Neue" w:hAnsi="Helvetica Neue" w:cs="Calibri"/>
        </w:rPr>
        <w:t xml:space="preserve"> are interpretated differently by each spectator from their own cultural backgrounds. This is further reinforced when</w:t>
      </w:r>
      <w:r w:rsidR="00896B23" w:rsidRPr="00366960">
        <w:rPr>
          <w:rFonts w:ascii="Helvetica Neue" w:hAnsi="Helvetica Neue" w:cs="Calibri"/>
        </w:rPr>
        <w:t xml:space="preserve"> </w:t>
      </w:r>
      <w:proofErr w:type="spellStart"/>
      <w:r w:rsidR="00896B23" w:rsidRPr="00366960">
        <w:rPr>
          <w:rFonts w:ascii="Helvetica Neue" w:hAnsi="Helvetica Neue" w:cs="Calibri"/>
        </w:rPr>
        <w:t>Nj</w:t>
      </w:r>
      <w:r w:rsidR="00F61953" w:rsidRPr="00366960">
        <w:rPr>
          <w:rFonts w:ascii="Helvetica Neue" w:hAnsi="Helvetica Neue" w:cs="Calibri"/>
        </w:rPr>
        <w:t>irc</w:t>
      </w:r>
      <w:proofErr w:type="spellEnd"/>
      <w:r w:rsidR="00F61953" w:rsidRPr="00366960">
        <w:rPr>
          <w:rFonts w:ascii="Helvetica Neue" w:hAnsi="Helvetica Neue" w:cs="Calibri"/>
        </w:rPr>
        <w:t xml:space="preserve"> and </w:t>
      </w:r>
      <w:proofErr w:type="spellStart"/>
      <w:r w:rsidR="00F61953" w:rsidRPr="00366960">
        <w:rPr>
          <w:rFonts w:ascii="Helvetica Neue" w:hAnsi="Helvetica Neue" w:cs="Calibri"/>
        </w:rPr>
        <w:t>Milsoslavic</w:t>
      </w:r>
      <w:proofErr w:type="spellEnd"/>
      <w:r w:rsidR="00F61953" w:rsidRPr="00366960">
        <w:rPr>
          <w:rFonts w:ascii="Helvetica Neue" w:hAnsi="Helvetica Neue" w:cs="Calibri"/>
        </w:rPr>
        <w:t xml:space="preserve"> </w:t>
      </w:r>
      <w:r w:rsidR="00A65610" w:rsidRPr="00366960">
        <w:rPr>
          <w:rFonts w:ascii="Helvetica Neue" w:hAnsi="Helvetica Neue" w:cs="Calibri"/>
        </w:rPr>
        <w:t>(2016, P.312)</w:t>
      </w:r>
      <w:r w:rsidR="00004AF6" w:rsidRPr="00366960">
        <w:rPr>
          <w:rFonts w:ascii="Helvetica Neue" w:hAnsi="Helvetica Neue" w:cs="Calibri"/>
        </w:rPr>
        <w:t xml:space="preserve"> as they write</w:t>
      </w:r>
      <w:r w:rsidR="00F61953" w:rsidRPr="00366960">
        <w:rPr>
          <w:rFonts w:ascii="Helvetica Neue" w:hAnsi="Helvetica Neue" w:cs="Calibri"/>
        </w:rPr>
        <w:t xml:space="preserve"> ‘…it is possible to reinterpret the symbols and context differently, which would lead to a different course and completion’. Therefore, they </w:t>
      </w:r>
      <w:r w:rsidR="00662757" w:rsidRPr="00366960">
        <w:rPr>
          <w:rFonts w:ascii="Helvetica Neue" w:hAnsi="Helvetica Neue" w:cs="Calibri"/>
        </w:rPr>
        <w:t xml:space="preserve">argue that semiotics is about the </w:t>
      </w:r>
      <w:r w:rsidR="00F61953" w:rsidRPr="00366960">
        <w:rPr>
          <w:rFonts w:ascii="Helvetica Neue" w:hAnsi="Helvetica Neue" w:cs="Calibri"/>
        </w:rPr>
        <w:t xml:space="preserve">context that the photograph is viewed for the </w:t>
      </w:r>
      <w:r w:rsidR="00CC1FBA" w:rsidRPr="00366960">
        <w:rPr>
          <w:rFonts w:ascii="Helvetica Neue" w:hAnsi="Helvetica Neue" w:cs="Calibri"/>
        </w:rPr>
        <w:t xml:space="preserve">specific spectator </w:t>
      </w:r>
      <w:r w:rsidR="00F61953" w:rsidRPr="00366960">
        <w:rPr>
          <w:rFonts w:ascii="Helvetica Neue" w:hAnsi="Helvetica Neue" w:cs="Calibri"/>
        </w:rPr>
        <w:t xml:space="preserve">rather than the context that the photograph sits in. </w:t>
      </w:r>
    </w:p>
    <w:p w14:paraId="45F98F41" w14:textId="4C246156" w:rsidR="00004AF6" w:rsidRPr="00366960" w:rsidRDefault="007F36AA" w:rsidP="00004AF6">
      <w:pPr>
        <w:spacing w:line="480" w:lineRule="auto"/>
        <w:ind w:firstLine="720"/>
        <w:jc w:val="both"/>
        <w:rPr>
          <w:rFonts w:ascii="Helvetica Neue" w:hAnsi="Helvetica Neue" w:cs="Calibri"/>
          <w:color w:val="000000" w:themeColor="text1"/>
        </w:rPr>
      </w:pPr>
      <w:r w:rsidRPr="00366960">
        <w:rPr>
          <w:rFonts w:ascii="Helvetica Neue" w:hAnsi="Helvetica Neue" w:cs="Calibri"/>
          <w:color w:val="000000" w:themeColor="text1"/>
        </w:rPr>
        <w:t>However, if the context in which the photograph was taken</w:t>
      </w:r>
      <w:r w:rsidR="00AD1581" w:rsidRPr="00366960">
        <w:rPr>
          <w:rFonts w:ascii="Helvetica Neue" w:hAnsi="Helvetica Neue" w:cs="Calibri"/>
          <w:color w:val="000000" w:themeColor="text1"/>
        </w:rPr>
        <w:t xml:space="preserve"> in,</w:t>
      </w:r>
      <w:r w:rsidRPr="00366960">
        <w:rPr>
          <w:rFonts w:ascii="Helvetica Neue" w:hAnsi="Helvetica Neue" w:cs="Calibri"/>
          <w:color w:val="000000" w:themeColor="text1"/>
        </w:rPr>
        <w:t xml:space="preserve"> is important to understanding it, sociological principles</w:t>
      </w:r>
      <w:r w:rsidR="00AD1581" w:rsidRPr="00366960">
        <w:rPr>
          <w:rFonts w:ascii="Helvetica Neue" w:hAnsi="Helvetica Neue" w:cs="Calibri"/>
          <w:color w:val="000000" w:themeColor="text1"/>
        </w:rPr>
        <w:t xml:space="preserve"> should be applied</w:t>
      </w:r>
      <w:r w:rsidRPr="00366960">
        <w:rPr>
          <w:rFonts w:ascii="Helvetica Neue" w:hAnsi="Helvetica Neue" w:cs="Calibri"/>
          <w:color w:val="000000" w:themeColor="text1"/>
        </w:rPr>
        <w:t xml:space="preserve">. </w:t>
      </w:r>
      <w:r w:rsidR="00B9762C" w:rsidRPr="00366960">
        <w:rPr>
          <w:rFonts w:ascii="Helvetica Neue" w:hAnsi="Helvetica Neue" w:cs="Calibri"/>
          <w:color w:val="000000" w:themeColor="text1"/>
        </w:rPr>
        <w:t>Presenting the idea</w:t>
      </w:r>
      <w:r w:rsidR="00AD1581" w:rsidRPr="00366960">
        <w:rPr>
          <w:rFonts w:ascii="Helvetica Neue" w:hAnsi="Helvetica Neue" w:cs="Calibri"/>
          <w:color w:val="000000" w:themeColor="text1"/>
        </w:rPr>
        <w:t xml:space="preserve"> that for </w:t>
      </w:r>
      <w:r w:rsidR="00B9762C" w:rsidRPr="00366960">
        <w:rPr>
          <w:rFonts w:ascii="Helvetica Neue" w:hAnsi="Helvetica Neue" w:cs="Calibri"/>
          <w:color w:val="000000" w:themeColor="text1"/>
        </w:rPr>
        <w:t xml:space="preserve">useful meaning to be taken </w:t>
      </w:r>
      <w:r w:rsidR="00AD1581" w:rsidRPr="00366960">
        <w:rPr>
          <w:rFonts w:ascii="Helvetica Neue" w:hAnsi="Helvetica Neue" w:cs="Calibri"/>
          <w:color w:val="000000" w:themeColor="text1"/>
        </w:rPr>
        <w:t xml:space="preserve">from the photograph </w:t>
      </w:r>
      <w:r w:rsidR="00004AF6" w:rsidRPr="00366960">
        <w:rPr>
          <w:rFonts w:ascii="Helvetica Neue" w:hAnsi="Helvetica Neue" w:cs="Calibri"/>
          <w:color w:val="000000" w:themeColor="text1"/>
        </w:rPr>
        <w:t xml:space="preserve">as a whole </w:t>
      </w:r>
      <w:r w:rsidR="00B9762C" w:rsidRPr="00366960">
        <w:rPr>
          <w:rFonts w:ascii="Helvetica Neue" w:hAnsi="Helvetica Neue" w:cs="Calibri"/>
          <w:color w:val="000000" w:themeColor="text1"/>
        </w:rPr>
        <w:t xml:space="preserve">there needs to be </w:t>
      </w:r>
      <w:r w:rsidR="00B9762C" w:rsidRPr="00366960">
        <w:rPr>
          <w:rFonts w:ascii="Helvetica Neue" w:hAnsi="Helvetica Neue" w:cs="Calibri"/>
          <w:color w:val="000000" w:themeColor="text1"/>
        </w:rPr>
        <w:lastRenderedPageBreak/>
        <w:t xml:space="preserve">consideration to </w:t>
      </w:r>
      <w:r w:rsidR="00AD1581" w:rsidRPr="00366960">
        <w:rPr>
          <w:rFonts w:ascii="Helvetica Neue" w:hAnsi="Helvetica Neue" w:cs="Calibri"/>
          <w:color w:val="000000" w:themeColor="text1"/>
        </w:rPr>
        <w:t xml:space="preserve"> how a societies cultural values of a certain time period impacts what message is conveyed.</w:t>
      </w:r>
      <w:r w:rsidR="00B9762C" w:rsidRPr="00366960">
        <w:rPr>
          <w:rFonts w:ascii="Helvetica Neue" w:hAnsi="Helvetica Neue" w:cs="Calibri"/>
          <w:color w:val="000000" w:themeColor="text1"/>
        </w:rPr>
        <w:t xml:space="preserve"> </w:t>
      </w:r>
      <w:r w:rsidR="002A2C5D" w:rsidRPr="00366960">
        <w:rPr>
          <w:rFonts w:ascii="Helvetica Neue" w:hAnsi="Helvetica Neue" w:cs="Calibri"/>
          <w:color w:val="000000" w:themeColor="text1"/>
        </w:rPr>
        <w:t>Howard. B (2008</w:t>
      </w:r>
      <w:r w:rsidR="004C2DFC" w:rsidRPr="00366960">
        <w:rPr>
          <w:rFonts w:ascii="Helvetica Neue" w:hAnsi="Helvetica Neue" w:cs="Calibri"/>
          <w:color w:val="000000" w:themeColor="text1"/>
        </w:rPr>
        <w:t>,</w:t>
      </w:r>
      <w:r w:rsidR="002A2C5D" w:rsidRPr="00366960">
        <w:rPr>
          <w:rFonts w:ascii="Helvetica Neue" w:hAnsi="Helvetica Neue" w:cs="Calibri"/>
          <w:color w:val="000000" w:themeColor="text1"/>
        </w:rPr>
        <w:t xml:space="preserve"> P.P 12-13) </w:t>
      </w:r>
      <w:r w:rsidR="00004AF6" w:rsidRPr="00366960">
        <w:rPr>
          <w:rFonts w:ascii="Helvetica Neue" w:hAnsi="Helvetica Neue" w:cs="Calibri"/>
          <w:color w:val="000000" w:themeColor="text1"/>
        </w:rPr>
        <w:t xml:space="preserve">partially </w:t>
      </w:r>
      <w:r w:rsidR="002A2C5D" w:rsidRPr="00366960">
        <w:rPr>
          <w:rFonts w:ascii="Helvetica Neue" w:hAnsi="Helvetica Neue" w:cs="Calibri"/>
          <w:color w:val="000000" w:themeColor="text1"/>
        </w:rPr>
        <w:t xml:space="preserve">reflects upon these </w:t>
      </w:r>
      <w:r w:rsidR="00B342A9" w:rsidRPr="00366960">
        <w:rPr>
          <w:rFonts w:ascii="Helvetica Neue" w:hAnsi="Helvetica Neue" w:cs="Calibri"/>
          <w:color w:val="000000" w:themeColor="text1"/>
        </w:rPr>
        <w:t>notions</w:t>
      </w:r>
      <w:r w:rsidR="002A2C5D" w:rsidRPr="00366960">
        <w:rPr>
          <w:rFonts w:ascii="Helvetica Neue" w:hAnsi="Helvetica Neue" w:cs="Calibri"/>
          <w:color w:val="000000" w:themeColor="text1"/>
        </w:rPr>
        <w:t xml:space="preserve"> by </w:t>
      </w:r>
      <w:r w:rsidR="00B342A9" w:rsidRPr="00366960">
        <w:rPr>
          <w:rFonts w:ascii="Helvetica Neue" w:hAnsi="Helvetica Neue" w:cs="Calibri"/>
          <w:color w:val="000000" w:themeColor="text1"/>
        </w:rPr>
        <w:t>discussing that</w:t>
      </w:r>
      <w:r w:rsidR="002A2C5D" w:rsidRPr="00366960">
        <w:rPr>
          <w:rFonts w:ascii="Helvetica Neue" w:hAnsi="Helvetica Neue" w:cs="Calibri"/>
          <w:color w:val="000000" w:themeColor="text1"/>
        </w:rPr>
        <w:t xml:space="preserve"> a photograph does not automatically become a by-product of society, but rather sociology concepts are later applied to the photograph which creates the context </w:t>
      </w:r>
      <w:r w:rsidR="00B342A9" w:rsidRPr="00366960">
        <w:rPr>
          <w:rFonts w:ascii="Helvetica Neue" w:hAnsi="Helvetica Neue" w:cs="Calibri"/>
          <w:color w:val="000000" w:themeColor="text1"/>
        </w:rPr>
        <w:t>allowing for the</w:t>
      </w:r>
      <w:r w:rsidR="002A2C5D" w:rsidRPr="00366960">
        <w:rPr>
          <w:rFonts w:ascii="Helvetica Neue" w:hAnsi="Helvetica Neue" w:cs="Calibri"/>
          <w:color w:val="000000" w:themeColor="text1"/>
        </w:rPr>
        <w:t xml:space="preserve"> photographs full meaning to be drawn. By stating this he is not arguing that a photograph is not of sociological value, but rather points out that it only impacts the contextual meaning when society has moved on from that period, as in that moment it is merely about aesthetic values. In summation, the wider context of a photograph can be derived</w:t>
      </w:r>
      <w:r w:rsidR="00B342A9" w:rsidRPr="00366960">
        <w:rPr>
          <w:rFonts w:ascii="Helvetica Neue" w:hAnsi="Helvetica Neue" w:cs="Calibri"/>
          <w:color w:val="000000" w:themeColor="text1"/>
        </w:rPr>
        <w:t xml:space="preserve"> from sociology</w:t>
      </w:r>
      <w:r w:rsidR="002A2C5D" w:rsidRPr="00366960">
        <w:rPr>
          <w:rFonts w:ascii="Helvetica Neue" w:hAnsi="Helvetica Neue" w:cs="Calibri"/>
          <w:color w:val="000000" w:themeColor="text1"/>
        </w:rPr>
        <w:t xml:space="preserve"> </w:t>
      </w:r>
      <w:r w:rsidR="00853EA6" w:rsidRPr="00366960">
        <w:rPr>
          <w:rFonts w:ascii="Helvetica Neue" w:hAnsi="Helvetica Neue" w:cs="Calibri"/>
          <w:color w:val="000000" w:themeColor="text1"/>
        </w:rPr>
        <w:t>but predominately from looking back rather than in the moment</w:t>
      </w:r>
      <w:r w:rsidR="00B342A9" w:rsidRPr="00366960">
        <w:rPr>
          <w:rFonts w:ascii="Helvetica Neue" w:hAnsi="Helvetica Neue" w:cs="Calibri"/>
          <w:color w:val="000000" w:themeColor="text1"/>
        </w:rPr>
        <w:t>.</w:t>
      </w:r>
    </w:p>
    <w:p w14:paraId="78971019" w14:textId="2AB70732" w:rsidR="003F0FF7" w:rsidRPr="00366960" w:rsidRDefault="00366960" w:rsidP="00004AF6">
      <w:pPr>
        <w:spacing w:line="480" w:lineRule="auto"/>
        <w:ind w:firstLine="720"/>
        <w:jc w:val="both"/>
        <w:rPr>
          <w:rFonts w:ascii="Helvetica Neue" w:hAnsi="Helvetica Neue" w:cs="Calibri"/>
          <w:color w:val="000000" w:themeColor="text1"/>
        </w:rPr>
      </w:pPr>
      <w:r w:rsidRPr="00366960">
        <w:rPr>
          <w:rFonts w:ascii="Helvetica Neue" w:hAnsi="Helvetica Neue"/>
          <w:noProof/>
        </w:rPr>
        <mc:AlternateContent>
          <mc:Choice Requires="wps">
            <w:drawing>
              <wp:anchor distT="0" distB="0" distL="114300" distR="114300" simplePos="0" relativeHeight="251669504" behindDoc="1" locked="0" layoutInCell="1" allowOverlap="1" wp14:anchorId="12545FCB" wp14:editId="7FDEE033">
                <wp:simplePos x="0" y="0"/>
                <wp:positionH relativeFrom="column">
                  <wp:posOffset>1348105</wp:posOffset>
                </wp:positionH>
                <wp:positionV relativeFrom="page">
                  <wp:posOffset>7735570</wp:posOffset>
                </wp:positionV>
                <wp:extent cx="4375785" cy="173355"/>
                <wp:effectExtent l="0" t="0" r="5715" b="4445"/>
                <wp:wrapTight wrapText="bothSides">
                  <wp:wrapPolygon edited="0">
                    <wp:start x="0" y="0"/>
                    <wp:lineTo x="0" y="20571"/>
                    <wp:lineTo x="21566" y="20571"/>
                    <wp:lineTo x="21566" y="0"/>
                    <wp:lineTo x="0" y="0"/>
                  </wp:wrapPolygon>
                </wp:wrapTight>
                <wp:docPr id="376094180" name="Text Box 1"/>
                <wp:cNvGraphicFramePr/>
                <a:graphic xmlns:a="http://schemas.openxmlformats.org/drawingml/2006/main">
                  <a:graphicData uri="http://schemas.microsoft.com/office/word/2010/wordprocessingShape">
                    <wps:wsp>
                      <wps:cNvSpPr txBox="1"/>
                      <wps:spPr>
                        <a:xfrm>
                          <a:off x="0" y="0"/>
                          <a:ext cx="4375785" cy="173355"/>
                        </a:xfrm>
                        <a:prstGeom prst="rect">
                          <a:avLst/>
                        </a:prstGeom>
                        <a:solidFill>
                          <a:prstClr val="white"/>
                        </a:solidFill>
                        <a:ln>
                          <a:noFill/>
                        </a:ln>
                      </wps:spPr>
                      <wps:txbx>
                        <w:txbxContent>
                          <w:p w14:paraId="1CB8D945" w14:textId="3771D227" w:rsidR="0068048D" w:rsidRPr="003F0FF7" w:rsidRDefault="0068048D" w:rsidP="0068048D">
                            <w:pPr>
                              <w:pStyle w:val="Caption"/>
                              <w:jc w:val="center"/>
                              <w:rPr>
                                <w:rFonts w:ascii="Calibri" w:hAnsi="Calibri" w:cs="Calibri"/>
                                <w:noProof/>
                                <w:color w:val="000000" w:themeColor="text1"/>
                                <w:sz w:val="20"/>
                                <w:szCs w:val="20"/>
                              </w:rPr>
                            </w:pPr>
                            <w:bookmarkStart w:id="18" w:name="_Toc165816868"/>
                            <w:bookmarkStart w:id="19" w:name="_Toc165969664"/>
                            <w:r w:rsidRPr="003F0FF7">
                              <w:rPr>
                                <w:rFonts w:ascii="Calibri" w:hAnsi="Calibri" w:cs="Calibri"/>
                                <w:color w:val="000000" w:themeColor="text1"/>
                                <w:sz w:val="20"/>
                                <w:szCs w:val="20"/>
                              </w:rPr>
                              <w:t xml:space="preserve">Figure </w:t>
                            </w:r>
                            <w:r w:rsidRPr="003F0FF7">
                              <w:rPr>
                                <w:rFonts w:ascii="Calibri" w:hAnsi="Calibri" w:cs="Calibri"/>
                                <w:color w:val="000000" w:themeColor="text1"/>
                                <w:sz w:val="20"/>
                                <w:szCs w:val="20"/>
                              </w:rPr>
                              <w:fldChar w:fldCharType="begin"/>
                            </w:r>
                            <w:r w:rsidRPr="003F0FF7">
                              <w:rPr>
                                <w:rFonts w:ascii="Calibri" w:hAnsi="Calibri" w:cs="Calibri"/>
                                <w:color w:val="000000" w:themeColor="text1"/>
                                <w:sz w:val="20"/>
                                <w:szCs w:val="20"/>
                              </w:rPr>
                              <w:instrText xml:space="preserve"> SEQ Figure \* ARABIC </w:instrText>
                            </w:r>
                            <w:r w:rsidRPr="003F0FF7">
                              <w:rPr>
                                <w:rFonts w:ascii="Calibri" w:hAnsi="Calibri" w:cs="Calibri"/>
                                <w:color w:val="000000" w:themeColor="text1"/>
                                <w:sz w:val="20"/>
                                <w:szCs w:val="20"/>
                              </w:rPr>
                              <w:fldChar w:fldCharType="separate"/>
                            </w:r>
                            <w:r w:rsidR="006C2C6C">
                              <w:rPr>
                                <w:rFonts w:ascii="Calibri" w:hAnsi="Calibri" w:cs="Calibri"/>
                                <w:noProof/>
                                <w:color w:val="000000" w:themeColor="text1"/>
                                <w:sz w:val="20"/>
                                <w:szCs w:val="20"/>
                              </w:rPr>
                              <w:t>3</w:t>
                            </w:r>
                            <w:r w:rsidRPr="003F0FF7">
                              <w:rPr>
                                <w:rFonts w:ascii="Calibri" w:hAnsi="Calibri" w:cs="Calibri"/>
                                <w:color w:val="000000" w:themeColor="text1"/>
                                <w:sz w:val="20"/>
                                <w:szCs w:val="20"/>
                              </w:rPr>
                              <w:fldChar w:fldCharType="end"/>
                            </w:r>
                            <w:r w:rsidRPr="003F0FF7">
                              <w:rPr>
                                <w:rFonts w:ascii="Calibri" w:hAnsi="Calibri" w:cs="Calibri"/>
                                <w:color w:val="000000" w:themeColor="text1"/>
                                <w:sz w:val="20"/>
                                <w:szCs w:val="20"/>
                              </w:rPr>
                              <w:t xml:space="preserve"> </w:t>
                            </w:r>
                            <w:bookmarkEnd w:id="18"/>
                            <w:bookmarkEnd w:id="1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545FCB" id="_x0000_s1028" type="#_x0000_t202" style="position:absolute;left:0;text-align:left;margin-left:106.15pt;margin-top:609.1pt;width:344.55pt;height:13.65pt;z-index:-251646976;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" stroked="f">
                <v:textbox inset="0,0,0,0">
                  <w:txbxContent>
                    <w:p w14:paraId="1CB8D945" w14:textId="3771D227" w:rsidR="0068048D" w:rsidRPr="003F0FF7" w:rsidRDefault="0068048D" w:rsidP="0068048D">
                      <w:pPr>
                        <w:pStyle w:val="Caption"/>
                        <w:jc w:val="center"/>
                        <w:rPr>
                          <w:rFonts w:ascii="Calibri" w:hAnsi="Calibri" w:cs="Calibri"/>
                          <w:noProof/>
                          <w:color w:val="000000" w:themeColor="text1"/>
                          <w:sz w:val="20"/>
                          <w:szCs w:val="20"/>
                        </w:rPr>
                      </w:pPr>
                      <w:bookmarkStart w:id="20" w:name="_Toc165816868"/>
                      <w:bookmarkStart w:id="21" w:name="_Toc165969664"/>
                      <w:r w:rsidRPr="003F0FF7">
                        <w:rPr>
                          <w:rFonts w:ascii="Calibri" w:hAnsi="Calibri" w:cs="Calibri"/>
                          <w:color w:val="000000" w:themeColor="text1"/>
                          <w:sz w:val="20"/>
                          <w:szCs w:val="20"/>
                        </w:rPr>
                        <w:t xml:space="preserve">Figure </w:t>
                      </w:r>
                      <w:r w:rsidRPr="003F0FF7">
                        <w:rPr>
                          <w:rFonts w:ascii="Calibri" w:hAnsi="Calibri" w:cs="Calibri"/>
                          <w:color w:val="000000" w:themeColor="text1"/>
                          <w:sz w:val="20"/>
                          <w:szCs w:val="20"/>
                        </w:rPr>
                        <w:fldChar w:fldCharType="begin"/>
                      </w:r>
                      <w:r w:rsidRPr="003F0FF7">
                        <w:rPr>
                          <w:rFonts w:ascii="Calibri" w:hAnsi="Calibri" w:cs="Calibri"/>
                          <w:color w:val="000000" w:themeColor="text1"/>
                          <w:sz w:val="20"/>
                          <w:szCs w:val="20"/>
                        </w:rPr>
                        <w:instrText xml:space="preserve"> SEQ Figure \* ARABIC </w:instrText>
                      </w:r>
                      <w:r w:rsidRPr="003F0FF7">
                        <w:rPr>
                          <w:rFonts w:ascii="Calibri" w:hAnsi="Calibri" w:cs="Calibri"/>
                          <w:color w:val="000000" w:themeColor="text1"/>
                          <w:sz w:val="20"/>
                          <w:szCs w:val="20"/>
                        </w:rPr>
                        <w:fldChar w:fldCharType="separate"/>
                      </w:r>
                      <w:r w:rsidR="006C2C6C">
                        <w:rPr>
                          <w:rFonts w:ascii="Calibri" w:hAnsi="Calibri" w:cs="Calibri"/>
                          <w:noProof/>
                          <w:color w:val="000000" w:themeColor="text1"/>
                          <w:sz w:val="20"/>
                          <w:szCs w:val="20"/>
                        </w:rPr>
                        <w:t>3</w:t>
                      </w:r>
                      <w:r w:rsidRPr="003F0FF7">
                        <w:rPr>
                          <w:rFonts w:ascii="Calibri" w:hAnsi="Calibri" w:cs="Calibri"/>
                          <w:color w:val="000000" w:themeColor="text1"/>
                          <w:sz w:val="20"/>
                          <w:szCs w:val="20"/>
                        </w:rPr>
                        <w:fldChar w:fldCharType="end"/>
                      </w:r>
                      <w:r w:rsidRPr="003F0FF7">
                        <w:rPr>
                          <w:rFonts w:ascii="Calibri" w:hAnsi="Calibri" w:cs="Calibri"/>
                          <w:color w:val="000000" w:themeColor="text1"/>
                          <w:sz w:val="20"/>
                          <w:szCs w:val="20"/>
                        </w:rPr>
                        <w:t xml:space="preserve"> </w:t>
                      </w:r>
                      <w:bookmarkEnd w:id="20"/>
                      <w:bookmarkEnd w:id="21"/>
                    </w:p>
                  </w:txbxContent>
                </v:textbox>
                <w10:wrap type="tight" anchory="page"/>
              </v:shape>
            </w:pict>
          </mc:Fallback>
        </mc:AlternateContent>
      </w:r>
      <w:r w:rsidR="0068048D" w:rsidRPr="00366960">
        <w:rPr>
          <w:rFonts w:ascii="Helvetica Neue" w:hAnsi="Helvetica Neue"/>
          <w:noProof/>
        </w:rPr>
        <w:drawing>
          <wp:anchor distT="0" distB="0" distL="114300" distR="114300" simplePos="0" relativeHeight="251667456" behindDoc="1" locked="0" layoutInCell="1" allowOverlap="1" wp14:anchorId="791FFDDA" wp14:editId="0618D189">
            <wp:simplePos x="0" y="0"/>
            <wp:positionH relativeFrom="column">
              <wp:posOffset>1347526</wp:posOffset>
            </wp:positionH>
            <wp:positionV relativeFrom="paragraph">
              <wp:posOffset>216535</wp:posOffset>
            </wp:positionV>
            <wp:extent cx="4375785" cy="2869565"/>
            <wp:effectExtent l="0" t="0" r="5715" b="635"/>
            <wp:wrapTight wrapText="bothSides">
              <wp:wrapPolygon edited="0">
                <wp:start x="0" y="0"/>
                <wp:lineTo x="0" y="21509"/>
                <wp:lineTo x="21566" y="21509"/>
                <wp:lineTo x="21566" y="0"/>
                <wp:lineTo x="0" y="0"/>
              </wp:wrapPolygon>
            </wp:wrapTight>
            <wp:docPr id="302674367" name="Picture 1" descr="P.H. Emerson, In the Yarmouth R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 Emerson, In the Yarmouth Riv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75785" cy="2869565"/>
                    </a:xfrm>
                    <a:prstGeom prst="rect">
                      <a:avLst/>
                    </a:prstGeom>
                    <a:noFill/>
                    <a:ln>
                      <a:noFill/>
                    </a:ln>
                  </pic:spPr>
                </pic:pic>
              </a:graphicData>
            </a:graphic>
            <wp14:sizeRelH relativeFrom="page">
              <wp14:pctWidth>0</wp14:pctWidth>
            </wp14:sizeRelH>
            <wp14:sizeRelV relativeFrom="page">
              <wp14:pctHeight>0</wp14:pctHeight>
            </wp14:sizeRelV>
          </wp:anchor>
        </w:drawing>
      </w:r>
      <w:r w:rsidR="0068048D" w:rsidRPr="00366960">
        <w:rPr>
          <w:rFonts w:ascii="Helvetica Neue" w:hAnsi="Helvetica Neue" w:cs="Calibri"/>
          <w:color w:val="000000" w:themeColor="text1"/>
        </w:rPr>
        <w:t xml:space="preserve">Conducting investigations into examples will help to understand Howard’s argument. In fig.3 it depicts the </w:t>
      </w:r>
      <w:r w:rsidR="000742F4" w:rsidRPr="00366960">
        <w:rPr>
          <w:rFonts w:ascii="Helvetica Neue" w:hAnsi="Helvetica Neue" w:cs="Calibri"/>
          <w:color w:val="000000" w:themeColor="text1"/>
        </w:rPr>
        <w:t>river</w:t>
      </w:r>
      <w:r w:rsidR="0068048D" w:rsidRPr="00366960">
        <w:rPr>
          <w:rFonts w:ascii="Helvetica Neue" w:hAnsi="Helvetica Neue" w:cs="Calibri"/>
          <w:color w:val="000000" w:themeColor="text1"/>
        </w:rPr>
        <w:t xml:space="preserve"> at Yarmouth</w:t>
      </w:r>
      <w:r w:rsidR="0067477D" w:rsidRPr="00366960">
        <w:rPr>
          <w:rFonts w:ascii="Helvetica Neue" w:hAnsi="Helvetica Neue" w:cs="Calibri"/>
          <w:color w:val="000000" w:themeColor="text1"/>
        </w:rPr>
        <w:t>, where there are boats dock</w:t>
      </w:r>
      <w:r w:rsidR="00996284" w:rsidRPr="00366960">
        <w:rPr>
          <w:rFonts w:ascii="Helvetica Neue" w:hAnsi="Helvetica Neue" w:cs="Calibri"/>
          <w:color w:val="000000" w:themeColor="text1"/>
        </w:rPr>
        <w:t>ed</w:t>
      </w:r>
      <w:r w:rsidR="0067477D" w:rsidRPr="00366960">
        <w:rPr>
          <w:rFonts w:ascii="Helvetica Neue" w:hAnsi="Helvetica Neue" w:cs="Calibri"/>
          <w:color w:val="000000" w:themeColor="text1"/>
        </w:rPr>
        <w:t xml:space="preserve"> ready to be unloaded or to set sail, while people play and work by the water’s edge. This figure is an example of P.H Emerson’s </w:t>
      </w:r>
      <w:r w:rsidR="00996284" w:rsidRPr="00366960">
        <w:rPr>
          <w:rFonts w:ascii="Helvetica Neue" w:hAnsi="Helvetica Neue" w:cs="Calibri"/>
          <w:color w:val="000000" w:themeColor="text1"/>
        </w:rPr>
        <w:t>series</w:t>
      </w:r>
      <w:r w:rsidR="003F0FF7" w:rsidRPr="00366960">
        <w:rPr>
          <w:rFonts w:ascii="Helvetica Neue" w:hAnsi="Helvetica Neue" w:cs="Calibri"/>
          <w:color w:val="000000" w:themeColor="text1"/>
        </w:rPr>
        <w:t xml:space="preserve"> of photographs that narrate the lives of the working class in the late 19</w:t>
      </w:r>
      <w:r w:rsidR="003F0FF7" w:rsidRPr="00366960">
        <w:rPr>
          <w:rFonts w:ascii="Helvetica Neue" w:hAnsi="Helvetica Neue" w:cs="Calibri"/>
          <w:color w:val="000000" w:themeColor="text1"/>
          <w:vertAlign w:val="superscript"/>
        </w:rPr>
        <w:t>th</w:t>
      </w:r>
      <w:r w:rsidR="003F0FF7" w:rsidRPr="00366960">
        <w:rPr>
          <w:rFonts w:ascii="Helvetica Neue" w:hAnsi="Helvetica Neue" w:cs="Calibri"/>
          <w:color w:val="000000" w:themeColor="text1"/>
        </w:rPr>
        <w:t xml:space="preserve"> century England. The significance of looking at his work was outlined by Harper. D (</w:t>
      </w:r>
      <w:r w:rsidR="004C2DFC" w:rsidRPr="00366960">
        <w:rPr>
          <w:rFonts w:ascii="Helvetica Neue" w:hAnsi="Helvetica Neue" w:cs="Calibri"/>
          <w:color w:val="000000" w:themeColor="text1"/>
        </w:rPr>
        <w:t xml:space="preserve">1988, </w:t>
      </w:r>
      <w:r w:rsidR="003F0FF7" w:rsidRPr="00366960">
        <w:rPr>
          <w:rFonts w:ascii="Helvetica Neue" w:hAnsi="Helvetica Neue" w:cs="Calibri"/>
          <w:color w:val="000000" w:themeColor="text1"/>
        </w:rPr>
        <w:t xml:space="preserve">P.56) whereby he states, ‘His images are of specific class bound location or activity’. </w:t>
      </w:r>
      <w:r w:rsidR="00004AF6" w:rsidRPr="00366960">
        <w:rPr>
          <w:rFonts w:ascii="Helvetica Neue" w:hAnsi="Helvetica Neue" w:cs="Calibri"/>
          <w:color w:val="000000" w:themeColor="text1"/>
        </w:rPr>
        <w:t xml:space="preserve">In this he is </w:t>
      </w:r>
      <w:r w:rsidR="00004AF6" w:rsidRPr="00366960">
        <w:rPr>
          <w:rFonts w:ascii="Helvetica Neue" w:hAnsi="Helvetica Neue" w:cs="Calibri"/>
          <w:color w:val="000000" w:themeColor="text1"/>
        </w:rPr>
        <w:lastRenderedPageBreak/>
        <w:t>outlining</w:t>
      </w:r>
      <w:r w:rsidR="003F0FF7" w:rsidRPr="00366960">
        <w:rPr>
          <w:rFonts w:ascii="Helvetica Neue" w:hAnsi="Helvetica Neue" w:cs="Calibri"/>
          <w:color w:val="000000" w:themeColor="text1"/>
        </w:rPr>
        <w:t xml:space="preserve"> that Emerson’s work is of sociological values because they are some of the earliest photographs that are out of the staged environment and of ‘real’ lives doing tasks assigned by class values. </w:t>
      </w:r>
    </w:p>
    <w:p w14:paraId="1ACDE779" w14:textId="09328788" w:rsidR="00853EA6" w:rsidRPr="00366960" w:rsidRDefault="00366960" w:rsidP="00162F28">
      <w:pPr>
        <w:spacing w:line="480" w:lineRule="auto"/>
        <w:ind w:firstLine="720"/>
        <w:jc w:val="both"/>
        <w:rPr>
          <w:rFonts w:ascii="Helvetica Neue" w:hAnsi="Helvetica Neue" w:cs="Calibri"/>
          <w:color w:val="000000" w:themeColor="text1"/>
        </w:rPr>
      </w:pPr>
      <w:r w:rsidRPr="00366960">
        <w:rPr>
          <w:rFonts w:ascii="Helvetica Neue" w:hAnsi="Helvetica Neue"/>
          <w:noProof/>
        </w:rPr>
        <mc:AlternateContent>
          <mc:Choice Requires="wps">
            <w:drawing>
              <wp:anchor distT="0" distB="0" distL="114300" distR="114300" simplePos="0" relativeHeight="251672576" behindDoc="1" locked="0" layoutInCell="1" allowOverlap="1" wp14:anchorId="020F82CC" wp14:editId="44485607">
                <wp:simplePos x="0" y="0"/>
                <wp:positionH relativeFrom="column">
                  <wp:posOffset>63500</wp:posOffset>
                </wp:positionH>
                <wp:positionV relativeFrom="page">
                  <wp:posOffset>5080000</wp:posOffset>
                </wp:positionV>
                <wp:extent cx="4296410" cy="266700"/>
                <wp:effectExtent l="0" t="0" r="0" b="0"/>
                <wp:wrapTight wrapText="bothSides">
                  <wp:wrapPolygon edited="0">
                    <wp:start x="0" y="0"/>
                    <wp:lineTo x="0" y="20571"/>
                    <wp:lineTo x="21517" y="20571"/>
                    <wp:lineTo x="21517" y="0"/>
                    <wp:lineTo x="0" y="0"/>
                  </wp:wrapPolygon>
                </wp:wrapTight>
                <wp:docPr id="41469467" name="Text Box 1"/>
                <wp:cNvGraphicFramePr/>
                <a:graphic xmlns:a="http://schemas.openxmlformats.org/drawingml/2006/main">
                  <a:graphicData uri="http://schemas.microsoft.com/office/word/2010/wordprocessingShape">
                    <wps:wsp>
                      <wps:cNvSpPr txBox="1"/>
                      <wps:spPr>
                        <a:xfrm>
                          <a:off x="0" y="0"/>
                          <a:ext cx="4296410" cy="266700"/>
                        </a:xfrm>
                        <a:prstGeom prst="rect">
                          <a:avLst/>
                        </a:prstGeom>
                        <a:solidFill>
                          <a:prstClr val="white"/>
                        </a:solidFill>
                        <a:ln>
                          <a:noFill/>
                        </a:ln>
                      </wps:spPr>
                      <wps:txbx>
                        <w:txbxContent>
                          <w:p w14:paraId="4670C7B1" w14:textId="2FB9925F" w:rsidR="006B55F1" w:rsidRPr="006B55F1" w:rsidRDefault="006B55F1" w:rsidP="006B55F1">
                            <w:pPr>
                              <w:pStyle w:val="Caption"/>
                              <w:jc w:val="center"/>
                              <w:rPr>
                                <w:rFonts w:ascii="Calibri" w:hAnsi="Calibri" w:cs="Calibri"/>
                                <w:noProof/>
                                <w:color w:val="000000" w:themeColor="text1"/>
                                <w:sz w:val="20"/>
                                <w:szCs w:val="20"/>
                              </w:rPr>
                            </w:pPr>
                            <w:bookmarkStart w:id="22" w:name="_Toc165816869"/>
                            <w:bookmarkStart w:id="23" w:name="_Toc165969665"/>
                            <w:r w:rsidRPr="006B55F1">
                              <w:rPr>
                                <w:rFonts w:ascii="Calibri" w:hAnsi="Calibri" w:cs="Calibri"/>
                                <w:color w:val="000000" w:themeColor="text1"/>
                                <w:sz w:val="20"/>
                                <w:szCs w:val="20"/>
                              </w:rPr>
                              <w:t xml:space="preserve">Figure </w:t>
                            </w:r>
                            <w:r w:rsidRPr="006B55F1">
                              <w:rPr>
                                <w:rFonts w:ascii="Calibri" w:hAnsi="Calibri" w:cs="Calibri"/>
                                <w:color w:val="000000" w:themeColor="text1"/>
                                <w:sz w:val="20"/>
                                <w:szCs w:val="20"/>
                              </w:rPr>
                              <w:fldChar w:fldCharType="begin"/>
                            </w:r>
                            <w:r w:rsidRPr="006B55F1">
                              <w:rPr>
                                <w:rFonts w:ascii="Calibri" w:hAnsi="Calibri" w:cs="Calibri"/>
                                <w:color w:val="000000" w:themeColor="text1"/>
                                <w:sz w:val="20"/>
                                <w:szCs w:val="20"/>
                              </w:rPr>
                              <w:instrText xml:space="preserve"> SEQ Figure \* ARABIC </w:instrText>
                            </w:r>
                            <w:r w:rsidRPr="006B55F1">
                              <w:rPr>
                                <w:rFonts w:ascii="Calibri" w:hAnsi="Calibri" w:cs="Calibri"/>
                                <w:color w:val="000000" w:themeColor="text1"/>
                                <w:sz w:val="20"/>
                                <w:szCs w:val="20"/>
                              </w:rPr>
                              <w:fldChar w:fldCharType="separate"/>
                            </w:r>
                            <w:r w:rsidR="006C2C6C">
                              <w:rPr>
                                <w:rFonts w:ascii="Calibri" w:hAnsi="Calibri" w:cs="Calibri"/>
                                <w:noProof/>
                                <w:color w:val="000000" w:themeColor="text1"/>
                                <w:sz w:val="20"/>
                                <w:szCs w:val="20"/>
                              </w:rPr>
                              <w:t>4</w:t>
                            </w:r>
                            <w:r w:rsidRPr="006B55F1">
                              <w:rPr>
                                <w:rFonts w:ascii="Calibri" w:hAnsi="Calibri" w:cs="Calibri"/>
                                <w:color w:val="000000" w:themeColor="text1"/>
                                <w:sz w:val="20"/>
                                <w:szCs w:val="20"/>
                              </w:rPr>
                              <w:fldChar w:fldCharType="end"/>
                            </w:r>
                            <w:r w:rsidRPr="006B55F1">
                              <w:rPr>
                                <w:rFonts w:ascii="Calibri" w:hAnsi="Calibri" w:cs="Calibri"/>
                                <w:color w:val="000000" w:themeColor="text1"/>
                                <w:sz w:val="20"/>
                                <w:szCs w:val="20"/>
                              </w:rPr>
                              <w:t xml:space="preserve"> </w:t>
                            </w:r>
                            <w:bookmarkEnd w:id="22"/>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0F82CC" id="_x0000_s1029" type="#_x0000_t202" style="position:absolute;left:0;text-align:left;margin-left:5pt;margin-top:400pt;width:338.3pt;height:2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" stroked="f">
                <v:textbox inset="0,0,0,0">
                  <w:txbxContent>
                    <w:p w14:paraId="4670C7B1" w14:textId="2FB9925F" w:rsidR="006B55F1" w:rsidRPr="006B55F1" w:rsidRDefault="006B55F1" w:rsidP="006B55F1">
                      <w:pPr>
                        <w:pStyle w:val="Caption"/>
                        <w:jc w:val="center"/>
                        <w:rPr>
                          <w:rFonts w:ascii="Calibri" w:hAnsi="Calibri" w:cs="Calibri"/>
                          <w:noProof/>
                          <w:color w:val="000000" w:themeColor="text1"/>
                          <w:sz w:val="20"/>
                          <w:szCs w:val="20"/>
                        </w:rPr>
                      </w:pPr>
                      <w:bookmarkStart w:id="24" w:name="_Toc165816869"/>
                      <w:bookmarkStart w:id="25" w:name="_Toc165969665"/>
                      <w:r w:rsidRPr="006B55F1">
                        <w:rPr>
                          <w:rFonts w:ascii="Calibri" w:hAnsi="Calibri" w:cs="Calibri"/>
                          <w:color w:val="000000" w:themeColor="text1"/>
                          <w:sz w:val="20"/>
                          <w:szCs w:val="20"/>
                        </w:rPr>
                        <w:t xml:space="preserve">Figure </w:t>
                      </w:r>
                      <w:r w:rsidRPr="006B55F1">
                        <w:rPr>
                          <w:rFonts w:ascii="Calibri" w:hAnsi="Calibri" w:cs="Calibri"/>
                          <w:color w:val="000000" w:themeColor="text1"/>
                          <w:sz w:val="20"/>
                          <w:szCs w:val="20"/>
                        </w:rPr>
                        <w:fldChar w:fldCharType="begin"/>
                      </w:r>
                      <w:r w:rsidRPr="006B55F1">
                        <w:rPr>
                          <w:rFonts w:ascii="Calibri" w:hAnsi="Calibri" w:cs="Calibri"/>
                          <w:color w:val="000000" w:themeColor="text1"/>
                          <w:sz w:val="20"/>
                          <w:szCs w:val="20"/>
                        </w:rPr>
                        <w:instrText xml:space="preserve"> SEQ Figure \* ARABIC </w:instrText>
                      </w:r>
                      <w:r w:rsidRPr="006B55F1">
                        <w:rPr>
                          <w:rFonts w:ascii="Calibri" w:hAnsi="Calibri" w:cs="Calibri"/>
                          <w:color w:val="000000" w:themeColor="text1"/>
                          <w:sz w:val="20"/>
                          <w:szCs w:val="20"/>
                        </w:rPr>
                        <w:fldChar w:fldCharType="separate"/>
                      </w:r>
                      <w:r w:rsidR="006C2C6C">
                        <w:rPr>
                          <w:rFonts w:ascii="Calibri" w:hAnsi="Calibri" w:cs="Calibri"/>
                          <w:noProof/>
                          <w:color w:val="000000" w:themeColor="text1"/>
                          <w:sz w:val="20"/>
                          <w:szCs w:val="20"/>
                        </w:rPr>
                        <w:t>4</w:t>
                      </w:r>
                      <w:r w:rsidRPr="006B55F1">
                        <w:rPr>
                          <w:rFonts w:ascii="Calibri" w:hAnsi="Calibri" w:cs="Calibri"/>
                          <w:color w:val="000000" w:themeColor="text1"/>
                          <w:sz w:val="20"/>
                          <w:szCs w:val="20"/>
                        </w:rPr>
                        <w:fldChar w:fldCharType="end"/>
                      </w:r>
                      <w:r w:rsidRPr="006B55F1">
                        <w:rPr>
                          <w:rFonts w:ascii="Calibri" w:hAnsi="Calibri" w:cs="Calibri"/>
                          <w:color w:val="000000" w:themeColor="text1"/>
                          <w:sz w:val="20"/>
                          <w:szCs w:val="20"/>
                        </w:rPr>
                        <w:t xml:space="preserve"> </w:t>
                      </w:r>
                      <w:bookmarkEnd w:id="24"/>
                      <w:bookmarkEnd w:id="25"/>
                    </w:p>
                  </w:txbxContent>
                </v:textbox>
                <w10:wrap type="tight" anchory="page"/>
              </v:shape>
            </w:pict>
          </mc:Fallback>
        </mc:AlternateContent>
      </w:r>
      <w:r w:rsidRPr="00366960">
        <w:rPr>
          <w:rFonts w:ascii="Helvetica Neue" w:hAnsi="Helvetica Neue" w:cs="Calibri"/>
          <w:noProof/>
          <w:color w:val="000000" w:themeColor="text1"/>
        </w:rPr>
        <w:drawing>
          <wp:anchor distT="0" distB="0" distL="114300" distR="114300" simplePos="0" relativeHeight="251670528" behindDoc="1" locked="0" layoutInCell="1" allowOverlap="1" wp14:anchorId="1340EFBF" wp14:editId="46CEB6C1">
            <wp:simplePos x="0" y="0"/>
            <wp:positionH relativeFrom="column">
              <wp:posOffset>-12700</wp:posOffset>
            </wp:positionH>
            <wp:positionV relativeFrom="page">
              <wp:posOffset>2273300</wp:posOffset>
            </wp:positionV>
            <wp:extent cx="4372610" cy="2806700"/>
            <wp:effectExtent l="0" t="0" r="0" b="0"/>
            <wp:wrapTight wrapText="bothSides">
              <wp:wrapPolygon edited="0">
                <wp:start x="0" y="0"/>
                <wp:lineTo x="0" y="21502"/>
                <wp:lineTo x="21518" y="21502"/>
                <wp:lineTo x="21518" y="0"/>
                <wp:lineTo x="0" y="0"/>
              </wp:wrapPolygon>
            </wp:wrapTight>
            <wp:docPr id="1919349636" name="Picture 2" descr="A couple of people looking out a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349636" name="Picture 2" descr="A couple of people looking out a window&#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372610" cy="2806700"/>
                    </a:xfrm>
                    <a:prstGeom prst="rect">
                      <a:avLst/>
                    </a:prstGeom>
                  </pic:spPr>
                </pic:pic>
              </a:graphicData>
            </a:graphic>
            <wp14:sizeRelH relativeFrom="page">
              <wp14:pctWidth>0</wp14:pctWidth>
            </wp14:sizeRelH>
            <wp14:sizeRelV relativeFrom="page">
              <wp14:pctHeight>0</wp14:pctHeight>
            </wp14:sizeRelV>
          </wp:anchor>
        </w:drawing>
      </w:r>
      <w:r w:rsidR="003F0FF7" w:rsidRPr="00366960">
        <w:rPr>
          <w:rFonts w:ascii="Helvetica Neue" w:hAnsi="Helvetica Neue" w:cs="Calibri"/>
          <w:color w:val="000000" w:themeColor="text1"/>
        </w:rPr>
        <w:t xml:space="preserve">Another example would be to look at the photobook Americans </w:t>
      </w:r>
      <w:r w:rsidR="00FA18A7" w:rsidRPr="00366960">
        <w:rPr>
          <w:rFonts w:ascii="Helvetica Neue" w:hAnsi="Helvetica Neue" w:cs="Calibri"/>
          <w:color w:val="000000" w:themeColor="text1"/>
        </w:rPr>
        <w:t>by Robert Frank.</w:t>
      </w:r>
      <w:r w:rsidR="006B55F1" w:rsidRPr="00366960">
        <w:rPr>
          <w:rFonts w:ascii="Helvetica Neue" w:hAnsi="Helvetica Neue" w:cs="Calibri"/>
          <w:color w:val="000000" w:themeColor="text1"/>
        </w:rPr>
        <w:t xml:space="preserve"> Fig.</w:t>
      </w:r>
      <w:r w:rsidR="000742F4" w:rsidRPr="00366960">
        <w:rPr>
          <w:rFonts w:ascii="Helvetica Neue" w:hAnsi="Helvetica Neue" w:cs="Calibri"/>
          <w:color w:val="000000" w:themeColor="text1"/>
        </w:rPr>
        <w:t>4 is an example photograph from the book, featuring two figures standing in two separate windows</w:t>
      </w:r>
      <w:r w:rsidR="007E579B" w:rsidRPr="00366960">
        <w:rPr>
          <w:rFonts w:ascii="Helvetica Neue" w:hAnsi="Helvetica Neue" w:cs="Calibri"/>
          <w:color w:val="000000" w:themeColor="text1"/>
        </w:rPr>
        <w:t>,</w:t>
      </w:r>
      <w:r w:rsidR="000742F4" w:rsidRPr="00366960">
        <w:rPr>
          <w:rFonts w:ascii="Helvetica Neue" w:hAnsi="Helvetica Neue" w:cs="Calibri"/>
          <w:color w:val="000000" w:themeColor="text1"/>
        </w:rPr>
        <w:t xml:space="preserve"> with the American flag obscuring the one on the right hand side. In each of Frank’s photographs he intentionally </w:t>
      </w:r>
      <w:r w:rsidR="00352B41" w:rsidRPr="00366960">
        <w:rPr>
          <w:rFonts w:ascii="Helvetica Neue" w:hAnsi="Helvetica Neue" w:cs="Calibri"/>
          <w:color w:val="000000" w:themeColor="text1"/>
        </w:rPr>
        <w:t>ensures</w:t>
      </w:r>
      <w:r w:rsidR="000742F4" w:rsidRPr="00366960">
        <w:rPr>
          <w:rFonts w:ascii="Helvetica Neue" w:hAnsi="Helvetica Neue" w:cs="Calibri"/>
          <w:color w:val="000000" w:themeColor="text1"/>
        </w:rPr>
        <w:t xml:space="preserve"> there was something that resembled American cultur</w:t>
      </w:r>
      <w:r w:rsidR="007E579B" w:rsidRPr="00366960">
        <w:rPr>
          <w:rFonts w:ascii="Helvetica Neue" w:hAnsi="Helvetica Neue" w:cs="Calibri"/>
          <w:color w:val="000000" w:themeColor="text1"/>
        </w:rPr>
        <w:t>e</w:t>
      </w:r>
      <w:r w:rsidR="000742F4" w:rsidRPr="00366960">
        <w:rPr>
          <w:rFonts w:ascii="Helvetica Neue" w:hAnsi="Helvetica Neue" w:cs="Calibri"/>
          <w:color w:val="000000" w:themeColor="text1"/>
        </w:rPr>
        <w:t>, such as the flag in fig.4 or more subtle resemblances through car</w:t>
      </w:r>
      <w:r w:rsidR="00C161DF" w:rsidRPr="00366960">
        <w:rPr>
          <w:rFonts w:ascii="Helvetica Neue" w:hAnsi="Helvetica Neue" w:cs="Calibri"/>
          <w:color w:val="000000" w:themeColor="text1"/>
        </w:rPr>
        <w:t>s</w:t>
      </w:r>
      <w:r w:rsidR="000742F4" w:rsidRPr="00366960">
        <w:rPr>
          <w:rFonts w:ascii="Helvetica Neue" w:hAnsi="Helvetica Neue" w:cs="Calibri"/>
          <w:color w:val="000000" w:themeColor="text1"/>
        </w:rPr>
        <w:t xml:space="preserve">, </w:t>
      </w:r>
      <w:r w:rsidR="00352B41" w:rsidRPr="00366960">
        <w:rPr>
          <w:rFonts w:ascii="Helvetica Neue" w:hAnsi="Helvetica Neue" w:cs="Calibri"/>
          <w:color w:val="000000" w:themeColor="text1"/>
        </w:rPr>
        <w:t>attire,</w:t>
      </w:r>
      <w:r w:rsidR="000742F4" w:rsidRPr="00366960">
        <w:rPr>
          <w:rFonts w:ascii="Helvetica Neue" w:hAnsi="Helvetica Neue" w:cs="Calibri"/>
          <w:color w:val="000000" w:themeColor="text1"/>
        </w:rPr>
        <w:t xml:space="preserve"> or building</w:t>
      </w:r>
      <w:r w:rsidR="00C161DF" w:rsidRPr="00366960">
        <w:rPr>
          <w:rFonts w:ascii="Helvetica Neue" w:hAnsi="Helvetica Neue" w:cs="Calibri"/>
          <w:color w:val="000000" w:themeColor="text1"/>
        </w:rPr>
        <w:t>s</w:t>
      </w:r>
      <w:r w:rsidR="000742F4" w:rsidRPr="00366960">
        <w:rPr>
          <w:rFonts w:ascii="Helvetica Neue" w:hAnsi="Helvetica Neue" w:cs="Calibri"/>
          <w:color w:val="000000" w:themeColor="text1"/>
        </w:rPr>
        <w:t xml:space="preserve">. These </w:t>
      </w:r>
      <w:r w:rsidR="00352B41" w:rsidRPr="00366960">
        <w:rPr>
          <w:rFonts w:ascii="Helvetica Neue" w:hAnsi="Helvetica Neue" w:cs="Calibri"/>
          <w:color w:val="000000" w:themeColor="text1"/>
        </w:rPr>
        <w:t>motifs</w:t>
      </w:r>
      <w:r w:rsidR="000742F4" w:rsidRPr="00366960">
        <w:rPr>
          <w:rFonts w:ascii="Helvetica Neue" w:hAnsi="Helvetica Neue" w:cs="Calibri"/>
          <w:color w:val="000000" w:themeColor="text1"/>
        </w:rPr>
        <w:t xml:space="preserve"> presented in his work, reflect back to sociology, by providing a frozen moment of</w:t>
      </w:r>
      <w:r w:rsidR="00352B41" w:rsidRPr="00366960">
        <w:rPr>
          <w:rFonts w:ascii="Helvetica Neue" w:hAnsi="Helvetica Neue" w:cs="Calibri"/>
          <w:color w:val="000000" w:themeColor="text1"/>
        </w:rPr>
        <w:t xml:space="preserve"> the life lived in America in this period. </w:t>
      </w:r>
      <w:proofErr w:type="spellStart"/>
      <w:r w:rsidR="007E579B" w:rsidRPr="00366960">
        <w:rPr>
          <w:rFonts w:ascii="Helvetica Neue" w:hAnsi="Helvetica Neue" w:cs="Calibri"/>
          <w:color w:val="000000" w:themeColor="text1"/>
        </w:rPr>
        <w:t>Martausova</w:t>
      </w:r>
      <w:proofErr w:type="spellEnd"/>
      <w:r w:rsidR="007E579B" w:rsidRPr="00366960">
        <w:rPr>
          <w:rFonts w:ascii="Helvetica Neue" w:hAnsi="Helvetica Neue" w:cs="Calibri"/>
          <w:color w:val="000000" w:themeColor="text1"/>
        </w:rPr>
        <w:t xml:space="preserve">. M (2021, P.12) supports this notion by writing ‘… provides evidence or proof with specific aesthetic value that contributes to how ‘real’ Americans are represented, hence observed’. In essence he has reflected that the choices of what Frank photographed were not arbitrary but rather carefully considered </w:t>
      </w:r>
      <w:r w:rsidR="00B342A9" w:rsidRPr="00366960">
        <w:rPr>
          <w:rFonts w:ascii="Helvetica Neue" w:hAnsi="Helvetica Neue" w:cs="Calibri"/>
          <w:color w:val="000000" w:themeColor="text1"/>
        </w:rPr>
        <w:t xml:space="preserve">to represent American culture at that time, and therefore becoming of significant value to sociological studies. </w:t>
      </w:r>
    </w:p>
    <w:p w14:paraId="68A4C351" w14:textId="698250AA" w:rsidR="003B6A2D" w:rsidRPr="00366960" w:rsidRDefault="003B6A2D" w:rsidP="00162F28">
      <w:pPr>
        <w:spacing w:line="480" w:lineRule="auto"/>
        <w:ind w:firstLine="720"/>
        <w:jc w:val="both"/>
        <w:rPr>
          <w:rFonts w:ascii="Helvetica Neue" w:hAnsi="Helvetica Neue" w:cs="Calibri"/>
          <w:color w:val="000000" w:themeColor="text1"/>
        </w:rPr>
      </w:pPr>
      <w:r w:rsidRPr="00366960">
        <w:rPr>
          <w:rFonts w:ascii="Helvetica Neue" w:hAnsi="Helvetica Neue" w:cs="Calibri"/>
          <w:color w:val="000000" w:themeColor="text1"/>
        </w:rPr>
        <w:lastRenderedPageBreak/>
        <w:t>Reflecting upon the work of Emerson and Frank highlight how photographs do have sociological significance at some point, due to the nature of the cameras function of recording a single moment forever. Applying Howard</w:t>
      </w:r>
      <w:r w:rsidR="000869A4" w:rsidRPr="00366960">
        <w:rPr>
          <w:rFonts w:ascii="Helvetica Neue" w:hAnsi="Helvetica Neue" w:cs="Calibri"/>
          <w:color w:val="000000" w:themeColor="text1"/>
        </w:rPr>
        <w:t>’s</w:t>
      </w:r>
      <w:r w:rsidRPr="00366960">
        <w:rPr>
          <w:rFonts w:ascii="Helvetica Neue" w:hAnsi="Helvetica Neue" w:cs="Calibri"/>
          <w:color w:val="000000" w:themeColor="text1"/>
        </w:rPr>
        <w:t xml:space="preserve"> theory, the examples reflect how at that time such values </w:t>
      </w:r>
      <w:r w:rsidR="000869A4" w:rsidRPr="00366960">
        <w:rPr>
          <w:rFonts w:ascii="Helvetica Neue" w:hAnsi="Helvetica Neue" w:cs="Calibri"/>
          <w:color w:val="000000" w:themeColor="text1"/>
        </w:rPr>
        <w:t>would not be apparent,</w:t>
      </w:r>
      <w:r w:rsidRPr="00366960">
        <w:rPr>
          <w:rFonts w:ascii="Helvetica Neue" w:hAnsi="Helvetica Neue" w:cs="Calibri"/>
          <w:color w:val="000000" w:themeColor="text1"/>
        </w:rPr>
        <w:t xml:space="preserve"> due to the need to research and establish the core values of each society in a time period, </w:t>
      </w:r>
      <w:r w:rsidR="000869A4" w:rsidRPr="00366960">
        <w:rPr>
          <w:rFonts w:ascii="Helvetica Neue" w:hAnsi="Helvetica Neue" w:cs="Calibri"/>
          <w:color w:val="000000" w:themeColor="text1"/>
        </w:rPr>
        <w:t>which could only</w:t>
      </w:r>
      <w:r w:rsidRPr="00366960">
        <w:rPr>
          <w:rFonts w:ascii="Helvetica Neue" w:hAnsi="Helvetica Neue" w:cs="Calibri"/>
          <w:color w:val="000000" w:themeColor="text1"/>
        </w:rPr>
        <w:t xml:space="preserve"> be possible upon reflecting back and comparing. </w:t>
      </w:r>
    </w:p>
    <w:p w14:paraId="32144A08" w14:textId="54BC487F" w:rsidR="007F36AA" w:rsidRPr="00366960" w:rsidRDefault="000869A4" w:rsidP="00162F28">
      <w:pPr>
        <w:spacing w:line="480" w:lineRule="auto"/>
        <w:ind w:firstLine="720"/>
        <w:jc w:val="both"/>
        <w:rPr>
          <w:rFonts w:ascii="Helvetica Neue" w:hAnsi="Helvetica Neue" w:cs="Calibri"/>
        </w:rPr>
      </w:pPr>
      <w:r w:rsidRPr="00366960">
        <w:rPr>
          <w:rFonts w:ascii="Helvetica Neue" w:hAnsi="Helvetica Neue" w:cs="Calibri"/>
          <w:color w:val="000000" w:themeColor="text1"/>
        </w:rPr>
        <w:t>As a result of looking at Fig.4</w:t>
      </w:r>
      <w:r w:rsidR="00996284" w:rsidRPr="00366960">
        <w:rPr>
          <w:rFonts w:ascii="Helvetica Neue" w:hAnsi="Helvetica Neue" w:cs="Calibri"/>
          <w:color w:val="000000" w:themeColor="text1"/>
        </w:rPr>
        <w:t xml:space="preserve"> there</w:t>
      </w:r>
      <w:r w:rsidRPr="00366960">
        <w:rPr>
          <w:rFonts w:ascii="Helvetica Neue" w:hAnsi="Helvetica Neue" w:cs="Calibri"/>
          <w:color w:val="000000" w:themeColor="text1"/>
        </w:rPr>
        <w:t xml:space="preserve"> </w:t>
      </w:r>
      <w:r w:rsidR="007F36AA" w:rsidRPr="00366960">
        <w:rPr>
          <w:rFonts w:ascii="Helvetica Neue" w:hAnsi="Helvetica Neue" w:cs="Calibri"/>
        </w:rPr>
        <w:t>is</w:t>
      </w:r>
      <w:r w:rsidR="00996284" w:rsidRPr="00366960">
        <w:rPr>
          <w:rFonts w:ascii="Helvetica Neue" w:hAnsi="Helvetica Neue" w:cs="Calibri"/>
        </w:rPr>
        <w:t xml:space="preserve"> a connection between sociology and </w:t>
      </w:r>
      <w:r w:rsidR="007F36AA" w:rsidRPr="00366960">
        <w:rPr>
          <w:rFonts w:ascii="Helvetica Neue" w:hAnsi="Helvetica Neue" w:cs="Calibri"/>
        </w:rPr>
        <w:t>semiotics</w:t>
      </w:r>
      <w:r w:rsidR="00C161DF" w:rsidRPr="00366960">
        <w:rPr>
          <w:rFonts w:ascii="Helvetica Neue" w:hAnsi="Helvetica Neue" w:cs="Calibri"/>
        </w:rPr>
        <w:t xml:space="preserve"> that comes apparent</w:t>
      </w:r>
      <w:r w:rsidR="007F36AA" w:rsidRPr="00366960">
        <w:rPr>
          <w:rFonts w:ascii="Helvetica Neue" w:hAnsi="Helvetica Neue" w:cs="Calibri"/>
        </w:rPr>
        <w:t xml:space="preserve">, </w:t>
      </w:r>
      <w:r w:rsidR="00996284" w:rsidRPr="00366960">
        <w:rPr>
          <w:rFonts w:ascii="Helvetica Neue" w:hAnsi="Helvetica Neue" w:cs="Calibri"/>
        </w:rPr>
        <w:t>in that they</w:t>
      </w:r>
      <w:r w:rsidR="00C66146" w:rsidRPr="00366960">
        <w:rPr>
          <w:rFonts w:ascii="Helvetica Neue" w:hAnsi="Helvetica Neue" w:cs="Calibri"/>
        </w:rPr>
        <w:t xml:space="preserve"> both</w:t>
      </w:r>
      <w:r w:rsidR="007F36AA" w:rsidRPr="00366960">
        <w:rPr>
          <w:rFonts w:ascii="Helvetica Neue" w:hAnsi="Helvetica Neue" w:cs="Calibri"/>
        </w:rPr>
        <w:t xml:space="preserve"> rely on the signs and symbols to </w:t>
      </w:r>
      <w:r w:rsidR="00C66146" w:rsidRPr="00366960">
        <w:rPr>
          <w:rFonts w:ascii="Helvetica Neue" w:hAnsi="Helvetica Neue" w:cs="Calibri"/>
        </w:rPr>
        <w:t xml:space="preserve">obtain </w:t>
      </w:r>
      <w:r w:rsidR="007F36AA" w:rsidRPr="00366960">
        <w:rPr>
          <w:rFonts w:ascii="Helvetica Neue" w:hAnsi="Helvetica Neue" w:cs="Calibri"/>
        </w:rPr>
        <w:t xml:space="preserve">meaning, but sociology </w:t>
      </w:r>
      <w:r w:rsidR="00C66146" w:rsidRPr="00366960">
        <w:rPr>
          <w:rFonts w:ascii="Helvetica Neue" w:hAnsi="Helvetica Neue" w:cs="Calibri"/>
        </w:rPr>
        <w:t xml:space="preserve">applies them to wider </w:t>
      </w:r>
      <w:r w:rsidR="007F36AA" w:rsidRPr="00366960">
        <w:rPr>
          <w:rFonts w:ascii="Helvetica Neue" w:hAnsi="Helvetica Neue" w:cs="Calibri"/>
        </w:rPr>
        <w:t>societal changes rather than internalised influences</w:t>
      </w:r>
      <w:r w:rsidR="005050FB" w:rsidRPr="00366960">
        <w:rPr>
          <w:rFonts w:ascii="Helvetica Neue" w:hAnsi="Helvetica Neue" w:cs="Calibri"/>
        </w:rPr>
        <w:t>. Such ideas were reflected upon by Bourdieu. P</w:t>
      </w:r>
      <w:r w:rsidR="005C1A22" w:rsidRPr="00366960">
        <w:rPr>
          <w:rFonts w:ascii="Helvetica Neue" w:hAnsi="Helvetica Neue" w:cs="Calibri"/>
        </w:rPr>
        <w:t xml:space="preserve"> and </w:t>
      </w:r>
      <w:proofErr w:type="spellStart"/>
      <w:r w:rsidR="005C1A22" w:rsidRPr="00366960">
        <w:rPr>
          <w:rFonts w:ascii="Helvetica Neue" w:hAnsi="Helvetica Neue" w:cs="Calibri"/>
        </w:rPr>
        <w:t>Boltanski</w:t>
      </w:r>
      <w:proofErr w:type="spellEnd"/>
      <w:r w:rsidR="005C1A22" w:rsidRPr="00366960">
        <w:rPr>
          <w:rFonts w:ascii="Helvetica Neue" w:hAnsi="Helvetica Neue" w:cs="Calibri"/>
        </w:rPr>
        <w:t>. L</w:t>
      </w:r>
      <w:r w:rsidR="005050FB" w:rsidRPr="00366960">
        <w:rPr>
          <w:rFonts w:ascii="Helvetica Neue" w:hAnsi="Helvetica Neue" w:cs="Calibri"/>
        </w:rPr>
        <w:t xml:space="preserve"> (1996</w:t>
      </w:r>
      <w:r w:rsidR="00D018B2" w:rsidRPr="00366960">
        <w:rPr>
          <w:rFonts w:ascii="Helvetica Neue" w:hAnsi="Helvetica Neue" w:cs="Calibri"/>
        </w:rPr>
        <w:t>,</w:t>
      </w:r>
      <w:r w:rsidR="005050FB" w:rsidRPr="00366960">
        <w:rPr>
          <w:rFonts w:ascii="Helvetica Neue" w:hAnsi="Helvetica Neue" w:cs="Calibri"/>
        </w:rPr>
        <w:t xml:space="preserve"> P.19) as </w:t>
      </w:r>
      <w:r w:rsidR="005C1A22" w:rsidRPr="00366960">
        <w:rPr>
          <w:rFonts w:ascii="Helvetica Neue" w:hAnsi="Helvetica Neue" w:cs="Calibri"/>
        </w:rPr>
        <w:t>t</w:t>
      </w:r>
      <w:r w:rsidR="005050FB" w:rsidRPr="00366960">
        <w:rPr>
          <w:rFonts w:ascii="Helvetica Neue" w:hAnsi="Helvetica Neue" w:cs="Calibri"/>
        </w:rPr>
        <w:t>he</w:t>
      </w:r>
      <w:r w:rsidR="005C1A22" w:rsidRPr="00366960">
        <w:rPr>
          <w:rFonts w:ascii="Helvetica Neue" w:hAnsi="Helvetica Neue" w:cs="Calibri"/>
        </w:rPr>
        <w:t>y</w:t>
      </w:r>
      <w:r w:rsidR="005050FB" w:rsidRPr="00366960">
        <w:rPr>
          <w:rFonts w:ascii="Helvetica Neue" w:hAnsi="Helvetica Neue" w:cs="Calibri"/>
        </w:rPr>
        <w:t xml:space="preserve"> write ‘…demonstrate</w:t>
      </w:r>
      <w:r w:rsidR="00D018B2" w:rsidRPr="00366960">
        <w:rPr>
          <w:rFonts w:ascii="Helvetica Neue" w:hAnsi="Helvetica Neue" w:cs="Calibri"/>
        </w:rPr>
        <w:t xml:space="preserve"> that for this practice, and more precisely, account for its instruments, its chosen objects, its rhythms, its occasions…’. In this</w:t>
      </w:r>
      <w:r w:rsidR="005C1A22" w:rsidRPr="00366960">
        <w:rPr>
          <w:rFonts w:ascii="Helvetica Neue" w:hAnsi="Helvetica Neue" w:cs="Calibri"/>
        </w:rPr>
        <w:t xml:space="preserve"> they outline</w:t>
      </w:r>
      <w:r w:rsidR="00D018B2" w:rsidRPr="00366960">
        <w:rPr>
          <w:rFonts w:ascii="Helvetica Neue" w:hAnsi="Helvetica Neue" w:cs="Calibri"/>
        </w:rPr>
        <w:t xml:space="preserve"> that the photograph is constructed with well-considered signs</w:t>
      </w:r>
      <w:r w:rsidR="00C161DF" w:rsidRPr="00366960">
        <w:rPr>
          <w:rFonts w:ascii="Helvetica Neue" w:hAnsi="Helvetica Neue" w:cs="Calibri"/>
        </w:rPr>
        <w:t>,</w:t>
      </w:r>
      <w:r w:rsidR="00D018B2" w:rsidRPr="00366960">
        <w:rPr>
          <w:rFonts w:ascii="Helvetica Neue" w:hAnsi="Helvetica Neue" w:cs="Calibri"/>
        </w:rPr>
        <w:t xml:space="preserve"> </w:t>
      </w:r>
      <w:r w:rsidR="005C1A22" w:rsidRPr="00366960">
        <w:rPr>
          <w:rFonts w:ascii="Helvetica Neue" w:hAnsi="Helvetica Neue" w:cs="Calibri"/>
        </w:rPr>
        <w:t>from</w:t>
      </w:r>
      <w:r w:rsidR="00D018B2" w:rsidRPr="00366960">
        <w:rPr>
          <w:rFonts w:ascii="Helvetica Neue" w:hAnsi="Helvetica Neue" w:cs="Calibri"/>
        </w:rPr>
        <w:t xml:space="preserve"> the subject matter to compositional techniques, that holds strong motifs to the time period that it was formed in.</w:t>
      </w:r>
      <w:r w:rsidR="005C1A22" w:rsidRPr="00366960">
        <w:rPr>
          <w:rFonts w:ascii="Helvetica Neue" w:hAnsi="Helvetica Neue" w:cs="Calibri"/>
        </w:rPr>
        <w:t xml:space="preserve"> Thus, concluding </w:t>
      </w:r>
      <w:r w:rsidR="00D018B2" w:rsidRPr="00366960">
        <w:rPr>
          <w:rFonts w:ascii="Helvetica Neue" w:hAnsi="Helvetica Neue" w:cs="Calibri"/>
        </w:rPr>
        <w:t xml:space="preserve">that a photograph naturally holds sociological values </w:t>
      </w:r>
      <w:r w:rsidR="005C1A22" w:rsidRPr="00366960">
        <w:rPr>
          <w:rFonts w:ascii="Helvetica Neue" w:hAnsi="Helvetica Neue" w:cs="Calibri"/>
        </w:rPr>
        <w:t>since it is hard not to record</w:t>
      </w:r>
      <w:r w:rsidR="00D018B2" w:rsidRPr="00366960">
        <w:rPr>
          <w:rFonts w:ascii="Helvetica Neue" w:hAnsi="Helvetica Neue" w:cs="Calibri"/>
        </w:rPr>
        <w:t xml:space="preserve"> a cultural moment as there are many decisions from a time period that will influence the way the photographer represents the given situation</w:t>
      </w:r>
      <w:r w:rsidR="00996284" w:rsidRPr="00366960">
        <w:rPr>
          <w:rFonts w:ascii="Helvetica Neue" w:hAnsi="Helvetica Neue" w:cs="Calibri"/>
        </w:rPr>
        <w:t xml:space="preserve">, but it might </w:t>
      </w:r>
      <w:r w:rsidR="00366960" w:rsidRPr="00366960">
        <w:rPr>
          <w:rFonts w:ascii="Helvetica Neue" w:hAnsi="Helvetica Neue" w:cs="Calibri"/>
        </w:rPr>
        <w:t xml:space="preserve">only become </w:t>
      </w:r>
      <w:r w:rsidR="00996284" w:rsidRPr="00366960">
        <w:rPr>
          <w:rFonts w:ascii="Helvetica Neue" w:hAnsi="Helvetica Neue" w:cs="Calibri"/>
        </w:rPr>
        <w:t xml:space="preserve"> apparent upon reflection rather than in the moment</w:t>
      </w:r>
      <w:r w:rsidR="00D018B2" w:rsidRPr="00366960">
        <w:rPr>
          <w:rFonts w:ascii="Helvetica Neue" w:hAnsi="Helvetica Neue" w:cs="Calibri"/>
        </w:rPr>
        <w:t xml:space="preserve">. </w:t>
      </w:r>
    </w:p>
    <w:p w14:paraId="2AF44C97" w14:textId="773395E9" w:rsidR="00B779B7" w:rsidRPr="00366960" w:rsidRDefault="00C161DF" w:rsidP="00162F28">
      <w:pPr>
        <w:spacing w:line="480" w:lineRule="auto"/>
        <w:ind w:firstLine="720"/>
        <w:jc w:val="both"/>
        <w:rPr>
          <w:rFonts w:ascii="Helvetica Neue" w:hAnsi="Helvetica Neue" w:cs="Calibri"/>
        </w:rPr>
      </w:pPr>
      <w:r w:rsidRPr="00366960">
        <w:rPr>
          <w:rFonts w:ascii="Helvetica Neue" w:hAnsi="Helvetica Neue" w:cs="Calibri"/>
        </w:rPr>
        <w:t>Throughout this essay it has explored</w:t>
      </w:r>
      <w:r w:rsidR="00CE4BB8" w:rsidRPr="00366960">
        <w:rPr>
          <w:rFonts w:ascii="Helvetica Neue" w:hAnsi="Helvetica Neue" w:cs="Calibri"/>
        </w:rPr>
        <w:t xml:space="preserve"> how both semiotics and sociology both impact the way a photograph is represent and thus understood. </w:t>
      </w:r>
      <w:r w:rsidR="00EA0FB5" w:rsidRPr="00366960">
        <w:rPr>
          <w:rFonts w:ascii="Helvetica Neue" w:hAnsi="Helvetica Neue" w:cs="Calibri"/>
        </w:rPr>
        <w:t>B</w:t>
      </w:r>
      <w:r w:rsidR="00CE4BB8" w:rsidRPr="00366960">
        <w:rPr>
          <w:rFonts w:ascii="Helvetica Neue" w:hAnsi="Helvetica Neue" w:cs="Calibri"/>
        </w:rPr>
        <w:t>oth theories establish</w:t>
      </w:r>
      <w:r w:rsidR="00EA0FB5" w:rsidRPr="00366960">
        <w:rPr>
          <w:rFonts w:ascii="Helvetica Neue" w:hAnsi="Helvetica Neue" w:cs="Calibri"/>
        </w:rPr>
        <w:t xml:space="preserve"> </w:t>
      </w:r>
      <w:r w:rsidR="00CE4BB8" w:rsidRPr="00366960">
        <w:rPr>
          <w:rFonts w:ascii="Helvetica Neue" w:hAnsi="Helvetica Neue" w:cs="Calibri"/>
        </w:rPr>
        <w:t>how photogr</w:t>
      </w:r>
      <w:r w:rsidR="002A554E" w:rsidRPr="00366960">
        <w:rPr>
          <w:rFonts w:ascii="Helvetica Neue" w:hAnsi="Helvetica Neue" w:cs="Calibri"/>
        </w:rPr>
        <w:t xml:space="preserve">aphs have signs and symbols that act as a representation of </w:t>
      </w:r>
      <w:r w:rsidR="00EA0FB5" w:rsidRPr="00366960">
        <w:rPr>
          <w:rFonts w:ascii="Helvetica Neue" w:hAnsi="Helvetica Neue" w:cs="Calibri"/>
        </w:rPr>
        <w:t xml:space="preserve">a </w:t>
      </w:r>
      <w:r w:rsidR="002A554E" w:rsidRPr="00366960">
        <w:rPr>
          <w:rFonts w:ascii="Helvetica Neue" w:hAnsi="Helvetica Neue" w:cs="Calibri"/>
        </w:rPr>
        <w:t>time period. However, they differ in that the semiotics theory focuses on how internalised influences impact what the spectator takes away</w:t>
      </w:r>
      <w:r w:rsidR="00EA0FB5" w:rsidRPr="00366960">
        <w:rPr>
          <w:rFonts w:ascii="Helvetica Neue" w:hAnsi="Helvetica Neue" w:cs="Calibri"/>
        </w:rPr>
        <w:t>, whilst</w:t>
      </w:r>
      <w:r w:rsidR="002A554E" w:rsidRPr="00366960">
        <w:rPr>
          <w:rFonts w:ascii="Helvetica Neue" w:hAnsi="Helvetica Neue" w:cs="Calibri"/>
        </w:rPr>
        <w:t xml:space="preserve"> sociology </w:t>
      </w:r>
      <w:r w:rsidR="002A554E" w:rsidRPr="00366960">
        <w:rPr>
          <w:rFonts w:ascii="Helvetica Neue" w:hAnsi="Helvetica Neue" w:cs="Calibri"/>
        </w:rPr>
        <w:lastRenderedPageBreak/>
        <w:t xml:space="preserve">emphases how the wider </w:t>
      </w:r>
      <w:r w:rsidR="00366960" w:rsidRPr="00366960">
        <w:rPr>
          <w:rFonts w:ascii="Helvetica Neue" w:hAnsi="Helvetica Neue" w:cs="Calibri"/>
        </w:rPr>
        <w:t xml:space="preserve">society </w:t>
      </w:r>
      <w:r w:rsidR="002A554E" w:rsidRPr="00366960">
        <w:rPr>
          <w:rFonts w:ascii="Helvetica Neue" w:hAnsi="Helvetica Neue" w:cs="Calibri"/>
        </w:rPr>
        <w:t xml:space="preserve">context is what assists in meaning being drawn. </w:t>
      </w:r>
      <w:r w:rsidR="00EA0FB5" w:rsidRPr="00366960">
        <w:rPr>
          <w:rFonts w:ascii="Helvetica Neue" w:hAnsi="Helvetica Neue" w:cs="Calibri"/>
        </w:rPr>
        <w:t xml:space="preserve">It also discussed that photography can be used as a tool of representation, regardless of it being as a documentary or art practice, as theories argue that photography will always be a representation of a reality, whether that be from a society or an individual perspective. </w:t>
      </w:r>
    </w:p>
    <w:p w14:paraId="112F929E" w14:textId="556B6F18" w:rsidR="00EA0FB5" w:rsidRPr="00366960" w:rsidRDefault="00C34FF2" w:rsidP="00162F28">
      <w:pPr>
        <w:spacing w:line="480" w:lineRule="auto"/>
        <w:ind w:firstLine="720"/>
        <w:jc w:val="both"/>
        <w:rPr>
          <w:rFonts w:ascii="Helvetica Neue" w:hAnsi="Helvetica Neue" w:cs="Calibri"/>
        </w:rPr>
      </w:pPr>
      <w:r w:rsidRPr="00366960">
        <w:rPr>
          <w:rFonts w:ascii="Helvetica Neue" w:hAnsi="Helvetica Neue" w:cs="Calibri"/>
        </w:rPr>
        <w:t>Moving forward</w:t>
      </w:r>
      <w:r w:rsidR="00993F16" w:rsidRPr="00366960">
        <w:rPr>
          <w:rFonts w:ascii="Helvetica Neue" w:hAnsi="Helvetica Neue" w:cs="Calibri"/>
        </w:rPr>
        <w:t xml:space="preserve"> there will be further investigation into how the semiotics theory could be translated into a visual format, through the medium of art photography.</w:t>
      </w:r>
      <w:r w:rsidRPr="00366960">
        <w:rPr>
          <w:rFonts w:ascii="Helvetica Neue" w:hAnsi="Helvetica Neue" w:cs="Calibri"/>
        </w:rPr>
        <w:t xml:space="preserve"> </w:t>
      </w:r>
      <w:r w:rsidR="00993F16" w:rsidRPr="00366960">
        <w:rPr>
          <w:rFonts w:ascii="Helvetica Neue" w:hAnsi="Helvetica Neue" w:cs="Calibri"/>
        </w:rPr>
        <w:t xml:space="preserve">This essay reflected </w:t>
      </w:r>
      <w:r w:rsidRPr="00366960">
        <w:rPr>
          <w:rFonts w:ascii="Helvetica Neue" w:hAnsi="Helvetica Neue" w:cs="Calibri"/>
        </w:rPr>
        <w:t>how all types of photography can become a representation of some reality, and how at some point photographs can reflect a sociological time period in a significant manner. Therefore, to improve practice, continued research into how photography  used in sociology and as a representation should be conducted, to ensure that the project is delivered in a sensitive</w:t>
      </w:r>
      <w:r w:rsidR="00366960" w:rsidRPr="00366960">
        <w:rPr>
          <w:rFonts w:ascii="Helvetica Neue" w:hAnsi="Helvetica Neue" w:cs="Calibri"/>
        </w:rPr>
        <w:t>,</w:t>
      </w:r>
      <w:r w:rsidRPr="00366960">
        <w:rPr>
          <w:rFonts w:ascii="Helvetica Neue" w:hAnsi="Helvetica Neue" w:cs="Calibri"/>
        </w:rPr>
        <w:t xml:space="preserve"> respectful manner. </w:t>
      </w:r>
      <w:r w:rsidR="00087244" w:rsidRPr="00366960">
        <w:rPr>
          <w:rFonts w:ascii="Helvetica Neue" w:hAnsi="Helvetica Neue" w:cs="Calibri"/>
        </w:rPr>
        <w:t>Lastly,</w:t>
      </w:r>
      <w:r w:rsidRPr="00366960">
        <w:rPr>
          <w:rFonts w:ascii="Helvetica Neue" w:hAnsi="Helvetica Neue" w:cs="Calibri"/>
        </w:rPr>
        <w:t xml:space="preserve"> this</w:t>
      </w:r>
      <w:r w:rsidR="0004128B" w:rsidRPr="00366960">
        <w:rPr>
          <w:rFonts w:ascii="Helvetica Neue" w:hAnsi="Helvetica Neue" w:cs="Calibri"/>
        </w:rPr>
        <w:t xml:space="preserve"> </w:t>
      </w:r>
      <w:r w:rsidR="00087244" w:rsidRPr="00366960">
        <w:rPr>
          <w:rFonts w:ascii="Helvetica Neue" w:hAnsi="Helvetica Neue" w:cs="Calibri"/>
        </w:rPr>
        <w:t xml:space="preserve">essay </w:t>
      </w:r>
      <w:r w:rsidR="0004128B" w:rsidRPr="00366960">
        <w:rPr>
          <w:rFonts w:ascii="Helvetica Neue" w:hAnsi="Helvetica Neue" w:cs="Calibri"/>
        </w:rPr>
        <w:t>poses the question ‘Is visual response to photography equally represented by sociology as it is by semiotics?’.</w:t>
      </w:r>
    </w:p>
    <w:p w14:paraId="3D31D41B" w14:textId="3007CFE3" w:rsidR="00D018B2" w:rsidRPr="00E5704D" w:rsidRDefault="00D018B2" w:rsidP="007F36AA">
      <w:pPr>
        <w:spacing w:line="276" w:lineRule="auto"/>
        <w:ind w:firstLine="720"/>
        <w:jc w:val="both"/>
        <w:rPr>
          <w:rFonts w:ascii="Calibri" w:hAnsi="Calibri" w:cs="Calibri"/>
        </w:rPr>
      </w:pPr>
    </w:p>
    <w:p w14:paraId="09541AEC" w14:textId="282E79A8" w:rsidR="000424E9" w:rsidRPr="00D54539" w:rsidRDefault="00834351" w:rsidP="00D54539">
      <w:pPr>
        <w:spacing w:line="276" w:lineRule="auto"/>
        <w:jc w:val="both"/>
        <w:rPr>
          <w:rFonts w:ascii="Calibri" w:hAnsi="Calibri" w:cs="Calibri"/>
        </w:rPr>
      </w:pPr>
      <w:r w:rsidRPr="00D54539">
        <w:rPr>
          <w:rFonts w:ascii="Calibri" w:hAnsi="Calibri" w:cs="Calibri"/>
        </w:rPr>
        <w:fldChar w:fldCharType="begin"/>
      </w:r>
      <w:r w:rsidRPr="00D54539">
        <w:rPr>
          <w:rFonts w:ascii="Calibri" w:hAnsi="Calibri" w:cs="Calibri"/>
        </w:rPr>
        <w:instrText xml:space="preserve"> INCLUDEPICTURE "http://tesshurrell.com/wp-content/uploads/2015/03/web_chaology3small-755x940.jpg" \* MERGEFORMATINET </w:instrText>
      </w:r>
      <w:r w:rsidR="00000000">
        <w:rPr>
          <w:rFonts w:ascii="Calibri" w:hAnsi="Calibri" w:cs="Calibri"/>
        </w:rPr>
        <w:fldChar w:fldCharType="separate"/>
      </w:r>
      <w:r w:rsidRPr="00D54539">
        <w:rPr>
          <w:rFonts w:ascii="Calibri" w:hAnsi="Calibri" w:cs="Calibri"/>
        </w:rPr>
        <w:fldChar w:fldCharType="end"/>
      </w:r>
      <w:r w:rsidRPr="00D54539">
        <w:rPr>
          <w:rFonts w:ascii="Calibri" w:hAnsi="Calibri" w:cs="Calibri"/>
        </w:rPr>
        <w:t xml:space="preserve"> </w:t>
      </w:r>
      <w:r w:rsidR="00552DDD" w:rsidRPr="00D54539">
        <w:rPr>
          <w:rFonts w:ascii="Calibri" w:hAnsi="Calibri" w:cs="Calibri"/>
        </w:rPr>
        <w:fldChar w:fldCharType="begin"/>
      </w:r>
      <w:r w:rsidR="00552DDD" w:rsidRPr="00D54539">
        <w:rPr>
          <w:rFonts w:ascii="Calibri" w:hAnsi="Calibri" w:cs="Calibri"/>
        </w:rPr>
        <w:instrText xml:space="preserve"> INCLUDEPICTURE "http://tesshurrell.com/wp-content/uploads/2015/03/web_chaology4small-755x940.jpg" \* MERGEFORMATINET </w:instrText>
      </w:r>
      <w:r w:rsidR="00000000">
        <w:rPr>
          <w:rFonts w:ascii="Calibri" w:hAnsi="Calibri" w:cs="Calibri"/>
        </w:rPr>
        <w:fldChar w:fldCharType="separate"/>
      </w:r>
      <w:r w:rsidR="00552DDD" w:rsidRPr="00D54539">
        <w:rPr>
          <w:rFonts w:ascii="Calibri" w:hAnsi="Calibri" w:cs="Calibri"/>
        </w:rPr>
        <w:fldChar w:fldCharType="end"/>
      </w:r>
    </w:p>
    <w:p w14:paraId="62F602A5" w14:textId="362AE9AC" w:rsidR="000424E9" w:rsidRPr="00D54539" w:rsidRDefault="000424E9" w:rsidP="00D54539">
      <w:pPr>
        <w:spacing w:line="276" w:lineRule="auto"/>
        <w:jc w:val="both"/>
        <w:rPr>
          <w:rFonts w:ascii="Calibri" w:hAnsi="Calibri" w:cs="Calibri"/>
        </w:rPr>
      </w:pPr>
      <w:r w:rsidRPr="00D54539">
        <w:rPr>
          <w:rFonts w:ascii="Calibri" w:hAnsi="Calibri" w:cs="Calibri"/>
        </w:rPr>
        <w:br w:type="page"/>
      </w:r>
    </w:p>
    <w:p w14:paraId="676EF35E" w14:textId="08B78B84" w:rsidR="00C811D5" w:rsidRPr="00366960" w:rsidRDefault="000424E9" w:rsidP="00D54539">
      <w:pPr>
        <w:spacing w:line="276" w:lineRule="auto"/>
        <w:jc w:val="both"/>
        <w:rPr>
          <w:rFonts w:ascii="Calibri" w:hAnsi="Calibri" w:cs="Calibri"/>
          <w:u w:val="single"/>
        </w:rPr>
      </w:pPr>
      <w:r w:rsidRPr="00366960">
        <w:rPr>
          <w:rFonts w:ascii="Calibri" w:hAnsi="Calibri" w:cs="Calibri"/>
          <w:u w:val="single"/>
        </w:rPr>
        <w:lastRenderedPageBreak/>
        <w:t>Reference</w:t>
      </w:r>
    </w:p>
    <w:p w14:paraId="21CD0CD7" w14:textId="77777777" w:rsidR="00A71F52" w:rsidRPr="00366960" w:rsidRDefault="00A71F52" w:rsidP="00D54539">
      <w:pPr>
        <w:spacing w:line="276" w:lineRule="auto"/>
        <w:jc w:val="both"/>
        <w:rPr>
          <w:rFonts w:ascii="Calibri" w:hAnsi="Calibri" w:cs="Calibri"/>
          <w:u w:val="single"/>
        </w:rPr>
      </w:pPr>
    </w:p>
    <w:p w14:paraId="324796F1" w14:textId="39114E44" w:rsidR="000B4AE8" w:rsidRPr="00366960" w:rsidRDefault="00A71F52" w:rsidP="00D54539">
      <w:pPr>
        <w:spacing w:line="276" w:lineRule="auto"/>
        <w:jc w:val="both"/>
        <w:rPr>
          <w:rFonts w:ascii="Calibri" w:hAnsi="Calibri" w:cs="Calibri"/>
          <w:u w:val="single"/>
        </w:rPr>
      </w:pPr>
      <w:r w:rsidRPr="00366960">
        <w:rPr>
          <w:rFonts w:ascii="Calibri" w:hAnsi="Calibri" w:cs="Calibri"/>
          <w:u w:val="single"/>
        </w:rPr>
        <w:t>Articles</w:t>
      </w:r>
    </w:p>
    <w:p w14:paraId="21894545" w14:textId="77777777" w:rsidR="00C34FF2" w:rsidRPr="00366960" w:rsidRDefault="00C34FF2" w:rsidP="00C34FF2">
      <w:pPr>
        <w:spacing w:line="276" w:lineRule="auto"/>
        <w:rPr>
          <w:rFonts w:ascii="Calibri" w:hAnsi="Calibri" w:cs="Calibri"/>
          <w:color w:val="000000" w:themeColor="text1"/>
        </w:rPr>
      </w:pPr>
    </w:p>
    <w:p w14:paraId="6A5019F6" w14:textId="2992CCBA" w:rsidR="00C34FF2" w:rsidRPr="00366960" w:rsidRDefault="0004128B" w:rsidP="00C34FF2">
      <w:pPr>
        <w:spacing w:line="276" w:lineRule="auto"/>
        <w:rPr>
          <w:rFonts w:ascii="Calibri" w:hAnsi="Calibri" w:cs="Calibri"/>
          <w:color w:val="000000" w:themeColor="text1"/>
        </w:rPr>
      </w:pPr>
      <w:proofErr w:type="spellStart"/>
      <w:r w:rsidRPr="00366960">
        <w:rPr>
          <w:rFonts w:ascii="Calibri" w:hAnsi="Calibri" w:cs="Calibri"/>
          <w:color w:val="000000" w:themeColor="text1"/>
        </w:rPr>
        <w:t>Caivano</w:t>
      </w:r>
      <w:proofErr w:type="spellEnd"/>
      <w:r w:rsidRPr="00366960">
        <w:rPr>
          <w:rFonts w:ascii="Calibri" w:hAnsi="Calibri" w:cs="Calibri"/>
          <w:color w:val="000000" w:themeColor="text1"/>
        </w:rPr>
        <w:t>. J. L</w:t>
      </w:r>
      <w:r w:rsidR="00C34FF2" w:rsidRPr="00366960">
        <w:rPr>
          <w:rFonts w:ascii="Calibri" w:hAnsi="Calibri" w:cs="Calibri"/>
          <w:color w:val="000000" w:themeColor="text1"/>
        </w:rPr>
        <w:t xml:space="preserve"> (</w:t>
      </w:r>
      <w:r w:rsidRPr="00366960">
        <w:rPr>
          <w:rFonts w:ascii="Calibri" w:hAnsi="Calibri" w:cs="Calibri"/>
          <w:color w:val="000000" w:themeColor="text1"/>
        </w:rPr>
        <w:t>1998</w:t>
      </w:r>
      <w:r w:rsidR="00C34FF2" w:rsidRPr="00366960">
        <w:rPr>
          <w:rFonts w:ascii="Calibri" w:hAnsi="Calibri" w:cs="Calibri"/>
          <w:color w:val="000000" w:themeColor="text1"/>
        </w:rPr>
        <w:t>),</w:t>
      </w:r>
      <w:r w:rsidRPr="00366960">
        <w:rPr>
          <w:rFonts w:ascii="Calibri" w:hAnsi="Calibri" w:cs="Calibri"/>
          <w:color w:val="000000" w:themeColor="text1"/>
        </w:rPr>
        <w:t xml:space="preserve"> P.391</w:t>
      </w:r>
      <w:r w:rsidR="00C34FF2" w:rsidRPr="00366960">
        <w:rPr>
          <w:rFonts w:ascii="Calibri" w:hAnsi="Calibri" w:cs="Calibri"/>
          <w:color w:val="000000" w:themeColor="text1"/>
        </w:rPr>
        <w:t xml:space="preserve"> </w:t>
      </w:r>
      <w:r w:rsidRPr="00366960">
        <w:rPr>
          <w:rFonts w:ascii="Calibri" w:hAnsi="Calibri" w:cs="Calibri"/>
          <w:i/>
          <w:iCs/>
          <w:color w:val="000000" w:themeColor="text1"/>
        </w:rPr>
        <w:t>Colour and semiotics: A two-way street</w:t>
      </w:r>
      <w:r w:rsidR="00C34FF2" w:rsidRPr="00366960">
        <w:rPr>
          <w:rFonts w:ascii="Calibri" w:hAnsi="Calibri" w:cs="Calibri"/>
          <w:color w:val="000000" w:themeColor="text1"/>
        </w:rPr>
        <w:t>,</w:t>
      </w:r>
      <w:r w:rsidRPr="00366960">
        <w:rPr>
          <w:rFonts w:ascii="Calibri" w:hAnsi="Calibri" w:cs="Calibri"/>
          <w:color w:val="000000" w:themeColor="text1"/>
        </w:rPr>
        <w:t xml:space="preserve"> Colour research and application 23 (6)</w:t>
      </w:r>
      <w:r w:rsidR="00C34FF2" w:rsidRPr="00366960">
        <w:rPr>
          <w:rFonts w:ascii="Calibri" w:hAnsi="Calibri" w:cs="Calibri"/>
          <w:color w:val="000000" w:themeColor="text1"/>
        </w:rPr>
        <w:t xml:space="preserve"> </w:t>
      </w:r>
      <w:r w:rsidRPr="00366960">
        <w:rPr>
          <w:rFonts w:ascii="Calibri" w:hAnsi="Calibri" w:cs="Calibri"/>
          <w:color w:val="000000" w:themeColor="text1"/>
        </w:rPr>
        <w:t xml:space="preserve">available at </w:t>
      </w:r>
      <w:hyperlink r:id="rId14" w:history="1">
        <w:r w:rsidRPr="00366960">
          <w:rPr>
            <w:rStyle w:val="Hyperlink"/>
            <w:rFonts w:ascii="Calibri" w:hAnsi="Calibri" w:cs="Calibri"/>
            <w:shd w:val="clear" w:color="auto" w:fill="FFFFFF"/>
          </w:rPr>
          <w:t>https://doi.org/10.1002/(SICI)1520-6378(199812)23:6&lt;390::AID-COL7&gt;3.0.CO;2-#</w:t>
        </w:r>
      </w:hyperlink>
      <w:r w:rsidRPr="00366960">
        <w:rPr>
          <w:rFonts w:ascii="Calibri" w:hAnsi="Calibri" w:cs="Calibri"/>
          <w:color w:val="000000" w:themeColor="text1"/>
          <w:shd w:val="clear" w:color="auto" w:fill="FFFFFF"/>
        </w:rPr>
        <w:t xml:space="preserve"> (accessed 2nd</w:t>
      </w:r>
      <w:r w:rsidRPr="00366960">
        <w:rPr>
          <w:rFonts w:ascii="Calibri" w:hAnsi="Calibri" w:cs="Calibri"/>
          <w:color w:val="000000" w:themeColor="text1"/>
          <w:shd w:val="clear" w:color="auto" w:fill="FFFFFF"/>
          <w:vertAlign w:val="superscript"/>
        </w:rPr>
        <w:t xml:space="preserve"> </w:t>
      </w:r>
      <w:r w:rsidRPr="00366960">
        <w:rPr>
          <w:rFonts w:ascii="Calibri" w:hAnsi="Calibri" w:cs="Calibri"/>
          <w:color w:val="000000" w:themeColor="text1"/>
        </w:rPr>
        <w:t>May 2024)</w:t>
      </w:r>
    </w:p>
    <w:p w14:paraId="7A32029A" w14:textId="77777777" w:rsidR="00C34FF2" w:rsidRPr="00366960" w:rsidRDefault="00C34FF2" w:rsidP="00C34FF2">
      <w:pPr>
        <w:spacing w:line="276" w:lineRule="auto"/>
        <w:rPr>
          <w:rFonts w:ascii="Calibri" w:hAnsi="Calibri" w:cs="Calibri"/>
        </w:rPr>
      </w:pPr>
    </w:p>
    <w:p w14:paraId="7CC7A2EA" w14:textId="6B0C1F83" w:rsidR="000B4AE8" w:rsidRPr="00366960" w:rsidRDefault="000B4AE8" w:rsidP="00D54539">
      <w:pPr>
        <w:spacing w:line="276" w:lineRule="auto"/>
        <w:rPr>
          <w:rFonts w:ascii="Calibri" w:hAnsi="Calibri" w:cs="Calibri"/>
        </w:rPr>
      </w:pPr>
      <w:r w:rsidRPr="00366960">
        <w:rPr>
          <w:rFonts w:ascii="Calibri" w:hAnsi="Calibri" w:cs="Calibri"/>
        </w:rPr>
        <w:t>Gunning, Tom (2004)</w:t>
      </w:r>
      <w:r w:rsidR="00667988" w:rsidRPr="00366960">
        <w:rPr>
          <w:rFonts w:ascii="Calibri" w:hAnsi="Calibri" w:cs="Calibri"/>
        </w:rPr>
        <w:t>,</w:t>
      </w:r>
      <w:r w:rsidR="0004128B" w:rsidRPr="00366960">
        <w:rPr>
          <w:rFonts w:ascii="Calibri" w:hAnsi="Calibri" w:cs="Calibri"/>
        </w:rPr>
        <w:t xml:space="preserve"> P.43,</w:t>
      </w:r>
      <w:r w:rsidR="00667988" w:rsidRPr="00366960">
        <w:rPr>
          <w:rFonts w:ascii="Calibri" w:hAnsi="Calibri" w:cs="Calibri"/>
        </w:rPr>
        <w:t xml:space="preserve"> </w:t>
      </w:r>
      <w:r w:rsidRPr="00366960">
        <w:rPr>
          <w:rFonts w:ascii="Calibri" w:hAnsi="Calibri" w:cs="Calibri"/>
          <w:i/>
          <w:iCs/>
        </w:rPr>
        <w:t>What’s the Point of an Index? or, Faking Photographs</w:t>
      </w:r>
      <w:r w:rsidRPr="00366960">
        <w:rPr>
          <w:rFonts w:ascii="Calibri" w:hAnsi="Calibri" w:cs="Calibri"/>
        </w:rPr>
        <w:t xml:space="preserve">, </w:t>
      </w:r>
      <w:proofErr w:type="spellStart"/>
      <w:r w:rsidRPr="00366960">
        <w:rPr>
          <w:rFonts w:ascii="Calibri" w:hAnsi="Calibri" w:cs="Calibri"/>
        </w:rPr>
        <w:t>Nordicom</w:t>
      </w:r>
      <w:proofErr w:type="spellEnd"/>
      <w:r w:rsidRPr="00366960">
        <w:rPr>
          <w:rFonts w:ascii="Calibri" w:hAnsi="Calibri" w:cs="Calibri"/>
        </w:rPr>
        <w:t xml:space="preserve"> Review</w:t>
      </w:r>
    </w:p>
    <w:p w14:paraId="44131DF1" w14:textId="77777777" w:rsidR="00853EA6" w:rsidRPr="00366960" w:rsidRDefault="00853EA6" w:rsidP="00D54539">
      <w:pPr>
        <w:spacing w:line="276" w:lineRule="auto"/>
        <w:rPr>
          <w:rFonts w:ascii="Calibri" w:hAnsi="Calibri" w:cs="Calibri"/>
        </w:rPr>
      </w:pPr>
    </w:p>
    <w:p w14:paraId="51370F94" w14:textId="5A4D12DD" w:rsidR="004C2DFC" w:rsidRPr="00366960" w:rsidRDefault="004C2DFC" w:rsidP="00D54539">
      <w:pPr>
        <w:spacing w:line="276" w:lineRule="auto"/>
        <w:rPr>
          <w:rFonts w:ascii="Calibri" w:hAnsi="Calibri" w:cs="Calibri"/>
        </w:rPr>
      </w:pPr>
      <w:proofErr w:type="spellStart"/>
      <w:r w:rsidRPr="00366960">
        <w:rPr>
          <w:rFonts w:ascii="Calibri" w:hAnsi="Calibri" w:cs="Calibri"/>
        </w:rPr>
        <w:t>Haper</w:t>
      </w:r>
      <w:proofErr w:type="spellEnd"/>
      <w:r w:rsidRPr="00366960">
        <w:rPr>
          <w:rFonts w:ascii="Calibri" w:hAnsi="Calibri" w:cs="Calibri"/>
        </w:rPr>
        <w:t xml:space="preserve">. D Visual sociology: Expanding sociological vison, available at: </w:t>
      </w:r>
      <w:hyperlink r:id="rId15" w:history="1">
        <w:r w:rsidRPr="00366960">
          <w:rPr>
            <w:rStyle w:val="Hyperlink"/>
            <w:rFonts w:ascii="Calibri" w:hAnsi="Calibri" w:cs="Calibri"/>
            <w:shd w:val="clear" w:color="auto" w:fill="FFFFFF"/>
          </w:rPr>
          <w:t>https://doi.org/10.1007/BF02692374</w:t>
        </w:r>
      </w:hyperlink>
      <w:r w:rsidRPr="00366960">
        <w:rPr>
          <w:rFonts w:ascii="Calibri" w:hAnsi="Calibri" w:cs="Calibri"/>
          <w:color w:val="222222"/>
          <w:shd w:val="clear" w:color="auto" w:fill="FFFFFF"/>
        </w:rPr>
        <w:t xml:space="preserve">, </w:t>
      </w:r>
      <w:r w:rsidR="006B55F1" w:rsidRPr="00366960">
        <w:rPr>
          <w:rFonts w:ascii="Calibri" w:hAnsi="Calibri" w:cs="Calibri"/>
          <w:color w:val="222222"/>
          <w:shd w:val="clear" w:color="auto" w:fill="FFFFFF"/>
        </w:rPr>
        <w:t>(</w:t>
      </w:r>
      <w:r w:rsidRPr="00366960">
        <w:rPr>
          <w:rFonts w:ascii="Calibri" w:hAnsi="Calibri" w:cs="Calibri"/>
          <w:color w:val="222222"/>
          <w:shd w:val="clear" w:color="auto" w:fill="FFFFFF"/>
        </w:rPr>
        <w:t>accessed 5</w:t>
      </w:r>
      <w:r w:rsidRPr="00366960">
        <w:rPr>
          <w:rFonts w:ascii="Calibri" w:hAnsi="Calibri" w:cs="Calibri"/>
          <w:color w:val="222222"/>
          <w:shd w:val="clear" w:color="auto" w:fill="FFFFFF"/>
          <w:vertAlign w:val="superscript"/>
        </w:rPr>
        <w:t>th</w:t>
      </w:r>
      <w:r w:rsidRPr="00366960">
        <w:rPr>
          <w:rFonts w:ascii="Calibri" w:hAnsi="Calibri" w:cs="Calibri"/>
          <w:color w:val="222222"/>
          <w:shd w:val="clear" w:color="auto" w:fill="FFFFFF"/>
        </w:rPr>
        <w:t xml:space="preserve"> May 2024</w:t>
      </w:r>
      <w:r w:rsidR="006B55F1" w:rsidRPr="00366960">
        <w:rPr>
          <w:rFonts w:ascii="Calibri" w:hAnsi="Calibri" w:cs="Calibri"/>
          <w:color w:val="222222"/>
          <w:shd w:val="clear" w:color="auto" w:fill="FFFFFF"/>
        </w:rPr>
        <w:t>)</w:t>
      </w:r>
    </w:p>
    <w:p w14:paraId="1ADE08B7" w14:textId="77777777" w:rsidR="004C2DFC" w:rsidRPr="00366960" w:rsidRDefault="004C2DFC" w:rsidP="00D54539">
      <w:pPr>
        <w:spacing w:line="276" w:lineRule="auto"/>
        <w:rPr>
          <w:rFonts w:ascii="Calibri" w:hAnsi="Calibri" w:cs="Calibri"/>
        </w:rPr>
      </w:pPr>
    </w:p>
    <w:p w14:paraId="73284BEE" w14:textId="02DC9094" w:rsidR="00853EA6" w:rsidRPr="00366960" w:rsidRDefault="00853EA6" w:rsidP="00D54539">
      <w:pPr>
        <w:spacing w:line="276" w:lineRule="auto"/>
        <w:rPr>
          <w:rFonts w:ascii="Calibri" w:hAnsi="Calibri" w:cs="Calibri"/>
        </w:rPr>
      </w:pPr>
      <w:r w:rsidRPr="00366960">
        <w:rPr>
          <w:rFonts w:ascii="Calibri" w:hAnsi="Calibri" w:cs="Calibri"/>
        </w:rPr>
        <w:t xml:space="preserve">Howard. B (2008), P.P 12-13, </w:t>
      </w:r>
      <w:r w:rsidRPr="00366960">
        <w:rPr>
          <w:rFonts w:ascii="Calibri" w:hAnsi="Calibri" w:cs="Calibri"/>
          <w:i/>
          <w:iCs/>
        </w:rPr>
        <w:t>Visual sociology, documentary photography, and photojournalism: it’s (almost) all a matter of context</w:t>
      </w:r>
      <w:r w:rsidRPr="00366960">
        <w:rPr>
          <w:rFonts w:ascii="Calibri" w:hAnsi="Calibri" w:cs="Calibri"/>
        </w:rPr>
        <w:t xml:space="preserve">, available at: </w:t>
      </w:r>
      <w:hyperlink r:id="rId16" w:history="1">
        <w:r w:rsidRPr="00366960">
          <w:rPr>
            <w:rStyle w:val="Hyperlink"/>
            <w:rFonts w:ascii="Calibri" w:hAnsi="Calibri" w:cs="Calibri"/>
          </w:rPr>
          <w:t>https://www.tandfonline.com/doi/abs/10.1080/14725869508583745</w:t>
        </w:r>
      </w:hyperlink>
      <w:r w:rsidR="004C2DFC" w:rsidRPr="00366960">
        <w:rPr>
          <w:rFonts w:ascii="Calibri" w:hAnsi="Calibri" w:cs="Calibri"/>
        </w:rPr>
        <w:t xml:space="preserve">, </w:t>
      </w:r>
      <w:r w:rsidR="006B55F1" w:rsidRPr="00366960">
        <w:rPr>
          <w:rFonts w:ascii="Calibri" w:hAnsi="Calibri" w:cs="Calibri"/>
        </w:rPr>
        <w:t>(</w:t>
      </w:r>
      <w:r w:rsidR="004C2DFC" w:rsidRPr="00366960">
        <w:rPr>
          <w:rFonts w:ascii="Calibri" w:hAnsi="Calibri" w:cs="Calibri"/>
        </w:rPr>
        <w:t>accessed: 5th</w:t>
      </w:r>
      <w:r w:rsidR="004C2DFC" w:rsidRPr="00366960">
        <w:rPr>
          <w:rFonts w:ascii="Calibri" w:hAnsi="Calibri" w:cs="Calibri"/>
          <w:vertAlign w:val="superscript"/>
        </w:rPr>
        <w:t xml:space="preserve"> </w:t>
      </w:r>
      <w:r w:rsidR="004C2DFC" w:rsidRPr="00366960">
        <w:rPr>
          <w:rFonts w:ascii="Calibri" w:hAnsi="Calibri" w:cs="Calibri"/>
        </w:rPr>
        <w:t>May 2024</w:t>
      </w:r>
      <w:r w:rsidR="006B55F1" w:rsidRPr="00366960">
        <w:rPr>
          <w:rFonts w:ascii="Calibri" w:hAnsi="Calibri" w:cs="Calibri"/>
        </w:rPr>
        <w:t>)</w:t>
      </w:r>
    </w:p>
    <w:p w14:paraId="1938BE10" w14:textId="77777777" w:rsidR="009B34DB" w:rsidRPr="00366960" w:rsidRDefault="009B34DB" w:rsidP="00D54539">
      <w:pPr>
        <w:spacing w:line="276" w:lineRule="auto"/>
        <w:rPr>
          <w:rFonts w:ascii="Calibri" w:hAnsi="Calibri" w:cs="Calibri"/>
        </w:rPr>
      </w:pPr>
    </w:p>
    <w:p w14:paraId="219BA5DE" w14:textId="5B1D26C9" w:rsidR="009B34DB" w:rsidRPr="00366960" w:rsidRDefault="009B34DB" w:rsidP="00D54539">
      <w:pPr>
        <w:spacing w:line="276" w:lineRule="auto"/>
        <w:rPr>
          <w:rFonts w:ascii="Calibri" w:hAnsi="Calibri" w:cs="Calibri"/>
        </w:rPr>
      </w:pPr>
      <w:proofErr w:type="spellStart"/>
      <w:r w:rsidRPr="00366960">
        <w:rPr>
          <w:rFonts w:ascii="Calibri" w:hAnsi="Calibri" w:cs="Calibri"/>
        </w:rPr>
        <w:t>Karpov</w:t>
      </w:r>
      <w:proofErr w:type="spellEnd"/>
      <w:r w:rsidRPr="00366960">
        <w:rPr>
          <w:rFonts w:ascii="Calibri" w:hAnsi="Calibri" w:cs="Calibri"/>
        </w:rPr>
        <w:t xml:space="preserve">. D and </w:t>
      </w:r>
      <w:proofErr w:type="spellStart"/>
      <w:r w:rsidRPr="00366960">
        <w:rPr>
          <w:rFonts w:ascii="Calibri" w:hAnsi="Calibri" w:cs="Calibri"/>
        </w:rPr>
        <w:t>Kryuchkov</w:t>
      </w:r>
      <w:proofErr w:type="spellEnd"/>
      <w:r w:rsidRPr="00366960">
        <w:rPr>
          <w:rFonts w:ascii="Calibri" w:hAnsi="Calibri" w:cs="Calibri"/>
        </w:rPr>
        <w:t xml:space="preserve">. Y (2015), </w:t>
      </w:r>
      <w:r w:rsidR="0004128B" w:rsidRPr="00366960">
        <w:rPr>
          <w:rFonts w:ascii="Calibri" w:hAnsi="Calibri" w:cs="Calibri"/>
        </w:rPr>
        <w:t xml:space="preserve">P.677, </w:t>
      </w:r>
      <w:r w:rsidRPr="00366960">
        <w:rPr>
          <w:rFonts w:ascii="Calibri" w:hAnsi="Calibri" w:cs="Calibri"/>
          <w:i/>
          <w:iCs/>
        </w:rPr>
        <w:t>Analytical photography as a new tool for the representations of reality</w:t>
      </w:r>
      <w:r w:rsidRPr="00366960">
        <w:rPr>
          <w:rFonts w:ascii="Calibri" w:hAnsi="Calibri" w:cs="Calibri"/>
        </w:rPr>
        <w:t>, Procedia- Social and Behavioural sciences.</w:t>
      </w:r>
    </w:p>
    <w:p w14:paraId="339B5179" w14:textId="77777777" w:rsidR="00667988" w:rsidRPr="00366960" w:rsidRDefault="00667988" w:rsidP="00D54539">
      <w:pPr>
        <w:spacing w:line="276" w:lineRule="auto"/>
        <w:rPr>
          <w:rFonts w:ascii="Calibri" w:hAnsi="Calibri" w:cs="Calibri"/>
          <w:color w:val="000000" w:themeColor="text1"/>
        </w:rPr>
      </w:pPr>
    </w:p>
    <w:p w14:paraId="2D544CF2" w14:textId="2BE6AF34" w:rsidR="00667988" w:rsidRPr="00366960" w:rsidRDefault="00667988" w:rsidP="00D54539">
      <w:pPr>
        <w:spacing w:line="276" w:lineRule="auto"/>
        <w:rPr>
          <w:rFonts w:ascii="Calibri" w:hAnsi="Calibri" w:cs="Calibri"/>
          <w:color w:val="000000" w:themeColor="text1"/>
        </w:rPr>
      </w:pPr>
      <w:r w:rsidRPr="00366960">
        <w:rPr>
          <w:rFonts w:ascii="Calibri" w:hAnsi="Calibri" w:cs="Calibri"/>
          <w:color w:val="000000" w:themeColor="text1"/>
        </w:rPr>
        <w:t xml:space="preserve">Krauss. R (1979) </w:t>
      </w:r>
      <w:r w:rsidRPr="00366960">
        <w:rPr>
          <w:rFonts w:ascii="Calibri" w:hAnsi="Calibri" w:cs="Calibri"/>
          <w:i/>
          <w:iCs/>
          <w:color w:val="000000" w:themeColor="text1"/>
        </w:rPr>
        <w:t>Stieglitz/ “Equivalents”</w:t>
      </w:r>
      <w:r w:rsidRPr="00366960">
        <w:rPr>
          <w:rFonts w:ascii="Calibri" w:hAnsi="Calibri" w:cs="Calibri"/>
          <w:color w:val="000000" w:themeColor="text1"/>
        </w:rPr>
        <w:t xml:space="preserve"> P.135  MIT Press, </w:t>
      </w:r>
      <w:r w:rsidR="00853EA6" w:rsidRPr="00366960">
        <w:rPr>
          <w:rFonts w:ascii="Calibri" w:hAnsi="Calibri" w:cs="Calibri"/>
          <w:color w:val="000000" w:themeColor="text1"/>
          <w:shd w:val="clear" w:color="auto" w:fill="FFFFFF"/>
        </w:rPr>
        <w:t>a</w:t>
      </w:r>
      <w:r w:rsidRPr="00366960">
        <w:rPr>
          <w:rFonts w:ascii="Calibri" w:hAnsi="Calibri" w:cs="Calibri"/>
          <w:color w:val="000000" w:themeColor="text1"/>
          <w:shd w:val="clear" w:color="auto" w:fill="FFFFFF"/>
        </w:rPr>
        <w:t xml:space="preserve">vailable at: </w:t>
      </w:r>
      <w:hyperlink r:id="rId17" w:history="1">
        <w:r w:rsidRPr="00366960">
          <w:rPr>
            <w:rStyle w:val="Hyperlink"/>
            <w:rFonts w:ascii="Calibri" w:hAnsi="Calibri" w:cs="Calibri"/>
            <w:shd w:val="clear" w:color="auto" w:fill="FFFFFF"/>
          </w:rPr>
          <w:t>https://doi.org/10.2307/778239</w:t>
        </w:r>
      </w:hyperlink>
      <w:r w:rsidR="004C2DFC" w:rsidRPr="00366960">
        <w:rPr>
          <w:rFonts w:ascii="Calibri" w:hAnsi="Calibri" w:cs="Calibri"/>
          <w:color w:val="000000" w:themeColor="text1"/>
          <w:shd w:val="clear" w:color="auto" w:fill="FFFFFF"/>
        </w:rPr>
        <w:t xml:space="preserve">, </w:t>
      </w:r>
      <w:r w:rsidR="006B55F1" w:rsidRPr="00366960">
        <w:rPr>
          <w:rFonts w:ascii="Calibri" w:hAnsi="Calibri" w:cs="Calibri"/>
          <w:color w:val="000000" w:themeColor="text1"/>
          <w:shd w:val="clear" w:color="auto" w:fill="FFFFFF"/>
        </w:rPr>
        <w:t>(</w:t>
      </w:r>
      <w:r w:rsidR="004C2DFC" w:rsidRPr="00366960">
        <w:rPr>
          <w:rFonts w:ascii="Calibri" w:hAnsi="Calibri" w:cs="Calibri"/>
          <w:color w:val="000000" w:themeColor="text1"/>
          <w:shd w:val="clear" w:color="auto" w:fill="FFFFFF"/>
        </w:rPr>
        <w:t>accessed 3rd May 2024</w:t>
      </w:r>
      <w:r w:rsidR="006B55F1" w:rsidRPr="00366960">
        <w:rPr>
          <w:rFonts w:ascii="Calibri" w:hAnsi="Calibri" w:cs="Calibri"/>
          <w:color w:val="000000" w:themeColor="text1"/>
          <w:shd w:val="clear" w:color="auto" w:fill="FFFFFF"/>
        </w:rPr>
        <w:t>)</w:t>
      </w:r>
    </w:p>
    <w:p w14:paraId="36FA2326" w14:textId="77777777" w:rsidR="00895878" w:rsidRPr="00366960" w:rsidRDefault="00895878" w:rsidP="00D54539">
      <w:pPr>
        <w:spacing w:line="276" w:lineRule="auto"/>
        <w:rPr>
          <w:rFonts w:ascii="Calibri" w:hAnsi="Calibri" w:cs="Calibri"/>
        </w:rPr>
      </w:pPr>
    </w:p>
    <w:p w14:paraId="2D192847" w14:textId="55634BF6" w:rsidR="00667988" w:rsidRPr="00366960" w:rsidRDefault="00667988" w:rsidP="00667988">
      <w:pPr>
        <w:spacing w:line="276" w:lineRule="auto"/>
        <w:rPr>
          <w:rFonts w:ascii="Calibri" w:hAnsi="Calibri" w:cs="Calibri"/>
          <w:color w:val="000000" w:themeColor="text1"/>
        </w:rPr>
      </w:pPr>
      <w:proofErr w:type="spellStart"/>
      <w:r w:rsidRPr="00366960">
        <w:rPr>
          <w:rFonts w:ascii="Calibri" w:hAnsi="Calibri" w:cs="Calibri"/>
          <w:color w:val="000000" w:themeColor="text1"/>
        </w:rPr>
        <w:t>Njiric</w:t>
      </w:r>
      <w:proofErr w:type="spellEnd"/>
      <w:r w:rsidRPr="00366960">
        <w:rPr>
          <w:rFonts w:ascii="Calibri" w:hAnsi="Calibri" w:cs="Calibri"/>
          <w:color w:val="000000" w:themeColor="text1"/>
        </w:rPr>
        <w:t xml:space="preserve"> and </w:t>
      </w:r>
      <w:proofErr w:type="spellStart"/>
      <w:r w:rsidRPr="00366960">
        <w:rPr>
          <w:rFonts w:ascii="Calibri" w:hAnsi="Calibri" w:cs="Calibri"/>
          <w:color w:val="000000" w:themeColor="text1"/>
        </w:rPr>
        <w:t>Miloslavic</w:t>
      </w:r>
      <w:proofErr w:type="spellEnd"/>
      <w:r w:rsidRPr="00366960">
        <w:rPr>
          <w:rFonts w:ascii="Calibri" w:hAnsi="Calibri" w:cs="Calibri"/>
          <w:color w:val="000000" w:themeColor="text1"/>
        </w:rPr>
        <w:t xml:space="preserve"> (2016) </w:t>
      </w:r>
      <w:r w:rsidRPr="00366960">
        <w:rPr>
          <w:rFonts w:ascii="Calibri" w:hAnsi="Calibri" w:cs="Calibri"/>
          <w:i/>
          <w:iCs/>
          <w:color w:val="000000" w:themeColor="text1"/>
        </w:rPr>
        <w:t>Semiotic effect in visual communication</w:t>
      </w:r>
      <w:r w:rsidRPr="00366960">
        <w:rPr>
          <w:rFonts w:ascii="Calibri" w:hAnsi="Calibri" w:cs="Calibri"/>
          <w:color w:val="000000" w:themeColor="text1"/>
        </w:rPr>
        <w:t>, P. 312</w:t>
      </w:r>
    </w:p>
    <w:p w14:paraId="60128BED" w14:textId="77777777" w:rsidR="00C54312" w:rsidRPr="00366960" w:rsidRDefault="00C54312" w:rsidP="00667988">
      <w:pPr>
        <w:spacing w:line="276" w:lineRule="auto"/>
        <w:rPr>
          <w:rFonts w:ascii="Calibri" w:hAnsi="Calibri" w:cs="Calibri"/>
          <w:color w:val="000000" w:themeColor="text1"/>
        </w:rPr>
      </w:pPr>
    </w:p>
    <w:p w14:paraId="7DAA95C3" w14:textId="288837EB" w:rsidR="00C54312" w:rsidRPr="00366960" w:rsidRDefault="00C54312" w:rsidP="00667988">
      <w:pPr>
        <w:spacing w:line="276" w:lineRule="auto"/>
        <w:rPr>
          <w:rFonts w:ascii="Calibri" w:hAnsi="Calibri" w:cs="Calibri"/>
          <w:color w:val="000000" w:themeColor="text1"/>
        </w:rPr>
      </w:pPr>
      <w:proofErr w:type="spellStart"/>
      <w:r w:rsidRPr="00366960">
        <w:rPr>
          <w:rFonts w:ascii="Calibri" w:hAnsi="Calibri" w:cs="Calibri"/>
          <w:color w:val="000000" w:themeColor="text1"/>
        </w:rPr>
        <w:t>Martausova</w:t>
      </w:r>
      <w:proofErr w:type="spellEnd"/>
      <w:r w:rsidRPr="00366960">
        <w:rPr>
          <w:rFonts w:ascii="Calibri" w:hAnsi="Calibri" w:cs="Calibri"/>
          <w:color w:val="000000" w:themeColor="text1"/>
        </w:rPr>
        <w:t xml:space="preserve"> (2021) </w:t>
      </w:r>
      <w:r w:rsidRPr="00366960">
        <w:rPr>
          <w:rFonts w:ascii="Calibri" w:hAnsi="Calibri" w:cs="Calibri"/>
          <w:i/>
          <w:iCs/>
          <w:color w:val="000000" w:themeColor="text1"/>
        </w:rPr>
        <w:t>revisiting Robert frank and the status of documentary photography in the 21-ST century</w:t>
      </w:r>
      <w:r w:rsidRPr="00366960">
        <w:rPr>
          <w:rFonts w:ascii="Calibri" w:hAnsi="Calibri" w:cs="Calibri"/>
          <w:color w:val="000000" w:themeColor="text1"/>
        </w:rPr>
        <w:t>, Slovakia, University in Kosice</w:t>
      </w:r>
    </w:p>
    <w:p w14:paraId="41B69AAD" w14:textId="77777777" w:rsidR="00AB2483" w:rsidRPr="00366960" w:rsidRDefault="00AB2483" w:rsidP="00667988">
      <w:pPr>
        <w:spacing w:line="276" w:lineRule="auto"/>
        <w:rPr>
          <w:rFonts w:ascii="Calibri" w:hAnsi="Calibri" w:cs="Calibri"/>
          <w:color w:val="000000" w:themeColor="text1"/>
        </w:rPr>
      </w:pPr>
    </w:p>
    <w:p w14:paraId="0747AE66" w14:textId="5CEF3991" w:rsidR="00AB2483" w:rsidRPr="00366960" w:rsidRDefault="00AB2483" w:rsidP="00667988">
      <w:pPr>
        <w:spacing w:line="276" w:lineRule="auto"/>
        <w:rPr>
          <w:rFonts w:ascii="Calibri" w:hAnsi="Calibri" w:cs="Calibri"/>
          <w:color w:val="000000" w:themeColor="text1"/>
        </w:rPr>
      </w:pPr>
      <w:r w:rsidRPr="00366960">
        <w:rPr>
          <w:rFonts w:ascii="Calibri" w:hAnsi="Calibri" w:cs="Calibri"/>
          <w:color w:val="000000" w:themeColor="text1"/>
        </w:rPr>
        <w:t>Stieglitz. A, (1923)</w:t>
      </w:r>
      <w:r w:rsidRPr="00366960">
        <w:rPr>
          <w:rFonts w:ascii="Calibri" w:hAnsi="Calibri" w:cs="Calibri"/>
          <w:i/>
          <w:iCs/>
          <w:color w:val="000000" w:themeColor="text1"/>
        </w:rPr>
        <w:t xml:space="preserve"> How I came to photograph the clouds, amateur  photographer and photography</w:t>
      </w:r>
      <w:r w:rsidR="00C54312" w:rsidRPr="00366960">
        <w:rPr>
          <w:rFonts w:ascii="Calibri" w:hAnsi="Calibri" w:cs="Calibri"/>
          <w:color w:val="000000" w:themeColor="text1"/>
        </w:rPr>
        <w:t>,</w:t>
      </w:r>
    </w:p>
    <w:p w14:paraId="05CF09B1" w14:textId="77777777" w:rsidR="00A71F52" w:rsidRPr="00366960" w:rsidRDefault="00A71F52" w:rsidP="00D54539">
      <w:pPr>
        <w:spacing w:line="276" w:lineRule="auto"/>
        <w:rPr>
          <w:rFonts w:ascii="Calibri" w:hAnsi="Calibri" w:cs="Calibri"/>
        </w:rPr>
      </w:pPr>
    </w:p>
    <w:p w14:paraId="6B8944A9" w14:textId="67FF0795" w:rsidR="00A71F52" w:rsidRPr="00366960" w:rsidRDefault="00A71F52" w:rsidP="00D54539">
      <w:pPr>
        <w:spacing w:line="276" w:lineRule="auto"/>
        <w:rPr>
          <w:rFonts w:ascii="Calibri" w:hAnsi="Calibri" w:cs="Calibri"/>
          <w:u w:val="single"/>
        </w:rPr>
      </w:pPr>
      <w:r w:rsidRPr="00366960">
        <w:rPr>
          <w:rFonts w:ascii="Calibri" w:hAnsi="Calibri" w:cs="Calibri"/>
          <w:u w:val="single"/>
        </w:rPr>
        <w:t>Books</w:t>
      </w:r>
    </w:p>
    <w:p w14:paraId="53656F3B" w14:textId="77777777" w:rsidR="00631A25" w:rsidRPr="00366960" w:rsidRDefault="00631A25" w:rsidP="00D54539">
      <w:pPr>
        <w:spacing w:line="276" w:lineRule="auto"/>
        <w:rPr>
          <w:rFonts w:ascii="Calibri" w:hAnsi="Calibri" w:cs="Calibri"/>
          <w:u w:val="single"/>
        </w:rPr>
      </w:pPr>
    </w:p>
    <w:p w14:paraId="3172BC66" w14:textId="650759D6" w:rsidR="009E5848" w:rsidRPr="00366960" w:rsidRDefault="00631A25" w:rsidP="00D54539">
      <w:pPr>
        <w:spacing w:line="276" w:lineRule="auto"/>
        <w:rPr>
          <w:rFonts w:ascii="Calibri" w:hAnsi="Calibri" w:cs="Calibri"/>
          <w:color w:val="000000"/>
          <w:shd w:val="clear" w:color="auto" w:fill="FFFFFF"/>
        </w:rPr>
      </w:pPr>
      <w:r w:rsidRPr="00366960">
        <w:rPr>
          <w:rFonts w:ascii="Calibri" w:hAnsi="Calibri" w:cs="Calibri"/>
          <w:color w:val="000000"/>
          <w:shd w:val="clear" w:color="auto" w:fill="FFFFFF"/>
        </w:rPr>
        <w:t xml:space="preserve">Bate. D (2009) </w:t>
      </w:r>
      <w:r w:rsidRPr="00366960">
        <w:rPr>
          <w:rFonts w:ascii="Calibri" w:hAnsi="Calibri" w:cs="Calibri"/>
          <w:i/>
          <w:iCs/>
          <w:color w:val="000000"/>
          <w:shd w:val="clear" w:color="auto" w:fill="FFFFFF"/>
        </w:rPr>
        <w:t>Photography the key concepts</w:t>
      </w:r>
      <w:r w:rsidRPr="00366960">
        <w:rPr>
          <w:rFonts w:ascii="Calibri" w:hAnsi="Calibri" w:cs="Calibri"/>
          <w:color w:val="000000"/>
          <w:shd w:val="clear" w:color="auto" w:fill="FFFFFF"/>
        </w:rPr>
        <w:t xml:space="preserve">, </w:t>
      </w:r>
      <w:r w:rsidR="00DA01E3" w:rsidRPr="00366960">
        <w:rPr>
          <w:rFonts w:ascii="Calibri" w:hAnsi="Calibri" w:cs="Calibri"/>
          <w:color w:val="000000"/>
          <w:shd w:val="clear" w:color="auto" w:fill="FFFFFF"/>
        </w:rPr>
        <w:t xml:space="preserve">P.42, </w:t>
      </w:r>
      <w:r w:rsidRPr="00366960">
        <w:rPr>
          <w:rFonts w:ascii="Calibri" w:hAnsi="Calibri" w:cs="Calibri"/>
          <w:color w:val="000000"/>
          <w:shd w:val="clear" w:color="auto" w:fill="FFFFFF"/>
        </w:rPr>
        <w:t>Oxford:  Berg Publishing .</w:t>
      </w:r>
    </w:p>
    <w:p w14:paraId="334890A7" w14:textId="77777777" w:rsidR="005C1A22" w:rsidRPr="00366960" w:rsidRDefault="005C1A22" w:rsidP="00D54539">
      <w:pPr>
        <w:spacing w:line="276" w:lineRule="auto"/>
        <w:rPr>
          <w:rFonts w:ascii="Calibri" w:hAnsi="Calibri" w:cs="Calibri"/>
          <w:color w:val="000000"/>
          <w:shd w:val="clear" w:color="auto" w:fill="FFFFFF"/>
        </w:rPr>
      </w:pPr>
    </w:p>
    <w:p w14:paraId="59B167D5" w14:textId="44206AE5" w:rsidR="005C1A22" w:rsidRPr="00366960" w:rsidRDefault="005C1A22" w:rsidP="00D54539">
      <w:pPr>
        <w:spacing w:line="276" w:lineRule="auto"/>
        <w:rPr>
          <w:rFonts w:ascii="Calibri" w:hAnsi="Calibri" w:cs="Calibri"/>
          <w:color w:val="000000"/>
          <w:shd w:val="clear" w:color="auto" w:fill="FFFFFF"/>
        </w:rPr>
      </w:pPr>
      <w:r w:rsidRPr="00366960">
        <w:rPr>
          <w:rFonts w:ascii="Calibri" w:hAnsi="Calibri" w:cs="Calibri"/>
          <w:color w:val="000000"/>
          <w:shd w:val="clear" w:color="auto" w:fill="FFFFFF"/>
        </w:rPr>
        <w:t xml:space="preserve">Bourdieu. P and </w:t>
      </w:r>
      <w:proofErr w:type="spellStart"/>
      <w:r w:rsidRPr="00366960">
        <w:rPr>
          <w:rFonts w:ascii="Calibri" w:hAnsi="Calibri" w:cs="Calibri"/>
          <w:color w:val="000000"/>
          <w:shd w:val="clear" w:color="auto" w:fill="FFFFFF"/>
        </w:rPr>
        <w:t>Boltanski</w:t>
      </w:r>
      <w:proofErr w:type="spellEnd"/>
      <w:r w:rsidRPr="00366960">
        <w:rPr>
          <w:rFonts w:ascii="Calibri" w:hAnsi="Calibri" w:cs="Calibri"/>
          <w:color w:val="000000"/>
          <w:shd w:val="clear" w:color="auto" w:fill="FFFFFF"/>
        </w:rPr>
        <w:t>. L (1996, P.19) Photography: a middle-brow art, Cambridge, Pol</w:t>
      </w:r>
      <w:r w:rsidR="00BC0DD2" w:rsidRPr="00366960">
        <w:rPr>
          <w:rFonts w:ascii="Calibri" w:hAnsi="Calibri" w:cs="Calibri"/>
          <w:color w:val="000000"/>
          <w:shd w:val="clear" w:color="auto" w:fill="FFFFFF"/>
        </w:rPr>
        <w:t>ity Press</w:t>
      </w:r>
    </w:p>
    <w:p w14:paraId="733D0448" w14:textId="77777777" w:rsidR="006C7FC4" w:rsidRPr="00366960" w:rsidRDefault="006C7FC4" w:rsidP="00D54539">
      <w:pPr>
        <w:spacing w:line="276" w:lineRule="auto"/>
        <w:rPr>
          <w:rFonts w:ascii="Calibri" w:hAnsi="Calibri" w:cs="Calibri"/>
          <w:color w:val="FF0000"/>
        </w:rPr>
      </w:pPr>
    </w:p>
    <w:p w14:paraId="7A3BA7C2" w14:textId="620056D2" w:rsidR="006C7FC4" w:rsidRPr="00366960" w:rsidRDefault="006C7FC4" w:rsidP="00D54539">
      <w:pPr>
        <w:spacing w:line="276" w:lineRule="auto"/>
        <w:rPr>
          <w:rFonts w:ascii="Calibri" w:hAnsi="Calibri" w:cs="Calibri"/>
          <w:color w:val="000000" w:themeColor="text1"/>
        </w:rPr>
      </w:pPr>
      <w:r w:rsidRPr="00366960">
        <w:rPr>
          <w:rFonts w:ascii="Calibri" w:hAnsi="Calibri" w:cs="Calibri"/>
          <w:color w:val="000000" w:themeColor="text1"/>
        </w:rPr>
        <w:lastRenderedPageBreak/>
        <w:t xml:space="preserve">Mitchell W. J. T (1980) </w:t>
      </w:r>
      <w:r w:rsidRPr="00366960">
        <w:rPr>
          <w:rFonts w:ascii="Calibri" w:hAnsi="Calibri" w:cs="Calibri"/>
          <w:i/>
          <w:iCs/>
          <w:color w:val="000000" w:themeColor="text1"/>
        </w:rPr>
        <w:t>The language of images</w:t>
      </w:r>
      <w:r w:rsidRPr="00366960">
        <w:rPr>
          <w:rFonts w:ascii="Calibri" w:hAnsi="Calibri" w:cs="Calibri"/>
          <w:color w:val="000000" w:themeColor="text1"/>
        </w:rPr>
        <w:t xml:space="preserve">, </w:t>
      </w:r>
      <w:r w:rsidR="00DA01E3" w:rsidRPr="00366960">
        <w:rPr>
          <w:rFonts w:ascii="Calibri" w:hAnsi="Calibri" w:cs="Calibri"/>
          <w:color w:val="000000" w:themeColor="text1"/>
        </w:rPr>
        <w:t xml:space="preserve">P.P </w:t>
      </w:r>
      <w:r w:rsidR="00DA01E3" w:rsidRPr="00366960">
        <w:rPr>
          <w:rFonts w:ascii="Calibri" w:hAnsi="Calibri" w:cs="Calibri"/>
        </w:rPr>
        <w:t xml:space="preserve">294-296, </w:t>
      </w:r>
      <w:r w:rsidRPr="00366960">
        <w:rPr>
          <w:rFonts w:ascii="Calibri" w:hAnsi="Calibri" w:cs="Calibri"/>
          <w:color w:val="000000" w:themeColor="text1"/>
        </w:rPr>
        <w:t xml:space="preserve">Chicago: University of Chicago Press </w:t>
      </w:r>
    </w:p>
    <w:p w14:paraId="796233CE" w14:textId="77777777" w:rsidR="00A91337" w:rsidRPr="00366960" w:rsidRDefault="00A91337" w:rsidP="00D54539">
      <w:pPr>
        <w:spacing w:line="276" w:lineRule="auto"/>
        <w:rPr>
          <w:rFonts w:ascii="Calibri" w:hAnsi="Calibri" w:cs="Calibri"/>
          <w:color w:val="000000"/>
          <w:shd w:val="clear" w:color="auto" w:fill="FFFFFF"/>
        </w:rPr>
      </w:pPr>
    </w:p>
    <w:p w14:paraId="5F1D3E62" w14:textId="2837EE02" w:rsidR="00A91337" w:rsidRPr="00366960" w:rsidRDefault="00A91337" w:rsidP="00D54539">
      <w:pPr>
        <w:spacing w:line="276" w:lineRule="auto"/>
        <w:rPr>
          <w:rFonts w:ascii="Calibri" w:hAnsi="Calibri" w:cs="Calibri"/>
          <w:color w:val="000000"/>
          <w:u w:val="single"/>
          <w:shd w:val="clear" w:color="auto" w:fill="FFFFFF"/>
        </w:rPr>
      </w:pPr>
      <w:r w:rsidRPr="00366960">
        <w:rPr>
          <w:rFonts w:ascii="Calibri" w:hAnsi="Calibri" w:cs="Calibri"/>
          <w:color w:val="000000"/>
          <w:u w:val="single"/>
          <w:shd w:val="clear" w:color="auto" w:fill="FFFFFF"/>
        </w:rPr>
        <w:t>Websites</w:t>
      </w:r>
    </w:p>
    <w:p w14:paraId="4E4230FE" w14:textId="77777777" w:rsidR="009E5848" w:rsidRPr="00366960" w:rsidRDefault="009E5848" w:rsidP="00D54539">
      <w:pPr>
        <w:spacing w:line="276" w:lineRule="auto"/>
        <w:rPr>
          <w:rFonts w:ascii="Calibri" w:hAnsi="Calibri" w:cs="Calibri"/>
          <w:color w:val="000000"/>
          <w:u w:val="single"/>
          <w:shd w:val="clear" w:color="auto" w:fill="FFFFFF"/>
        </w:rPr>
      </w:pPr>
    </w:p>
    <w:p w14:paraId="290D36DE" w14:textId="1A4D5180" w:rsidR="00C54312" w:rsidRPr="00366960" w:rsidRDefault="00C54312" w:rsidP="00F15E16">
      <w:pPr>
        <w:spacing w:line="276" w:lineRule="auto"/>
        <w:rPr>
          <w:rFonts w:ascii="Calibri" w:hAnsi="Calibri" w:cs="Calibri"/>
          <w:color w:val="000000"/>
          <w:shd w:val="clear" w:color="auto" w:fill="FFFFFF"/>
        </w:rPr>
      </w:pPr>
      <w:r w:rsidRPr="00366960">
        <w:rPr>
          <w:rFonts w:ascii="Calibri" w:hAnsi="Calibri" w:cs="Calibri"/>
          <w:color w:val="000000"/>
          <w:shd w:val="clear" w:color="auto" w:fill="FFFFFF"/>
        </w:rPr>
        <w:t xml:space="preserve">Artsy (2020), </w:t>
      </w:r>
      <w:r w:rsidRPr="00366960">
        <w:rPr>
          <w:rFonts w:ascii="Calibri" w:hAnsi="Calibri" w:cs="Calibri"/>
          <w:i/>
          <w:iCs/>
          <w:color w:val="000000"/>
          <w:shd w:val="clear" w:color="auto" w:fill="FFFFFF"/>
        </w:rPr>
        <w:t>Robert Frank parade- Hoboken, New Jersey, 1955</w:t>
      </w:r>
      <w:r w:rsidRPr="00366960">
        <w:rPr>
          <w:rFonts w:ascii="Calibri" w:hAnsi="Calibri" w:cs="Calibri"/>
          <w:color w:val="000000"/>
          <w:shd w:val="clear" w:color="auto" w:fill="FFFFFF"/>
        </w:rPr>
        <w:t xml:space="preserve">, available at </w:t>
      </w:r>
      <w:hyperlink r:id="rId18" w:history="1">
        <w:r w:rsidRPr="00366960">
          <w:rPr>
            <w:rStyle w:val="Hyperlink"/>
            <w:rFonts w:ascii="Calibri" w:hAnsi="Calibri" w:cs="Calibri"/>
            <w:shd w:val="clear" w:color="auto" w:fill="FFFFFF"/>
          </w:rPr>
          <w:t>https://www.artsy.net/artwork/robert-frank-parade-hoboken-new-jersey</w:t>
        </w:r>
      </w:hyperlink>
      <w:r w:rsidRPr="00366960">
        <w:rPr>
          <w:rFonts w:ascii="Calibri" w:hAnsi="Calibri" w:cs="Calibri"/>
          <w:color w:val="000000"/>
          <w:shd w:val="clear" w:color="auto" w:fill="FFFFFF"/>
        </w:rPr>
        <w:t xml:space="preserve"> , (Accessed 5th May 2024)</w:t>
      </w:r>
    </w:p>
    <w:p w14:paraId="47D13954" w14:textId="77777777" w:rsidR="00C54312" w:rsidRPr="00366960" w:rsidRDefault="00C54312" w:rsidP="00F15E16">
      <w:pPr>
        <w:spacing w:line="276" w:lineRule="auto"/>
        <w:rPr>
          <w:rFonts w:ascii="Calibri" w:hAnsi="Calibri" w:cs="Calibri"/>
          <w:color w:val="000000"/>
          <w:shd w:val="clear" w:color="auto" w:fill="FFFFFF"/>
        </w:rPr>
      </w:pPr>
    </w:p>
    <w:p w14:paraId="4976F7B0" w14:textId="22B230F7" w:rsidR="00F15E16" w:rsidRPr="00366960" w:rsidRDefault="00F15E16" w:rsidP="00F15E16">
      <w:pPr>
        <w:spacing w:line="276" w:lineRule="auto"/>
        <w:rPr>
          <w:rFonts w:ascii="Calibri" w:hAnsi="Calibri" w:cs="Calibri"/>
          <w:color w:val="000000"/>
          <w:shd w:val="clear" w:color="auto" w:fill="FFFFFF"/>
        </w:rPr>
      </w:pPr>
      <w:r w:rsidRPr="00366960">
        <w:rPr>
          <w:rFonts w:ascii="Calibri" w:hAnsi="Calibri" w:cs="Calibri"/>
          <w:color w:val="000000"/>
          <w:shd w:val="clear" w:color="auto" w:fill="FFFFFF"/>
        </w:rPr>
        <w:t xml:space="preserve">Brocket. A (2023) </w:t>
      </w:r>
      <w:r w:rsidRPr="00366960">
        <w:rPr>
          <w:rFonts w:ascii="Calibri" w:hAnsi="Calibri" w:cs="Calibri"/>
          <w:i/>
          <w:iCs/>
          <w:color w:val="000000"/>
          <w:shd w:val="clear" w:color="auto" w:fill="FFFFFF"/>
        </w:rPr>
        <w:t>The neuroscience behind vision, photography, and cameras, </w:t>
      </w:r>
      <w:r w:rsidRPr="00366960">
        <w:rPr>
          <w:rFonts w:ascii="Calibri" w:hAnsi="Calibri" w:cs="Calibri"/>
          <w:color w:val="000000"/>
          <w:shd w:val="clear" w:color="auto" w:fill="FFFFFF"/>
        </w:rPr>
        <w:t>Available at: </w:t>
      </w:r>
      <w:hyperlink r:id="rId19" w:history="1">
        <w:r w:rsidRPr="00366960">
          <w:rPr>
            <w:rStyle w:val="Hyperlink"/>
            <w:rFonts w:ascii="Calibri" w:hAnsi="Calibri" w:cs="Calibri"/>
          </w:rPr>
          <w:t>https://www.neuroscienceof.com/human-nature-blog/neuroscience-photography-cameras-vision-perception</w:t>
        </w:r>
      </w:hyperlink>
      <w:r w:rsidRPr="00366960">
        <w:rPr>
          <w:rFonts w:ascii="Calibri" w:hAnsi="Calibri" w:cs="Calibri"/>
        </w:rPr>
        <w:t xml:space="preserve"> </w:t>
      </w:r>
      <w:r w:rsidRPr="00366960">
        <w:rPr>
          <w:rFonts w:ascii="Calibri" w:hAnsi="Calibri" w:cs="Calibri"/>
          <w:color w:val="000000"/>
          <w:shd w:val="clear" w:color="auto" w:fill="FFFFFF"/>
        </w:rPr>
        <w:t>(Accessed: 2</w:t>
      </w:r>
      <w:r w:rsidR="00E11703" w:rsidRPr="00366960">
        <w:rPr>
          <w:rFonts w:ascii="Calibri" w:hAnsi="Calibri" w:cs="Calibri"/>
          <w:color w:val="000000"/>
          <w:shd w:val="clear" w:color="auto" w:fill="FFFFFF"/>
        </w:rPr>
        <w:t>6</w:t>
      </w:r>
      <w:r w:rsidRPr="00366960">
        <w:rPr>
          <w:rFonts w:ascii="Calibri" w:hAnsi="Calibri" w:cs="Calibri"/>
          <w:color w:val="000000"/>
          <w:shd w:val="clear" w:color="auto" w:fill="FFFFFF"/>
        </w:rPr>
        <w:t>th April 2024).</w:t>
      </w:r>
    </w:p>
    <w:p w14:paraId="75FD37A5" w14:textId="77777777" w:rsidR="00F15E16" w:rsidRPr="00366960" w:rsidRDefault="00F15E16" w:rsidP="00F15E16">
      <w:pPr>
        <w:spacing w:line="276" w:lineRule="auto"/>
        <w:rPr>
          <w:rFonts w:ascii="Calibri" w:hAnsi="Calibri" w:cs="Calibri"/>
          <w:color w:val="000000"/>
          <w:shd w:val="clear" w:color="auto" w:fill="FFFFFF"/>
        </w:rPr>
      </w:pPr>
    </w:p>
    <w:p w14:paraId="35624B8E" w14:textId="2AA62783" w:rsidR="000207ED" w:rsidRPr="00366960" w:rsidRDefault="00F15E16" w:rsidP="00D54539">
      <w:pPr>
        <w:spacing w:line="276" w:lineRule="auto"/>
        <w:rPr>
          <w:rFonts w:ascii="Calibri" w:hAnsi="Calibri" w:cs="Calibri"/>
          <w:color w:val="000000"/>
          <w:shd w:val="clear" w:color="auto" w:fill="FFFFFF"/>
        </w:rPr>
      </w:pPr>
      <w:r w:rsidRPr="00366960">
        <w:rPr>
          <w:rFonts w:ascii="Calibri" w:hAnsi="Calibri" w:cs="Calibri"/>
          <w:color w:val="000000"/>
          <w:shd w:val="clear" w:color="auto" w:fill="FFFFFF"/>
        </w:rPr>
        <w:t>Gallery of art (2016) </w:t>
      </w:r>
      <w:r w:rsidRPr="00366960">
        <w:rPr>
          <w:rFonts w:ascii="Calibri" w:hAnsi="Calibri" w:cs="Calibri"/>
          <w:i/>
          <w:iCs/>
          <w:color w:val="000000"/>
          <w:shd w:val="clear" w:color="auto" w:fill="FFFFFF"/>
        </w:rPr>
        <w:t>Equivalent 1925, </w:t>
      </w:r>
      <w:r w:rsidRPr="00366960">
        <w:rPr>
          <w:rFonts w:ascii="Calibri" w:hAnsi="Calibri" w:cs="Calibri"/>
          <w:color w:val="000000"/>
          <w:shd w:val="clear" w:color="auto" w:fill="FFFFFF"/>
        </w:rPr>
        <w:t>Available at: </w:t>
      </w:r>
      <w:hyperlink r:id="rId20" w:history="1">
        <w:r w:rsidRPr="00366960">
          <w:rPr>
            <w:rStyle w:val="Hyperlink"/>
            <w:rFonts w:ascii="Calibri" w:hAnsi="Calibri" w:cs="Calibri"/>
          </w:rPr>
          <w:t>https://www.nga.gov/collection/art-object-page.36089.html</w:t>
        </w:r>
      </w:hyperlink>
      <w:r w:rsidRPr="00366960">
        <w:rPr>
          <w:rFonts w:ascii="Calibri" w:hAnsi="Calibri" w:cs="Calibri"/>
        </w:rPr>
        <w:t xml:space="preserve"> </w:t>
      </w:r>
      <w:r w:rsidRPr="00366960">
        <w:rPr>
          <w:rFonts w:ascii="Calibri" w:hAnsi="Calibri" w:cs="Calibri"/>
          <w:color w:val="000000"/>
          <w:shd w:val="clear" w:color="auto" w:fill="FFFFFF"/>
        </w:rPr>
        <w:t>(Accessed: 15th March 2024).</w:t>
      </w:r>
    </w:p>
    <w:p w14:paraId="0760532A" w14:textId="77777777" w:rsidR="00F15E16" w:rsidRPr="00366960" w:rsidRDefault="00F15E16" w:rsidP="00D54539">
      <w:pPr>
        <w:spacing w:line="276" w:lineRule="auto"/>
        <w:rPr>
          <w:rFonts w:ascii="Calibri" w:hAnsi="Calibri" w:cs="Calibri"/>
          <w:color w:val="000000"/>
          <w:shd w:val="clear" w:color="auto" w:fill="FFFFFF"/>
        </w:rPr>
      </w:pPr>
    </w:p>
    <w:p w14:paraId="667AB778" w14:textId="1C765B51" w:rsidR="000207ED" w:rsidRPr="00366960" w:rsidRDefault="000207ED" w:rsidP="00D54539">
      <w:pPr>
        <w:spacing w:line="276" w:lineRule="auto"/>
        <w:rPr>
          <w:rFonts w:ascii="Calibri" w:hAnsi="Calibri" w:cs="Calibri"/>
          <w:color w:val="000000"/>
          <w:shd w:val="clear" w:color="auto" w:fill="FFFFFF"/>
        </w:rPr>
      </w:pPr>
      <w:r w:rsidRPr="00366960">
        <w:rPr>
          <w:rFonts w:ascii="Calibri" w:hAnsi="Calibri" w:cs="Calibri"/>
          <w:color w:val="000000"/>
          <w:shd w:val="clear" w:color="auto" w:fill="FFFFFF"/>
        </w:rPr>
        <w:t>Met Museum  (2016) </w:t>
      </w:r>
      <w:r w:rsidR="00F15E16" w:rsidRPr="00366960">
        <w:rPr>
          <w:rFonts w:ascii="Calibri" w:hAnsi="Calibri" w:cs="Calibri"/>
          <w:i/>
          <w:iCs/>
          <w:color w:val="000000"/>
          <w:shd w:val="clear" w:color="auto" w:fill="FFFFFF"/>
        </w:rPr>
        <w:t>Equivalent</w:t>
      </w:r>
      <w:r w:rsidRPr="00366960">
        <w:rPr>
          <w:rFonts w:ascii="Calibri" w:hAnsi="Calibri" w:cs="Calibri"/>
          <w:i/>
          <w:iCs/>
          <w:color w:val="000000"/>
          <w:shd w:val="clear" w:color="auto" w:fill="FFFFFF"/>
        </w:rPr>
        <w:t xml:space="preserve"> , </w:t>
      </w:r>
      <w:r w:rsidRPr="00366960">
        <w:rPr>
          <w:rFonts w:ascii="Calibri" w:hAnsi="Calibri" w:cs="Calibri"/>
          <w:color w:val="000000"/>
          <w:shd w:val="clear" w:color="auto" w:fill="FFFFFF"/>
        </w:rPr>
        <w:t>Available at: </w:t>
      </w:r>
      <w:hyperlink r:id="rId21" w:anchor=":~:text=By%20photographing%20clouds%2C%20Stieglitz%20meant,telling%2C%20for%20the%20vagueness%20of" w:history="1">
        <w:r w:rsidRPr="00366960">
          <w:rPr>
            <w:rStyle w:val="Hyperlink"/>
            <w:rFonts w:ascii="Calibri" w:hAnsi="Calibri" w:cs="Calibri"/>
          </w:rPr>
          <w:t>https://www.metmuseum.org/art/collection/search/269404#:~:text=By%20photographing%20clouds%2C%20Stieglitz%20meant,telling%2C%20for%20the%20vagueness%20of</w:t>
        </w:r>
      </w:hyperlink>
      <w:r w:rsidRPr="00366960">
        <w:rPr>
          <w:rFonts w:ascii="Calibri" w:hAnsi="Calibri" w:cs="Calibri"/>
        </w:rPr>
        <w:t xml:space="preserve"> </w:t>
      </w:r>
      <w:r w:rsidRPr="00366960">
        <w:rPr>
          <w:rFonts w:ascii="Calibri" w:hAnsi="Calibri" w:cs="Calibri"/>
          <w:color w:val="000000"/>
          <w:shd w:val="clear" w:color="auto" w:fill="FFFFFF"/>
        </w:rPr>
        <w:t>(</w:t>
      </w:r>
      <w:r w:rsidR="006B55F1" w:rsidRPr="00366960">
        <w:rPr>
          <w:rFonts w:ascii="Calibri" w:hAnsi="Calibri" w:cs="Calibri"/>
          <w:color w:val="000000"/>
          <w:shd w:val="clear" w:color="auto" w:fill="FFFFFF"/>
        </w:rPr>
        <w:t>a</w:t>
      </w:r>
      <w:r w:rsidRPr="00366960">
        <w:rPr>
          <w:rFonts w:ascii="Calibri" w:hAnsi="Calibri" w:cs="Calibri"/>
          <w:color w:val="000000"/>
          <w:shd w:val="clear" w:color="auto" w:fill="FFFFFF"/>
        </w:rPr>
        <w:t xml:space="preserve">ccessed: </w:t>
      </w:r>
      <w:r w:rsidR="00631A25" w:rsidRPr="00366960">
        <w:rPr>
          <w:rFonts w:ascii="Calibri" w:hAnsi="Calibri" w:cs="Calibri"/>
          <w:color w:val="000000"/>
          <w:shd w:val="clear" w:color="auto" w:fill="FFFFFF"/>
        </w:rPr>
        <w:t>20</w:t>
      </w:r>
      <w:r w:rsidRPr="00366960">
        <w:rPr>
          <w:rFonts w:ascii="Calibri" w:hAnsi="Calibri" w:cs="Calibri"/>
          <w:color w:val="000000"/>
          <w:shd w:val="clear" w:color="auto" w:fill="FFFFFF"/>
        </w:rPr>
        <w:t>th March 2024).</w:t>
      </w:r>
    </w:p>
    <w:p w14:paraId="240C4289" w14:textId="77777777" w:rsidR="006B55F1" w:rsidRPr="00366960" w:rsidRDefault="006B55F1" w:rsidP="00D54539">
      <w:pPr>
        <w:spacing w:line="276" w:lineRule="auto"/>
        <w:rPr>
          <w:rFonts w:ascii="Calibri" w:hAnsi="Calibri" w:cs="Calibri"/>
          <w:color w:val="000000"/>
          <w:shd w:val="clear" w:color="auto" w:fill="FFFFFF"/>
        </w:rPr>
      </w:pPr>
    </w:p>
    <w:p w14:paraId="7EDF9110" w14:textId="78A78B17" w:rsidR="006B55F1" w:rsidRPr="00366960" w:rsidRDefault="006B55F1" w:rsidP="00D54539">
      <w:pPr>
        <w:spacing w:line="276" w:lineRule="auto"/>
        <w:rPr>
          <w:rFonts w:ascii="Calibri" w:hAnsi="Calibri" w:cs="Calibri"/>
          <w:color w:val="000000"/>
          <w:shd w:val="clear" w:color="auto" w:fill="FFFFFF"/>
        </w:rPr>
      </w:pPr>
      <w:r w:rsidRPr="00366960">
        <w:rPr>
          <w:rFonts w:ascii="Calibri" w:hAnsi="Calibri" w:cs="Calibri"/>
          <w:color w:val="000000"/>
          <w:shd w:val="clear" w:color="auto" w:fill="FFFFFF"/>
        </w:rPr>
        <w:t xml:space="preserve">Royal academy (2024), </w:t>
      </w:r>
      <w:r w:rsidRPr="00366960">
        <w:rPr>
          <w:rFonts w:ascii="Calibri" w:hAnsi="Calibri" w:cs="Calibri"/>
          <w:i/>
          <w:iCs/>
          <w:color w:val="000000"/>
          <w:shd w:val="clear" w:color="auto" w:fill="FFFFFF"/>
        </w:rPr>
        <w:t>In Yarmouth river 1887 P.H Emerson</w:t>
      </w:r>
      <w:r w:rsidRPr="00366960">
        <w:rPr>
          <w:rFonts w:ascii="Calibri" w:hAnsi="Calibri" w:cs="Calibri"/>
          <w:color w:val="000000"/>
          <w:shd w:val="clear" w:color="auto" w:fill="FFFFFF"/>
        </w:rPr>
        <w:t xml:space="preserve">, available at: </w:t>
      </w:r>
      <w:hyperlink r:id="rId22" w:history="1">
        <w:r w:rsidRPr="00366960">
          <w:rPr>
            <w:rStyle w:val="Hyperlink"/>
            <w:rFonts w:ascii="Calibri" w:hAnsi="Calibri" w:cs="Calibri"/>
            <w:shd w:val="clear" w:color="auto" w:fill="FFFFFF"/>
          </w:rPr>
          <w:t>https://www.royalacademy.org.uk/art-artists/work-of-art/in-the-yarmouth-river</w:t>
        </w:r>
      </w:hyperlink>
      <w:r w:rsidRPr="00366960">
        <w:rPr>
          <w:rFonts w:ascii="Calibri" w:hAnsi="Calibri" w:cs="Calibri"/>
          <w:color w:val="000000"/>
          <w:shd w:val="clear" w:color="auto" w:fill="FFFFFF"/>
        </w:rPr>
        <w:t xml:space="preserve"> (accessed: 5th May 2024)</w:t>
      </w:r>
    </w:p>
    <w:p w14:paraId="2AED599F" w14:textId="77777777" w:rsidR="009E5848" w:rsidRPr="00366960" w:rsidRDefault="009E5848" w:rsidP="00D54539">
      <w:pPr>
        <w:spacing w:line="276" w:lineRule="auto"/>
        <w:rPr>
          <w:rFonts w:ascii="Calibri" w:hAnsi="Calibri" w:cs="Calibri"/>
          <w:color w:val="000000"/>
          <w:shd w:val="clear" w:color="auto" w:fill="FFFFFF"/>
        </w:rPr>
      </w:pPr>
    </w:p>
    <w:p w14:paraId="57AF7F41" w14:textId="098CC9DA" w:rsidR="00F15E16" w:rsidRPr="00366960" w:rsidRDefault="00F15E16" w:rsidP="00F15E16">
      <w:pPr>
        <w:spacing w:line="276" w:lineRule="auto"/>
        <w:rPr>
          <w:rFonts w:ascii="Calibri" w:hAnsi="Calibri" w:cs="Calibri"/>
          <w:color w:val="000000"/>
          <w:shd w:val="clear" w:color="auto" w:fill="FFFFFF"/>
        </w:rPr>
      </w:pPr>
      <w:proofErr w:type="spellStart"/>
      <w:r w:rsidRPr="00366960">
        <w:rPr>
          <w:rFonts w:ascii="Calibri" w:hAnsi="Calibri" w:cs="Calibri"/>
          <w:color w:val="000000"/>
          <w:shd w:val="clear" w:color="auto" w:fill="FFFFFF"/>
        </w:rPr>
        <w:t>Sarinana</w:t>
      </w:r>
      <w:proofErr w:type="spellEnd"/>
      <w:r w:rsidRPr="00366960">
        <w:rPr>
          <w:rFonts w:ascii="Calibri" w:hAnsi="Calibri" w:cs="Calibri"/>
          <w:color w:val="000000"/>
          <w:shd w:val="clear" w:color="auto" w:fill="FFFFFF"/>
        </w:rPr>
        <w:t>. J (2013) </w:t>
      </w:r>
      <w:r w:rsidRPr="00366960">
        <w:rPr>
          <w:rFonts w:ascii="Calibri" w:hAnsi="Calibri" w:cs="Calibri"/>
          <w:i/>
          <w:iCs/>
          <w:color w:val="000000"/>
          <w:shd w:val="clear" w:color="auto" w:fill="FFFFFF"/>
        </w:rPr>
        <w:t>Memories, photographs, and the human brain </w:t>
      </w:r>
      <w:r w:rsidRPr="00366960">
        <w:rPr>
          <w:rFonts w:ascii="Calibri" w:hAnsi="Calibri" w:cs="Calibri"/>
          <w:color w:val="000000"/>
          <w:shd w:val="clear" w:color="auto" w:fill="FFFFFF"/>
        </w:rPr>
        <w:t>Available at: </w:t>
      </w:r>
      <w:hyperlink r:id="rId23" w:history="1">
        <w:r w:rsidRPr="00366960">
          <w:rPr>
            <w:rStyle w:val="Hyperlink"/>
            <w:rFonts w:ascii="Calibri" w:hAnsi="Calibri" w:cs="Calibri"/>
          </w:rPr>
          <w:t>https://petapixel.com/2013/07/20/memories-photographs-and-the-human-brain/</w:t>
        </w:r>
      </w:hyperlink>
      <w:r w:rsidRPr="00366960">
        <w:rPr>
          <w:rFonts w:ascii="Calibri" w:hAnsi="Calibri" w:cs="Calibri"/>
        </w:rPr>
        <w:t xml:space="preserve"> </w:t>
      </w:r>
      <w:r w:rsidRPr="00366960">
        <w:rPr>
          <w:rFonts w:ascii="Calibri" w:hAnsi="Calibri" w:cs="Calibri"/>
          <w:color w:val="000000"/>
          <w:shd w:val="clear" w:color="auto" w:fill="FFFFFF"/>
        </w:rPr>
        <w:t>(</w:t>
      </w:r>
      <w:r w:rsidR="006B55F1" w:rsidRPr="00366960">
        <w:rPr>
          <w:rFonts w:ascii="Calibri" w:hAnsi="Calibri" w:cs="Calibri"/>
          <w:color w:val="000000"/>
          <w:shd w:val="clear" w:color="auto" w:fill="FFFFFF"/>
        </w:rPr>
        <w:t>a</w:t>
      </w:r>
      <w:r w:rsidRPr="00366960">
        <w:rPr>
          <w:rFonts w:ascii="Calibri" w:hAnsi="Calibri" w:cs="Calibri"/>
          <w:color w:val="000000"/>
          <w:shd w:val="clear" w:color="auto" w:fill="FFFFFF"/>
        </w:rPr>
        <w:t>ccessed: 2</w:t>
      </w:r>
      <w:r w:rsidR="00E11703" w:rsidRPr="00366960">
        <w:rPr>
          <w:rFonts w:ascii="Calibri" w:hAnsi="Calibri" w:cs="Calibri"/>
          <w:color w:val="000000"/>
          <w:shd w:val="clear" w:color="auto" w:fill="FFFFFF"/>
        </w:rPr>
        <w:t>6</w:t>
      </w:r>
      <w:r w:rsidRPr="00366960">
        <w:rPr>
          <w:rFonts w:ascii="Calibri" w:hAnsi="Calibri" w:cs="Calibri"/>
          <w:color w:val="000000"/>
          <w:shd w:val="clear" w:color="auto" w:fill="FFFFFF"/>
        </w:rPr>
        <w:t>th April 2024).</w:t>
      </w:r>
    </w:p>
    <w:p w14:paraId="19BF370C" w14:textId="77777777" w:rsidR="00F15E16" w:rsidRPr="00D54539" w:rsidRDefault="00F15E16" w:rsidP="00D54539">
      <w:pPr>
        <w:spacing w:line="276" w:lineRule="auto"/>
        <w:rPr>
          <w:rFonts w:ascii="Calibri" w:hAnsi="Calibri" w:cs="Calibri"/>
          <w:color w:val="000000"/>
          <w:shd w:val="clear" w:color="auto" w:fill="FFFFFF"/>
        </w:rPr>
      </w:pPr>
    </w:p>
    <w:p w14:paraId="3F77801D" w14:textId="77777777" w:rsidR="000207ED" w:rsidRPr="00A91337" w:rsidRDefault="000207ED" w:rsidP="000424E9">
      <w:pPr>
        <w:spacing w:line="276" w:lineRule="auto"/>
        <w:jc w:val="both"/>
        <w:rPr>
          <w:rFonts w:ascii="Calibri" w:hAnsi="Calibri" w:cs="Calibri"/>
          <w:u w:val="single"/>
        </w:rPr>
      </w:pPr>
    </w:p>
    <w:sectPr w:rsidR="000207ED" w:rsidRPr="00A9133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Paul Duerinckx" w:date="2024-05-02T10:06:00Z" w:initials="PD">
    <w:p w14:paraId="7DF5CDD1" w14:textId="77777777" w:rsidR="0094725D" w:rsidRDefault="0094725D" w:rsidP="0094725D">
      <w:r>
        <w:rPr>
          <w:rStyle w:val="CommentReference"/>
        </w:rPr>
        <w:annotationRef/>
      </w:r>
      <w:r>
        <w:rPr>
          <w:color w:val="000000"/>
          <w:sz w:val="20"/>
          <w:szCs w:val="20"/>
        </w:rPr>
        <w:t>I good argument could be made for reducing this point size to manageable proportions.</w:t>
      </w:r>
    </w:p>
    <w:p w14:paraId="0CFE3B46" w14:textId="77777777" w:rsidR="0094725D" w:rsidRDefault="0094725D" w:rsidP="0094725D"/>
  </w:comment>
  <w:comment w:id="5" w:author="Paul Duerinckx" w:date="2024-05-02T10:17:00Z" w:initials="PD">
    <w:p w14:paraId="0C040405" w14:textId="77777777" w:rsidR="00F90BB1" w:rsidRDefault="00F90BB1" w:rsidP="00F90BB1">
      <w:r>
        <w:rPr>
          <w:rStyle w:val="CommentReference"/>
        </w:rPr>
        <w:annotationRef/>
      </w:r>
      <w:r>
        <w:rPr>
          <w:color w:val="000000"/>
          <w:sz w:val="20"/>
          <w:szCs w:val="20"/>
        </w:rPr>
        <w:t>So far, very good use of in-text referencing to support arguments.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CFE3B46" w15:done="1"/>
  <w15:commentEx w15:paraId="0C040405"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5D73F71" w16cex:dateUtc="2024-05-02T09:06:00Z"/>
  <w16cex:commentExtensible w16cex:durableId="2BBEBE89" w16cex:dateUtc="2024-05-02T09: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CFE3B46" w16cid:durableId="65D73F71"/>
  <w16cid:commentId w16cid:paraId="0C040405" w16cid:durableId="2BBEBE8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559B6"/>
    <w:multiLevelType w:val="hybridMultilevel"/>
    <w:tmpl w:val="C4EC1A38"/>
    <w:lvl w:ilvl="0" w:tplc="D2B400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1976EF"/>
    <w:multiLevelType w:val="hybridMultilevel"/>
    <w:tmpl w:val="6700FF12"/>
    <w:lvl w:ilvl="0" w:tplc="161A2686">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68190990">
    <w:abstractNumId w:val="0"/>
  </w:num>
  <w:num w:numId="2" w16cid:durableId="60125941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aul Duerinckx">
    <w15:presenceInfo w15:providerId="AD" w15:userId="S::paul.duerinckx@uwtsd.ac.uk::d0a3377e-85f1-4497-a3b7-18b1be22f0b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61E1"/>
    <w:rsid w:val="00004AF6"/>
    <w:rsid w:val="000207ED"/>
    <w:rsid w:val="0004128B"/>
    <w:rsid w:val="000424E9"/>
    <w:rsid w:val="000651BD"/>
    <w:rsid w:val="00073151"/>
    <w:rsid w:val="000742F4"/>
    <w:rsid w:val="000869A4"/>
    <w:rsid w:val="00087244"/>
    <w:rsid w:val="000A1655"/>
    <w:rsid w:val="000A344C"/>
    <w:rsid w:val="000B4AE8"/>
    <w:rsid w:val="000D59C0"/>
    <w:rsid w:val="00113A43"/>
    <w:rsid w:val="001167C1"/>
    <w:rsid w:val="001567DF"/>
    <w:rsid w:val="00162F28"/>
    <w:rsid w:val="00164754"/>
    <w:rsid w:val="0018471A"/>
    <w:rsid w:val="001911EC"/>
    <w:rsid w:val="001A3A12"/>
    <w:rsid w:val="001A6AA3"/>
    <w:rsid w:val="001F6D61"/>
    <w:rsid w:val="001F7056"/>
    <w:rsid w:val="001F7F63"/>
    <w:rsid w:val="0021620D"/>
    <w:rsid w:val="00230323"/>
    <w:rsid w:val="00243F9F"/>
    <w:rsid w:val="00250B54"/>
    <w:rsid w:val="00266DD1"/>
    <w:rsid w:val="002670F7"/>
    <w:rsid w:val="0027222D"/>
    <w:rsid w:val="00282149"/>
    <w:rsid w:val="002A2C5D"/>
    <w:rsid w:val="002A554E"/>
    <w:rsid w:val="002C6508"/>
    <w:rsid w:val="002D1AA5"/>
    <w:rsid w:val="002E6EC7"/>
    <w:rsid w:val="002F55A6"/>
    <w:rsid w:val="002F6F85"/>
    <w:rsid w:val="0030010A"/>
    <w:rsid w:val="00351492"/>
    <w:rsid w:val="00352B41"/>
    <w:rsid w:val="00366960"/>
    <w:rsid w:val="00393722"/>
    <w:rsid w:val="00394788"/>
    <w:rsid w:val="003B6A2D"/>
    <w:rsid w:val="003D71E3"/>
    <w:rsid w:val="003E18AC"/>
    <w:rsid w:val="003F0FF7"/>
    <w:rsid w:val="003F2523"/>
    <w:rsid w:val="00421A03"/>
    <w:rsid w:val="0042349F"/>
    <w:rsid w:val="004377E0"/>
    <w:rsid w:val="00437DAD"/>
    <w:rsid w:val="004403FD"/>
    <w:rsid w:val="0044076B"/>
    <w:rsid w:val="0044462D"/>
    <w:rsid w:val="004664AD"/>
    <w:rsid w:val="00472A3D"/>
    <w:rsid w:val="00497E77"/>
    <w:rsid w:val="004A4113"/>
    <w:rsid w:val="004B155A"/>
    <w:rsid w:val="004B3F9F"/>
    <w:rsid w:val="004C2DFC"/>
    <w:rsid w:val="004F4373"/>
    <w:rsid w:val="005050FB"/>
    <w:rsid w:val="005203D1"/>
    <w:rsid w:val="0052726C"/>
    <w:rsid w:val="00552DDD"/>
    <w:rsid w:val="005A3FA5"/>
    <w:rsid w:val="005B6B2D"/>
    <w:rsid w:val="005C1A22"/>
    <w:rsid w:val="005D6378"/>
    <w:rsid w:val="005F2501"/>
    <w:rsid w:val="005F66A4"/>
    <w:rsid w:val="00601EDD"/>
    <w:rsid w:val="00617EC0"/>
    <w:rsid w:val="00631A25"/>
    <w:rsid w:val="00656A88"/>
    <w:rsid w:val="00662757"/>
    <w:rsid w:val="00667988"/>
    <w:rsid w:val="0067477D"/>
    <w:rsid w:val="00674FBF"/>
    <w:rsid w:val="0068048D"/>
    <w:rsid w:val="006B55F1"/>
    <w:rsid w:val="006C2C6C"/>
    <w:rsid w:val="006C7FC4"/>
    <w:rsid w:val="006D7A2C"/>
    <w:rsid w:val="006E0183"/>
    <w:rsid w:val="007615F5"/>
    <w:rsid w:val="00780145"/>
    <w:rsid w:val="007868B4"/>
    <w:rsid w:val="0079435D"/>
    <w:rsid w:val="007E34BB"/>
    <w:rsid w:val="007E579B"/>
    <w:rsid w:val="007F36AA"/>
    <w:rsid w:val="007F4D2D"/>
    <w:rsid w:val="007F53C8"/>
    <w:rsid w:val="008169AC"/>
    <w:rsid w:val="00821C2B"/>
    <w:rsid w:val="00834351"/>
    <w:rsid w:val="00835431"/>
    <w:rsid w:val="00842687"/>
    <w:rsid w:val="00853EA6"/>
    <w:rsid w:val="00860272"/>
    <w:rsid w:val="00895878"/>
    <w:rsid w:val="00896B23"/>
    <w:rsid w:val="00904615"/>
    <w:rsid w:val="0090626B"/>
    <w:rsid w:val="0091667A"/>
    <w:rsid w:val="009408C2"/>
    <w:rsid w:val="0094725D"/>
    <w:rsid w:val="00993F16"/>
    <w:rsid w:val="00996284"/>
    <w:rsid w:val="009963DA"/>
    <w:rsid w:val="009B34DB"/>
    <w:rsid w:val="009C15E0"/>
    <w:rsid w:val="009C2C97"/>
    <w:rsid w:val="009D1E3F"/>
    <w:rsid w:val="009D38C4"/>
    <w:rsid w:val="009E5848"/>
    <w:rsid w:val="009E75DA"/>
    <w:rsid w:val="009F4788"/>
    <w:rsid w:val="00A23A64"/>
    <w:rsid w:val="00A23C03"/>
    <w:rsid w:val="00A252EA"/>
    <w:rsid w:val="00A65610"/>
    <w:rsid w:val="00A71F52"/>
    <w:rsid w:val="00A91337"/>
    <w:rsid w:val="00A957F7"/>
    <w:rsid w:val="00AA6747"/>
    <w:rsid w:val="00AB2483"/>
    <w:rsid w:val="00AD1581"/>
    <w:rsid w:val="00AD2662"/>
    <w:rsid w:val="00B112FC"/>
    <w:rsid w:val="00B13747"/>
    <w:rsid w:val="00B16EFE"/>
    <w:rsid w:val="00B342A9"/>
    <w:rsid w:val="00B377D7"/>
    <w:rsid w:val="00B40FFC"/>
    <w:rsid w:val="00B56618"/>
    <w:rsid w:val="00B567B4"/>
    <w:rsid w:val="00B779B7"/>
    <w:rsid w:val="00B9762C"/>
    <w:rsid w:val="00BA5E14"/>
    <w:rsid w:val="00BC0618"/>
    <w:rsid w:val="00BC0DD2"/>
    <w:rsid w:val="00BD7A14"/>
    <w:rsid w:val="00BE2E6E"/>
    <w:rsid w:val="00BF0C1D"/>
    <w:rsid w:val="00BF1285"/>
    <w:rsid w:val="00C10B3B"/>
    <w:rsid w:val="00C161DF"/>
    <w:rsid w:val="00C34FF2"/>
    <w:rsid w:val="00C54312"/>
    <w:rsid w:val="00C621D9"/>
    <w:rsid w:val="00C66146"/>
    <w:rsid w:val="00C811D5"/>
    <w:rsid w:val="00C8281F"/>
    <w:rsid w:val="00C82827"/>
    <w:rsid w:val="00CA31CE"/>
    <w:rsid w:val="00CB61E1"/>
    <w:rsid w:val="00CC121A"/>
    <w:rsid w:val="00CC1FBA"/>
    <w:rsid w:val="00CD00F5"/>
    <w:rsid w:val="00CE4BB8"/>
    <w:rsid w:val="00D018B2"/>
    <w:rsid w:val="00D51F27"/>
    <w:rsid w:val="00D54539"/>
    <w:rsid w:val="00DA01E3"/>
    <w:rsid w:val="00DC616E"/>
    <w:rsid w:val="00DE62CD"/>
    <w:rsid w:val="00E11703"/>
    <w:rsid w:val="00E4570C"/>
    <w:rsid w:val="00E5704D"/>
    <w:rsid w:val="00E603ED"/>
    <w:rsid w:val="00E82756"/>
    <w:rsid w:val="00E951A5"/>
    <w:rsid w:val="00EA0FB5"/>
    <w:rsid w:val="00EA142F"/>
    <w:rsid w:val="00EC5E08"/>
    <w:rsid w:val="00EE0B69"/>
    <w:rsid w:val="00F074DC"/>
    <w:rsid w:val="00F15E16"/>
    <w:rsid w:val="00F16915"/>
    <w:rsid w:val="00F3249C"/>
    <w:rsid w:val="00F32AB1"/>
    <w:rsid w:val="00F60341"/>
    <w:rsid w:val="00F61953"/>
    <w:rsid w:val="00F61C80"/>
    <w:rsid w:val="00F658EA"/>
    <w:rsid w:val="00F73513"/>
    <w:rsid w:val="00F86F78"/>
    <w:rsid w:val="00F90BB1"/>
    <w:rsid w:val="00FA18A7"/>
    <w:rsid w:val="00FA7E1F"/>
    <w:rsid w:val="00FC5C2A"/>
    <w:rsid w:val="00FF2BE3"/>
    <w:rsid w:val="00FF62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1B8C9"/>
  <w15:chartTrackingRefBased/>
  <w15:docId w15:val="{E5B5F666-478E-9C4B-BF82-7F4D3D98B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61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61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61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61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61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61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61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61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61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61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61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61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61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61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61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61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61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61E1"/>
    <w:rPr>
      <w:rFonts w:eastAsiaTheme="majorEastAsia" w:cstheme="majorBidi"/>
      <w:color w:val="272727" w:themeColor="text1" w:themeTint="D8"/>
    </w:rPr>
  </w:style>
  <w:style w:type="paragraph" w:styleId="Title">
    <w:name w:val="Title"/>
    <w:basedOn w:val="Normal"/>
    <w:next w:val="Normal"/>
    <w:link w:val="TitleChar"/>
    <w:uiPriority w:val="10"/>
    <w:qFormat/>
    <w:rsid w:val="00CB61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61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61E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61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61E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B61E1"/>
    <w:rPr>
      <w:i/>
      <w:iCs/>
      <w:color w:val="404040" w:themeColor="text1" w:themeTint="BF"/>
    </w:rPr>
  </w:style>
  <w:style w:type="paragraph" w:styleId="ListParagraph">
    <w:name w:val="List Paragraph"/>
    <w:basedOn w:val="Normal"/>
    <w:uiPriority w:val="34"/>
    <w:qFormat/>
    <w:rsid w:val="00CB61E1"/>
    <w:pPr>
      <w:ind w:left="720"/>
      <w:contextualSpacing/>
    </w:pPr>
  </w:style>
  <w:style w:type="character" w:styleId="IntenseEmphasis">
    <w:name w:val="Intense Emphasis"/>
    <w:basedOn w:val="DefaultParagraphFont"/>
    <w:uiPriority w:val="21"/>
    <w:qFormat/>
    <w:rsid w:val="00CB61E1"/>
    <w:rPr>
      <w:i/>
      <w:iCs/>
      <w:color w:val="0F4761" w:themeColor="accent1" w:themeShade="BF"/>
    </w:rPr>
  </w:style>
  <w:style w:type="paragraph" w:styleId="IntenseQuote">
    <w:name w:val="Intense Quote"/>
    <w:basedOn w:val="Normal"/>
    <w:next w:val="Normal"/>
    <w:link w:val="IntenseQuoteChar"/>
    <w:uiPriority w:val="30"/>
    <w:qFormat/>
    <w:rsid w:val="00CB61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61E1"/>
    <w:rPr>
      <w:i/>
      <w:iCs/>
      <w:color w:val="0F4761" w:themeColor="accent1" w:themeShade="BF"/>
    </w:rPr>
  </w:style>
  <w:style w:type="character" w:styleId="IntenseReference">
    <w:name w:val="Intense Reference"/>
    <w:basedOn w:val="DefaultParagraphFont"/>
    <w:uiPriority w:val="32"/>
    <w:qFormat/>
    <w:rsid w:val="00CB61E1"/>
    <w:rPr>
      <w:b/>
      <w:bCs/>
      <w:smallCaps/>
      <w:color w:val="0F4761" w:themeColor="accent1" w:themeShade="BF"/>
      <w:spacing w:val="5"/>
    </w:rPr>
  </w:style>
  <w:style w:type="paragraph" w:styleId="Caption">
    <w:name w:val="caption"/>
    <w:basedOn w:val="Normal"/>
    <w:next w:val="Normal"/>
    <w:uiPriority w:val="35"/>
    <w:unhideWhenUsed/>
    <w:qFormat/>
    <w:rsid w:val="00552DDD"/>
    <w:pPr>
      <w:spacing w:after="200"/>
    </w:pPr>
    <w:rPr>
      <w:i/>
      <w:iCs/>
      <w:color w:val="0E2841" w:themeColor="text2"/>
      <w:sz w:val="18"/>
      <w:szCs w:val="18"/>
    </w:rPr>
  </w:style>
  <w:style w:type="character" w:styleId="Hyperlink">
    <w:name w:val="Hyperlink"/>
    <w:basedOn w:val="DefaultParagraphFont"/>
    <w:uiPriority w:val="99"/>
    <w:unhideWhenUsed/>
    <w:rsid w:val="00A91337"/>
    <w:rPr>
      <w:color w:val="467886" w:themeColor="hyperlink"/>
      <w:u w:val="single"/>
    </w:rPr>
  </w:style>
  <w:style w:type="character" w:styleId="UnresolvedMention">
    <w:name w:val="Unresolved Mention"/>
    <w:basedOn w:val="DefaultParagraphFont"/>
    <w:uiPriority w:val="99"/>
    <w:semiHidden/>
    <w:unhideWhenUsed/>
    <w:rsid w:val="00A91337"/>
    <w:rPr>
      <w:color w:val="605E5C"/>
      <w:shd w:val="clear" w:color="auto" w:fill="E1DFDD"/>
    </w:rPr>
  </w:style>
  <w:style w:type="paragraph" w:styleId="TableofFigures">
    <w:name w:val="table of figures"/>
    <w:basedOn w:val="Normal"/>
    <w:next w:val="Normal"/>
    <w:uiPriority w:val="99"/>
    <w:unhideWhenUsed/>
    <w:rsid w:val="006E0183"/>
  </w:style>
  <w:style w:type="character" w:styleId="FollowedHyperlink">
    <w:name w:val="FollowedHyperlink"/>
    <w:basedOn w:val="DefaultParagraphFont"/>
    <w:uiPriority w:val="99"/>
    <w:semiHidden/>
    <w:unhideWhenUsed/>
    <w:rsid w:val="00631A25"/>
    <w:rPr>
      <w:color w:val="96607D" w:themeColor="followedHyperlink"/>
      <w:u w:val="single"/>
    </w:rPr>
  </w:style>
  <w:style w:type="paragraph" w:styleId="Revision">
    <w:name w:val="Revision"/>
    <w:hidden/>
    <w:uiPriority w:val="99"/>
    <w:semiHidden/>
    <w:rsid w:val="0094725D"/>
  </w:style>
  <w:style w:type="character" w:styleId="CommentReference">
    <w:name w:val="annotation reference"/>
    <w:basedOn w:val="DefaultParagraphFont"/>
    <w:uiPriority w:val="99"/>
    <w:semiHidden/>
    <w:unhideWhenUsed/>
    <w:rsid w:val="0094725D"/>
    <w:rPr>
      <w:sz w:val="16"/>
      <w:szCs w:val="16"/>
    </w:rPr>
  </w:style>
  <w:style w:type="paragraph" w:styleId="CommentText">
    <w:name w:val="annotation text"/>
    <w:basedOn w:val="Normal"/>
    <w:link w:val="CommentTextChar"/>
    <w:uiPriority w:val="99"/>
    <w:semiHidden/>
    <w:unhideWhenUsed/>
    <w:rsid w:val="0094725D"/>
    <w:rPr>
      <w:sz w:val="20"/>
      <w:szCs w:val="20"/>
    </w:rPr>
  </w:style>
  <w:style w:type="character" w:customStyle="1" w:styleId="CommentTextChar">
    <w:name w:val="Comment Text Char"/>
    <w:basedOn w:val="DefaultParagraphFont"/>
    <w:link w:val="CommentText"/>
    <w:uiPriority w:val="99"/>
    <w:semiHidden/>
    <w:rsid w:val="0094725D"/>
    <w:rPr>
      <w:sz w:val="20"/>
      <w:szCs w:val="20"/>
    </w:rPr>
  </w:style>
  <w:style w:type="paragraph" w:styleId="CommentSubject">
    <w:name w:val="annotation subject"/>
    <w:basedOn w:val="CommentText"/>
    <w:next w:val="CommentText"/>
    <w:link w:val="CommentSubjectChar"/>
    <w:uiPriority w:val="99"/>
    <w:semiHidden/>
    <w:unhideWhenUsed/>
    <w:rsid w:val="0094725D"/>
    <w:rPr>
      <w:b/>
      <w:bCs/>
    </w:rPr>
  </w:style>
  <w:style w:type="character" w:customStyle="1" w:styleId="CommentSubjectChar">
    <w:name w:val="Comment Subject Char"/>
    <w:basedOn w:val="CommentTextChar"/>
    <w:link w:val="CommentSubject"/>
    <w:uiPriority w:val="99"/>
    <w:semiHidden/>
    <w:rsid w:val="0094725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openxmlformats.org/officeDocument/2006/relationships/image" Target="media/image4.png"/><Relationship Id="rId18" Type="http://schemas.openxmlformats.org/officeDocument/2006/relationships/hyperlink" Target="https://www.artsy.net/artwork/robert-frank-parade-hoboken-new-jersey"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metmuseum.org/art/collection/search/269404" TargetMode="External"/><Relationship Id="rId7" Type="http://schemas.microsoft.com/office/2011/relationships/commentsExtended" Target="commentsExtended.xml"/><Relationship Id="rId12" Type="http://schemas.openxmlformats.org/officeDocument/2006/relationships/image" Target="media/image3.jpeg"/><Relationship Id="rId17" Type="http://schemas.openxmlformats.org/officeDocument/2006/relationships/hyperlink" Target="https://doi.org/10.2307/778239" TargetMode="External"/><Relationship Id="rId25"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www.tandfonline.com/doi/abs/10.1080/14725869508583745" TargetMode="External"/><Relationship Id="rId20" Type="http://schemas.openxmlformats.org/officeDocument/2006/relationships/hyperlink" Target="https://www.nga.gov/collection/art-object-page.36089.html" TargetMode="Externa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07/BF02692374" TargetMode="External"/><Relationship Id="rId23" Type="http://schemas.openxmlformats.org/officeDocument/2006/relationships/hyperlink" Target="https://petapixel.com/2013/07/20/memories-photographs-and-the-human-brain/" TargetMode="External"/><Relationship Id="rId10" Type="http://schemas.openxmlformats.org/officeDocument/2006/relationships/image" Target="media/image1.png"/><Relationship Id="rId19" Type="http://schemas.openxmlformats.org/officeDocument/2006/relationships/hyperlink" Target="https://www.neuroscienceof.com/human-nature-blog/neuroscience-photography-cameras-vision-perception" TargetMode="External"/><Relationship Id="rId4" Type="http://schemas.openxmlformats.org/officeDocument/2006/relationships/settings" Target="settings.xml"/><Relationship Id="rId9" Type="http://schemas.microsoft.com/office/2018/08/relationships/commentsExtensible" Target="commentsExtensible.xml"/><Relationship Id="rId14" Type="http://schemas.openxmlformats.org/officeDocument/2006/relationships/hyperlink" Target="https://doi.org/10.1002/(SICI)1520-6378(199812)23:6%3c390::AID-COL7%3e3.0.CO;2-" TargetMode="External"/><Relationship Id="rId22" Type="http://schemas.openxmlformats.org/officeDocument/2006/relationships/hyperlink" Target="https://www.royalacademy.org.uk/art-artists/work-of-art/in-the-yarmouth-riv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2D60F6-AC72-6046-A3FE-7F2E77291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14</Pages>
  <Words>3019</Words>
  <Characters>17212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Saskia Bartlett (2112177)</dc:creator>
  <cp:keywords/>
  <dc:description/>
  <cp:lastModifiedBy>Saskia Bartlett (2112177)</cp:lastModifiedBy>
  <cp:revision>4</cp:revision>
  <cp:lastPrinted>2024-05-07T09:53:00Z</cp:lastPrinted>
  <dcterms:created xsi:type="dcterms:W3CDTF">2024-05-07T09:53:00Z</dcterms:created>
  <dcterms:modified xsi:type="dcterms:W3CDTF">2024-05-08T11:47:00Z</dcterms:modified>
</cp:coreProperties>
</file>