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3E96D5" w14:textId="106AEF10" w:rsidR="005B544D" w:rsidRPr="0049318B" w:rsidRDefault="0049318B">
      <w:pPr>
        <w:rPr>
          <w:sz w:val="36"/>
          <w:szCs w:val="36"/>
        </w:rPr>
      </w:pPr>
      <w:r w:rsidRPr="0049318B">
        <w:rPr>
          <w:sz w:val="36"/>
          <w:szCs w:val="36"/>
        </w:rPr>
        <w:t>Registered Land Questions</w:t>
      </w:r>
      <w:r w:rsidR="00C75D78">
        <w:rPr>
          <w:sz w:val="36"/>
          <w:szCs w:val="36"/>
        </w:rPr>
        <w:t xml:space="preserve"> and Answers</w:t>
      </w:r>
    </w:p>
    <w:p w14:paraId="74DA2653" w14:textId="6FFD2327" w:rsidR="0049318B" w:rsidRPr="0049318B" w:rsidRDefault="0049318B">
      <w:pPr>
        <w:rPr>
          <w:sz w:val="36"/>
          <w:szCs w:val="36"/>
        </w:rPr>
      </w:pPr>
    </w:p>
    <w:p w14:paraId="5D3A89AD" w14:textId="67DD00EE" w:rsidR="0049318B" w:rsidRPr="0049318B" w:rsidRDefault="0049318B" w:rsidP="0049318B">
      <w:pPr>
        <w:pStyle w:val="ListParagraph"/>
        <w:numPr>
          <w:ilvl w:val="0"/>
          <w:numId w:val="1"/>
        </w:numPr>
        <w:rPr>
          <w:sz w:val="36"/>
          <w:szCs w:val="36"/>
        </w:rPr>
      </w:pPr>
      <w:r w:rsidRPr="0049318B">
        <w:rPr>
          <w:sz w:val="36"/>
          <w:szCs w:val="36"/>
        </w:rPr>
        <w:t>What is the danger to a purchaser of overriding interests?</w:t>
      </w:r>
      <w:r w:rsidR="00C75D78">
        <w:rPr>
          <w:sz w:val="36"/>
          <w:szCs w:val="36"/>
        </w:rPr>
        <w:t xml:space="preserve"> </w:t>
      </w:r>
      <w:r w:rsidR="00C75D78">
        <w:rPr>
          <w:i/>
          <w:iCs/>
          <w:sz w:val="36"/>
          <w:szCs w:val="36"/>
        </w:rPr>
        <w:t>Overriding interests do not have to be entered on the register, yet they are binding on a purchaser.</w:t>
      </w:r>
    </w:p>
    <w:p w14:paraId="1A88F704" w14:textId="77777777" w:rsidR="0049318B" w:rsidRPr="0049318B" w:rsidRDefault="0049318B" w:rsidP="0049318B">
      <w:pPr>
        <w:pStyle w:val="ListParagraph"/>
        <w:rPr>
          <w:sz w:val="36"/>
          <w:szCs w:val="36"/>
        </w:rPr>
      </w:pPr>
    </w:p>
    <w:p w14:paraId="67E983BB" w14:textId="002984E9" w:rsidR="0049318B" w:rsidRPr="0049318B" w:rsidRDefault="0049318B" w:rsidP="0049318B">
      <w:pPr>
        <w:pStyle w:val="ListParagraph"/>
        <w:numPr>
          <w:ilvl w:val="0"/>
          <w:numId w:val="1"/>
        </w:numPr>
        <w:rPr>
          <w:sz w:val="36"/>
          <w:szCs w:val="36"/>
        </w:rPr>
      </w:pPr>
      <w:r w:rsidRPr="0049318B">
        <w:rPr>
          <w:sz w:val="36"/>
          <w:szCs w:val="36"/>
        </w:rPr>
        <w:t>Does the register accurately mirror interests in and over registered land?</w:t>
      </w:r>
      <w:r w:rsidR="00C75D78">
        <w:rPr>
          <w:sz w:val="36"/>
          <w:szCs w:val="36"/>
        </w:rPr>
        <w:t xml:space="preserve"> </w:t>
      </w:r>
      <w:r w:rsidR="00C75D78">
        <w:rPr>
          <w:i/>
          <w:iCs/>
          <w:sz w:val="36"/>
          <w:szCs w:val="36"/>
        </w:rPr>
        <w:t>No.  This is because the category of overriding interests will bind a purchaser even though such interests do not appear on the register.</w:t>
      </w:r>
    </w:p>
    <w:p w14:paraId="2845A3B3" w14:textId="77777777" w:rsidR="0049318B" w:rsidRPr="0049318B" w:rsidRDefault="0049318B" w:rsidP="0049318B">
      <w:pPr>
        <w:rPr>
          <w:sz w:val="36"/>
          <w:szCs w:val="36"/>
        </w:rPr>
      </w:pPr>
    </w:p>
    <w:p w14:paraId="50CFF612" w14:textId="7AEE8FA5" w:rsidR="00C75D78" w:rsidRPr="00C75D78" w:rsidRDefault="0049318B" w:rsidP="00C75D78">
      <w:pPr>
        <w:pStyle w:val="ListParagraph"/>
        <w:numPr>
          <w:ilvl w:val="0"/>
          <w:numId w:val="1"/>
        </w:numPr>
        <w:rPr>
          <w:sz w:val="36"/>
          <w:szCs w:val="36"/>
        </w:rPr>
      </w:pPr>
      <w:r w:rsidRPr="0049318B">
        <w:rPr>
          <w:sz w:val="36"/>
          <w:szCs w:val="36"/>
        </w:rPr>
        <w:t xml:space="preserve">How can a purchaser avoid family interests that might otherwise behind him under </w:t>
      </w:r>
      <w:r w:rsidRPr="0049318B">
        <w:rPr>
          <w:b/>
          <w:bCs/>
          <w:sz w:val="36"/>
          <w:szCs w:val="36"/>
        </w:rPr>
        <w:t xml:space="preserve">para 2 </w:t>
      </w:r>
      <w:proofErr w:type="spellStart"/>
      <w:r w:rsidRPr="0049318B">
        <w:rPr>
          <w:b/>
          <w:bCs/>
          <w:sz w:val="36"/>
          <w:szCs w:val="36"/>
        </w:rPr>
        <w:t>Sch</w:t>
      </w:r>
      <w:proofErr w:type="spellEnd"/>
      <w:r w:rsidRPr="0049318B">
        <w:rPr>
          <w:b/>
          <w:bCs/>
          <w:sz w:val="36"/>
          <w:szCs w:val="36"/>
        </w:rPr>
        <w:t xml:space="preserve"> 3 LRA 2002</w:t>
      </w:r>
      <w:r w:rsidRPr="0049318B">
        <w:rPr>
          <w:sz w:val="36"/>
          <w:szCs w:val="36"/>
        </w:rPr>
        <w:t>?</w:t>
      </w:r>
      <w:r w:rsidR="00C75D78">
        <w:rPr>
          <w:sz w:val="36"/>
          <w:szCs w:val="36"/>
        </w:rPr>
        <w:t xml:space="preserve"> </w:t>
      </w:r>
      <w:r w:rsidR="00C75D78">
        <w:rPr>
          <w:i/>
          <w:iCs/>
          <w:sz w:val="36"/>
          <w:szCs w:val="36"/>
        </w:rPr>
        <w:t>He can avoid them by overreaching them, that is, by paying the capital money on sale to two trustees on the legal title.  Alternatively, the purchaser can insist that all relevant occupiers sign away their rights in the contract.</w:t>
      </w:r>
    </w:p>
    <w:p w14:paraId="2260698A" w14:textId="77777777" w:rsidR="00296B37" w:rsidRPr="00296B37" w:rsidRDefault="00296B37" w:rsidP="00296B37">
      <w:pPr>
        <w:pStyle w:val="ListParagraph"/>
        <w:rPr>
          <w:sz w:val="36"/>
          <w:szCs w:val="36"/>
        </w:rPr>
      </w:pPr>
    </w:p>
    <w:p w14:paraId="5889B853" w14:textId="2E9A56F2" w:rsidR="00C75D78" w:rsidRPr="009D6138" w:rsidRDefault="00296B37" w:rsidP="00C75D78">
      <w:pPr>
        <w:pStyle w:val="ListParagraph"/>
        <w:numPr>
          <w:ilvl w:val="0"/>
          <w:numId w:val="1"/>
        </w:numPr>
        <w:rPr>
          <w:sz w:val="36"/>
          <w:szCs w:val="36"/>
        </w:rPr>
      </w:pPr>
      <w:r>
        <w:rPr>
          <w:sz w:val="36"/>
          <w:szCs w:val="36"/>
        </w:rPr>
        <w:t>Is the register conclusive of rights in and over registered land or is the title information document conclusive of such rights?</w:t>
      </w:r>
      <w:r w:rsidR="00C75D78">
        <w:rPr>
          <w:sz w:val="36"/>
          <w:szCs w:val="36"/>
        </w:rPr>
        <w:t xml:space="preserve"> </w:t>
      </w:r>
      <w:r w:rsidR="00C75D78">
        <w:rPr>
          <w:i/>
          <w:iCs/>
          <w:sz w:val="36"/>
          <w:szCs w:val="36"/>
        </w:rPr>
        <w:t>The register is conclusive.  Although a purchaser is issued with a title information document, interests could have been created in or over the land since and will not appear on it.  The register itself is conclusive proof.</w:t>
      </w:r>
    </w:p>
    <w:p w14:paraId="768828FA" w14:textId="77777777" w:rsidR="009D6138" w:rsidRPr="009D6138" w:rsidRDefault="009D6138" w:rsidP="009D6138">
      <w:pPr>
        <w:pStyle w:val="ListParagraph"/>
        <w:rPr>
          <w:sz w:val="36"/>
          <w:szCs w:val="36"/>
        </w:rPr>
      </w:pPr>
    </w:p>
    <w:p w14:paraId="72064B6A" w14:textId="07C04701" w:rsidR="009D6138" w:rsidRDefault="009D6138" w:rsidP="00C75D78">
      <w:pPr>
        <w:pStyle w:val="ListParagraph"/>
        <w:numPr>
          <w:ilvl w:val="0"/>
          <w:numId w:val="1"/>
        </w:numPr>
        <w:rPr>
          <w:sz w:val="36"/>
          <w:szCs w:val="36"/>
        </w:rPr>
      </w:pPr>
      <w:r>
        <w:rPr>
          <w:sz w:val="36"/>
          <w:szCs w:val="36"/>
        </w:rPr>
        <w:t>If Mr Brown agrees to convey The Farm to Zachary in four weeks’ time, what formalities are required?</w:t>
      </w:r>
    </w:p>
    <w:p w14:paraId="580C5953" w14:textId="77777777" w:rsidR="00B25FF2" w:rsidRPr="00B25FF2" w:rsidRDefault="00B25FF2" w:rsidP="00B25FF2">
      <w:pPr>
        <w:pStyle w:val="ListParagraph"/>
        <w:rPr>
          <w:sz w:val="36"/>
          <w:szCs w:val="36"/>
        </w:rPr>
      </w:pPr>
    </w:p>
    <w:p w14:paraId="767094E0" w14:textId="73E60E07" w:rsidR="00B25FF2" w:rsidRDefault="00B25FF2" w:rsidP="00B25FF2">
      <w:pPr>
        <w:pStyle w:val="ListParagraph"/>
        <w:rPr>
          <w:sz w:val="36"/>
          <w:szCs w:val="36"/>
        </w:rPr>
      </w:pPr>
      <w:r>
        <w:rPr>
          <w:sz w:val="36"/>
          <w:szCs w:val="36"/>
        </w:rPr>
        <w:t>The agreement must meet the requirements of s2 LP(MP)A 1989</w:t>
      </w:r>
    </w:p>
    <w:p w14:paraId="5BB51CE6" w14:textId="37D2A283" w:rsidR="00B25FF2" w:rsidRDefault="00B25FF2" w:rsidP="00B25FF2">
      <w:pPr>
        <w:pStyle w:val="ListParagraph"/>
        <w:numPr>
          <w:ilvl w:val="0"/>
          <w:numId w:val="2"/>
        </w:numPr>
        <w:rPr>
          <w:sz w:val="36"/>
          <w:szCs w:val="36"/>
        </w:rPr>
      </w:pPr>
      <w:r>
        <w:rPr>
          <w:sz w:val="36"/>
          <w:szCs w:val="36"/>
        </w:rPr>
        <w:lastRenderedPageBreak/>
        <w:t>Must be in writing</w:t>
      </w:r>
    </w:p>
    <w:p w14:paraId="26B15F9F" w14:textId="5A05C3EF" w:rsidR="00B25FF2" w:rsidRDefault="00B25FF2" w:rsidP="00B25FF2">
      <w:pPr>
        <w:pStyle w:val="ListParagraph"/>
        <w:numPr>
          <w:ilvl w:val="0"/>
          <w:numId w:val="2"/>
        </w:numPr>
        <w:rPr>
          <w:sz w:val="36"/>
          <w:szCs w:val="36"/>
        </w:rPr>
      </w:pPr>
      <w:r>
        <w:rPr>
          <w:sz w:val="36"/>
          <w:szCs w:val="36"/>
        </w:rPr>
        <w:t>Must incorporate all the terms in 1 document (or where contracts are exchanged, in both) or must contain a reference to terms contained in another document.</w:t>
      </w:r>
    </w:p>
    <w:p w14:paraId="2A3A8423" w14:textId="22FD259A" w:rsidR="00B25FF2" w:rsidRDefault="00B25FF2" w:rsidP="00B25FF2">
      <w:pPr>
        <w:pStyle w:val="ListParagraph"/>
        <w:numPr>
          <w:ilvl w:val="0"/>
          <w:numId w:val="2"/>
        </w:numPr>
        <w:rPr>
          <w:sz w:val="36"/>
          <w:szCs w:val="36"/>
        </w:rPr>
      </w:pPr>
      <w:r>
        <w:rPr>
          <w:sz w:val="36"/>
          <w:szCs w:val="36"/>
        </w:rPr>
        <w:t>Must be signed by, or on behalf of, both parties</w:t>
      </w:r>
    </w:p>
    <w:p w14:paraId="5297D520" w14:textId="77777777" w:rsidR="009D6138" w:rsidRPr="009D6138" w:rsidRDefault="009D6138" w:rsidP="009D6138">
      <w:pPr>
        <w:pStyle w:val="ListParagraph"/>
        <w:rPr>
          <w:sz w:val="36"/>
          <w:szCs w:val="36"/>
        </w:rPr>
      </w:pPr>
    </w:p>
    <w:p w14:paraId="61534556" w14:textId="6498581D" w:rsidR="009D6138" w:rsidRDefault="009D6138" w:rsidP="00C75D78">
      <w:pPr>
        <w:pStyle w:val="ListParagraph"/>
        <w:numPr>
          <w:ilvl w:val="0"/>
          <w:numId w:val="1"/>
        </w:numPr>
        <w:rPr>
          <w:sz w:val="36"/>
          <w:szCs w:val="36"/>
        </w:rPr>
      </w:pPr>
      <w:r>
        <w:rPr>
          <w:sz w:val="36"/>
          <w:szCs w:val="36"/>
        </w:rPr>
        <w:t>If the requirements of s2LP(MP)A 1989 are met, what interest will Zachary hold in the land?</w:t>
      </w:r>
    </w:p>
    <w:p w14:paraId="43794234" w14:textId="1DED8D6C" w:rsidR="00B25FF2" w:rsidRDefault="00B25FF2" w:rsidP="00B25FF2">
      <w:pPr>
        <w:pStyle w:val="ListParagraph"/>
        <w:rPr>
          <w:sz w:val="36"/>
          <w:szCs w:val="36"/>
        </w:rPr>
      </w:pPr>
    </w:p>
    <w:p w14:paraId="3D573B7B" w14:textId="18A65E27" w:rsidR="00B25FF2" w:rsidRDefault="00B25FF2" w:rsidP="00B25FF2">
      <w:pPr>
        <w:pStyle w:val="ListParagraph"/>
        <w:rPr>
          <w:sz w:val="36"/>
          <w:szCs w:val="36"/>
        </w:rPr>
      </w:pPr>
      <w:r>
        <w:rPr>
          <w:sz w:val="36"/>
          <w:szCs w:val="36"/>
        </w:rPr>
        <w:t>He will hold an equitable interest.</w:t>
      </w:r>
    </w:p>
    <w:p w14:paraId="5450A2C1" w14:textId="77777777" w:rsidR="009D6138" w:rsidRPr="009D6138" w:rsidRDefault="009D6138" w:rsidP="009D6138">
      <w:pPr>
        <w:pStyle w:val="ListParagraph"/>
        <w:rPr>
          <w:sz w:val="36"/>
          <w:szCs w:val="36"/>
        </w:rPr>
      </w:pPr>
    </w:p>
    <w:p w14:paraId="30A56641" w14:textId="4176C44D" w:rsidR="009D6138" w:rsidRDefault="009D6138" w:rsidP="00C75D78">
      <w:pPr>
        <w:pStyle w:val="ListParagraph"/>
        <w:numPr>
          <w:ilvl w:val="0"/>
          <w:numId w:val="1"/>
        </w:numPr>
        <w:rPr>
          <w:sz w:val="36"/>
          <w:szCs w:val="36"/>
        </w:rPr>
      </w:pPr>
      <w:r>
        <w:rPr>
          <w:sz w:val="36"/>
          <w:szCs w:val="36"/>
        </w:rPr>
        <w:t>How will the legal estate be conveyed by Mr Brown to Zachary?</w:t>
      </w:r>
    </w:p>
    <w:p w14:paraId="0455986A" w14:textId="62C4D733" w:rsidR="00B25FF2" w:rsidRDefault="00B25FF2" w:rsidP="00B25FF2">
      <w:pPr>
        <w:pStyle w:val="ListParagraph"/>
        <w:rPr>
          <w:sz w:val="36"/>
          <w:szCs w:val="36"/>
        </w:rPr>
      </w:pPr>
    </w:p>
    <w:p w14:paraId="34809E50" w14:textId="70DA96FA" w:rsidR="00B25FF2" w:rsidRPr="00C75D78" w:rsidRDefault="00B25FF2" w:rsidP="00B25FF2">
      <w:pPr>
        <w:pStyle w:val="ListParagraph"/>
        <w:rPr>
          <w:sz w:val="36"/>
          <w:szCs w:val="36"/>
        </w:rPr>
      </w:pPr>
      <w:r>
        <w:rPr>
          <w:sz w:val="36"/>
          <w:szCs w:val="36"/>
        </w:rPr>
        <w:t>The legal estate must be conveyed by deed to Zachary</w:t>
      </w:r>
    </w:p>
    <w:sectPr w:rsidR="00B25FF2" w:rsidRPr="00C75D78" w:rsidSect="005C6E8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7B2499F"/>
    <w:multiLevelType w:val="hybridMultilevel"/>
    <w:tmpl w:val="868E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DDA5DDB"/>
    <w:multiLevelType w:val="hybridMultilevel"/>
    <w:tmpl w:val="9A508DF6"/>
    <w:lvl w:ilvl="0" w:tplc="E5688AAE">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18B"/>
    <w:rsid w:val="00296B37"/>
    <w:rsid w:val="0049318B"/>
    <w:rsid w:val="005C6E88"/>
    <w:rsid w:val="00804729"/>
    <w:rsid w:val="00880DB3"/>
    <w:rsid w:val="009D6138"/>
    <w:rsid w:val="00B25FF2"/>
    <w:rsid w:val="00C75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BC829"/>
  <w15:chartTrackingRefBased/>
  <w15:docId w15:val="{B916CC41-7FE7-9F4F-9FA9-12EA51779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31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259</Words>
  <Characters>1478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H15HolmesT</dc:creator>
  <cp:keywords/>
  <dc:description/>
  <cp:lastModifiedBy>Louise Holmes</cp:lastModifiedBy>
  <cp:revision>2</cp:revision>
  <dcterms:created xsi:type="dcterms:W3CDTF">2021-02-07T15:49:00Z</dcterms:created>
  <dcterms:modified xsi:type="dcterms:W3CDTF">2021-02-07T15:49:00Z</dcterms:modified>
</cp:coreProperties>
</file>