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4F024C" w14:paraId="1E08417B" w14:textId="77777777" w:rsidTr="00871785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949CF2D" w14:textId="77777777" w:rsidR="004F024C" w:rsidRDefault="004F024C" w:rsidP="00871785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Code</w:t>
            </w:r>
          </w:p>
        </w:tc>
        <w:tc>
          <w:tcPr>
            <w:tcW w:w="6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F9DA679" w14:textId="1F4C3D34" w:rsidR="004F024C" w:rsidRPr="00EC715E" w:rsidRDefault="004F024C" w:rsidP="00871785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 w:rsidRPr="00EC715E">
              <w:rPr>
                <w:rFonts w:ascii="Arial" w:hAnsi="Arial" w:cs="Arial"/>
                <w:b/>
                <w:bCs/>
              </w:rPr>
              <w:t>BM</w:t>
            </w:r>
            <w:r w:rsidR="00D24AFB">
              <w:rPr>
                <w:rFonts w:ascii="Arial" w:hAnsi="Arial" w:cs="Arial"/>
                <w:b/>
                <w:bCs/>
              </w:rPr>
              <w:t>PE5005</w:t>
            </w:r>
          </w:p>
        </w:tc>
      </w:tr>
      <w:tr w:rsidR="004F024C" w14:paraId="5B0B4613" w14:textId="77777777" w:rsidTr="00871785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DC4D723" w14:textId="77777777" w:rsidR="004F024C" w:rsidRDefault="004F024C" w:rsidP="00871785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37E302F" w14:textId="5E756E65" w:rsidR="004F024C" w:rsidRDefault="004F024C" w:rsidP="00D24AFB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="005F3FC0">
              <w:rPr>
                <w:rFonts w:ascii="Arial" w:hAnsi="Arial" w:cs="Arial"/>
                <w:sz w:val="22"/>
                <w:szCs w:val="22"/>
              </w:rPr>
              <w:t>oundation</w:t>
            </w:r>
            <w:r w:rsidR="00D24AFB">
              <w:rPr>
                <w:rFonts w:ascii="Arial" w:hAnsi="Arial" w:cs="Arial"/>
                <w:sz w:val="22"/>
                <w:szCs w:val="22"/>
              </w:rPr>
              <w:t>s for H</w:t>
            </w:r>
            <w:r w:rsidR="00CB3B0B">
              <w:rPr>
                <w:rFonts w:ascii="Arial" w:hAnsi="Arial" w:cs="Arial"/>
                <w:sz w:val="22"/>
                <w:szCs w:val="22"/>
              </w:rPr>
              <w:t xml:space="preserve">igh </w:t>
            </w:r>
            <w:r w:rsidR="00D24AFB">
              <w:rPr>
                <w:rFonts w:ascii="Arial" w:hAnsi="Arial" w:cs="Arial"/>
                <w:sz w:val="22"/>
                <w:szCs w:val="22"/>
              </w:rPr>
              <w:t>Q</w:t>
            </w:r>
            <w:r w:rsidR="00CB3B0B">
              <w:rPr>
                <w:rFonts w:ascii="Arial" w:hAnsi="Arial" w:cs="Arial"/>
                <w:sz w:val="22"/>
                <w:szCs w:val="22"/>
              </w:rPr>
              <w:t xml:space="preserve">uality </w:t>
            </w:r>
            <w:r w:rsidR="00D24AFB">
              <w:rPr>
                <w:rFonts w:ascii="Arial" w:hAnsi="Arial" w:cs="Arial"/>
                <w:sz w:val="22"/>
                <w:szCs w:val="22"/>
              </w:rPr>
              <w:t>P</w:t>
            </w:r>
            <w:r w:rsidR="00CB3B0B">
              <w:rPr>
                <w:rFonts w:ascii="Arial" w:hAnsi="Arial" w:cs="Arial"/>
                <w:sz w:val="22"/>
                <w:szCs w:val="22"/>
              </w:rPr>
              <w:t xml:space="preserve">hysical and </w:t>
            </w:r>
            <w:r w:rsidR="00D24AFB">
              <w:rPr>
                <w:rFonts w:ascii="Arial" w:hAnsi="Arial" w:cs="Arial"/>
                <w:sz w:val="22"/>
                <w:szCs w:val="22"/>
              </w:rPr>
              <w:t>O</w:t>
            </w:r>
            <w:r w:rsidR="00CB3B0B">
              <w:rPr>
                <w:rFonts w:ascii="Arial" w:hAnsi="Arial" w:cs="Arial"/>
                <w:sz w:val="22"/>
                <w:szCs w:val="22"/>
              </w:rPr>
              <w:t xml:space="preserve">utdoor </w:t>
            </w:r>
            <w:r w:rsidR="00D24AFB">
              <w:rPr>
                <w:rFonts w:ascii="Arial" w:hAnsi="Arial" w:cs="Arial"/>
                <w:sz w:val="22"/>
                <w:szCs w:val="22"/>
              </w:rPr>
              <w:t>L</w:t>
            </w:r>
            <w:r w:rsidR="00CB3B0B">
              <w:rPr>
                <w:rFonts w:ascii="Arial" w:hAnsi="Arial" w:cs="Arial"/>
                <w:sz w:val="22"/>
                <w:szCs w:val="22"/>
              </w:rPr>
              <w:t xml:space="preserve">earning. </w:t>
            </w:r>
          </w:p>
        </w:tc>
      </w:tr>
      <w:tr w:rsidR="004F024C" w14:paraId="5F94AC05" w14:textId="77777777" w:rsidTr="00871785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A8C4049" w14:textId="77777777" w:rsidR="004F024C" w:rsidRDefault="004F024C" w:rsidP="00871785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514581473"/>
            <w:placeholder>
              <w:docPart w:val="420906C5CC65D745B94B91FE5D3D8B14"/>
            </w:placeholder>
            <w:date w:fullDate="2020-07-13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6822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hideMark/>
              </w:tcPr>
              <w:p w14:paraId="518B1440" w14:textId="73E91D70" w:rsidR="004F024C" w:rsidRDefault="00BF59B7" w:rsidP="00871785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13/07/2020</w:t>
                </w:r>
              </w:p>
            </w:tc>
          </w:sdtContent>
        </w:sdt>
      </w:tr>
      <w:tr w:rsidR="004F024C" w14:paraId="2871D484" w14:textId="77777777" w:rsidTr="00871785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59834AC" w14:textId="77777777" w:rsidR="004F024C" w:rsidRDefault="004F024C" w:rsidP="00871785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787415221"/>
            <w:placeholder>
              <w:docPart w:val="D7B134E03FAF6E4684B6A6B11521F18D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EndPr/>
          <w:sdtContent>
            <w:tc>
              <w:tcPr>
                <w:tcW w:w="6822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hideMark/>
              </w:tcPr>
              <w:p w14:paraId="1B29AA2A" w14:textId="77777777" w:rsidR="004F024C" w:rsidRDefault="004F024C" w:rsidP="00871785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5</w:t>
                </w:r>
              </w:p>
            </w:tc>
          </w:sdtContent>
        </w:sdt>
      </w:tr>
      <w:tr w:rsidR="004F024C" w14:paraId="109F94CE" w14:textId="77777777" w:rsidTr="00871785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1F29BD4" w14:textId="77777777" w:rsidR="004F024C" w:rsidRDefault="004F024C" w:rsidP="00871785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350DF9E" w14:textId="77777777" w:rsidR="004F024C" w:rsidRDefault="004F024C" w:rsidP="00871785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20</w:t>
            </w:r>
          </w:p>
        </w:tc>
      </w:tr>
      <w:tr w:rsidR="004F024C" w14:paraId="6A99C361" w14:textId="77777777" w:rsidTr="00871785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51C6599" w14:textId="77777777" w:rsidR="004F024C" w:rsidRDefault="004F024C" w:rsidP="00871785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72725A" w14:textId="3319F6ED" w:rsidR="004F024C" w:rsidRDefault="00D24AFB" w:rsidP="00871785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None</w:t>
            </w:r>
          </w:p>
        </w:tc>
      </w:tr>
    </w:tbl>
    <w:p w14:paraId="43937778" w14:textId="77777777" w:rsidR="004F024C" w:rsidRDefault="004F024C" w:rsidP="004F024C">
      <w:pPr>
        <w:pStyle w:val="bullet"/>
        <w:overflowPunct/>
        <w:autoSpaceDE/>
        <w:adjustRightInd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41A60C12" w14:textId="77777777" w:rsidR="004F024C" w:rsidRDefault="004F024C" w:rsidP="004F024C">
      <w:pPr>
        <w:pStyle w:val="bullet"/>
        <w:overflowPunct/>
        <w:autoSpaceDE/>
        <w:adjustRightInd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1229EF07" w14:textId="0B5B1E4C" w:rsidR="004F024C" w:rsidRDefault="004F024C" w:rsidP="004F024C">
      <w:pPr>
        <w:pStyle w:val="bullet"/>
        <w:overflowPunct/>
        <w:autoSpaceDE/>
        <w:adjustRightInd/>
        <w:spacing w:before="0"/>
        <w:ind w:left="0" w:firstLine="0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AIM(S)</w:t>
      </w:r>
    </w:p>
    <w:p w14:paraId="616A1ABF" w14:textId="7DBA137C" w:rsidR="00187161" w:rsidRDefault="004F024C" w:rsidP="00187161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after="0" w:line="240" w:lineRule="auto"/>
        <w:ind w:left="709" w:hanging="425"/>
        <w:jc w:val="both"/>
        <w:rPr>
          <w:rFonts w:ascii="Arial" w:hAnsi="Arial" w:cs="Arial"/>
          <w:b/>
        </w:rPr>
      </w:pPr>
      <w:r>
        <w:rPr>
          <w:rFonts w:ascii="Arial" w:hAnsi="Arial" w:cs="Arial"/>
        </w:rPr>
        <w:t>To equip students with a thorough understanding of the</w:t>
      </w:r>
      <w:r w:rsidR="00CB3B0B">
        <w:rPr>
          <w:rFonts w:ascii="Arial" w:hAnsi="Arial" w:cs="Arial"/>
        </w:rPr>
        <w:t xml:space="preserve"> principles of the Foundation Phase / Successful Futures, the</w:t>
      </w:r>
      <w:r>
        <w:rPr>
          <w:rFonts w:ascii="Arial" w:hAnsi="Arial" w:cs="Arial"/>
        </w:rPr>
        <w:t xml:space="preserve"> role of the learning environment and the importance of outdoor</w:t>
      </w:r>
      <w:r w:rsidR="00CB3B0B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and physical</w:t>
      </w:r>
      <w:r w:rsidR="00CB3B0B">
        <w:rPr>
          <w:rFonts w:ascii="Arial" w:hAnsi="Arial" w:cs="Arial"/>
        </w:rPr>
        <w:t xml:space="preserve"> play. </w:t>
      </w:r>
    </w:p>
    <w:p w14:paraId="528DC9A5" w14:textId="77777777" w:rsidR="00F44ACF" w:rsidRDefault="00F44ACF" w:rsidP="004F024C">
      <w:pPr>
        <w:pStyle w:val="bullet"/>
        <w:overflowPunct/>
        <w:autoSpaceDE/>
        <w:adjustRightInd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7FB47556" w14:textId="77777777" w:rsidR="00F44ACF" w:rsidRDefault="00F44ACF" w:rsidP="004F024C">
      <w:pPr>
        <w:pStyle w:val="bullet"/>
        <w:overflowPunct/>
        <w:autoSpaceDE/>
        <w:adjustRightInd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62E889E4" w14:textId="247D8DC5" w:rsidR="004F024C" w:rsidRDefault="004F024C" w:rsidP="004F024C">
      <w:pPr>
        <w:pStyle w:val="bullet"/>
        <w:overflowPunct/>
        <w:autoSpaceDE/>
        <w:adjustRightInd/>
        <w:spacing w:before="0"/>
        <w:ind w:left="0" w:firstLine="0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LEARNING OUTCOMES</w:t>
      </w:r>
    </w:p>
    <w:p w14:paraId="0DFEE0AD" w14:textId="77777777" w:rsidR="004F024C" w:rsidRDefault="004F024C" w:rsidP="004F024C">
      <w:pPr>
        <w:spacing w:after="0" w:line="240" w:lineRule="auto"/>
        <w:rPr>
          <w:rFonts w:ascii="Arial" w:hAnsi="Arial" w:cs="Arial"/>
          <w:b/>
        </w:rPr>
      </w:pPr>
    </w:p>
    <w:p w14:paraId="05FE0619" w14:textId="77777777" w:rsidR="004F024C" w:rsidRDefault="004F024C" w:rsidP="004F024C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Upon the successful completion of this module, the student should be able to:</w:t>
      </w:r>
    </w:p>
    <w:p w14:paraId="7D3C97DD" w14:textId="77777777" w:rsidR="004F024C" w:rsidRDefault="004F024C" w:rsidP="004F024C">
      <w:pPr>
        <w:spacing w:after="0" w:line="240" w:lineRule="auto"/>
        <w:rPr>
          <w:rFonts w:ascii="Arial" w:hAnsi="Arial" w:cs="Arial"/>
        </w:rPr>
      </w:pPr>
    </w:p>
    <w:p w14:paraId="189AEEA0" w14:textId="667C07AC" w:rsidR="004F024C" w:rsidRDefault="004F024C" w:rsidP="004F024C">
      <w:pPr>
        <w:numPr>
          <w:ilvl w:val="0"/>
          <w:numId w:val="3"/>
        </w:numPr>
        <w:shd w:val="clear" w:color="auto" w:fill="FFFFFF"/>
        <w:autoSpaceDN w:val="0"/>
        <w:spacing w:after="0" w:line="240" w:lineRule="auto"/>
        <w:rPr>
          <w:rFonts w:ascii="Cambria" w:hAnsi="Cambria"/>
          <w:color w:val="000000"/>
          <w:sz w:val="24"/>
          <w:szCs w:val="24"/>
        </w:rPr>
      </w:pPr>
      <w:r>
        <w:rPr>
          <w:rFonts w:ascii="Arial" w:hAnsi="Arial" w:cs="Arial"/>
          <w:color w:val="000000"/>
          <w:bdr w:val="none" w:sz="0" w:space="0" w:color="auto" w:frame="1"/>
        </w:rPr>
        <w:t>Evaluate the contribution of constructivist theory and educational ideologies to early years education and the underlying principles and philosophy of the Foundation Phase</w:t>
      </w:r>
      <w:r w:rsidR="009E11BF">
        <w:rPr>
          <w:rFonts w:ascii="Arial" w:hAnsi="Arial" w:cs="Arial"/>
          <w:color w:val="000000"/>
          <w:bdr w:val="none" w:sz="0" w:space="0" w:color="auto" w:frame="1"/>
        </w:rPr>
        <w:t xml:space="preserve"> and/or Successful Futures</w:t>
      </w:r>
      <w:r>
        <w:rPr>
          <w:rFonts w:ascii="Arial" w:hAnsi="Arial" w:cs="Arial"/>
          <w:color w:val="000000"/>
          <w:bdr w:val="none" w:sz="0" w:space="0" w:color="auto" w:frame="1"/>
        </w:rPr>
        <w:t xml:space="preserve"> in Wales</w:t>
      </w:r>
      <w:r w:rsidR="009E11BF">
        <w:rPr>
          <w:rFonts w:ascii="Arial" w:hAnsi="Arial" w:cs="Arial"/>
          <w:color w:val="000000"/>
          <w:bdr w:val="none" w:sz="0" w:space="0" w:color="auto" w:frame="1"/>
        </w:rPr>
        <w:t xml:space="preserve">. </w:t>
      </w:r>
      <w:r>
        <w:rPr>
          <w:rFonts w:ascii="Cambria" w:hAnsi="Cambria"/>
          <w:color w:val="000000"/>
          <w:szCs w:val="24"/>
        </w:rPr>
        <w:br/>
      </w:r>
      <w:r>
        <w:rPr>
          <w:rFonts w:ascii="Arial" w:hAnsi="Arial" w:cs="Arial"/>
          <w:color w:val="000000"/>
          <w:bdr w:val="none" w:sz="0" w:space="0" w:color="auto" w:frame="1"/>
        </w:rPr>
        <w:t> </w:t>
      </w:r>
    </w:p>
    <w:p w14:paraId="36742995" w14:textId="78117B6B" w:rsidR="009E11BF" w:rsidRPr="009E11BF" w:rsidRDefault="004F024C" w:rsidP="009E11BF">
      <w:pPr>
        <w:numPr>
          <w:ilvl w:val="0"/>
          <w:numId w:val="3"/>
        </w:numPr>
        <w:shd w:val="clear" w:color="auto" w:fill="FFFFFF"/>
        <w:autoSpaceDN w:val="0"/>
        <w:spacing w:after="0" w:line="240" w:lineRule="auto"/>
        <w:rPr>
          <w:rFonts w:ascii="Cambria" w:hAnsi="Cambria"/>
          <w:color w:val="000000"/>
          <w:szCs w:val="24"/>
        </w:rPr>
      </w:pPr>
      <w:r>
        <w:rPr>
          <w:rFonts w:ascii="Arial" w:hAnsi="Arial" w:cs="Arial"/>
          <w:color w:val="000000"/>
          <w:bdr w:val="none" w:sz="0" w:space="0" w:color="auto" w:frame="1"/>
        </w:rPr>
        <w:t xml:space="preserve">Demonstrate a knowledge and </w:t>
      </w:r>
      <w:r w:rsidR="00BF59B7">
        <w:rPr>
          <w:rFonts w:ascii="Arial" w:hAnsi="Arial" w:cs="Arial"/>
          <w:color w:val="000000"/>
          <w:bdr w:val="none" w:sz="0" w:space="0" w:color="auto" w:frame="1"/>
        </w:rPr>
        <w:t xml:space="preserve">critical </w:t>
      </w:r>
      <w:r>
        <w:rPr>
          <w:rFonts w:ascii="Arial" w:hAnsi="Arial" w:cs="Arial"/>
          <w:color w:val="000000"/>
          <w:bdr w:val="none" w:sz="0" w:space="0" w:color="auto" w:frame="1"/>
        </w:rPr>
        <w:t>understanding of the role of the outdoor classroom</w:t>
      </w:r>
      <w:r w:rsidR="009E11BF">
        <w:rPr>
          <w:rFonts w:ascii="Arial" w:hAnsi="Arial" w:cs="Arial"/>
          <w:color w:val="000000"/>
          <w:bdr w:val="none" w:sz="0" w:space="0" w:color="auto" w:frame="1"/>
        </w:rPr>
        <w:t xml:space="preserve"> and the impact the environment can have on the development of children’s sensory motor development and physical literacy</w:t>
      </w:r>
      <w:r w:rsidR="00CB3B0B">
        <w:rPr>
          <w:rFonts w:ascii="Arial" w:hAnsi="Arial" w:cs="Arial"/>
          <w:color w:val="000000"/>
          <w:bdr w:val="none" w:sz="0" w:space="0" w:color="auto" w:frame="1"/>
        </w:rPr>
        <w:t xml:space="preserve"> as a vehicle for inclusive practice</w:t>
      </w:r>
      <w:r w:rsidR="009E11BF">
        <w:rPr>
          <w:rFonts w:ascii="Arial" w:hAnsi="Arial" w:cs="Arial"/>
          <w:color w:val="000000"/>
          <w:bdr w:val="none" w:sz="0" w:space="0" w:color="auto" w:frame="1"/>
        </w:rPr>
        <w:t xml:space="preserve">. </w:t>
      </w:r>
    </w:p>
    <w:p w14:paraId="7C9595D6" w14:textId="77777777" w:rsidR="00187161" w:rsidRDefault="00187161" w:rsidP="00187161">
      <w:pPr>
        <w:spacing w:after="0" w:line="240" w:lineRule="auto"/>
        <w:rPr>
          <w:rFonts w:ascii="Arial" w:hAnsi="Arial" w:cs="Arial"/>
        </w:rPr>
      </w:pPr>
    </w:p>
    <w:p w14:paraId="11A21F64" w14:textId="1BEE59F2" w:rsidR="00187161" w:rsidRDefault="00BF59B7" w:rsidP="00187161">
      <w:pPr>
        <w:pStyle w:val="bullet"/>
        <w:numPr>
          <w:ilvl w:val="0"/>
          <w:numId w:val="5"/>
        </w:numPr>
        <w:spacing w:before="0"/>
        <w:ind w:left="709" w:hanging="425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</w:t>
      </w:r>
      <w:r w:rsidR="00187161">
        <w:rPr>
          <w:rFonts w:ascii="Arial" w:hAnsi="Arial" w:cs="Arial"/>
          <w:sz w:val="22"/>
          <w:szCs w:val="22"/>
        </w:rPr>
        <w:t xml:space="preserve">emonstrate a critical understanding of different types of learning needs and circumstances relating to a child’s ability to respond in Physical </w:t>
      </w:r>
      <w:r w:rsidR="005536EF">
        <w:rPr>
          <w:rFonts w:ascii="Arial" w:hAnsi="Arial" w:cs="Arial"/>
          <w:sz w:val="22"/>
          <w:szCs w:val="22"/>
        </w:rPr>
        <w:t>Development lessons</w:t>
      </w:r>
      <w:r w:rsidR="00187161">
        <w:rPr>
          <w:rFonts w:ascii="Arial" w:hAnsi="Arial" w:cs="Arial"/>
          <w:sz w:val="22"/>
          <w:szCs w:val="22"/>
        </w:rPr>
        <w:t>;</w:t>
      </w:r>
    </w:p>
    <w:p w14:paraId="139B017E" w14:textId="77777777" w:rsidR="00187161" w:rsidRDefault="00187161" w:rsidP="00187161">
      <w:pPr>
        <w:pStyle w:val="bullet"/>
        <w:spacing w:before="0"/>
        <w:ind w:left="720" w:firstLine="0"/>
        <w:rPr>
          <w:rFonts w:ascii="Arial" w:hAnsi="Arial" w:cs="Arial"/>
          <w:sz w:val="22"/>
          <w:szCs w:val="22"/>
        </w:rPr>
      </w:pPr>
    </w:p>
    <w:p w14:paraId="7EC86E0C" w14:textId="2F2C6FA3" w:rsidR="00755120" w:rsidRPr="00B921D9" w:rsidRDefault="00187161" w:rsidP="00B921D9">
      <w:pPr>
        <w:pStyle w:val="bullet"/>
        <w:numPr>
          <w:ilvl w:val="0"/>
          <w:numId w:val="5"/>
        </w:numPr>
        <w:spacing w:before="0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identify and utilise a range of strategies to enable all young people, whatever their circumstances or ability, to take part in and enjoy</w:t>
      </w:r>
      <w:r w:rsidR="005536EF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meaningful Physical </w:t>
      </w:r>
      <w:r w:rsidR="005536EF">
        <w:rPr>
          <w:rFonts w:ascii="Arial" w:hAnsi="Arial" w:cs="Arial"/>
          <w:sz w:val="22"/>
          <w:szCs w:val="22"/>
        </w:rPr>
        <w:t xml:space="preserve">Development lessons </w:t>
      </w:r>
      <w:r>
        <w:rPr>
          <w:rFonts w:ascii="Arial" w:hAnsi="Arial" w:cs="Arial"/>
          <w:sz w:val="22"/>
          <w:szCs w:val="22"/>
        </w:rPr>
        <w:t>which contributes to the development of physical literacy;</w:t>
      </w:r>
    </w:p>
    <w:p w14:paraId="382B2263" w14:textId="69D30DC6" w:rsidR="00755120" w:rsidRDefault="00755120" w:rsidP="004F024C">
      <w:pPr>
        <w:pStyle w:val="fixed"/>
        <w:rPr>
          <w:rFonts w:ascii="Arial" w:hAnsi="Arial" w:cs="Arial"/>
          <w:sz w:val="22"/>
          <w:szCs w:val="22"/>
        </w:rPr>
      </w:pPr>
    </w:p>
    <w:p w14:paraId="60C44EA7" w14:textId="77777777" w:rsidR="00755120" w:rsidRDefault="00755120" w:rsidP="004F024C">
      <w:pPr>
        <w:pStyle w:val="fixed"/>
        <w:rPr>
          <w:rFonts w:ascii="Arial" w:hAnsi="Arial" w:cs="Arial"/>
          <w:sz w:val="22"/>
          <w:szCs w:val="22"/>
        </w:rPr>
      </w:pPr>
    </w:p>
    <w:p w14:paraId="4F588308" w14:textId="3EB7A19D" w:rsidR="004F024C" w:rsidRDefault="004F024C" w:rsidP="004F024C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INDICATIVE CONTENT</w:t>
      </w:r>
    </w:p>
    <w:p w14:paraId="11A7A4F3" w14:textId="77777777" w:rsidR="004F024C" w:rsidRDefault="004F024C" w:rsidP="004F024C">
      <w:pPr>
        <w:pStyle w:val="fixed"/>
        <w:rPr>
          <w:rFonts w:ascii="Arial" w:hAnsi="Arial" w:cs="Arial"/>
          <w:sz w:val="22"/>
          <w:szCs w:val="22"/>
        </w:rPr>
      </w:pPr>
    </w:p>
    <w:p w14:paraId="676FA5FD" w14:textId="77777777" w:rsidR="004F024C" w:rsidRDefault="004F024C" w:rsidP="004F024C">
      <w:pPr>
        <w:pStyle w:val="bullet"/>
        <w:numPr>
          <w:ilvl w:val="0"/>
          <w:numId w:val="2"/>
        </w:numPr>
        <w:spacing w:before="0"/>
        <w:ind w:left="709" w:hanging="425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An overview of child development theories and practices that have influenced the Foundation Phase including the contributions of Dewey, Froebel, Montessori, Steiner, Vygotsky, Bruner, Gardner and Malaguzzi.</w:t>
      </w:r>
    </w:p>
    <w:p w14:paraId="413FBF17" w14:textId="77777777" w:rsidR="004F024C" w:rsidRDefault="004F024C" w:rsidP="004F024C">
      <w:pPr>
        <w:pStyle w:val="bullet"/>
        <w:spacing w:before="0"/>
        <w:ind w:left="720" w:firstLine="0"/>
        <w:rPr>
          <w:rFonts w:ascii="Arial" w:hAnsi="Arial" w:cs="Arial"/>
          <w:sz w:val="22"/>
          <w:szCs w:val="22"/>
        </w:rPr>
      </w:pPr>
    </w:p>
    <w:p w14:paraId="4592A993" w14:textId="77777777" w:rsidR="004F024C" w:rsidRDefault="004F024C" w:rsidP="004F024C">
      <w:pPr>
        <w:pStyle w:val="bullet"/>
        <w:numPr>
          <w:ilvl w:val="0"/>
          <w:numId w:val="2"/>
        </w:numPr>
        <w:spacing w:before="0"/>
        <w:ind w:left="720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An insight into international educational practices that have informed Foundation phase philosophy. E.g. Reggio Emilia and Hi-Scope and educational approaches in New Zealand and Finland.</w:t>
      </w:r>
    </w:p>
    <w:p w14:paraId="26804C8A" w14:textId="77777777" w:rsidR="004F024C" w:rsidRDefault="004F024C" w:rsidP="004F024C">
      <w:pPr>
        <w:pStyle w:val="ListParagraph"/>
        <w:spacing w:after="0" w:line="240" w:lineRule="auto"/>
        <w:rPr>
          <w:rFonts w:ascii="Arial" w:hAnsi="Arial" w:cs="Arial"/>
        </w:rPr>
      </w:pPr>
    </w:p>
    <w:p w14:paraId="7364788B" w14:textId="4EF914AE" w:rsidR="004F024C" w:rsidRPr="008103A1" w:rsidRDefault="004F024C" w:rsidP="008103A1">
      <w:pPr>
        <w:pStyle w:val="bullet"/>
        <w:numPr>
          <w:ilvl w:val="0"/>
          <w:numId w:val="2"/>
        </w:numPr>
        <w:spacing w:before="0"/>
        <w:ind w:left="720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 study of the Foundation Phase</w:t>
      </w:r>
      <w:r w:rsidR="00755120">
        <w:rPr>
          <w:rFonts w:ascii="Arial" w:hAnsi="Arial" w:cs="Arial"/>
          <w:sz w:val="22"/>
          <w:szCs w:val="22"/>
        </w:rPr>
        <w:t xml:space="preserve"> within Successful Futures</w:t>
      </w:r>
      <w:r>
        <w:rPr>
          <w:rFonts w:ascii="Arial" w:hAnsi="Arial" w:cs="Arial"/>
          <w:sz w:val="22"/>
          <w:szCs w:val="22"/>
        </w:rPr>
        <w:t xml:space="preserve"> curriculum and the integrated nature of the seven areas of learning with a particular focus on the role of the outdoors</w:t>
      </w:r>
      <w:r w:rsidR="00755120">
        <w:rPr>
          <w:rFonts w:ascii="Arial" w:hAnsi="Arial" w:cs="Arial"/>
          <w:sz w:val="22"/>
          <w:szCs w:val="22"/>
        </w:rPr>
        <w:t xml:space="preserve"> and play</w:t>
      </w:r>
      <w:r>
        <w:rPr>
          <w:rFonts w:ascii="Arial" w:hAnsi="Arial" w:cs="Arial"/>
          <w:sz w:val="22"/>
          <w:szCs w:val="22"/>
        </w:rPr>
        <w:t xml:space="preserve"> as </w:t>
      </w:r>
      <w:r w:rsidR="00755120">
        <w:rPr>
          <w:rFonts w:ascii="Arial" w:hAnsi="Arial" w:cs="Arial"/>
          <w:sz w:val="22"/>
          <w:szCs w:val="22"/>
        </w:rPr>
        <w:t xml:space="preserve">effective </w:t>
      </w:r>
      <w:r>
        <w:rPr>
          <w:rFonts w:ascii="Arial" w:hAnsi="Arial" w:cs="Arial"/>
          <w:sz w:val="22"/>
          <w:szCs w:val="22"/>
        </w:rPr>
        <w:t>vehicle</w:t>
      </w:r>
      <w:r w:rsidR="00755120">
        <w:rPr>
          <w:rFonts w:ascii="Arial" w:hAnsi="Arial" w:cs="Arial"/>
          <w:sz w:val="22"/>
          <w:szCs w:val="22"/>
        </w:rPr>
        <w:t>s</w:t>
      </w:r>
      <w:r>
        <w:rPr>
          <w:rFonts w:ascii="Arial" w:hAnsi="Arial" w:cs="Arial"/>
          <w:sz w:val="22"/>
          <w:szCs w:val="22"/>
        </w:rPr>
        <w:t xml:space="preserve"> for learning. </w:t>
      </w:r>
    </w:p>
    <w:p w14:paraId="70715146" w14:textId="77777777" w:rsidR="004F024C" w:rsidRDefault="004F024C" w:rsidP="004F024C">
      <w:pPr>
        <w:pStyle w:val="ListParagraph"/>
        <w:spacing w:after="0" w:line="240" w:lineRule="auto"/>
        <w:rPr>
          <w:rFonts w:ascii="Arial" w:hAnsi="Arial" w:cs="Arial"/>
        </w:rPr>
      </w:pPr>
    </w:p>
    <w:p w14:paraId="4647D01B" w14:textId="77777777" w:rsidR="004F024C" w:rsidRDefault="004F024C" w:rsidP="004F024C">
      <w:pPr>
        <w:pStyle w:val="bullet"/>
        <w:numPr>
          <w:ilvl w:val="0"/>
          <w:numId w:val="2"/>
        </w:numPr>
        <w:spacing w:before="0"/>
        <w:ind w:left="720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An overview of early childhood motor development and recognition of developmental norms to enable effective planning and organisation of appropriate opportunities for both teacher-led and </w:t>
      </w:r>
      <w:proofErr w:type="gramStart"/>
      <w:r>
        <w:rPr>
          <w:rFonts w:ascii="Arial" w:hAnsi="Arial" w:cs="Arial"/>
          <w:sz w:val="22"/>
          <w:szCs w:val="22"/>
        </w:rPr>
        <w:t>child initiated</w:t>
      </w:r>
      <w:proofErr w:type="gramEnd"/>
      <w:r>
        <w:rPr>
          <w:rFonts w:ascii="Arial" w:hAnsi="Arial" w:cs="Arial"/>
          <w:sz w:val="22"/>
          <w:szCs w:val="22"/>
        </w:rPr>
        <w:t xml:space="preserve"> learning indoors and outdoors.</w:t>
      </w:r>
    </w:p>
    <w:p w14:paraId="369696BD" w14:textId="77777777" w:rsidR="00755120" w:rsidRPr="00755120" w:rsidRDefault="00755120" w:rsidP="00755120">
      <w:pPr>
        <w:overflowPunct w:val="0"/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</w:rPr>
      </w:pPr>
    </w:p>
    <w:p w14:paraId="69F68680" w14:textId="5C293B28" w:rsidR="008103A1" w:rsidRDefault="00755120" w:rsidP="00755120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after="0" w:line="240" w:lineRule="auto"/>
        <w:ind w:left="720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An introduction to the potential of the contribution of outdoor and adventurous activities to the development of physical literacy</w:t>
      </w:r>
      <w:r w:rsidR="008103A1">
        <w:rPr>
          <w:rFonts w:ascii="Arial" w:hAnsi="Arial" w:cs="Arial"/>
        </w:rPr>
        <w:t xml:space="preserve"> by </w:t>
      </w:r>
      <w:proofErr w:type="spellStart"/>
      <w:r w:rsidR="008103A1">
        <w:rPr>
          <w:rFonts w:ascii="Arial" w:hAnsi="Arial" w:cs="Arial"/>
        </w:rPr>
        <w:t>analysing</w:t>
      </w:r>
      <w:proofErr w:type="spellEnd"/>
      <w:r w:rsidR="008103A1">
        <w:rPr>
          <w:rFonts w:ascii="Arial" w:hAnsi="Arial" w:cs="Arial"/>
        </w:rPr>
        <w:t xml:space="preserve"> the effectiveness of range of resources, classroom management and </w:t>
      </w:r>
      <w:proofErr w:type="spellStart"/>
      <w:r w:rsidR="008103A1">
        <w:rPr>
          <w:rFonts w:ascii="Arial" w:hAnsi="Arial" w:cs="Arial"/>
        </w:rPr>
        <w:t>organisation</w:t>
      </w:r>
      <w:proofErr w:type="spellEnd"/>
      <w:r w:rsidR="008103A1">
        <w:rPr>
          <w:rFonts w:ascii="Arial" w:hAnsi="Arial" w:cs="Arial"/>
        </w:rPr>
        <w:t xml:space="preserve"> and the outdoor classroom impacting children’s ability to learn. </w:t>
      </w:r>
    </w:p>
    <w:p w14:paraId="3595D1F9" w14:textId="77777777" w:rsidR="00187161" w:rsidRDefault="00187161" w:rsidP="008103A1">
      <w:pPr>
        <w:pStyle w:val="bullet"/>
        <w:spacing w:before="0"/>
        <w:ind w:left="0" w:firstLine="0"/>
        <w:rPr>
          <w:rFonts w:ascii="Arial" w:hAnsi="Arial" w:cs="Arial"/>
          <w:sz w:val="22"/>
          <w:szCs w:val="22"/>
        </w:rPr>
      </w:pPr>
    </w:p>
    <w:p w14:paraId="4FA5175F" w14:textId="17877A36" w:rsidR="00187161" w:rsidRDefault="008103A1" w:rsidP="00187161">
      <w:pPr>
        <w:pStyle w:val="bullet"/>
        <w:numPr>
          <w:ilvl w:val="0"/>
          <w:numId w:val="2"/>
        </w:numPr>
        <w:spacing w:before="0"/>
        <w:ind w:left="720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nature of ‘inclusion’ and i</w:t>
      </w:r>
      <w:r w:rsidR="00187161">
        <w:rPr>
          <w:rFonts w:ascii="Arial" w:hAnsi="Arial" w:cs="Arial"/>
          <w:sz w:val="22"/>
          <w:szCs w:val="22"/>
        </w:rPr>
        <w:t xml:space="preserve">dentification of children with a range of learning needs in </w:t>
      </w:r>
      <w:r w:rsidR="00755120">
        <w:rPr>
          <w:rFonts w:ascii="Arial" w:hAnsi="Arial" w:cs="Arial"/>
          <w:sz w:val="22"/>
          <w:szCs w:val="22"/>
        </w:rPr>
        <w:t>the Foundation Phase</w:t>
      </w:r>
      <w:r w:rsidR="00187161">
        <w:rPr>
          <w:rFonts w:ascii="Arial" w:hAnsi="Arial" w:cs="Arial"/>
          <w:sz w:val="22"/>
          <w:szCs w:val="22"/>
        </w:rPr>
        <w:t xml:space="preserve"> and the factors that impact their </w:t>
      </w:r>
      <w:r w:rsidR="00755120">
        <w:rPr>
          <w:rFonts w:ascii="Arial" w:hAnsi="Arial" w:cs="Arial"/>
          <w:sz w:val="22"/>
          <w:szCs w:val="22"/>
        </w:rPr>
        <w:t xml:space="preserve">ability to </w:t>
      </w:r>
      <w:r>
        <w:rPr>
          <w:rFonts w:ascii="Arial" w:hAnsi="Arial" w:cs="Arial"/>
          <w:sz w:val="22"/>
          <w:szCs w:val="22"/>
        </w:rPr>
        <w:t xml:space="preserve">gain access and to </w:t>
      </w:r>
      <w:r w:rsidR="00755120">
        <w:rPr>
          <w:rFonts w:ascii="Arial" w:hAnsi="Arial" w:cs="Arial"/>
          <w:sz w:val="22"/>
          <w:szCs w:val="22"/>
        </w:rPr>
        <w:t xml:space="preserve">respond positively </w:t>
      </w:r>
      <w:r>
        <w:rPr>
          <w:rFonts w:ascii="Arial" w:hAnsi="Arial" w:cs="Arial"/>
          <w:sz w:val="22"/>
          <w:szCs w:val="22"/>
        </w:rPr>
        <w:t xml:space="preserve">to </w:t>
      </w:r>
      <w:r w:rsidR="00187161">
        <w:rPr>
          <w:rFonts w:ascii="Arial" w:hAnsi="Arial" w:cs="Arial"/>
          <w:sz w:val="22"/>
          <w:szCs w:val="22"/>
        </w:rPr>
        <w:t>physical activities.</w:t>
      </w:r>
    </w:p>
    <w:p w14:paraId="405C9945" w14:textId="77777777" w:rsidR="00187161" w:rsidRPr="00CB3B0B" w:rsidRDefault="00187161" w:rsidP="00755120">
      <w:pPr>
        <w:spacing w:after="0" w:line="240" w:lineRule="auto"/>
        <w:rPr>
          <w:rFonts w:ascii="Arial" w:hAnsi="Arial" w:cs="Arial"/>
        </w:rPr>
      </w:pPr>
    </w:p>
    <w:p w14:paraId="1C8A3855" w14:textId="6940A20D" w:rsidR="008103A1" w:rsidRPr="00CB3B0B" w:rsidRDefault="00B921D9" w:rsidP="008103A1">
      <w:pPr>
        <w:pStyle w:val="bullet"/>
        <w:numPr>
          <w:ilvl w:val="0"/>
          <w:numId w:val="2"/>
        </w:numPr>
        <w:spacing w:before="0"/>
        <w:ind w:left="720"/>
        <w:textAlignment w:val="auto"/>
        <w:rPr>
          <w:rFonts w:ascii="Arial" w:hAnsi="Arial" w:cs="Arial"/>
          <w:sz w:val="22"/>
          <w:szCs w:val="22"/>
        </w:rPr>
      </w:pPr>
      <w:r w:rsidRPr="00CB3B0B">
        <w:rPr>
          <w:rFonts w:ascii="Arial" w:hAnsi="Arial" w:cs="Arial"/>
          <w:sz w:val="22"/>
          <w:szCs w:val="22"/>
        </w:rPr>
        <w:t>Gain some p</w:t>
      </w:r>
      <w:r w:rsidR="00187161" w:rsidRPr="00CB3B0B">
        <w:rPr>
          <w:rFonts w:ascii="Arial" w:hAnsi="Arial" w:cs="Arial"/>
          <w:sz w:val="22"/>
          <w:szCs w:val="22"/>
        </w:rPr>
        <w:t>ractical experience of a range of strategies and resources for the effective delivery of inclusive Physical</w:t>
      </w:r>
      <w:r w:rsidR="00755120" w:rsidRPr="00CB3B0B">
        <w:rPr>
          <w:rFonts w:ascii="Arial" w:hAnsi="Arial" w:cs="Arial"/>
          <w:sz w:val="22"/>
          <w:szCs w:val="22"/>
        </w:rPr>
        <w:t xml:space="preserve"> Development within the Foundation Phase</w:t>
      </w:r>
      <w:r w:rsidR="00187161" w:rsidRPr="00CB3B0B">
        <w:rPr>
          <w:rFonts w:ascii="Arial" w:hAnsi="Arial" w:cs="Arial"/>
          <w:sz w:val="22"/>
          <w:szCs w:val="22"/>
        </w:rPr>
        <w:t>.</w:t>
      </w:r>
      <w:r w:rsidRPr="00CB3B0B">
        <w:rPr>
          <w:rFonts w:ascii="Arial" w:hAnsi="Arial" w:cs="Arial"/>
          <w:sz w:val="22"/>
          <w:szCs w:val="22"/>
        </w:rPr>
        <w:t xml:space="preserve"> </w:t>
      </w:r>
    </w:p>
    <w:p w14:paraId="281C0B80" w14:textId="56F1FF52" w:rsidR="00755120" w:rsidRPr="00B921D9" w:rsidRDefault="00755120" w:rsidP="00B921D9">
      <w:pPr>
        <w:pStyle w:val="bullet"/>
        <w:spacing w:before="0"/>
        <w:ind w:left="0" w:firstLine="0"/>
        <w:textAlignment w:val="auto"/>
        <w:rPr>
          <w:rFonts w:ascii="Arial" w:hAnsi="Arial" w:cs="Arial"/>
          <w:i/>
          <w:iCs/>
          <w:sz w:val="22"/>
          <w:szCs w:val="22"/>
        </w:rPr>
      </w:pPr>
    </w:p>
    <w:p w14:paraId="1CDCD41E" w14:textId="77777777" w:rsidR="00755120" w:rsidRPr="00755120" w:rsidRDefault="00755120" w:rsidP="00755120">
      <w:pPr>
        <w:pStyle w:val="bullet"/>
        <w:spacing w:before="0"/>
        <w:ind w:left="720" w:firstLine="0"/>
        <w:textAlignment w:val="auto"/>
        <w:rPr>
          <w:rFonts w:ascii="Arial" w:hAnsi="Arial" w:cs="Arial"/>
          <w:sz w:val="22"/>
          <w:szCs w:val="22"/>
        </w:rPr>
      </w:pPr>
    </w:p>
    <w:p w14:paraId="11236CD9" w14:textId="77777777" w:rsidR="004F024C" w:rsidRDefault="004F024C" w:rsidP="004F024C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Study Time Allocation</w:t>
      </w:r>
    </w:p>
    <w:p w14:paraId="1713694C" w14:textId="77777777" w:rsidR="004F024C" w:rsidRDefault="004F024C" w:rsidP="004F024C">
      <w:pPr>
        <w:pStyle w:val="fixed"/>
        <w:rPr>
          <w:rFonts w:ascii="Arial" w:hAnsi="Arial" w:cs="Arial"/>
          <w:sz w:val="22"/>
          <w:szCs w:val="22"/>
        </w:rPr>
      </w:pPr>
    </w:p>
    <w:p w14:paraId="5EBB3F61" w14:textId="77777777" w:rsidR="004F024C" w:rsidRDefault="004F024C" w:rsidP="004F024C">
      <w:pPr>
        <w:keepNext/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The study time for the module is divided as follows:</w:t>
      </w:r>
    </w:p>
    <w:p w14:paraId="507B63F9" w14:textId="77777777" w:rsidR="004F024C" w:rsidRDefault="004F024C" w:rsidP="004F024C">
      <w:pPr>
        <w:keepNext/>
        <w:spacing w:after="0" w:line="240" w:lineRule="auto"/>
        <w:rPr>
          <w:rFonts w:ascii="Arial" w:hAnsi="Arial" w:cs="Arial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4F024C" w14:paraId="6F5A3D41" w14:textId="77777777" w:rsidTr="00871785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8B72B57" w14:textId="77777777" w:rsidR="004F024C" w:rsidRDefault="004F024C" w:rsidP="00871785">
            <w:pPr>
              <w:keepNext/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60660F4" w14:textId="77777777" w:rsidR="004F024C" w:rsidRDefault="004F024C" w:rsidP="00871785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DC23AE6" w14:textId="77777777" w:rsidR="004F024C" w:rsidRDefault="004F024C" w:rsidP="00871785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Percentage</w:t>
            </w:r>
          </w:p>
        </w:tc>
      </w:tr>
      <w:tr w:rsidR="004F024C" w14:paraId="3EBA2A19" w14:textId="77777777" w:rsidTr="00871785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3ECCD30" w14:textId="77777777" w:rsidR="004F024C" w:rsidRDefault="004F024C" w:rsidP="00871785">
            <w:pPr>
              <w:keepNext/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Scheduled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E889DE7" w14:textId="77777777" w:rsidR="004F024C" w:rsidRDefault="004F024C" w:rsidP="00871785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45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A1E7D50" w14:textId="77777777" w:rsidR="004F024C" w:rsidRDefault="004F024C" w:rsidP="00871785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23%</w:t>
            </w:r>
          </w:p>
        </w:tc>
      </w:tr>
      <w:tr w:rsidR="004F024C" w14:paraId="55A39AFC" w14:textId="77777777" w:rsidTr="00871785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6EDD83A" w14:textId="77777777" w:rsidR="004F024C" w:rsidRDefault="004F024C" w:rsidP="00871785">
            <w:pPr>
              <w:keepNext/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Independent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D8CE60F" w14:textId="77777777" w:rsidR="004F024C" w:rsidRDefault="004F024C" w:rsidP="00871785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155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162C81B" w14:textId="77777777" w:rsidR="004F024C" w:rsidRDefault="004F024C" w:rsidP="00871785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77%</w:t>
            </w:r>
          </w:p>
        </w:tc>
      </w:tr>
      <w:tr w:rsidR="004F024C" w14:paraId="0C6E8872" w14:textId="77777777" w:rsidTr="00871785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07D93F6" w14:textId="77777777" w:rsidR="004F024C" w:rsidRDefault="004F024C" w:rsidP="00871785">
            <w:pPr>
              <w:keepNext/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Placement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CA1F2BF" w14:textId="77777777" w:rsidR="004F024C" w:rsidRDefault="004F024C" w:rsidP="00871785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BEA73F0" w14:textId="77777777" w:rsidR="004F024C" w:rsidRDefault="004F024C" w:rsidP="00871785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0%</w:t>
            </w:r>
          </w:p>
        </w:tc>
      </w:tr>
      <w:tr w:rsidR="004F024C" w14:paraId="0F7A40AA" w14:textId="77777777" w:rsidTr="00871785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775311E" w14:textId="77777777" w:rsidR="004F024C" w:rsidRDefault="004F024C" w:rsidP="00871785">
            <w:pPr>
              <w:keepNext/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5EA0C1D" w14:textId="77777777" w:rsidR="004F024C" w:rsidRDefault="004F024C" w:rsidP="00871785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200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EDF818F" w14:textId="77777777" w:rsidR="004F024C" w:rsidRDefault="004F024C" w:rsidP="00871785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100%</w:t>
            </w:r>
          </w:p>
        </w:tc>
      </w:tr>
    </w:tbl>
    <w:p w14:paraId="600F7B05" w14:textId="77777777" w:rsidR="004F024C" w:rsidRDefault="004F024C" w:rsidP="004F024C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4CEF50AC" w14:textId="77777777" w:rsidR="004F024C" w:rsidRDefault="004F024C" w:rsidP="004F024C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13F6B8DE" w14:textId="77777777" w:rsidR="004F024C" w:rsidRDefault="004F024C" w:rsidP="004F024C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ASSESSMENT</w:t>
      </w:r>
    </w:p>
    <w:p w14:paraId="7B1EE314" w14:textId="77777777" w:rsidR="004F024C" w:rsidRDefault="004F024C" w:rsidP="004F024C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6AFA6C93" w14:textId="77777777" w:rsidR="004F024C" w:rsidRDefault="004F024C" w:rsidP="004F024C">
      <w:pPr>
        <w:spacing w:after="0" w:line="24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>Assessment Component 1</w:t>
      </w:r>
    </w:p>
    <w:p w14:paraId="24243C6A" w14:textId="77777777" w:rsidR="004F024C" w:rsidRDefault="004F024C" w:rsidP="004F024C">
      <w:pPr>
        <w:spacing w:after="0" w:line="240" w:lineRule="auto"/>
        <w:rPr>
          <w:rFonts w:ascii="Arial" w:hAnsi="Arial" w:cs="Arial"/>
          <w:b/>
          <w:i/>
          <w:sz w:val="20"/>
          <w:szCs w:val="20"/>
        </w:rPr>
      </w:pPr>
      <w:r>
        <w:rPr>
          <w:rFonts w:ascii="Arial" w:hAnsi="Arial" w:cs="Arial"/>
          <w:b/>
          <w:i/>
          <w:sz w:val="20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0"/>
        <w:gridCol w:w="2444"/>
        <w:gridCol w:w="537"/>
        <w:gridCol w:w="2473"/>
        <w:gridCol w:w="537"/>
        <w:gridCol w:w="2469"/>
      </w:tblGrid>
      <w:tr w:rsidR="004F024C" w14:paraId="777A75A7" w14:textId="77777777" w:rsidTr="00871785">
        <w:sdt>
          <w:sdtPr>
            <w:rPr>
              <w:rFonts w:ascii="Arial" w:hAnsi="Arial" w:cs="Arial"/>
            </w:rPr>
            <w:id w:val="-102285838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  <w:hideMark/>
              </w:tcPr>
              <w:p w14:paraId="1D2E6F79" w14:textId="77777777" w:rsidR="004F024C" w:rsidRDefault="004F024C" w:rsidP="00871785">
                <w:pPr>
                  <w:spacing w:after="0" w:line="240" w:lineRule="auto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58" w:type="dxa"/>
            <w:hideMark/>
          </w:tcPr>
          <w:p w14:paraId="19773AF1" w14:textId="77777777" w:rsidR="004F024C" w:rsidRDefault="004F024C" w:rsidP="00871785">
            <w:pPr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Written exam</w:t>
            </w:r>
          </w:p>
        </w:tc>
        <w:sdt>
          <w:sdtPr>
            <w:rPr>
              <w:rFonts w:ascii="Arial" w:hAnsi="Arial" w:cs="Arial"/>
            </w:rPr>
            <w:id w:val="1472175163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  <w:hideMark/>
              </w:tcPr>
              <w:p w14:paraId="0E1CFC0E" w14:textId="77777777" w:rsidR="004F024C" w:rsidRDefault="004F024C" w:rsidP="00871785">
                <w:pPr>
                  <w:spacing w:after="0" w:line="240" w:lineRule="auto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☒</w:t>
                </w:r>
              </w:p>
            </w:tc>
          </w:sdtContent>
        </w:sdt>
        <w:tc>
          <w:tcPr>
            <w:tcW w:w="2482" w:type="dxa"/>
            <w:hideMark/>
          </w:tcPr>
          <w:p w14:paraId="08FE6A06" w14:textId="77777777" w:rsidR="004F024C" w:rsidRDefault="004F024C" w:rsidP="00871785">
            <w:pPr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Coursework</w:t>
            </w:r>
          </w:p>
        </w:tc>
        <w:sdt>
          <w:sdtPr>
            <w:rPr>
              <w:rFonts w:ascii="Arial" w:hAnsi="Arial" w:cs="Arial"/>
            </w:rPr>
            <w:id w:val="-19315323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  <w:hideMark/>
              </w:tcPr>
              <w:p w14:paraId="23361FDA" w14:textId="77777777" w:rsidR="004F024C" w:rsidRDefault="004F024C" w:rsidP="00871785">
                <w:pPr>
                  <w:spacing w:after="0" w:line="240" w:lineRule="auto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82" w:type="dxa"/>
            <w:hideMark/>
          </w:tcPr>
          <w:p w14:paraId="6E70C675" w14:textId="77777777" w:rsidR="004F024C" w:rsidRDefault="004F024C" w:rsidP="00871785">
            <w:pPr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Practical</w:t>
            </w:r>
          </w:p>
        </w:tc>
      </w:tr>
    </w:tbl>
    <w:p w14:paraId="30009150" w14:textId="77777777" w:rsidR="004F024C" w:rsidRDefault="004F024C" w:rsidP="004F024C">
      <w:pPr>
        <w:spacing w:after="0" w:line="240" w:lineRule="auto"/>
        <w:rPr>
          <w:rFonts w:ascii="Arial" w:hAnsi="Arial" w:cs="Arial"/>
          <w:b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4106"/>
        <w:gridCol w:w="3119"/>
        <w:gridCol w:w="1559"/>
      </w:tblGrid>
      <w:tr w:rsidR="004F024C" w14:paraId="21444588" w14:textId="77777777" w:rsidTr="00187161">
        <w:tc>
          <w:tcPr>
            <w:tcW w:w="41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0D37777" w14:textId="77777777" w:rsidR="004F024C" w:rsidRDefault="004F024C" w:rsidP="00871785">
            <w:pPr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Mode of assessment</w:t>
            </w:r>
          </w:p>
        </w:tc>
        <w:tc>
          <w:tcPr>
            <w:tcW w:w="31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B9ADC0E" w14:textId="77777777" w:rsidR="004F024C" w:rsidRDefault="004F024C" w:rsidP="00871785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</w:rPr>
              <w:t>Volume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EF8FE65" w14:textId="77777777" w:rsidR="004F024C" w:rsidRDefault="004F024C" w:rsidP="00871785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</w:rPr>
              <w:t>Weighting</w:t>
            </w:r>
          </w:p>
        </w:tc>
      </w:tr>
      <w:tr w:rsidR="004F024C" w14:paraId="1DF4FE7E" w14:textId="77777777" w:rsidTr="00187161">
        <w:tc>
          <w:tcPr>
            <w:tcW w:w="41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32C27E7" w14:textId="77777777" w:rsidR="004F024C" w:rsidRDefault="004F024C" w:rsidP="00871785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Essay </w:t>
            </w:r>
          </w:p>
        </w:tc>
        <w:tc>
          <w:tcPr>
            <w:tcW w:w="31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003BD48" w14:textId="358BED4F" w:rsidR="004F024C" w:rsidRDefault="004F024C" w:rsidP="00871785">
            <w:pPr>
              <w:spacing w:after="0" w:line="240" w:lineRule="auto"/>
              <w:rPr>
                <w:rFonts w:ascii="Arial" w:hAnsi="Arial" w:cs="Arial"/>
                <w:highlight w:val="yellow"/>
              </w:rPr>
            </w:pPr>
            <w:r>
              <w:rPr>
                <w:rFonts w:ascii="Arial" w:hAnsi="Arial" w:cs="Arial"/>
              </w:rPr>
              <w:t>2</w:t>
            </w:r>
            <w:r w:rsidR="00BF59B7">
              <w:rPr>
                <w:rFonts w:ascii="Arial" w:hAnsi="Arial" w:cs="Arial"/>
              </w:rPr>
              <w:t>0</w:t>
            </w:r>
            <w:r>
              <w:rPr>
                <w:rFonts w:ascii="Arial" w:hAnsi="Arial" w:cs="Arial"/>
              </w:rPr>
              <w:t xml:space="preserve">00 words 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A81505F" w14:textId="77777777" w:rsidR="004F024C" w:rsidRDefault="004F024C" w:rsidP="00871785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50%</w:t>
            </w:r>
          </w:p>
        </w:tc>
      </w:tr>
    </w:tbl>
    <w:p w14:paraId="5AD3E12B" w14:textId="77777777" w:rsidR="004F024C" w:rsidRDefault="004F024C" w:rsidP="004F024C">
      <w:pPr>
        <w:spacing w:after="0" w:line="240" w:lineRule="auto"/>
        <w:rPr>
          <w:rFonts w:ascii="Arial" w:hAnsi="Arial" w:cs="Arial"/>
          <w:b/>
        </w:rPr>
      </w:pPr>
    </w:p>
    <w:p w14:paraId="0D720DB5" w14:textId="77777777" w:rsidR="004F024C" w:rsidRDefault="004F024C" w:rsidP="004F024C">
      <w:pPr>
        <w:spacing w:after="0" w:line="24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>Assessment Component 2</w:t>
      </w:r>
    </w:p>
    <w:p w14:paraId="6B849F7C" w14:textId="77777777" w:rsidR="004F024C" w:rsidRDefault="004F024C" w:rsidP="004F024C">
      <w:pPr>
        <w:spacing w:after="0" w:line="240" w:lineRule="auto"/>
        <w:rPr>
          <w:rFonts w:ascii="Arial" w:hAnsi="Arial" w:cs="Arial"/>
          <w:b/>
          <w:sz w:val="20"/>
          <w:szCs w:val="20"/>
        </w:rPr>
      </w:pPr>
      <w:r>
        <w:rPr>
          <w:rFonts w:ascii="Arial" w:hAnsi="Arial" w:cs="Arial"/>
          <w:b/>
          <w:i/>
          <w:sz w:val="20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0"/>
        <w:gridCol w:w="2444"/>
        <w:gridCol w:w="537"/>
        <w:gridCol w:w="2473"/>
        <w:gridCol w:w="537"/>
        <w:gridCol w:w="2469"/>
      </w:tblGrid>
      <w:tr w:rsidR="004F024C" w14:paraId="46B8BF64" w14:textId="77777777" w:rsidTr="00871785">
        <w:sdt>
          <w:sdtPr>
            <w:rPr>
              <w:rFonts w:ascii="Arial" w:hAnsi="Arial" w:cs="Arial"/>
            </w:rPr>
            <w:id w:val="-98377732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  <w:hideMark/>
              </w:tcPr>
              <w:p w14:paraId="59E743DE" w14:textId="77777777" w:rsidR="004F024C" w:rsidRDefault="004F024C" w:rsidP="00871785">
                <w:pPr>
                  <w:spacing w:after="0" w:line="240" w:lineRule="auto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58" w:type="dxa"/>
            <w:hideMark/>
          </w:tcPr>
          <w:p w14:paraId="1823842D" w14:textId="77777777" w:rsidR="004F024C" w:rsidRDefault="004F024C" w:rsidP="00871785">
            <w:pPr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Written exam</w:t>
            </w:r>
          </w:p>
        </w:tc>
        <w:sdt>
          <w:sdtPr>
            <w:rPr>
              <w:rFonts w:ascii="Arial" w:hAnsi="Arial" w:cs="Arial"/>
            </w:rPr>
            <w:id w:val="-92541471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  <w:hideMark/>
              </w:tcPr>
              <w:p w14:paraId="259274BC" w14:textId="10E62C66" w:rsidR="004F024C" w:rsidRDefault="002863EE" w:rsidP="00871785">
                <w:pPr>
                  <w:spacing w:after="0" w:line="240" w:lineRule="auto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tc>
          </w:sdtContent>
        </w:sdt>
        <w:tc>
          <w:tcPr>
            <w:tcW w:w="2482" w:type="dxa"/>
            <w:hideMark/>
          </w:tcPr>
          <w:p w14:paraId="7E952796" w14:textId="77777777" w:rsidR="004F024C" w:rsidRDefault="004F024C" w:rsidP="00871785">
            <w:pPr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Coursework</w:t>
            </w:r>
          </w:p>
        </w:tc>
        <w:sdt>
          <w:sdtPr>
            <w:rPr>
              <w:rFonts w:ascii="Arial" w:hAnsi="Arial" w:cs="Arial"/>
            </w:rPr>
            <w:id w:val="-212036577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  <w:hideMark/>
              </w:tcPr>
              <w:p w14:paraId="3B1C96C9" w14:textId="709D4162" w:rsidR="004F024C" w:rsidRDefault="002863EE" w:rsidP="00871785">
                <w:pPr>
                  <w:spacing w:after="0" w:line="240" w:lineRule="auto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tc>
          </w:sdtContent>
        </w:sdt>
        <w:tc>
          <w:tcPr>
            <w:tcW w:w="2482" w:type="dxa"/>
            <w:hideMark/>
          </w:tcPr>
          <w:p w14:paraId="52D16912" w14:textId="77777777" w:rsidR="004F024C" w:rsidRDefault="004F024C" w:rsidP="00871785">
            <w:pPr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Practical</w:t>
            </w:r>
          </w:p>
        </w:tc>
      </w:tr>
    </w:tbl>
    <w:p w14:paraId="38932FBA" w14:textId="77777777" w:rsidR="004F024C" w:rsidRDefault="004F024C" w:rsidP="004F024C">
      <w:pPr>
        <w:spacing w:after="0" w:line="240" w:lineRule="auto"/>
        <w:rPr>
          <w:rFonts w:ascii="Arial" w:hAnsi="Arial" w:cs="Arial"/>
          <w:b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4106"/>
        <w:gridCol w:w="3119"/>
        <w:gridCol w:w="1559"/>
      </w:tblGrid>
      <w:tr w:rsidR="004F024C" w14:paraId="0C3C52D1" w14:textId="77777777" w:rsidTr="00155575">
        <w:tc>
          <w:tcPr>
            <w:tcW w:w="41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19AC898" w14:textId="77777777" w:rsidR="004F024C" w:rsidRDefault="004F024C" w:rsidP="00871785">
            <w:pPr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Mode of assessment</w:t>
            </w:r>
          </w:p>
        </w:tc>
        <w:tc>
          <w:tcPr>
            <w:tcW w:w="31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A0E106A" w14:textId="77777777" w:rsidR="004F024C" w:rsidRDefault="004F024C" w:rsidP="00871785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</w:rPr>
              <w:t>Volume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89877E4" w14:textId="77777777" w:rsidR="004F024C" w:rsidRDefault="004F024C" w:rsidP="00871785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</w:rPr>
              <w:t>Weighting</w:t>
            </w:r>
          </w:p>
        </w:tc>
      </w:tr>
      <w:tr w:rsidR="004F024C" w14:paraId="107B8CDA" w14:textId="77777777" w:rsidTr="00155575">
        <w:tc>
          <w:tcPr>
            <w:tcW w:w="41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141C3DE" w14:textId="541BC5DE" w:rsidR="004F024C" w:rsidRDefault="00155575" w:rsidP="00871785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</w:t>
            </w:r>
            <w:r w:rsidR="00CB3B0B">
              <w:rPr>
                <w:rFonts w:ascii="Arial" w:hAnsi="Arial" w:cs="Arial"/>
              </w:rPr>
              <w:t>eflection</w:t>
            </w:r>
            <w:r>
              <w:rPr>
                <w:rFonts w:ascii="Arial" w:hAnsi="Arial" w:cs="Arial"/>
              </w:rPr>
              <w:t xml:space="preserve"> / Rational</w:t>
            </w:r>
            <w:r w:rsidR="00BF59B7">
              <w:rPr>
                <w:rFonts w:ascii="Arial" w:hAnsi="Arial" w:cs="Arial"/>
              </w:rPr>
              <w:t>e</w:t>
            </w:r>
          </w:p>
        </w:tc>
        <w:tc>
          <w:tcPr>
            <w:tcW w:w="31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303C801" w14:textId="2DE39ECF" w:rsidR="004F024C" w:rsidRDefault="00CB3B0B" w:rsidP="00881A33">
            <w:pPr>
              <w:spacing w:after="0" w:line="240" w:lineRule="auto"/>
              <w:rPr>
                <w:rFonts w:ascii="Arial" w:hAnsi="Arial" w:cs="Arial"/>
                <w:highlight w:val="yellow"/>
              </w:rPr>
            </w:pPr>
            <w:r>
              <w:rPr>
                <w:rFonts w:ascii="Arial" w:hAnsi="Arial" w:cs="Arial"/>
              </w:rPr>
              <w:t>1</w:t>
            </w:r>
            <w:r w:rsidR="00881A33">
              <w:rPr>
                <w:rFonts w:ascii="Arial" w:hAnsi="Arial" w:cs="Arial"/>
              </w:rPr>
              <w:t>5</w:t>
            </w:r>
            <w:r w:rsidR="00D24AFB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minutes</w:t>
            </w:r>
            <w:r w:rsidR="00155575">
              <w:rPr>
                <w:rFonts w:ascii="Arial" w:hAnsi="Arial" w:cs="Arial"/>
              </w:rPr>
              <w:t xml:space="preserve"> equivalent</w:t>
            </w:r>
            <w:r w:rsidR="004F024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31CBC95" w14:textId="77777777" w:rsidR="004F024C" w:rsidRDefault="004F024C" w:rsidP="00871785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50%</w:t>
            </w:r>
          </w:p>
        </w:tc>
      </w:tr>
    </w:tbl>
    <w:p w14:paraId="6ED7502C" w14:textId="77777777" w:rsidR="004F024C" w:rsidRDefault="004F024C" w:rsidP="004F024C">
      <w:pPr>
        <w:spacing w:after="0" w:line="240" w:lineRule="auto"/>
        <w:rPr>
          <w:rFonts w:ascii="Arial" w:hAnsi="Arial" w:cs="Arial"/>
          <w:b/>
          <w:highlight w:val="cyan"/>
        </w:rPr>
      </w:pPr>
    </w:p>
    <w:p w14:paraId="552BA50A" w14:textId="77777777" w:rsidR="004F024C" w:rsidRDefault="004F024C" w:rsidP="004F024C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0667509F" w14:textId="77777777" w:rsidR="004F024C" w:rsidRDefault="004F024C" w:rsidP="004F024C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681"/>
        <w:gridCol w:w="1843"/>
      </w:tblGrid>
      <w:tr w:rsidR="004F024C" w14:paraId="448CE897" w14:textId="77777777" w:rsidTr="00CB3B0B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48C8B06" w14:textId="77777777" w:rsidR="004F024C" w:rsidRDefault="004F024C" w:rsidP="00871785">
            <w:pPr>
              <w:keepNext/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EBE45E9" w14:textId="77777777" w:rsidR="004F024C" w:rsidRDefault="004F024C" w:rsidP="00871785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Percentage</w:t>
            </w:r>
          </w:p>
        </w:tc>
      </w:tr>
      <w:tr w:rsidR="004F024C" w14:paraId="41EE2ABA" w14:textId="77777777" w:rsidTr="00CB3B0B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CC3C6BD" w14:textId="77777777" w:rsidR="004F024C" w:rsidRDefault="004F024C" w:rsidP="00871785">
            <w:pPr>
              <w:keepNext/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Written exam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DAC315B" w14:textId="77777777" w:rsidR="004F024C" w:rsidRDefault="004F024C" w:rsidP="00871785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0%</w:t>
            </w:r>
          </w:p>
        </w:tc>
      </w:tr>
      <w:tr w:rsidR="004F024C" w14:paraId="1E2008BE" w14:textId="77777777" w:rsidTr="00CB3B0B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8EA0406" w14:textId="72A34E7D" w:rsidR="004F024C" w:rsidRDefault="004F024C" w:rsidP="00871785">
            <w:pPr>
              <w:keepNext/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Coursework</w:t>
            </w:r>
            <w:r w:rsidR="00187161">
              <w:rPr>
                <w:rFonts w:ascii="Arial" w:hAnsi="Arial" w:cs="Arial"/>
              </w:rPr>
              <w:t xml:space="preserve"> (Essay</w:t>
            </w:r>
            <w:r w:rsidR="002863EE">
              <w:rPr>
                <w:rFonts w:ascii="Arial" w:hAnsi="Arial" w:cs="Arial"/>
              </w:rPr>
              <w:t>)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4A94DF1" w14:textId="1ED3DE20" w:rsidR="004F024C" w:rsidRDefault="002863EE" w:rsidP="00871785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  <w:r w:rsidR="004F024C">
              <w:rPr>
                <w:rFonts w:ascii="Arial" w:hAnsi="Arial" w:cs="Arial"/>
              </w:rPr>
              <w:t>0%</w:t>
            </w:r>
          </w:p>
        </w:tc>
      </w:tr>
      <w:tr w:rsidR="004F024C" w14:paraId="62E8DF73" w14:textId="77777777" w:rsidTr="00CB3B0B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DFC33F8" w14:textId="00BD4F3E" w:rsidR="004F024C" w:rsidRDefault="004F024C" w:rsidP="00871785">
            <w:pPr>
              <w:keepNext/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Practical</w:t>
            </w:r>
            <w:r w:rsidR="002863EE">
              <w:rPr>
                <w:rFonts w:ascii="Arial" w:hAnsi="Arial" w:cs="Arial"/>
              </w:rPr>
              <w:t xml:space="preserve"> (Reflection)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F628DDA" w14:textId="40FD2699" w:rsidR="004F024C" w:rsidRDefault="002863EE" w:rsidP="00871785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  <w:r w:rsidR="004F024C">
              <w:rPr>
                <w:rFonts w:ascii="Arial" w:hAnsi="Arial" w:cs="Arial"/>
              </w:rPr>
              <w:t>0%</w:t>
            </w:r>
          </w:p>
        </w:tc>
      </w:tr>
      <w:tr w:rsidR="004F024C" w14:paraId="658EB435" w14:textId="77777777" w:rsidTr="00CB3B0B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AD13744" w14:textId="77777777" w:rsidR="004F024C" w:rsidRDefault="004F024C" w:rsidP="00871785">
            <w:pPr>
              <w:keepNext/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741E22D" w14:textId="77777777" w:rsidR="004F024C" w:rsidRDefault="004F024C" w:rsidP="00871785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100%</w:t>
            </w:r>
          </w:p>
        </w:tc>
      </w:tr>
    </w:tbl>
    <w:p w14:paraId="43B69548" w14:textId="71BD6128" w:rsidR="00187161" w:rsidRDefault="00187161"/>
    <w:p w14:paraId="0146FBA0" w14:textId="4257C1BF" w:rsidR="00B921D9" w:rsidRDefault="00B921D9"/>
    <w:p w14:paraId="3BB098D9" w14:textId="69420F62" w:rsidR="00CB15ED" w:rsidRDefault="00CB15ED"/>
    <w:p w14:paraId="265503A3" w14:textId="14CF8547" w:rsidR="002863EE" w:rsidRDefault="002863EE"/>
    <w:p w14:paraId="7838A15F" w14:textId="77777777" w:rsidR="002863EE" w:rsidRDefault="002863EE"/>
    <w:p w14:paraId="13D1C266" w14:textId="77777777" w:rsidR="004F024C" w:rsidRDefault="004F024C" w:rsidP="004F024C">
      <w:pPr>
        <w:spacing w:after="0" w:line="24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>INDICATIVE READING LIST</w:t>
      </w:r>
    </w:p>
    <w:p w14:paraId="09E9B1A5" w14:textId="6550C79A" w:rsidR="004F024C" w:rsidRDefault="004F024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4F024C" w14:paraId="6BB19DFF" w14:textId="77777777" w:rsidTr="00871785">
        <w:trPr>
          <w:tblHeader/>
        </w:trPr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7915B6A4" w14:textId="77777777" w:rsidR="004F024C" w:rsidRDefault="004F024C" w:rsidP="00871785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Module Code</w:t>
            </w:r>
          </w:p>
        </w:tc>
        <w:tc>
          <w:tcPr>
            <w:tcW w:w="697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10C9B60" w14:textId="1163CC66" w:rsidR="004F024C" w:rsidRDefault="004F024C" w:rsidP="00871785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BM</w:t>
            </w:r>
            <w:r w:rsidR="00D24AFB">
              <w:rPr>
                <w:rFonts w:ascii="Arial" w:hAnsi="Arial" w:cs="Arial"/>
                <w:b/>
                <w:bCs/>
              </w:rPr>
              <w:t>PE5005</w:t>
            </w:r>
          </w:p>
        </w:tc>
      </w:tr>
      <w:tr w:rsidR="002863EE" w14:paraId="06631F65" w14:textId="77777777" w:rsidTr="00871785">
        <w:trPr>
          <w:tblHeader/>
        </w:trPr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18071D99" w14:textId="77777777" w:rsidR="002863EE" w:rsidRDefault="002863EE" w:rsidP="002863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Module Title</w:t>
            </w:r>
          </w:p>
        </w:tc>
        <w:tc>
          <w:tcPr>
            <w:tcW w:w="697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4074807" w14:textId="2D089119" w:rsidR="002863EE" w:rsidRPr="002863EE" w:rsidRDefault="00D24AFB" w:rsidP="00D24AFB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Foundations for H</w:t>
            </w:r>
            <w:r w:rsidR="002863EE" w:rsidRPr="002863EE">
              <w:rPr>
                <w:rFonts w:ascii="Arial" w:hAnsi="Arial" w:cs="Arial"/>
                <w:b/>
                <w:bCs/>
              </w:rPr>
              <w:t xml:space="preserve">igh </w:t>
            </w:r>
            <w:r>
              <w:rPr>
                <w:rFonts w:ascii="Arial" w:hAnsi="Arial" w:cs="Arial"/>
                <w:b/>
                <w:bCs/>
              </w:rPr>
              <w:t>Q</w:t>
            </w:r>
            <w:r w:rsidR="002863EE" w:rsidRPr="002863EE">
              <w:rPr>
                <w:rFonts w:ascii="Arial" w:hAnsi="Arial" w:cs="Arial"/>
                <w:b/>
                <w:bCs/>
              </w:rPr>
              <w:t xml:space="preserve">uality </w:t>
            </w:r>
            <w:r>
              <w:rPr>
                <w:rFonts w:ascii="Arial" w:hAnsi="Arial" w:cs="Arial"/>
                <w:b/>
                <w:bCs/>
              </w:rPr>
              <w:t>P</w:t>
            </w:r>
            <w:r w:rsidR="002863EE" w:rsidRPr="002863EE">
              <w:rPr>
                <w:rFonts w:ascii="Arial" w:hAnsi="Arial" w:cs="Arial"/>
                <w:b/>
                <w:bCs/>
              </w:rPr>
              <w:t xml:space="preserve">hysical and </w:t>
            </w:r>
            <w:r>
              <w:rPr>
                <w:rFonts w:ascii="Arial" w:hAnsi="Arial" w:cs="Arial"/>
                <w:b/>
                <w:bCs/>
              </w:rPr>
              <w:t>O</w:t>
            </w:r>
            <w:r w:rsidR="002863EE" w:rsidRPr="002863EE">
              <w:rPr>
                <w:rFonts w:ascii="Arial" w:hAnsi="Arial" w:cs="Arial"/>
                <w:b/>
                <w:bCs/>
              </w:rPr>
              <w:t xml:space="preserve">utdoor </w:t>
            </w:r>
            <w:r>
              <w:rPr>
                <w:rFonts w:ascii="Arial" w:hAnsi="Arial" w:cs="Arial"/>
                <w:b/>
                <w:bCs/>
              </w:rPr>
              <w:t>L</w:t>
            </w:r>
            <w:r w:rsidR="002863EE" w:rsidRPr="002863EE">
              <w:rPr>
                <w:rFonts w:ascii="Arial" w:hAnsi="Arial" w:cs="Arial"/>
                <w:b/>
                <w:bCs/>
              </w:rPr>
              <w:t xml:space="preserve">earning. </w:t>
            </w:r>
          </w:p>
        </w:tc>
      </w:tr>
      <w:tr w:rsidR="002863EE" w14:paraId="3FDB7378" w14:textId="77777777" w:rsidTr="00871785">
        <w:trPr>
          <w:tblHeader/>
        </w:trPr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23B819EB" w14:textId="77777777" w:rsidR="002863EE" w:rsidRDefault="002863EE" w:rsidP="002863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68C716FF" w14:textId="77777777" w:rsidR="002863EE" w:rsidRDefault="002863EE" w:rsidP="002863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Reading List entry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38CA318B" w14:textId="77777777" w:rsidR="002863EE" w:rsidRDefault="002863EE" w:rsidP="002863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Electronic*</w:t>
            </w:r>
          </w:p>
        </w:tc>
      </w:tr>
      <w:tr w:rsidR="002863EE" w14:paraId="7EEB443C" w14:textId="77777777" w:rsidTr="00871785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0E9917E" w14:textId="77777777" w:rsidR="002863EE" w:rsidRDefault="002863EE" w:rsidP="002863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B7F72E0" w14:textId="77777777" w:rsidR="002863EE" w:rsidRDefault="002863EE" w:rsidP="002863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Bilton</w:t>
            </w:r>
            <w:proofErr w:type="spellEnd"/>
            <w:r>
              <w:rPr>
                <w:rFonts w:ascii="Arial" w:hAnsi="Arial" w:cs="Arial"/>
              </w:rPr>
              <w:t xml:space="preserve">, H. (ed) (2005) </w:t>
            </w:r>
            <w:r>
              <w:rPr>
                <w:rFonts w:ascii="Arial" w:hAnsi="Arial" w:cs="Arial"/>
                <w:i/>
              </w:rPr>
              <w:t xml:space="preserve">Learning outdoors: Improving the quality of young children’s play outdoors. </w:t>
            </w:r>
            <w:r>
              <w:rPr>
                <w:rFonts w:ascii="Arial" w:hAnsi="Arial" w:cs="Arial"/>
              </w:rPr>
              <w:t>London:  David Fulton Publishers.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19522756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366EEFD" w14:textId="77777777" w:rsidR="002863EE" w:rsidRDefault="002863EE" w:rsidP="002863EE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2863EE" w14:paraId="771D4FE3" w14:textId="77777777" w:rsidTr="00871785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2A5BA51" w14:textId="77777777" w:rsidR="002863EE" w:rsidRDefault="002863EE" w:rsidP="002863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AE98D77" w14:textId="77777777" w:rsidR="002863EE" w:rsidRDefault="002863EE" w:rsidP="002863EE">
            <w:pPr>
              <w:spacing w:after="0" w:line="240" w:lineRule="auto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Garrik</w:t>
            </w:r>
            <w:proofErr w:type="spellEnd"/>
            <w:r>
              <w:rPr>
                <w:rFonts w:ascii="Arial" w:hAnsi="Arial" w:cs="Arial"/>
              </w:rPr>
              <w:t xml:space="preserve">, R. (2004) </w:t>
            </w:r>
            <w:r>
              <w:rPr>
                <w:rFonts w:ascii="Arial" w:hAnsi="Arial" w:cs="Arial"/>
                <w:i/>
              </w:rPr>
              <w:t>Outdoor play in the early years,</w:t>
            </w:r>
            <w:r>
              <w:rPr>
                <w:rFonts w:ascii="Arial" w:hAnsi="Arial" w:cs="Arial"/>
              </w:rPr>
              <w:t xml:space="preserve"> London: Continuum.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-20988532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E4F87A" w14:textId="77777777" w:rsidR="002863EE" w:rsidRDefault="002863EE" w:rsidP="002863EE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2863EE" w14:paraId="46FDFC46" w14:textId="77777777" w:rsidTr="00871785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A8EA323" w14:textId="77777777" w:rsidR="002863EE" w:rsidRDefault="002863EE" w:rsidP="002863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D15504E" w14:textId="77777777" w:rsidR="002863EE" w:rsidRDefault="002863EE" w:rsidP="002863EE">
            <w:pPr>
              <w:spacing w:after="0" w:line="240" w:lineRule="auto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Gallahue</w:t>
            </w:r>
            <w:proofErr w:type="spellEnd"/>
            <w:r>
              <w:rPr>
                <w:rFonts w:ascii="Arial" w:hAnsi="Arial" w:cs="Arial"/>
              </w:rPr>
              <w:t xml:space="preserve"> D., Ozmun J., and Goodway J. (2012) </w:t>
            </w:r>
            <w:r>
              <w:rPr>
                <w:rFonts w:ascii="Arial" w:hAnsi="Arial" w:cs="Arial"/>
                <w:i/>
              </w:rPr>
              <w:t>Understanding motor development: Infants, children, adolescents, Adults.</w:t>
            </w:r>
            <w:r>
              <w:rPr>
                <w:rFonts w:ascii="Arial" w:hAnsi="Arial" w:cs="Arial"/>
              </w:rPr>
              <w:t xml:space="preserve">  Boston: McGraw Hill,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8759014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5B68AF8" w14:textId="77777777" w:rsidR="002863EE" w:rsidRDefault="002863EE" w:rsidP="002863EE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2863EE" w14:paraId="0F20AEA9" w14:textId="77777777" w:rsidTr="00871785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8C3DB67" w14:textId="77777777" w:rsidR="002863EE" w:rsidRDefault="002863EE" w:rsidP="002863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CC4CD52" w14:textId="77777777" w:rsidR="002863EE" w:rsidRDefault="002863EE" w:rsidP="002863EE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Macintyre C. And </w:t>
            </w:r>
            <w:proofErr w:type="spellStart"/>
            <w:r>
              <w:rPr>
                <w:rFonts w:ascii="Arial" w:hAnsi="Arial" w:cs="Arial"/>
              </w:rPr>
              <w:t>McVitty</w:t>
            </w:r>
            <w:proofErr w:type="spellEnd"/>
            <w:r>
              <w:rPr>
                <w:rFonts w:ascii="Arial" w:hAnsi="Arial" w:cs="Arial"/>
              </w:rPr>
              <w:t xml:space="preserve"> K. (2004) </w:t>
            </w:r>
            <w:r>
              <w:rPr>
                <w:rFonts w:ascii="Arial" w:hAnsi="Arial" w:cs="Arial"/>
                <w:i/>
              </w:rPr>
              <w:t xml:space="preserve">Movement and learning in the early years, </w:t>
            </w:r>
            <w:r>
              <w:rPr>
                <w:rFonts w:ascii="Arial" w:hAnsi="Arial" w:cs="Arial"/>
              </w:rPr>
              <w:t>London: Sage.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-13076175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058088" w14:textId="77777777" w:rsidR="002863EE" w:rsidRDefault="002863EE" w:rsidP="002863EE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5E4B34" w14:paraId="638434BD" w14:textId="77777777" w:rsidTr="0005629F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0E5C335" w14:textId="77777777" w:rsidR="005E4B34" w:rsidRDefault="005E4B34" w:rsidP="0005629F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97EAC5C" w14:textId="77777777" w:rsidR="005E4B34" w:rsidRDefault="005E4B34" w:rsidP="0005629F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Hayes, S. and </w:t>
            </w:r>
            <w:proofErr w:type="spellStart"/>
            <w:r>
              <w:rPr>
                <w:rFonts w:ascii="Arial" w:hAnsi="Arial" w:cs="Arial"/>
              </w:rPr>
              <w:t>Stidder</w:t>
            </w:r>
            <w:proofErr w:type="spellEnd"/>
            <w:r>
              <w:rPr>
                <w:rFonts w:ascii="Arial" w:hAnsi="Arial" w:cs="Arial"/>
              </w:rPr>
              <w:t xml:space="preserve">, G. (2003) </w:t>
            </w:r>
            <w:r>
              <w:rPr>
                <w:rFonts w:ascii="Arial" w:hAnsi="Arial" w:cs="Arial"/>
                <w:i/>
              </w:rPr>
              <w:t>Equity and inclusion in physical education and sport: contemporary issues for teachers, trainees, and practitioners.</w:t>
            </w:r>
            <w:r>
              <w:rPr>
                <w:rFonts w:ascii="Arial" w:hAnsi="Arial" w:cs="Arial"/>
              </w:rPr>
              <w:t xml:space="preserve"> London: Routledge.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61764913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BA712AC" w14:textId="77777777" w:rsidR="005E4B34" w:rsidRDefault="005E4B34" w:rsidP="0005629F">
                <w:pPr>
                  <w:spacing w:after="0" w:line="240" w:lineRule="auto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5E4B34" w14:paraId="062B3087" w14:textId="77777777" w:rsidTr="0005629F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4BC6BD7" w14:textId="77777777" w:rsidR="005E4B34" w:rsidRDefault="005E4B34" w:rsidP="0005629F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B81EFD2" w14:textId="77777777" w:rsidR="005E4B34" w:rsidRDefault="005E4B34" w:rsidP="0005629F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Vickerman P. (2007) </w:t>
            </w:r>
            <w:r>
              <w:rPr>
                <w:rFonts w:ascii="Arial" w:hAnsi="Arial" w:cs="Arial"/>
                <w:i/>
              </w:rPr>
              <w:t xml:space="preserve">Teaching physical education to children with special educational needs. </w:t>
            </w:r>
            <w:r>
              <w:rPr>
                <w:rFonts w:ascii="Arial" w:hAnsi="Arial" w:cs="Arial"/>
              </w:rPr>
              <w:t>London: Routledge.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2529382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2DA2788" w14:textId="77777777" w:rsidR="005E4B34" w:rsidRDefault="005E4B34" w:rsidP="0005629F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5E4B34" w14:paraId="2DAC1B50" w14:textId="77777777" w:rsidTr="0005629F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4C8B9EE" w14:textId="77777777" w:rsidR="005E4B34" w:rsidRDefault="005E4B34" w:rsidP="0005629F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39192F0" w14:textId="77777777" w:rsidR="005E4B34" w:rsidRDefault="005E4B34" w:rsidP="0005629F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Fitzgerald H. (ed). (2009) </w:t>
            </w:r>
            <w:r>
              <w:rPr>
                <w:rFonts w:ascii="Arial" w:hAnsi="Arial" w:cs="Arial"/>
                <w:i/>
              </w:rPr>
              <w:t xml:space="preserve">Disability and youth sport. </w:t>
            </w:r>
            <w:r>
              <w:rPr>
                <w:rFonts w:ascii="Arial" w:hAnsi="Arial" w:cs="Arial"/>
              </w:rPr>
              <w:t>London: Routledge.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15282898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2BED2DC" w14:textId="77777777" w:rsidR="005E4B34" w:rsidRDefault="005E4B34" w:rsidP="0005629F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5E4B34" w14:paraId="1A0F4B21" w14:textId="77777777" w:rsidTr="00871785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8B9498" w14:textId="6C28B0C7" w:rsidR="005E4B34" w:rsidRDefault="005E4B34" w:rsidP="002863E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Essential 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D09097" w14:textId="6E79B554" w:rsidR="005E4B34" w:rsidRDefault="0058282C" w:rsidP="002863EE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Donaldson, G. (2015) </w:t>
            </w:r>
            <w:r w:rsidR="005E4B34" w:rsidRPr="0058282C">
              <w:rPr>
                <w:rFonts w:ascii="Arial" w:hAnsi="Arial" w:cs="Arial"/>
                <w:i/>
                <w:iCs/>
              </w:rPr>
              <w:t>Successful Futures</w:t>
            </w:r>
            <w:r>
              <w:rPr>
                <w:rFonts w:ascii="Arial" w:hAnsi="Arial" w:cs="Arial"/>
              </w:rPr>
              <w:t>. Government Wales.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</w:rPr>
              <w:id w:val="-155800660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81F19E" w14:textId="7D5B70B8" w:rsidR="005E4B34" w:rsidRDefault="005E4B34" w:rsidP="005E4B34">
                <w:pPr>
                  <w:spacing w:after="0" w:line="240" w:lineRule="auto"/>
                  <w:jc w:val="center"/>
                  <w:rPr>
                    <w:rFonts w:ascii="Arial" w:hAnsi="Arial" w:cs="Arial"/>
                    <w:lang w:eastAsia="en-US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  <w:p w14:paraId="7747D6FB" w14:textId="77777777" w:rsidR="005E4B34" w:rsidRDefault="005E4B34" w:rsidP="002863EE">
            <w:pPr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</w:tr>
      <w:tr w:rsidR="004F024C" w14:paraId="1B94FB4A" w14:textId="77777777" w:rsidTr="00871785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72AF3D0" w14:textId="77777777" w:rsidR="004F024C" w:rsidRDefault="004F024C" w:rsidP="00871785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5D8218A" w14:textId="77777777" w:rsidR="004F024C" w:rsidRDefault="004F024C" w:rsidP="00871785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  <w:r>
              <w:rPr>
                <w:rFonts w:ascii="Arial" w:hAnsi="Arial" w:cs="Arial"/>
                <w:b w:val="0"/>
                <w:sz w:val="22"/>
                <w:szCs w:val="22"/>
              </w:rPr>
              <w:t xml:space="preserve">Brock A., </w:t>
            </w:r>
            <w:proofErr w:type="spellStart"/>
            <w:r>
              <w:rPr>
                <w:rFonts w:ascii="Arial" w:hAnsi="Arial" w:cs="Arial"/>
                <w:b w:val="0"/>
                <w:sz w:val="22"/>
                <w:szCs w:val="22"/>
              </w:rPr>
              <w:t>Dodds</w:t>
            </w:r>
            <w:proofErr w:type="spellEnd"/>
            <w:r>
              <w:rPr>
                <w:rFonts w:ascii="Arial" w:hAnsi="Arial" w:cs="Arial"/>
                <w:b w:val="0"/>
                <w:sz w:val="22"/>
                <w:szCs w:val="22"/>
              </w:rPr>
              <w:t xml:space="preserve"> S., Jarvis P. and </w:t>
            </w:r>
            <w:proofErr w:type="spellStart"/>
            <w:r>
              <w:rPr>
                <w:rFonts w:ascii="Arial" w:hAnsi="Arial" w:cs="Arial"/>
                <w:b w:val="0"/>
                <w:sz w:val="22"/>
                <w:szCs w:val="22"/>
              </w:rPr>
              <w:t>Olusoga</w:t>
            </w:r>
            <w:proofErr w:type="spellEnd"/>
            <w:r>
              <w:rPr>
                <w:rFonts w:ascii="Arial" w:hAnsi="Arial" w:cs="Arial"/>
                <w:b w:val="0"/>
                <w:sz w:val="22"/>
                <w:szCs w:val="22"/>
              </w:rPr>
              <w:t xml:space="preserve">. (2005) </w:t>
            </w:r>
            <w:r>
              <w:rPr>
                <w:rFonts w:ascii="Arial" w:hAnsi="Arial" w:cs="Arial"/>
                <w:b w:val="0"/>
                <w:i/>
                <w:sz w:val="22"/>
                <w:szCs w:val="22"/>
              </w:rPr>
              <w:t>Perspectives on play, learning for life</w:t>
            </w:r>
            <w:r>
              <w:rPr>
                <w:rFonts w:ascii="Arial" w:hAnsi="Arial" w:cs="Arial"/>
                <w:b w:val="0"/>
                <w:sz w:val="22"/>
                <w:szCs w:val="22"/>
              </w:rPr>
              <w:t xml:space="preserve">. London: Pearson.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-9248035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F8BA711" w14:textId="77777777" w:rsidR="004F024C" w:rsidRDefault="004F024C" w:rsidP="00871785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F024C" w14:paraId="1F2BD5F5" w14:textId="77777777" w:rsidTr="00871785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D78FDA1" w14:textId="77777777" w:rsidR="004F024C" w:rsidRDefault="004F024C" w:rsidP="00871785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5A6E8B8" w14:textId="77777777" w:rsidR="004F024C" w:rsidRDefault="004F024C" w:rsidP="00871785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  <w:r>
              <w:rPr>
                <w:rFonts w:ascii="Arial" w:hAnsi="Arial" w:cs="Arial"/>
                <w:b w:val="0"/>
                <w:sz w:val="22"/>
                <w:szCs w:val="22"/>
              </w:rPr>
              <w:t xml:space="preserve">Wilson, R. (2012) </w:t>
            </w:r>
            <w:r>
              <w:rPr>
                <w:rFonts w:ascii="Arial" w:hAnsi="Arial" w:cs="Arial"/>
                <w:b w:val="0"/>
                <w:i/>
                <w:sz w:val="22"/>
                <w:szCs w:val="22"/>
              </w:rPr>
              <w:t xml:space="preserve">Nature and young children: Encouraging creative play and learning in natural environments </w:t>
            </w:r>
            <w:r>
              <w:rPr>
                <w:rFonts w:ascii="Arial" w:hAnsi="Arial" w:cs="Arial"/>
                <w:b w:val="0"/>
                <w:sz w:val="22"/>
                <w:szCs w:val="22"/>
              </w:rPr>
              <w:t>(second edition). Oxon: Routledge.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194248623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3AD5E0" w14:textId="77777777" w:rsidR="004F024C" w:rsidRDefault="004F024C" w:rsidP="00871785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F024C" w14:paraId="5A506670" w14:textId="77777777" w:rsidTr="00871785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FBBDAD6" w14:textId="77777777" w:rsidR="004F024C" w:rsidRDefault="004F024C" w:rsidP="00871785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C744D9" w14:textId="77777777" w:rsidR="004F024C" w:rsidRDefault="004F024C" w:rsidP="00871785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Keenan T., Evans S. and Crowley K. (2016) </w:t>
            </w:r>
            <w:r>
              <w:rPr>
                <w:rFonts w:ascii="Arial" w:hAnsi="Arial" w:cs="Arial"/>
                <w:i/>
              </w:rPr>
              <w:t xml:space="preserve">An introduction to child development. </w:t>
            </w:r>
            <w:r>
              <w:rPr>
                <w:rFonts w:ascii="Arial" w:hAnsi="Arial" w:cs="Arial"/>
              </w:rPr>
              <w:t>3</w:t>
            </w:r>
            <w:r>
              <w:rPr>
                <w:rFonts w:ascii="Arial" w:hAnsi="Arial" w:cs="Arial"/>
                <w:vertAlign w:val="superscript"/>
              </w:rPr>
              <w:t>rd</w:t>
            </w:r>
            <w:r>
              <w:rPr>
                <w:rFonts w:ascii="Arial" w:hAnsi="Arial" w:cs="Arial"/>
              </w:rPr>
              <w:t xml:space="preserve"> edition. London: Sage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18054220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BA8EB1C" w14:textId="77777777" w:rsidR="004F024C" w:rsidRDefault="004F024C" w:rsidP="00871785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F024C" w14:paraId="4C968FA3" w14:textId="77777777" w:rsidTr="00871785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976CBA6" w14:textId="77777777" w:rsidR="004F024C" w:rsidRDefault="004F024C" w:rsidP="00871785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D6F8DE6" w14:textId="77777777" w:rsidR="004F024C" w:rsidRDefault="004F024C" w:rsidP="00871785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Waite, S. (2011) </w:t>
            </w:r>
            <w:r>
              <w:rPr>
                <w:rFonts w:ascii="Arial" w:hAnsi="Arial" w:cs="Arial"/>
                <w:i/>
              </w:rPr>
              <w:t xml:space="preserve">Children learning outside the classroom from birth to eleven. </w:t>
            </w:r>
            <w:r>
              <w:rPr>
                <w:rFonts w:ascii="Arial" w:hAnsi="Arial" w:cs="Arial"/>
              </w:rPr>
              <w:t xml:space="preserve">London: Sage.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15946623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BA38E49" w14:textId="77777777" w:rsidR="004F024C" w:rsidRDefault="004F024C" w:rsidP="00871785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F024C" w14:paraId="5E69781F" w14:textId="77777777" w:rsidTr="00871785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71149A4" w14:textId="77777777" w:rsidR="004F024C" w:rsidRDefault="004F024C" w:rsidP="00871785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D42E1DB" w14:textId="77777777" w:rsidR="004F024C" w:rsidRDefault="004F024C" w:rsidP="00871785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Archer C. and Siraj I. (2015) </w:t>
            </w:r>
            <w:r>
              <w:rPr>
                <w:rFonts w:ascii="Arial" w:hAnsi="Arial" w:cs="Arial"/>
                <w:i/>
              </w:rPr>
              <w:t>Encouraging physical development through movement-play</w:t>
            </w:r>
            <w:r>
              <w:rPr>
                <w:rFonts w:ascii="Arial" w:hAnsi="Arial" w:cs="Arial"/>
              </w:rPr>
              <w:t xml:space="preserve">. London: Sage.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181737953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DF8121" w14:textId="77777777" w:rsidR="004F024C" w:rsidRDefault="004F024C" w:rsidP="00871785">
                <w:pPr>
                  <w:spacing w:after="0" w:line="240" w:lineRule="auto"/>
                  <w:jc w:val="center"/>
                  <w:rPr>
                    <w:rFonts w:ascii="Arial" w:eastAsia="MS Gothic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5E4B34" w14:paraId="123A4D3A" w14:textId="77777777" w:rsidTr="005E4B34">
        <w:tc>
          <w:tcPr>
            <w:tcW w:w="1689" w:type="dxa"/>
            <w:hideMark/>
          </w:tcPr>
          <w:p w14:paraId="160D6487" w14:textId="5545581F" w:rsidR="005E4B34" w:rsidRDefault="005E4B34" w:rsidP="0005629F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hideMark/>
          </w:tcPr>
          <w:p w14:paraId="1AD648BE" w14:textId="77777777" w:rsidR="005E4B34" w:rsidRDefault="005E4B34" w:rsidP="0005629F">
            <w:pPr>
              <w:spacing w:after="0" w:line="240" w:lineRule="auto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Palaiologou</w:t>
            </w:r>
            <w:proofErr w:type="spellEnd"/>
            <w:r>
              <w:rPr>
                <w:rFonts w:ascii="Arial" w:hAnsi="Arial" w:cs="Arial"/>
              </w:rPr>
              <w:t xml:space="preserve">, I. (2008) </w:t>
            </w:r>
            <w:r>
              <w:rPr>
                <w:rFonts w:ascii="Arial" w:hAnsi="Arial" w:cs="Arial"/>
                <w:i/>
              </w:rPr>
              <w:t>Childhood observation</w:t>
            </w:r>
            <w:r>
              <w:rPr>
                <w:rFonts w:ascii="Arial" w:hAnsi="Arial" w:cs="Arial"/>
              </w:rPr>
              <w:t>. Exeter: Learning Matters.</w:t>
            </w:r>
          </w:p>
        </w:tc>
        <w:tc>
          <w:tcPr>
            <w:tcW w:w="1366" w:type="dxa"/>
            <w:hideMark/>
          </w:tcPr>
          <w:sdt>
            <w:sdtPr>
              <w:rPr>
                <w:rFonts w:ascii="Arial" w:hAnsi="Arial" w:cs="Arial"/>
              </w:rPr>
              <w:id w:val="-13448496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9B14F42" w14:textId="77777777" w:rsidR="005E4B34" w:rsidRDefault="005E4B34" w:rsidP="0005629F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CB15ED" w14:paraId="5DE83806" w14:textId="77777777" w:rsidTr="00871785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DCDDEF0" w14:textId="77777777" w:rsidR="00CB15ED" w:rsidRDefault="00CB15ED" w:rsidP="00871785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DEE71C8" w14:textId="77777777" w:rsidR="00CB15ED" w:rsidRDefault="00CB15ED" w:rsidP="00871785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Kirby, A. and Drew, S. (1997) </w:t>
            </w:r>
            <w:r>
              <w:rPr>
                <w:rFonts w:ascii="Arial" w:hAnsi="Arial" w:cs="Arial"/>
                <w:i/>
              </w:rPr>
              <w:t xml:space="preserve">Guide to developmental co-ordination disorders. </w:t>
            </w:r>
            <w:r>
              <w:rPr>
                <w:rFonts w:ascii="Arial" w:hAnsi="Arial" w:cs="Arial"/>
              </w:rPr>
              <w:t>London: David Fulton Publishers.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20006018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8FE244" w14:textId="77777777" w:rsidR="00CB15ED" w:rsidRDefault="00CB15ED" w:rsidP="00871785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CB15ED" w14:paraId="4BC8CD1E" w14:textId="77777777" w:rsidTr="00871785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0BA188B" w14:textId="77777777" w:rsidR="00CB15ED" w:rsidRDefault="00CB15ED" w:rsidP="00871785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E4C6895" w14:textId="77777777" w:rsidR="00CB15ED" w:rsidRDefault="00CB15ED" w:rsidP="00871785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Capel S. and Whitehead M. (2013) </w:t>
            </w:r>
            <w:r>
              <w:rPr>
                <w:rFonts w:ascii="Arial" w:hAnsi="Arial" w:cs="Arial"/>
                <w:i/>
              </w:rPr>
              <w:t xml:space="preserve">Debates in physical education. </w:t>
            </w:r>
            <w:r>
              <w:rPr>
                <w:rFonts w:ascii="Arial" w:hAnsi="Arial" w:cs="Arial"/>
              </w:rPr>
              <w:t>London: Routledge.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-91099699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454FF0A" w14:textId="77777777" w:rsidR="00CB15ED" w:rsidRDefault="00CB15ED" w:rsidP="00871785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CB15ED" w14:paraId="238E4B27" w14:textId="77777777" w:rsidTr="00871785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171D15C" w14:textId="77777777" w:rsidR="00CB15ED" w:rsidRDefault="00CB15ED" w:rsidP="00871785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679B1FB" w14:textId="77777777" w:rsidR="00CB15ED" w:rsidRDefault="00CB15ED" w:rsidP="00871785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Griggs, G. and Petrie, K. (eds). (2018) </w:t>
            </w:r>
            <w:r w:rsidRPr="005E4B34">
              <w:rPr>
                <w:rFonts w:ascii="Arial" w:hAnsi="Arial" w:cs="Arial"/>
                <w:i/>
                <w:iCs/>
              </w:rPr>
              <w:t>Routledge handbook of primary physical education.</w:t>
            </w:r>
            <w:r>
              <w:rPr>
                <w:rFonts w:ascii="Arial" w:hAnsi="Arial" w:cs="Arial"/>
              </w:rPr>
              <w:t xml:space="preserve"> London: Routledge.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119249591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5ADB1E3" w14:textId="77777777" w:rsidR="00CB15ED" w:rsidRDefault="00CB15ED" w:rsidP="00871785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CB15ED" w14:paraId="3C979734" w14:textId="77777777" w:rsidTr="00871785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4E5CA0C" w14:textId="77777777" w:rsidR="00CB15ED" w:rsidRDefault="00CB15ED" w:rsidP="00871785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E84EEA6" w14:textId="77777777" w:rsidR="00CB15ED" w:rsidRDefault="00CB15ED" w:rsidP="00871785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Griggs, G. (ed). (2012) An introduction to primary physical education. London: Routledge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150748072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CC42A4C" w14:textId="77777777" w:rsidR="00CB15ED" w:rsidRDefault="00CB15ED" w:rsidP="00871785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CB15ED" w14:paraId="3155508F" w14:textId="77777777" w:rsidTr="00871785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E906775" w14:textId="77777777" w:rsidR="00CB15ED" w:rsidRDefault="00CB15ED" w:rsidP="00871785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4DDA482" w14:textId="77777777" w:rsidR="00CB15ED" w:rsidRDefault="00CB15ED" w:rsidP="00871785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O’Sullivan, M. and MacPhail, A. (2010) Young people’s voices in physical educational and youth sport. London: Routledge.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33266125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5FCE11F" w14:textId="77777777" w:rsidR="00CB15ED" w:rsidRDefault="00CB15ED" w:rsidP="00871785">
                <w:pPr>
                  <w:spacing w:after="0" w:line="240" w:lineRule="auto"/>
                  <w:jc w:val="center"/>
                  <w:rPr>
                    <w:rFonts w:ascii="Arial" w:eastAsia="MS Gothic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5E4B34" w14:paraId="117814E7" w14:textId="77777777" w:rsidTr="005E4B34">
        <w:tc>
          <w:tcPr>
            <w:tcW w:w="1689" w:type="dxa"/>
            <w:hideMark/>
          </w:tcPr>
          <w:p w14:paraId="3E146FD6" w14:textId="6810EE65" w:rsidR="005E4B34" w:rsidRDefault="005E4B34" w:rsidP="0005629F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hideMark/>
          </w:tcPr>
          <w:p w14:paraId="31134986" w14:textId="77777777" w:rsidR="005E4B34" w:rsidRDefault="005E4B34" w:rsidP="0005629F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Dowling F., Fitzgerald H. and Flintoff A. (2012) </w:t>
            </w:r>
            <w:r>
              <w:rPr>
                <w:rFonts w:ascii="Arial" w:hAnsi="Arial" w:cs="Arial"/>
                <w:i/>
              </w:rPr>
              <w:t xml:space="preserve">Equity and difference in physical education, youth sport and health. </w:t>
            </w:r>
            <w:r>
              <w:rPr>
                <w:rFonts w:ascii="Arial" w:hAnsi="Arial" w:cs="Arial"/>
              </w:rPr>
              <w:t>London: Routledge.</w:t>
            </w:r>
          </w:p>
        </w:tc>
        <w:tc>
          <w:tcPr>
            <w:tcW w:w="1366" w:type="dxa"/>
            <w:hideMark/>
          </w:tcPr>
          <w:sdt>
            <w:sdtPr>
              <w:rPr>
                <w:rFonts w:ascii="Arial" w:hAnsi="Arial" w:cs="Arial"/>
              </w:rPr>
              <w:id w:val="54912793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BF858EB" w14:textId="77777777" w:rsidR="005E4B34" w:rsidRDefault="005E4B34" w:rsidP="0005629F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5E4B34" w14:paraId="48B027D9" w14:textId="77777777" w:rsidTr="005E4B34">
        <w:tc>
          <w:tcPr>
            <w:tcW w:w="1689" w:type="dxa"/>
            <w:hideMark/>
          </w:tcPr>
          <w:p w14:paraId="4744E967" w14:textId="05D737AC" w:rsidR="005E4B34" w:rsidRDefault="005E4B34" w:rsidP="0005629F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hideMark/>
          </w:tcPr>
          <w:p w14:paraId="39BAE69D" w14:textId="77777777" w:rsidR="005E4B34" w:rsidRDefault="005E4B34" w:rsidP="0005629F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Dagkas</w:t>
            </w:r>
            <w:proofErr w:type="spellEnd"/>
            <w:r>
              <w:rPr>
                <w:rFonts w:ascii="Arial" w:hAnsi="Arial" w:cs="Arial"/>
              </w:rPr>
              <w:t xml:space="preserve">, S. and </w:t>
            </w:r>
            <w:proofErr w:type="spellStart"/>
            <w:r>
              <w:rPr>
                <w:rFonts w:ascii="Arial" w:hAnsi="Arial" w:cs="Arial"/>
              </w:rPr>
              <w:t>Armour</w:t>
            </w:r>
            <w:proofErr w:type="spellEnd"/>
            <w:r>
              <w:rPr>
                <w:rFonts w:ascii="Arial" w:hAnsi="Arial" w:cs="Arial"/>
              </w:rPr>
              <w:t xml:space="preserve">, K. (2012) </w:t>
            </w:r>
            <w:r w:rsidRPr="005E4B34">
              <w:rPr>
                <w:rFonts w:ascii="Arial" w:hAnsi="Arial" w:cs="Arial"/>
                <w:i/>
                <w:iCs/>
              </w:rPr>
              <w:t xml:space="preserve">Inclusion and exclusion through youth sport. </w:t>
            </w:r>
            <w:r>
              <w:rPr>
                <w:rFonts w:ascii="Arial" w:hAnsi="Arial" w:cs="Arial"/>
              </w:rPr>
              <w:t>London: Routledge.</w:t>
            </w:r>
          </w:p>
        </w:tc>
        <w:tc>
          <w:tcPr>
            <w:tcW w:w="1366" w:type="dxa"/>
            <w:hideMark/>
          </w:tcPr>
          <w:sdt>
            <w:sdtPr>
              <w:rPr>
                <w:rFonts w:ascii="Arial" w:hAnsi="Arial" w:cs="Arial"/>
              </w:rPr>
              <w:id w:val="159890292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22DF8D7" w14:textId="77777777" w:rsidR="005E4B34" w:rsidRDefault="005E4B34" w:rsidP="0005629F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</w:tbl>
    <w:p w14:paraId="41721DF1" w14:textId="51F381BD" w:rsidR="00CB15ED" w:rsidRDefault="00CB15ED"/>
    <w:p w14:paraId="05C50BAD" w14:textId="735DA16B" w:rsidR="00CB15ED" w:rsidRDefault="00CB15ED"/>
    <w:p w14:paraId="6A068133" w14:textId="77777777" w:rsidR="00CB15ED" w:rsidRDefault="00CB15ED"/>
    <w:p w14:paraId="46DFB22B" w14:textId="0EC2F83C" w:rsidR="00CB15ED" w:rsidRDefault="00CB15ED"/>
    <w:p w14:paraId="68B9DCC0" w14:textId="77777777" w:rsidR="00CB15ED" w:rsidRDefault="00CB15ED"/>
    <w:p w14:paraId="73D68A99" w14:textId="77777777" w:rsidR="00187161" w:rsidRDefault="00187161"/>
    <w:sectPr w:rsidR="00187161" w:rsidSect="0069413A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Segoe UI">
    <w:altName w:val="Sylfaen"/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  <w:pPr>
        <w:ind w:left="0" w:firstLine="0"/>
      </w:pPr>
    </w:lvl>
  </w:abstractNum>
  <w:abstractNum w:abstractNumId="1" w15:restartNumberingAfterBreak="0">
    <w:nsid w:val="07BF5F0E"/>
    <w:multiLevelType w:val="hybridMultilevel"/>
    <w:tmpl w:val="BE6CF0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B612162"/>
    <w:multiLevelType w:val="hybridMultilevel"/>
    <w:tmpl w:val="C414EA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BDF1857"/>
    <w:multiLevelType w:val="hybridMultilevel"/>
    <w:tmpl w:val="F07A1A7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Times New Roman" w:hint="default"/>
      </w:rPr>
    </w:lvl>
    <w:lvl w:ilvl="2" w:tplc="04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Times New Roman" w:hint="default"/>
      </w:rPr>
    </w:lvl>
    <w:lvl w:ilvl="5" w:tplc="04090005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Times New Roman" w:hint="default"/>
      </w:rPr>
    </w:lvl>
    <w:lvl w:ilvl="8" w:tplc="04090005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4E956387"/>
    <w:multiLevelType w:val="singleLevel"/>
    <w:tmpl w:val="FFFFFFFF"/>
    <w:lvl w:ilvl="0">
      <w:numFmt w:val="decimal"/>
      <w:lvlText w:val="*"/>
      <w:lvlJc w:val="left"/>
      <w:pPr>
        <w:ind w:left="0" w:firstLine="0"/>
      </w:pPr>
    </w:lvl>
  </w:abstractNum>
  <w:abstractNum w:abstractNumId="5" w15:restartNumberingAfterBreak="0">
    <w:nsid w:val="69787710"/>
    <w:multiLevelType w:val="hybridMultilevel"/>
    <w:tmpl w:val="CA4416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  <w:lvlOverride w:ilvl="0">
      <w:lvl w:ilvl="0">
        <w:numFmt w:val="bullet"/>
        <w:lvlText w:val=""/>
        <w:legacy w:legacy="1" w:legacySpace="0" w:legacyIndent="283"/>
        <w:lvlJc w:val="left"/>
        <w:pPr>
          <w:ind w:left="823" w:hanging="283"/>
        </w:pPr>
        <w:rPr>
          <w:rFonts w:ascii="Symbol" w:hAnsi="Symbol" w:hint="default"/>
          <w:sz w:val="20"/>
        </w:rPr>
      </w:lvl>
    </w:lvlOverride>
  </w:num>
  <w:num w:numId="2">
    <w:abstractNumId w:val="3"/>
  </w:num>
  <w:num w:numId="3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>
    <w:abstractNumId w:val="4"/>
  </w:num>
  <w:num w:numId="5">
    <w:abstractNumId w:val="5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6">
    <w:abstractNumId w:val="2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F024C"/>
    <w:rsid w:val="00155575"/>
    <w:rsid w:val="00187161"/>
    <w:rsid w:val="001C625E"/>
    <w:rsid w:val="002863EE"/>
    <w:rsid w:val="00443F7F"/>
    <w:rsid w:val="004A2739"/>
    <w:rsid w:val="004A3521"/>
    <w:rsid w:val="004F024C"/>
    <w:rsid w:val="005536EF"/>
    <w:rsid w:val="0058282C"/>
    <w:rsid w:val="005E4B34"/>
    <w:rsid w:val="005F3FC0"/>
    <w:rsid w:val="0069413A"/>
    <w:rsid w:val="00755120"/>
    <w:rsid w:val="00801639"/>
    <w:rsid w:val="008103A1"/>
    <w:rsid w:val="00881A33"/>
    <w:rsid w:val="009E11BF"/>
    <w:rsid w:val="00A100B6"/>
    <w:rsid w:val="00B50C68"/>
    <w:rsid w:val="00B921D9"/>
    <w:rsid w:val="00BF59B7"/>
    <w:rsid w:val="00C76F2A"/>
    <w:rsid w:val="00CB15ED"/>
    <w:rsid w:val="00CB3B0B"/>
    <w:rsid w:val="00D24AFB"/>
    <w:rsid w:val="00ED3E34"/>
    <w:rsid w:val="00F44A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EA9C8C"/>
  <w15:chartTrackingRefBased/>
  <w15:docId w15:val="{EFFF61F9-E062-514F-9422-81C46F227B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F024C"/>
    <w:pPr>
      <w:spacing w:after="200" w:line="276" w:lineRule="auto"/>
    </w:pPr>
    <w:rPr>
      <w:rFonts w:ascii="Calibri" w:eastAsia="Calibri" w:hAnsi="Calibri" w:cs="Times New Roman"/>
      <w:sz w:val="22"/>
      <w:szCs w:val="2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4F024C"/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fixed">
    <w:name w:val="fixed"/>
    <w:link w:val="fixedChar"/>
    <w:rsid w:val="004F024C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Times New Roman" w:eastAsia="Times New Roman" w:hAnsi="Times New Roman" w:cs="Times New Roman"/>
      <w:b/>
      <w:szCs w:val="20"/>
      <w:lang w:eastAsia="en-GB"/>
    </w:rPr>
  </w:style>
  <w:style w:type="character" w:customStyle="1" w:styleId="fixedChar">
    <w:name w:val="fixed Char"/>
    <w:link w:val="fixed"/>
    <w:rsid w:val="004F024C"/>
    <w:rPr>
      <w:rFonts w:ascii="Times New Roman" w:eastAsia="Times New Roman" w:hAnsi="Times New Roman" w:cs="Times New Roman"/>
      <w:b/>
      <w:szCs w:val="20"/>
      <w:lang w:eastAsia="en-GB"/>
    </w:rPr>
  </w:style>
  <w:style w:type="paragraph" w:styleId="ListParagraph">
    <w:name w:val="List Paragraph"/>
    <w:basedOn w:val="Normal"/>
    <w:link w:val="ListParagraphChar"/>
    <w:uiPriority w:val="34"/>
    <w:qFormat/>
    <w:rsid w:val="004F024C"/>
    <w:pPr>
      <w:ind w:left="720"/>
      <w:contextualSpacing/>
    </w:pPr>
  </w:style>
  <w:style w:type="paragraph" w:customStyle="1" w:styleId="bullet">
    <w:name w:val="bullet"/>
    <w:link w:val="bulletChar"/>
    <w:rsid w:val="004F024C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Times New Roman" w:eastAsia="Times New Roman" w:hAnsi="Times New Roman" w:cs="Times New Roman"/>
      <w:szCs w:val="20"/>
      <w:lang w:eastAsia="en-GB"/>
    </w:rPr>
  </w:style>
  <w:style w:type="character" w:customStyle="1" w:styleId="bulletChar">
    <w:name w:val="bullet Char"/>
    <w:link w:val="bullet"/>
    <w:rsid w:val="004F024C"/>
    <w:rPr>
      <w:rFonts w:ascii="Times New Roman" w:eastAsia="Times New Roman" w:hAnsi="Times New Roman" w:cs="Times New Roman"/>
      <w:szCs w:val="20"/>
      <w:lang w:eastAsia="en-GB"/>
    </w:rPr>
  </w:style>
  <w:style w:type="character" w:customStyle="1" w:styleId="ListParagraphChar">
    <w:name w:val="List Paragraph Char"/>
    <w:link w:val="ListParagraph"/>
    <w:uiPriority w:val="34"/>
    <w:locked/>
    <w:rsid w:val="004F024C"/>
    <w:rPr>
      <w:rFonts w:ascii="Calibri" w:eastAsia="Calibri" w:hAnsi="Calibri" w:cs="Times New Roman"/>
      <w:sz w:val="22"/>
      <w:szCs w:val="22"/>
      <w:lang w:val="en-US"/>
    </w:rPr>
  </w:style>
  <w:style w:type="paragraph" w:customStyle="1" w:styleId="heading">
    <w:name w:val="heading"/>
    <w:basedOn w:val="fixed"/>
    <w:link w:val="headingChar"/>
    <w:rsid w:val="004F024C"/>
    <w:pPr>
      <w:spacing w:before="240" w:after="120"/>
    </w:pPr>
  </w:style>
  <w:style w:type="character" w:customStyle="1" w:styleId="headingChar">
    <w:name w:val="heading Char"/>
    <w:link w:val="heading"/>
    <w:rsid w:val="004F024C"/>
    <w:rPr>
      <w:rFonts w:ascii="Times New Roman" w:eastAsia="Times New Roman" w:hAnsi="Times New Roman" w:cs="Times New Roman"/>
      <w:b/>
      <w:szCs w:val="20"/>
      <w:lang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D24AF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24AF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24AFB"/>
    <w:rPr>
      <w:rFonts w:ascii="Calibri" w:eastAsia="Calibri" w:hAnsi="Calibri" w:cs="Times New Roman"/>
      <w:sz w:val="20"/>
      <w:szCs w:val="20"/>
      <w:lang w:val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24AF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24AFB"/>
    <w:rPr>
      <w:rFonts w:ascii="Calibri" w:eastAsia="Calibri" w:hAnsi="Calibri" w:cs="Times New Roman"/>
      <w:b/>
      <w:bCs/>
      <w:sz w:val="20"/>
      <w:szCs w:val="20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24AF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24AFB"/>
    <w:rPr>
      <w:rFonts w:ascii="Segoe UI" w:eastAsia="Calibri" w:hAnsi="Segoe UI" w:cs="Segoe UI"/>
      <w:sz w:val="18"/>
      <w:szCs w:val="18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448357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420906C5CC65D745B94B91FE5D3D8B1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6F2327C-B4FF-584F-AB22-0B2EE0FDD200}"/>
      </w:docPartPr>
      <w:docPartBody>
        <w:p w:rsidR="007C25DA" w:rsidRDefault="008664CA" w:rsidP="008664CA">
          <w:pPr>
            <w:pStyle w:val="420906C5CC65D745B94B91FE5D3D8B14"/>
          </w:pPr>
          <w:r>
            <w:rPr>
              <w:rStyle w:val="PlaceholderText"/>
            </w:rPr>
            <w:t>Click or tap to enter a date.</w:t>
          </w:r>
        </w:p>
      </w:docPartBody>
    </w:docPart>
    <w:docPart>
      <w:docPartPr>
        <w:name w:val="D7B134E03FAF6E4684B6A6B11521F18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7F18821-8B9D-8743-B9D6-21FA56839445}"/>
      </w:docPartPr>
      <w:docPartBody>
        <w:p w:rsidR="007C25DA" w:rsidRDefault="008664CA" w:rsidP="008664CA">
          <w:pPr>
            <w:pStyle w:val="D7B134E03FAF6E4684B6A6B11521F18D"/>
          </w:pPr>
          <w:r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Segoe UI">
    <w:altName w:val="Sylfaen"/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664CA"/>
    <w:rsid w:val="00125AAE"/>
    <w:rsid w:val="001D1FB7"/>
    <w:rsid w:val="0039242D"/>
    <w:rsid w:val="00550769"/>
    <w:rsid w:val="005B5D8B"/>
    <w:rsid w:val="007437D6"/>
    <w:rsid w:val="007C25DA"/>
    <w:rsid w:val="008011A2"/>
    <w:rsid w:val="008664CA"/>
    <w:rsid w:val="009A60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8664CA"/>
  </w:style>
  <w:style w:type="paragraph" w:customStyle="1" w:styleId="420906C5CC65D745B94B91FE5D3D8B14">
    <w:name w:val="420906C5CC65D745B94B91FE5D3D8B14"/>
    <w:rsid w:val="008664CA"/>
  </w:style>
  <w:style w:type="paragraph" w:customStyle="1" w:styleId="D7B134E03FAF6E4684B6A6B11521F18D">
    <w:name w:val="D7B134E03FAF6E4684B6A6B11521F18D"/>
    <w:rsid w:val="008664CA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F8AB5C7B64F948B5A29202B7E1CDF8" ma:contentTypeVersion="2" ma:contentTypeDescription="Create a new document." ma:contentTypeScope="" ma:versionID="eb8fe9c5e06260a65cd50534ddc59394">
  <xsd:schema xmlns:xsd="http://www.w3.org/2001/XMLSchema" xmlns:xs="http://www.w3.org/2001/XMLSchema" xmlns:p="http://schemas.microsoft.com/office/2006/metadata/properties" xmlns:ns2="d0c271cf-45cc-494a-82d7-8dffc8091349" targetNamespace="http://schemas.microsoft.com/office/2006/metadata/properties" ma:root="true" ma:fieldsID="bad1ec0142a38ece8d1a9f2b735ce1f4" ns2:_="">
    <xsd:import namespace="d0c271cf-45cc-494a-82d7-8dffc809134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c271cf-45cc-494a-82d7-8dffc809134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DFB73B6-0865-4C31-AB11-FAA041EA96C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0c271cf-45cc-494a-82d7-8dffc809134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55CE85-2F21-413F-8E6E-C858CB17C62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85503EB-ECEF-4A16-B427-00E49C940872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930</Words>
  <Characters>5302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Heddwen Davies</dc:creator>
  <cp:keywords/>
  <dc:description/>
  <cp:lastModifiedBy>Heddwen Davies</cp:lastModifiedBy>
  <cp:revision>2</cp:revision>
  <cp:lastPrinted>2020-06-18T12:10:00Z</cp:lastPrinted>
  <dcterms:created xsi:type="dcterms:W3CDTF">2020-09-09T12:53:00Z</dcterms:created>
  <dcterms:modified xsi:type="dcterms:W3CDTF">2020-09-09T12:53:00Z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0x01010096F8AB5C7B64F948B5A29202B7E1CDF8</vt:lpwstr>
  </property>
</Properties>
</file>