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78CB79" w14:textId="77777777" w:rsidR="000D356F" w:rsidRPr="00A85BFE" w:rsidRDefault="000D356F" w:rsidP="000D356F">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A9C4946" wp14:editId="48B3DC0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022B328" w14:textId="77777777" w:rsidR="000D356F" w:rsidRPr="00A406E5" w:rsidRDefault="000D356F" w:rsidP="000D356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D356F" w:rsidRPr="00A406E5" w14:paraId="7F27A232" w14:textId="77777777" w:rsidTr="00976151">
        <w:tc>
          <w:tcPr>
            <w:tcW w:w="9922" w:type="dxa"/>
            <w:shd w:val="clear" w:color="auto" w:fill="C0C0C0"/>
          </w:tcPr>
          <w:p w14:paraId="4E3FC2F9" w14:textId="77777777" w:rsidR="000D356F" w:rsidRPr="00A406E5" w:rsidRDefault="000D356F" w:rsidP="009761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E865B4A" w14:textId="77777777" w:rsidR="000D356F" w:rsidRPr="00A406E5" w:rsidRDefault="000D356F" w:rsidP="000D356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356F" w:rsidRPr="00A406E5" w14:paraId="77E77FE5" w14:textId="77777777" w:rsidTr="00976151">
        <w:tc>
          <w:tcPr>
            <w:tcW w:w="2093" w:type="dxa"/>
            <w:shd w:val="pct15" w:color="auto" w:fill="auto"/>
          </w:tcPr>
          <w:p w14:paraId="7368FAEC" w14:textId="77777777" w:rsidR="000D356F" w:rsidRPr="00A406E5" w:rsidRDefault="000D356F" w:rsidP="00976151">
            <w:pPr>
              <w:spacing w:before="120" w:after="120"/>
              <w:jc w:val="both"/>
              <w:rPr>
                <w:rFonts w:ascii="Arial" w:hAnsi="Arial" w:cs="Arial"/>
                <w:b/>
              </w:rPr>
            </w:pPr>
            <w:r w:rsidRPr="00A406E5">
              <w:rPr>
                <w:rFonts w:ascii="Arial" w:hAnsi="Arial" w:cs="Arial"/>
                <w:b/>
              </w:rPr>
              <w:t>Student name:</w:t>
            </w:r>
          </w:p>
        </w:tc>
        <w:tc>
          <w:tcPr>
            <w:tcW w:w="3293" w:type="dxa"/>
          </w:tcPr>
          <w:p w14:paraId="1D6F3628" w14:textId="4DB63260" w:rsidR="000D356F" w:rsidRPr="00A406E5" w:rsidRDefault="000D356F" w:rsidP="00976151">
            <w:pPr>
              <w:spacing w:before="120" w:after="120"/>
              <w:jc w:val="both"/>
              <w:rPr>
                <w:rFonts w:ascii="Arial" w:hAnsi="Arial" w:cs="Arial"/>
                <w:b/>
              </w:rPr>
            </w:pPr>
            <w:r>
              <w:rPr>
                <w:rFonts w:ascii="Arial" w:hAnsi="Arial" w:cs="Arial"/>
                <w:b/>
              </w:rPr>
              <w:t>Bethan Rogers</w:t>
            </w:r>
          </w:p>
        </w:tc>
        <w:tc>
          <w:tcPr>
            <w:tcW w:w="2268" w:type="dxa"/>
            <w:shd w:val="clear" w:color="auto" w:fill="D9D9D9"/>
          </w:tcPr>
          <w:p w14:paraId="4E7D7146" w14:textId="77777777" w:rsidR="000D356F" w:rsidRPr="00A406E5" w:rsidRDefault="000D356F" w:rsidP="00976151">
            <w:pPr>
              <w:spacing w:before="120" w:after="120"/>
              <w:jc w:val="both"/>
              <w:rPr>
                <w:rFonts w:ascii="Arial" w:hAnsi="Arial" w:cs="Arial"/>
                <w:b/>
              </w:rPr>
            </w:pPr>
            <w:r w:rsidRPr="00A406E5">
              <w:rPr>
                <w:rFonts w:ascii="Arial" w:hAnsi="Arial" w:cs="Arial"/>
                <w:b/>
              </w:rPr>
              <w:t>Student ID number:</w:t>
            </w:r>
          </w:p>
        </w:tc>
        <w:tc>
          <w:tcPr>
            <w:tcW w:w="2268" w:type="dxa"/>
          </w:tcPr>
          <w:p w14:paraId="3D6F74FA" w14:textId="35B195E5" w:rsidR="000D356F" w:rsidRPr="00A406E5" w:rsidRDefault="000D356F" w:rsidP="00976151">
            <w:pPr>
              <w:spacing w:before="120" w:after="120"/>
              <w:jc w:val="both"/>
              <w:rPr>
                <w:rFonts w:ascii="Arial" w:hAnsi="Arial" w:cs="Arial"/>
                <w:b/>
              </w:rPr>
            </w:pPr>
            <w:r>
              <w:rPr>
                <w:rFonts w:ascii="Arial" w:hAnsi="Arial" w:cs="Arial"/>
                <w:b/>
              </w:rPr>
              <w:t>1706432</w:t>
            </w:r>
            <w:bookmarkStart w:id="0" w:name="_GoBack"/>
            <w:bookmarkEnd w:id="0"/>
          </w:p>
        </w:tc>
      </w:tr>
      <w:tr w:rsidR="000D356F" w:rsidRPr="00A406E5" w14:paraId="02D88952" w14:textId="77777777" w:rsidTr="00976151">
        <w:tc>
          <w:tcPr>
            <w:tcW w:w="2093" w:type="dxa"/>
            <w:shd w:val="pct15" w:color="auto" w:fill="auto"/>
          </w:tcPr>
          <w:p w14:paraId="072275AC" w14:textId="77777777" w:rsidR="000D356F" w:rsidRPr="00A406E5" w:rsidRDefault="000D356F" w:rsidP="00976151">
            <w:pPr>
              <w:spacing w:before="120" w:after="120"/>
              <w:jc w:val="both"/>
              <w:rPr>
                <w:rFonts w:ascii="Arial" w:hAnsi="Arial" w:cs="Arial"/>
                <w:b/>
              </w:rPr>
            </w:pPr>
            <w:r w:rsidRPr="00A406E5">
              <w:rPr>
                <w:rFonts w:ascii="Arial" w:hAnsi="Arial" w:cs="Arial"/>
                <w:b/>
              </w:rPr>
              <w:t>Programme:</w:t>
            </w:r>
          </w:p>
        </w:tc>
        <w:tc>
          <w:tcPr>
            <w:tcW w:w="7829" w:type="dxa"/>
            <w:gridSpan w:val="3"/>
          </w:tcPr>
          <w:p w14:paraId="5008F62A" w14:textId="77777777" w:rsidR="000D356F" w:rsidRPr="00A406E5" w:rsidRDefault="000D356F" w:rsidP="00976151">
            <w:pPr>
              <w:spacing w:before="120" w:after="120"/>
              <w:jc w:val="both"/>
              <w:rPr>
                <w:rFonts w:ascii="Arial" w:hAnsi="Arial" w:cs="Arial"/>
                <w:b/>
              </w:rPr>
            </w:pPr>
            <w:r>
              <w:rPr>
                <w:rFonts w:ascii="Arial" w:hAnsi="Arial" w:cs="Arial"/>
                <w:b/>
              </w:rPr>
              <w:t>Primary BA Ed</w:t>
            </w:r>
          </w:p>
        </w:tc>
      </w:tr>
      <w:tr w:rsidR="000D356F" w:rsidRPr="00A406E5" w14:paraId="562C6AEC" w14:textId="77777777" w:rsidTr="00976151">
        <w:tc>
          <w:tcPr>
            <w:tcW w:w="2093" w:type="dxa"/>
            <w:shd w:val="pct15" w:color="auto" w:fill="auto"/>
          </w:tcPr>
          <w:p w14:paraId="4818BD05" w14:textId="77777777" w:rsidR="000D356F" w:rsidRPr="00A406E5" w:rsidRDefault="000D356F" w:rsidP="0097615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818456D" w14:textId="77777777" w:rsidR="000D356F" w:rsidRPr="00A406E5" w:rsidRDefault="000D356F" w:rsidP="00976151">
            <w:pPr>
              <w:spacing w:before="120" w:after="120"/>
              <w:jc w:val="both"/>
              <w:rPr>
                <w:rFonts w:ascii="Arial" w:hAnsi="Arial" w:cs="Arial"/>
                <w:b/>
              </w:rPr>
            </w:pPr>
            <w:r>
              <w:rPr>
                <w:rFonts w:ascii="Arial" w:hAnsi="Arial" w:cs="Arial"/>
                <w:b/>
              </w:rPr>
              <w:t>Pedagogy in practice 2 Assessment for Learning</w:t>
            </w:r>
          </w:p>
        </w:tc>
      </w:tr>
      <w:tr w:rsidR="000D356F" w:rsidRPr="00A406E5" w14:paraId="493EF788" w14:textId="77777777" w:rsidTr="00976151">
        <w:tc>
          <w:tcPr>
            <w:tcW w:w="2093" w:type="dxa"/>
            <w:shd w:val="pct15" w:color="auto" w:fill="auto"/>
          </w:tcPr>
          <w:p w14:paraId="010EB130" w14:textId="77777777" w:rsidR="000D356F" w:rsidRPr="00A406E5" w:rsidRDefault="000D356F" w:rsidP="00976151">
            <w:pPr>
              <w:spacing w:before="120" w:after="120"/>
              <w:jc w:val="both"/>
              <w:rPr>
                <w:rFonts w:ascii="Arial" w:hAnsi="Arial" w:cs="Arial"/>
                <w:b/>
              </w:rPr>
            </w:pPr>
            <w:r w:rsidRPr="00A406E5">
              <w:rPr>
                <w:rFonts w:ascii="Arial" w:hAnsi="Arial" w:cs="Arial"/>
                <w:b/>
              </w:rPr>
              <w:t>Module code:</w:t>
            </w:r>
          </w:p>
        </w:tc>
        <w:tc>
          <w:tcPr>
            <w:tcW w:w="3293" w:type="dxa"/>
          </w:tcPr>
          <w:p w14:paraId="2BB01C8F" w14:textId="77777777" w:rsidR="000D356F" w:rsidRPr="00A406E5" w:rsidRDefault="000D356F" w:rsidP="00976151">
            <w:pPr>
              <w:spacing w:before="120" w:after="120"/>
              <w:jc w:val="both"/>
              <w:rPr>
                <w:rFonts w:ascii="Arial" w:hAnsi="Arial" w:cs="Arial"/>
                <w:b/>
              </w:rPr>
            </w:pPr>
            <w:r>
              <w:rPr>
                <w:rFonts w:ascii="Arial" w:hAnsi="Arial" w:cs="Arial"/>
                <w:b/>
              </w:rPr>
              <w:t>ECAD5001</w:t>
            </w:r>
          </w:p>
        </w:tc>
        <w:tc>
          <w:tcPr>
            <w:tcW w:w="2268" w:type="dxa"/>
            <w:shd w:val="clear" w:color="auto" w:fill="D9D9D9"/>
          </w:tcPr>
          <w:p w14:paraId="1E44748B" w14:textId="77777777" w:rsidR="000D356F" w:rsidRPr="004D5E9B" w:rsidRDefault="000D356F" w:rsidP="0097615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37A843" w14:textId="77777777" w:rsidR="000D356F" w:rsidRPr="00A406E5" w:rsidRDefault="000D356F" w:rsidP="00976151">
            <w:pPr>
              <w:spacing w:before="120" w:after="120"/>
              <w:jc w:val="both"/>
              <w:rPr>
                <w:rFonts w:ascii="Arial" w:hAnsi="Arial" w:cs="Arial"/>
                <w:b/>
              </w:rPr>
            </w:pPr>
            <w:r>
              <w:rPr>
                <w:rFonts w:ascii="Arial" w:hAnsi="Arial" w:cs="Arial"/>
                <w:b/>
              </w:rPr>
              <w:t>30%</w:t>
            </w:r>
          </w:p>
        </w:tc>
      </w:tr>
      <w:tr w:rsidR="000D356F" w:rsidRPr="00A406E5" w14:paraId="73276799" w14:textId="77777777" w:rsidTr="00976151">
        <w:tc>
          <w:tcPr>
            <w:tcW w:w="2093" w:type="dxa"/>
            <w:shd w:val="pct15" w:color="auto" w:fill="auto"/>
          </w:tcPr>
          <w:p w14:paraId="0FAAEED5" w14:textId="77777777" w:rsidR="000D356F" w:rsidRPr="00A406E5" w:rsidRDefault="000D356F" w:rsidP="00976151">
            <w:pPr>
              <w:spacing w:before="120" w:after="120"/>
              <w:jc w:val="both"/>
              <w:rPr>
                <w:rFonts w:ascii="Arial" w:hAnsi="Arial" w:cs="Arial"/>
                <w:b/>
              </w:rPr>
            </w:pPr>
            <w:r w:rsidRPr="00A406E5">
              <w:rPr>
                <w:rFonts w:ascii="Arial" w:hAnsi="Arial" w:cs="Arial"/>
                <w:b/>
              </w:rPr>
              <w:t>Lecturer:</w:t>
            </w:r>
          </w:p>
        </w:tc>
        <w:tc>
          <w:tcPr>
            <w:tcW w:w="3293" w:type="dxa"/>
          </w:tcPr>
          <w:p w14:paraId="2B990D5D" w14:textId="77777777" w:rsidR="000D356F" w:rsidRPr="00A406E5" w:rsidRDefault="000D356F" w:rsidP="00976151">
            <w:pPr>
              <w:spacing w:before="120" w:after="120"/>
              <w:jc w:val="both"/>
              <w:rPr>
                <w:rFonts w:ascii="Arial" w:hAnsi="Arial" w:cs="Arial"/>
                <w:b/>
              </w:rPr>
            </w:pPr>
            <w:r>
              <w:rPr>
                <w:rFonts w:ascii="Arial" w:hAnsi="Arial" w:cs="Arial"/>
                <w:b/>
              </w:rPr>
              <w:t>Mr T. Cox</w:t>
            </w:r>
          </w:p>
        </w:tc>
        <w:tc>
          <w:tcPr>
            <w:tcW w:w="2268" w:type="dxa"/>
            <w:shd w:val="clear" w:color="auto" w:fill="D9D9D9"/>
          </w:tcPr>
          <w:p w14:paraId="29A2742A" w14:textId="77777777" w:rsidR="000D356F" w:rsidRPr="00A406E5" w:rsidRDefault="000D356F" w:rsidP="00976151">
            <w:pPr>
              <w:spacing w:before="120" w:after="120"/>
              <w:jc w:val="both"/>
              <w:rPr>
                <w:rFonts w:ascii="Arial" w:hAnsi="Arial" w:cs="Arial"/>
                <w:b/>
              </w:rPr>
            </w:pPr>
            <w:r w:rsidRPr="00A406E5">
              <w:rPr>
                <w:rFonts w:ascii="Arial" w:hAnsi="Arial" w:cs="Arial"/>
                <w:b/>
              </w:rPr>
              <w:t>Internal Verifier:</w:t>
            </w:r>
          </w:p>
        </w:tc>
        <w:tc>
          <w:tcPr>
            <w:tcW w:w="2268" w:type="dxa"/>
          </w:tcPr>
          <w:p w14:paraId="584F3EC1" w14:textId="77777777" w:rsidR="000D356F" w:rsidRPr="00A406E5" w:rsidRDefault="000D356F" w:rsidP="00976151">
            <w:pPr>
              <w:spacing w:before="120" w:after="120"/>
              <w:jc w:val="both"/>
              <w:rPr>
                <w:rFonts w:ascii="Arial" w:hAnsi="Arial" w:cs="Arial"/>
                <w:b/>
              </w:rPr>
            </w:pPr>
          </w:p>
        </w:tc>
      </w:tr>
      <w:tr w:rsidR="000D356F" w:rsidRPr="00A406E5" w14:paraId="2DAD8370" w14:textId="77777777" w:rsidTr="00976151">
        <w:tc>
          <w:tcPr>
            <w:tcW w:w="2093" w:type="dxa"/>
            <w:shd w:val="pct15" w:color="auto" w:fill="auto"/>
          </w:tcPr>
          <w:p w14:paraId="49BE5197" w14:textId="77777777" w:rsidR="000D356F" w:rsidRPr="00A406E5" w:rsidRDefault="000D356F" w:rsidP="00976151">
            <w:pPr>
              <w:spacing w:before="120" w:after="120"/>
              <w:jc w:val="both"/>
              <w:rPr>
                <w:rFonts w:ascii="Arial" w:hAnsi="Arial" w:cs="Arial"/>
                <w:b/>
              </w:rPr>
            </w:pPr>
            <w:r w:rsidRPr="00A406E5">
              <w:rPr>
                <w:rFonts w:ascii="Arial" w:hAnsi="Arial" w:cs="Arial"/>
                <w:b/>
              </w:rPr>
              <w:t>Assignment Title:</w:t>
            </w:r>
          </w:p>
        </w:tc>
        <w:tc>
          <w:tcPr>
            <w:tcW w:w="3293" w:type="dxa"/>
          </w:tcPr>
          <w:p w14:paraId="254CF52F" w14:textId="77777777" w:rsidR="000D356F" w:rsidRPr="00C1651C" w:rsidRDefault="000D356F" w:rsidP="00976151">
            <w:pPr>
              <w:rPr>
                <w:i/>
              </w:rPr>
            </w:pPr>
            <w:r w:rsidRPr="00C1651C">
              <w:rPr>
                <w:i/>
              </w:rPr>
              <w:t xml:space="preserve">Discuss the importance and effectiveness of developing Assessment for Learning throughout the primary school, including critical analysis of personal implementation of ONE </w:t>
            </w:r>
            <w:proofErr w:type="spellStart"/>
            <w:r w:rsidRPr="00C1651C">
              <w:rPr>
                <w:i/>
              </w:rPr>
              <w:t>AfL</w:t>
            </w:r>
            <w:proofErr w:type="spellEnd"/>
            <w:r w:rsidRPr="00C1651C">
              <w:rPr>
                <w:i/>
              </w:rPr>
              <w:t xml:space="preserve"> strategy from Professional Teaching Experience. </w:t>
            </w:r>
          </w:p>
          <w:p w14:paraId="1466D20F" w14:textId="77777777" w:rsidR="000D356F" w:rsidRPr="00C1651C" w:rsidRDefault="000D356F" w:rsidP="00976151">
            <w:pPr>
              <w:rPr>
                <w:i/>
              </w:rPr>
            </w:pPr>
          </w:p>
        </w:tc>
        <w:tc>
          <w:tcPr>
            <w:tcW w:w="2268" w:type="dxa"/>
            <w:shd w:val="pct15" w:color="auto" w:fill="auto"/>
          </w:tcPr>
          <w:p w14:paraId="479555F3" w14:textId="77777777" w:rsidR="000D356F" w:rsidRPr="00A406E5" w:rsidRDefault="000D356F" w:rsidP="00976151">
            <w:pPr>
              <w:spacing w:before="120" w:after="120"/>
              <w:jc w:val="both"/>
              <w:rPr>
                <w:rFonts w:ascii="Arial" w:hAnsi="Arial" w:cs="Arial"/>
                <w:b/>
              </w:rPr>
            </w:pPr>
            <w:r>
              <w:rPr>
                <w:rFonts w:ascii="Arial" w:hAnsi="Arial" w:cs="Arial"/>
                <w:b/>
              </w:rPr>
              <w:t>Word count (or equivalent):</w:t>
            </w:r>
          </w:p>
        </w:tc>
        <w:tc>
          <w:tcPr>
            <w:tcW w:w="2268" w:type="dxa"/>
          </w:tcPr>
          <w:p w14:paraId="470F3693" w14:textId="77777777" w:rsidR="000D356F" w:rsidRPr="00A406E5" w:rsidRDefault="000D356F" w:rsidP="00976151">
            <w:pPr>
              <w:spacing w:before="120" w:after="120"/>
              <w:jc w:val="both"/>
              <w:rPr>
                <w:rFonts w:ascii="Arial" w:hAnsi="Arial" w:cs="Arial"/>
                <w:b/>
              </w:rPr>
            </w:pPr>
            <w:r>
              <w:rPr>
                <w:rFonts w:ascii="Arial" w:hAnsi="Arial" w:cs="Arial"/>
                <w:b/>
              </w:rPr>
              <w:t>2000 words</w:t>
            </w:r>
          </w:p>
        </w:tc>
      </w:tr>
      <w:tr w:rsidR="000D356F" w:rsidRPr="00A406E5" w14:paraId="0F35560F" w14:textId="77777777" w:rsidTr="00976151">
        <w:tc>
          <w:tcPr>
            <w:tcW w:w="2093" w:type="dxa"/>
            <w:shd w:val="pct15" w:color="auto" w:fill="auto"/>
          </w:tcPr>
          <w:p w14:paraId="749837F3" w14:textId="77777777" w:rsidR="000D356F" w:rsidRPr="00A406E5" w:rsidRDefault="000D356F" w:rsidP="0097615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EA7646F" w14:textId="77777777" w:rsidR="000D356F" w:rsidRPr="00A406E5" w:rsidRDefault="000D356F" w:rsidP="00976151">
            <w:pPr>
              <w:spacing w:before="120" w:after="120"/>
              <w:jc w:val="both"/>
              <w:rPr>
                <w:rFonts w:ascii="Arial" w:hAnsi="Arial" w:cs="Arial"/>
                <w:b/>
              </w:rPr>
            </w:pPr>
            <w:r>
              <w:rPr>
                <w:rFonts w:ascii="Arial" w:hAnsi="Arial" w:cs="Arial"/>
                <w:b/>
              </w:rPr>
              <w:t>14/12/18</w:t>
            </w:r>
          </w:p>
        </w:tc>
        <w:tc>
          <w:tcPr>
            <w:tcW w:w="2268" w:type="dxa"/>
            <w:shd w:val="pct15" w:color="auto" w:fill="auto"/>
          </w:tcPr>
          <w:p w14:paraId="46C4B33E" w14:textId="77777777" w:rsidR="000D356F" w:rsidRPr="00A406E5" w:rsidRDefault="000D356F" w:rsidP="0097615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31D1EDA" w14:textId="77777777" w:rsidR="000D356F" w:rsidRPr="00A406E5" w:rsidRDefault="000D356F" w:rsidP="00976151">
            <w:pPr>
              <w:spacing w:before="120" w:after="120"/>
              <w:jc w:val="both"/>
              <w:rPr>
                <w:rFonts w:ascii="Arial" w:hAnsi="Arial" w:cs="Arial"/>
                <w:b/>
              </w:rPr>
            </w:pPr>
            <w:r>
              <w:rPr>
                <w:rFonts w:ascii="Arial" w:hAnsi="Arial" w:cs="Arial"/>
                <w:b/>
              </w:rPr>
              <w:t>1/2/19</w:t>
            </w:r>
          </w:p>
        </w:tc>
      </w:tr>
      <w:tr w:rsidR="000D356F" w:rsidRPr="00A406E5" w14:paraId="7A33A8C8" w14:textId="77777777" w:rsidTr="00976151">
        <w:tc>
          <w:tcPr>
            <w:tcW w:w="2093" w:type="dxa"/>
            <w:shd w:val="pct15" w:color="auto" w:fill="auto"/>
          </w:tcPr>
          <w:p w14:paraId="0C332E29" w14:textId="77777777" w:rsidR="000D356F" w:rsidRPr="00A406E5" w:rsidRDefault="000D356F" w:rsidP="0097615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27E818F" w14:textId="77777777" w:rsidR="000D356F" w:rsidRPr="00A406E5" w:rsidRDefault="000D356F" w:rsidP="0097615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3D1A4C" w14:textId="77777777" w:rsidR="000D356F" w:rsidRPr="00A406E5" w:rsidRDefault="000D356F" w:rsidP="00976151">
            <w:pPr>
              <w:spacing w:before="120" w:after="120"/>
              <w:jc w:val="both"/>
              <w:rPr>
                <w:rFonts w:ascii="Arial" w:hAnsi="Arial" w:cs="Arial"/>
                <w:b/>
              </w:rPr>
            </w:pPr>
            <w:r w:rsidRPr="00A406E5">
              <w:rPr>
                <w:rFonts w:ascii="Arial" w:hAnsi="Arial" w:cs="Arial"/>
                <w:b/>
              </w:rPr>
              <w:t xml:space="preserve">Alternative submission method (if applicable): </w:t>
            </w:r>
          </w:p>
          <w:p w14:paraId="4526BD29" w14:textId="77777777" w:rsidR="000D356F" w:rsidRPr="00A406E5" w:rsidRDefault="000D356F" w:rsidP="0097615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0D356F" w:rsidRPr="00A406E5" w14:paraId="525AC51C" w14:textId="77777777" w:rsidTr="00976151">
        <w:tc>
          <w:tcPr>
            <w:tcW w:w="2093" w:type="dxa"/>
            <w:shd w:val="pct15" w:color="auto" w:fill="auto"/>
          </w:tcPr>
          <w:p w14:paraId="2ADEE729" w14:textId="77777777" w:rsidR="000D356F" w:rsidRPr="00A406E5" w:rsidRDefault="000D356F" w:rsidP="00976151">
            <w:pPr>
              <w:spacing w:before="120" w:after="120"/>
              <w:rPr>
                <w:rFonts w:ascii="Arial" w:hAnsi="Arial" w:cs="Arial"/>
                <w:b/>
              </w:rPr>
            </w:pPr>
            <w:r w:rsidRPr="00A406E5">
              <w:rPr>
                <w:rFonts w:ascii="Arial" w:hAnsi="Arial" w:cs="Arial"/>
                <w:b/>
              </w:rPr>
              <w:lastRenderedPageBreak/>
              <w:t>Academic honesty / referencing:</w:t>
            </w:r>
          </w:p>
        </w:tc>
        <w:tc>
          <w:tcPr>
            <w:tcW w:w="7829" w:type="dxa"/>
            <w:gridSpan w:val="3"/>
            <w:shd w:val="clear" w:color="auto" w:fill="auto"/>
          </w:tcPr>
          <w:p w14:paraId="4456D5F4" w14:textId="77777777" w:rsidR="000D356F" w:rsidRPr="00A406E5" w:rsidRDefault="000D356F" w:rsidP="0097615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0BF37F6" w14:textId="77777777" w:rsidR="000D356F" w:rsidRPr="00A406E5" w:rsidRDefault="000D356F" w:rsidP="000D356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D356F" w:rsidRPr="00A406E5" w14:paraId="1EF16D2A" w14:textId="77777777" w:rsidTr="00976151">
        <w:tc>
          <w:tcPr>
            <w:tcW w:w="9747" w:type="dxa"/>
            <w:shd w:val="pct10" w:color="auto" w:fill="auto"/>
          </w:tcPr>
          <w:p w14:paraId="22D2D354" w14:textId="77777777" w:rsidR="000D356F" w:rsidRPr="00A406E5" w:rsidRDefault="000D356F" w:rsidP="00976151">
            <w:pPr>
              <w:rPr>
                <w:rFonts w:ascii="Arial" w:hAnsi="Arial" w:cs="Arial"/>
                <w:b/>
              </w:rPr>
            </w:pPr>
            <w:r w:rsidRPr="00A406E5">
              <w:rPr>
                <w:rFonts w:ascii="Arial" w:hAnsi="Arial" w:cs="Arial"/>
                <w:b/>
              </w:rPr>
              <w:t xml:space="preserve">Module Learning Outcomes </w:t>
            </w:r>
          </w:p>
          <w:p w14:paraId="0D01F3C4" w14:textId="77777777" w:rsidR="000D356F" w:rsidRPr="00A406E5" w:rsidRDefault="000D356F" w:rsidP="00976151">
            <w:pPr>
              <w:rPr>
                <w:rFonts w:ascii="Arial" w:hAnsi="Arial" w:cs="Arial"/>
              </w:rPr>
            </w:pPr>
            <w:r w:rsidRPr="00A406E5">
              <w:rPr>
                <w:rFonts w:ascii="Arial" w:hAnsi="Arial" w:cs="Arial"/>
                <w:b/>
              </w:rPr>
              <w:t>(from module syllabus)</w:t>
            </w:r>
          </w:p>
        </w:tc>
      </w:tr>
      <w:tr w:rsidR="000D356F" w:rsidRPr="00A406E5" w14:paraId="34653B2F" w14:textId="77777777" w:rsidTr="00976151">
        <w:tc>
          <w:tcPr>
            <w:tcW w:w="9747" w:type="dxa"/>
          </w:tcPr>
          <w:p w14:paraId="2EF59842" w14:textId="77777777" w:rsidR="000D356F" w:rsidRDefault="000D356F" w:rsidP="00976151">
            <w:pPr>
              <w:rPr>
                <w:rFonts w:ascii="Arial" w:hAnsi="Arial" w:cs="Arial"/>
              </w:rPr>
            </w:pPr>
          </w:p>
          <w:p w14:paraId="1EDEF811" w14:textId="77777777" w:rsidR="000D356F" w:rsidRDefault="000D356F" w:rsidP="00976151">
            <w:pPr>
              <w:rPr>
                <w:rFonts w:ascii="Arial" w:hAnsi="Arial" w:cs="Arial"/>
              </w:rPr>
            </w:pPr>
            <w:r w:rsidRPr="00DA00CD">
              <w:rPr>
                <w:rFonts w:ascii="Arial" w:hAnsi="Arial" w:cs="Arial"/>
              </w:rPr>
              <w:t xml:space="preserve">Upon the successful completion of this module, the student should be able to demonstrate the ability to: </w:t>
            </w:r>
          </w:p>
          <w:p w14:paraId="6ADF60B7" w14:textId="77777777" w:rsidR="000D356F" w:rsidRDefault="000D356F" w:rsidP="00976151">
            <w:pPr>
              <w:rPr>
                <w:rFonts w:ascii="Arial" w:hAnsi="Arial" w:cs="Arial"/>
              </w:rPr>
            </w:pPr>
            <w:r w:rsidRPr="00DA00CD">
              <w:rPr>
                <w:rFonts w:ascii="Arial" w:hAnsi="Arial" w:cs="Arial"/>
              </w:rPr>
              <w:t xml:space="preserve">• Further consolidate a deepened detailed knowledge and understanding of phase specific documentation. </w:t>
            </w:r>
          </w:p>
          <w:p w14:paraId="168E43B2" w14:textId="77777777" w:rsidR="000D356F" w:rsidRDefault="000D356F" w:rsidP="00976151">
            <w:pPr>
              <w:rPr>
                <w:rFonts w:ascii="Arial" w:hAnsi="Arial" w:cs="Arial"/>
              </w:rPr>
            </w:pPr>
          </w:p>
          <w:p w14:paraId="6AC7B6D6" w14:textId="77777777" w:rsidR="000D356F" w:rsidRDefault="000D356F" w:rsidP="00976151">
            <w:pPr>
              <w:rPr>
                <w:rFonts w:ascii="Arial" w:hAnsi="Arial" w:cs="Arial"/>
              </w:rPr>
            </w:pPr>
            <w:r w:rsidRPr="00DA00CD">
              <w:rPr>
                <w:rFonts w:ascii="Arial" w:hAnsi="Arial" w:cs="Arial"/>
              </w:rPr>
              <w:t xml:space="preserve">• Develop independence and initiative in planning, preparation, teaching and assessment. </w:t>
            </w:r>
          </w:p>
          <w:p w14:paraId="0ABE3245" w14:textId="77777777" w:rsidR="000D356F" w:rsidRDefault="000D356F" w:rsidP="00976151">
            <w:pPr>
              <w:rPr>
                <w:rFonts w:ascii="Arial" w:hAnsi="Arial" w:cs="Arial"/>
              </w:rPr>
            </w:pPr>
          </w:p>
          <w:p w14:paraId="3D9B44BA" w14:textId="77777777" w:rsidR="000D356F" w:rsidRDefault="000D356F" w:rsidP="00976151">
            <w:pPr>
              <w:rPr>
                <w:rFonts w:ascii="Arial" w:hAnsi="Arial" w:cs="Arial"/>
              </w:rPr>
            </w:pPr>
            <w:r w:rsidRPr="00DA00CD">
              <w:rPr>
                <w:rFonts w:ascii="Arial" w:hAnsi="Arial" w:cs="Arial"/>
              </w:rPr>
              <w:t xml:space="preserve">• Demonstrate a critical awareness of assessment strategies and techniques appropriate for use in the primary school. </w:t>
            </w:r>
          </w:p>
          <w:p w14:paraId="08A86E3D" w14:textId="77777777" w:rsidR="000D356F" w:rsidRDefault="000D356F" w:rsidP="00976151">
            <w:pPr>
              <w:rPr>
                <w:rFonts w:ascii="Arial" w:hAnsi="Arial" w:cs="Arial"/>
              </w:rPr>
            </w:pPr>
          </w:p>
          <w:p w14:paraId="4099C565" w14:textId="77777777" w:rsidR="000D356F" w:rsidRDefault="000D356F" w:rsidP="00976151">
            <w:pPr>
              <w:rPr>
                <w:rFonts w:ascii="Arial" w:hAnsi="Arial" w:cs="Arial"/>
              </w:rPr>
            </w:pPr>
            <w:r w:rsidRPr="00DA00CD">
              <w:rPr>
                <w:rFonts w:ascii="Arial" w:hAnsi="Arial" w:cs="Arial"/>
              </w:rPr>
              <w:t xml:space="preserve">• Communicate clearly and use suitable classroom management strategies. </w:t>
            </w:r>
          </w:p>
          <w:p w14:paraId="6636861C" w14:textId="77777777" w:rsidR="000D356F" w:rsidRDefault="000D356F" w:rsidP="00976151">
            <w:pPr>
              <w:rPr>
                <w:rFonts w:ascii="Arial" w:hAnsi="Arial" w:cs="Arial"/>
              </w:rPr>
            </w:pPr>
          </w:p>
          <w:p w14:paraId="54C3D8E1" w14:textId="77777777" w:rsidR="000D356F" w:rsidRPr="00DA00CD" w:rsidRDefault="000D356F" w:rsidP="00976151">
            <w:pPr>
              <w:rPr>
                <w:rFonts w:ascii="Arial" w:hAnsi="Arial" w:cs="Arial"/>
              </w:rPr>
            </w:pPr>
            <w:r w:rsidRPr="00DA00CD">
              <w:rPr>
                <w:rFonts w:ascii="Arial" w:hAnsi="Arial" w:cs="Arial"/>
              </w:rPr>
              <w:t xml:space="preserve">• Organise their knowledge and learning </w:t>
            </w:r>
            <w:proofErr w:type="gramStart"/>
            <w:r w:rsidRPr="00DA00CD">
              <w:rPr>
                <w:rFonts w:ascii="Arial" w:hAnsi="Arial" w:cs="Arial"/>
              </w:rPr>
              <w:t>through the use of</w:t>
            </w:r>
            <w:proofErr w:type="gramEnd"/>
            <w:r w:rsidRPr="00DA00CD">
              <w:rPr>
                <w:rFonts w:ascii="Arial" w:hAnsi="Arial" w:cs="Arial"/>
              </w:rPr>
              <w:t xml:space="preserve"> a range of information sources and present their work at the appropriate level. </w:t>
            </w:r>
          </w:p>
          <w:p w14:paraId="7864217A" w14:textId="77777777" w:rsidR="000D356F" w:rsidRPr="00A406E5" w:rsidRDefault="000D356F" w:rsidP="00976151">
            <w:pPr>
              <w:rPr>
                <w:rFonts w:ascii="Arial" w:hAnsi="Arial" w:cs="Arial"/>
              </w:rPr>
            </w:pPr>
          </w:p>
        </w:tc>
      </w:tr>
    </w:tbl>
    <w:p w14:paraId="04C08058" w14:textId="77777777" w:rsidR="000D356F" w:rsidRDefault="000D356F" w:rsidP="006C7FCB">
      <w:pPr>
        <w:spacing w:line="360" w:lineRule="auto"/>
        <w:rPr>
          <w:rFonts w:ascii="Arial" w:hAnsi="Arial" w:cs="Arial"/>
          <w:b/>
          <w:sz w:val="24"/>
          <w:szCs w:val="24"/>
        </w:rPr>
      </w:pPr>
    </w:p>
    <w:p w14:paraId="2454C42B" w14:textId="77777777" w:rsidR="000D356F" w:rsidRDefault="000D356F" w:rsidP="006C7FCB">
      <w:pPr>
        <w:spacing w:line="360" w:lineRule="auto"/>
        <w:rPr>
          <w:rFonts w:ascii="Arial" w:hAnsi="Arial" w:cs="Arial"/>
          <w:b/>
          <w:sz w:val="24"/>
          <w:szCs w:val="24"/>
        </w:rPr>
      </w:pPr>
    </w:p>
    <w:p w14:paraId="1FFB834D" w14:textId="77777777" w:rsidR="000D356F" w:rsidRDefault="000D356F" w:rsidP="006C7FCB">
      <w:pPr>
        <w:spacing w:line="360" w:lineRule="auto"/>
        <w:rPr>
          <w:rFonts w:ascii="Arial" w:hAnsi="Arial" w:cs="Arial"/>
          <w:b/>
          <w:sz w:val="24"/>
          <w:szCs w:val="24"/>
        </w:rPr>
      </w:pPr>
    </w:p>
    <w:p w14:paraId="14DD74F2" w14:textId="77777777" w:rsidR="000D356F" w:rsidRDefault="000D356F" w:rsidP="006C7FCB">
      <w:pPr>
        <w:spacing w:line="360" w:lineRule="auto"/>
        <w:rPr>
          <w:rFonts w:ascii="Arial" w:hAnsi="Arial" w:cs="Arial"/>
          <w:b/>
          <w:sz w:val="24"/>
          <w:szCs w:val="24"/>
        </w:rPr>
      </w:pPr>
    </w:p>
    <w:p w14:paraId="2C6FC460" w14:textId="77777777" w:rsidR="000D356F" w:rsidRDefault="000D356F" w:rsidP="006C7FCB">
      <w:pPr>
        <w:spacing w:line="360" w:lineRule="auto"/>
        <w:rPr>
          <w:rFonts w:ascii="Arial" w:hAnsi="Arial" w:cs="Arial"/>
          <w:b/>
          <w:sz w:val="24"/>
          <w:szCs w:val="24"/>
        </w:rPr>
      </w:pPr>
    </w:p>
    <w:p w14:paraId="1D4E08FF" w14:textId="77777777" w:rsidR="000D356F" w:rsidRDefault="000D356F" w:rsidP="006C7FCB">
      <w:pPr>
        <w:spacing w:line="360" w:lineRule="auto"/>
        <w:rPr>
          <w:rFonts w:ascii="Arial" w:hAnsi="Arial" w:cs="Arial"/>
          <w:b/>
          <w:sz w:val="24"/>
          <w:szCs w:val="24"/>
        </w:rPr>
      </w:pPr>
    </w:p>
    <w:p w14:paraId="2671DAEB" w14:textId="77777777" w:rsidR="000D356F" w:rsidRDefault="000D356F" w:rsidP="006C7FCB">
      <w:pPr>
        <w:spacing w:line="360" w:lineRule="auto"/>
        <w:rPr>
          <w:rFonts w:ascii="Arial" w:hAnsi="Arial" w:cs="Arial"/>
          <w:b/>
          <w:sz w:val="24"/>
          <w:szCs w:val="24"/>
        </w:rPr>
      </w:pPr>
    </w:p>
    <w:p w14:paraId="7DF4C7FD" w14:textId="77777777" w:rsidR="000D356F" w:rsidRDefault="000D356F" w:rsidP="006C7FCB">
      <w:pPr>
        <w:spacing w:line="360" w:lineRule="auto"/>
        <w:rPr>
          <w:rFonts w:ascii="Arial" w:hAnsi="Arial" w:cs="Arial"/>
          <w:b/>
          <w:sz w:val="24"/>
          <w:szCs w:val="24"/>
        </w:rPr>
      </w:pPr>
    </w:p>
    <w:p w14:paraId="02B016E5" w14:textId="78E82C34" w:rsidR="00420814" w:rsidRPr="00420814" w:rsidRDefault="00420814" w:rsidP="006C7FCB">
      <w:pPr>
        <w:spacing w:line="360" w:lineRule="auto"/>
        <w:rPr>
          <w:rFonts w:ascii="Arial" w:hAnsi="Arial" w:cs="Arial"/>
          <w:b/>
          <w:sz w:val="24"/>
          <w:szCs w:val="24"/>
        </w:rPr>
      </w:pPr>
      <w:r w:rsidRPr="00420814">
        <w:rPr>
          <w:rFonts w:ascii="Arial" w:hAnsi="Arial" w:cs="Arial"/>
          <w:b/>
          <w:sz w:val="24"/>
          <w:szCs w:val="24"/>
        </w:rPr>
        <w:lastRenderedPageBreak/>
        <w:t xml:space="preserve">Discuss the importance and effectiveness of developing Assessment for Learning throughout the primary school, including critical analysis of personal implementation of ONE </w:t>
      </w:r>
      <w:proofErr w:type="spellStart"/>
      <w:r w:rsidRPr="00420814">
        <w:rPr>
          <w:rFonts w:ascii="Arial" w:hAnsi="Arial" w:cs="Arial"/>
          <w:b/>
          <w:sz w:val="24"/>
          <w:szCs w:val="24"/>
        </w:rPr>
        <w:t>AfL</w:t>
      </w:r>
      <w:proofErr w:type="spellEnd"/>
      <w:r w:rsidRPr="00420814">
        <w:rPr>
          <w:rFonts w:ascii="Arial" w:hAnsi="Arial" w:cs="Arial"/>
          <w:b/>
          <w:sz w:val="24"/>
          <w:szCs w:val="24"/>
        </w:rPr>
        <w:t xml:space="preserve"> strategy from Professional Teaching Experience.</w:t>
      </w:r>
      <w:r w:rsidRPr="00420814">
        <w:rPr>
          <w:rFonts w:ascii="Arial" w:hAnsi="Arial" w:cs="Arial"/>
          <w:b/>
          <w:sz w:val="24"/>
          <w:szCs w:val="24"/>
        </w:rPr>
        <w:t xml:space="preserve"> </w:t>
      </w:r>
    </w:p>
    <w:p w14:paraId="45C5442B" w14:textId="65393B05" w:rsidR="009A4E45" w:rsidRDefault="00420814" w:rsidP="006C7FCB">
      <w:pPr>
        <w:spacing w:line="360" w:lineRule="auto"/>
        <w:rPr>
          <w:rFonts w:ascii="Arial" w:hAnsi="Arial" w:cs="Arial"/>
          <w:sz w:val="24"/>
          <w:szCs w:val="24"/>
        </w:rPr>
      </w:pPr>
      <w:r w:rsidRPr="00420814">
        <w:rPr>
          <w:rFonts w:ascii="Arial" w:hAnsi="Arial" w:cs="Arial"/>
          <w:sz w:val="24"/>
          <w:szCs w:val="24"/>
        </w:rPr>
        <w:t>2000 words.</w:t>
      </w:r>
    </w:p>
    <w:p w14:paraId="5F9A1158" w14:textId="34128A0D" w:rsidR="00420814" w:rsidRDefault="00420814" w:rsidP="006C7FCB">
      <w:pPr>
        <w:spacing w:line="360" w:lineRule="auto"/>
        <w:rPr>
          <w:rFonts w:ascii="Arial" w:hAnsi="Arial" w:cs="Arial"/>
          <w:sz w:val="24"/>
          <w:szCs w:val="24"/>
        </w:rPr>
      </w:pPr>
      <w:r>
        <w:rPr>
          <w:rFonts w:ascii="Arial" w:hAnsi="Arial" w:cs="Arial"/>
          <w:sz w:val="24"/>
          <w:szCs w:val="24"/>
        </w:rPr>
        <w:t xml:space="preserve">Throughout this assessment we will be discussing the Importance of Assessment for Learning. </w:t>
      </w:r>
      <w:r>
        <w:rPr>
          <w:rFonts w:ascii="Arial" w:hAnsi="Arial" w:cs="Arial"/>
          <w:sz w:val="24"/>
          <w:szCs w:val="24"/>
        </w:rPr>
        <w:t>Assessment for Learning</w:t>
      </w:r>
      <w:r>
        <w:rPr>
          <w:rFonts w:ascii="Arial" w:hAnsi="Arial" w:cs="Arial"/>
          <w:sz w:val="24"/>
          <w:szCs w:val="24"/>
        </w:rPr>
        <w:t xml:space="preserve"> is defined as the assessment that a teacher undertakes to establish where a learner is and the steps they need to take to get to where they need. There are many different established </w:t>
      </w:r>
      <w:r>
        <w:rPr>
          <w:rFonts w:ascii="Arial" w:hAnsi="Arial" w:cs="Arial"/>
          <w:sz w:val="24"/>
          <w:szCs w:val="24"/>
        </w:rPr>
        <w:t>Assessment for Learning</w:t>
      </w:r>
      <w:r>
        <w:rPr>
          <w:rFonts w:ascii="Arial" w:hAnsi="Arial" w:cs="Arial"/>
          <w:sz w:val="24"/>
          <w:szCs w:val="24"/>
        </w:rPr>
        <w:t xml:space="preserve"> strategies and teachers in their classrooms are adapting</w:t>
      </w:r>
      <w:r w:rsidRPr="00420814">
        <w:rPr>
          <w:rFonts w:ascii="Arial" w:hAnsi="Arial" w:cs="Arial"/>
          <w:sz w:val="24"/>
          <w:szCs w:val="24"/>
        </w:rPr>
        <w:t xml:space="preserve"> </w:t>
      </w:r>
      <w:r>
        <w:rPr>
          <w:rFonts w:ascii="Arial" w:hAnsi="Arial" w:cs="Arial"/>
          <w:sz w:val="24"/>
          <w:szCs w:val="24"/>
        </w:rPr>
        <w:t xml:space="preserve">and </w:t>
      </w:r>
      <w:r>
        <w:rPr>
          <w:rFonts w:ascii="Arial" w:hAnsi="Arial" w:cs="Arial"/>
          <w:sz w:val="24"/>
          <w:szCs w:val="24"/>
        </w:rPr>
        <w:t xml:space="preserve">developing </w:t>
      </w:r>
      <w:r>
        <w:rPr>
          <w:rFonts w:ascii="Arial" w:hAnsi="Arial" w:cs="Arial"/>
          <w:sz w:val="24"/>
          <w:szCs w:val="24"/>
        </w:rPr>
        <w:t xml:space="preserve">new ones every day. These strategies range from using lollipop sticks for randomisation, </w:t>
      </w:r>
      <w:r w:rsidR="00470C28">
        <w:rPr>
          <w:rFonts w:ascii="Arial" w:hAnsi="Arial" w:cs="Arial"/>
          <w:sz w:val="24"/>
          <w:szCs w:val="24"/>
        </w:rPr>
        <w:t xml:space="preserve">questioning strategies to develop understanding to traffic light systems to grade the understanding of the </w:t>
      </w:r>
      <w:r w:rsidR="002E42A0">
        <w:rPr>
          <w:rFonts w:ascii="Arial" w:hAnsi="Arial" w:cs="Arial"/>
          <w:sz w:val="24"/>
          <w:szCs w:val="24"/>
        </w:rPr>
        <w:t>learner’s</w:t>
      </w:r>
      <w:r w:rsidR="00470C28">
        <w:rPr>
          <w:rFonts w:ascii="Arial" w:hAnsi="Arial" w:cs="Arial"/>
          <w:sz w:val="24"/>
          <w:szCs w:val="24"/>
        </w:rPr>
        <w:t xml:space="preserve"> work. </w:t>
      </w:r>
      <w:r w:rsidR="002E42A0">
        <w:rPr>
          <w:rFonts w:ascii="Arial" w:hAnsi="Arial" w:cs="Arial"/>
          <w:sz w:val="24"/>
          <w:szCs w:val="24"/>
        </w:rPr>
        <w:t xml:space="preserve">It is important that strategies are differentiated for the age group they are being used for to be wholly effective. </w:t>
      </w:r>
      <w:r w:rsidR="00B51ADB">
        <w:rPr>
          <w:rFonts w:ascii="Arial" w:hAnsi="Arial" w:cs="Arial"/>
          <w:sz w:val="24"/>
          <w:szCs w:val="24"/>
        </w:rPr>
        <w:t xml:space="preserve">Black and </w:t>
      </w:r>
      <w:proofErr w:type="spellStart"/>
      <w:r w:rsidR="00B51ADB">
        <w:rPr>
          <w:rFonts w:ascii="Arial" w:hAnsi="Arial" w:cs="Arial"/>
          <w:sz w:val="24"/>
          <w:szCs w:val="24"/>
        </w:rPr>
        <w:t>Wiliam</w:t>
      </w:r>
      <w:proofErr w:type="spellEnd"/>
      <w:r w:rsidR="00B51ADB">
        <w:rPr>
          <w:rFonts w:ascii="Arial" w:hAnsi="Arial" w:cs="Arial"/>
          <w:sz w:val="24"/>
          <w:szCs w:val="24"/>
        </w:rPr>
        <w:t xml:space="preserve"> (1998, p2) state “Teachers need to know about their pupils’ progress and difficulties with learning so they can adapt their work to meet their needs.” These needs often vary vastly from pupil to pupil and </w:t>
      </w:r>
      <w:r w:rsidR="00B51ADB">
        <w:rPr>
          <w:rFonts w:ascii="Arial" w:hAnsi="Arial" w:cs="Arial"/>
          <w:sz w:val="24"/>
          <w:szCs w:val="24"/>
        </w:rPr>
        <w:t>Assessment for Learning</w:t>
      </w:r>
      <w:r w:rsidR="00B51ADB">
        <w:rPr>
          <w:rFonts w:ascii="Arial" w:hAnsi="Arial" w:cs="Arial"/>
          <w:sz w:val="24"/>
          <w:szCs w:val="24"/>
        </w:rPr>
        <w:t xml:space="preserve"> is a way of tracking such needs. </w:t>
      </w:r>
      <w:r w:rsidR="0004352A">
        <w:rPr>
          <w:rFonts w:ascii="Arial" w:hAnsi="Arial" w:cs="Arial"/>
          <w:sz w:val="24"/>
          <w:szCs w:val="24"/>
        </w:rPr>
        <w:t xml:space="preserve">Grigg (2015) states that to be an outstanding primary school teacher you should be able to “understand and meet individual learning needs” and a large part of this comes from using </w:t>
      </w:r>
      <w:r w:rsidR="0004352A">
        <w:rPr>
          <w:rFonts w:ascii="Arial" w:hAnsi="Arial" w:cs="Arial"/>
          <w:sz w:val="24"/>
          <w:szCs w:val="24"/>
        </w:rPr>
        <w:t>Assessment for Learning</w:t>
      </w:r>
      <w:r w:rsidR="0004352A">
        <w:rPr>
          <w:rFonts w:ascii="Arial" w:hAnsi="Arial" w:cs="Arial"/>
          <w:sz w:val="24"/>
          <w:szCs w:val="24"/>
        </w:rPr>
        <w:t xml:space="preserve"> strategies effectively. </w:t>
      </w:r>
      <w:r w:rsidR="00211C43">
        <w:rPr>
          <w:rFonts w:ascii="Arial" w:hAnsi="Arial" w:cs="Arial"/>
          <w:sz w:val="24"/>
          <w:szCs w:val="24"/>
        </w:rPr>
        <w:t xml:space="preserve">From Black and </w:t>
      </w:r>
      <w:proofErr w:type="spellStart"/>
      <w:r w:rsidR="00211C43">
        <w:rPr>
          <w:rFonts w:ascii="Arial" w:hAnsi="Arial" w:cs="Arial"/>
          <w:sz w:val="24"/>
          <w:szCs w:val="24"/>
        </w:rPr>
        <w:t>Wiliams</w:t>
      </w:r>
      <w:proofErr w:type="spellEnd"/>
      <w:r w:rsidR="00211C43">
        <w:rPr>
          <w:rFonts w:ascii="Arial" w:hAnsi="Arial" w:cs="Arial"/>
          <w:sz w:val="24"/>
          <w:szCs w:val="24"/>
        </w:rPr>
        <w:t xml:space="preserve"> (1998) influential report Inside the Black Box there were four key recommendations; children need to be given more time to think and answer questions, teachers should provide constructive comments not just numbered marks, children should be encouraged to assess </w:t>
      </w:r>
      <w:proofErr w:type="gramStart"/>
      <w:r w:rsidR="00211C43">
        <w:rPr>
          <w:rFonts w:ascii="Arial" w:hAnsi="Arial" w:cs="Arial"/>
          <w:sz w:val="24"/>
          <w:szCs w:val="24"/>
        </w:rPr>
        <w:t>each other</w:t>
      </w:r>
      <w:proofErr w:type="gramEnd"/>
      <w:r w:rsidR="00211C43">
        <w:rPr>
          <w:rFonts w:ascii="Arial" w:hAnsi="Arial" w:cs="Arial"/>
          <w:sz w:val="24"/>
          <w:szCs w:val="24"/>
        </w:rPr>
        <w:t xml:space="preserve"> and pupils should be involved in the design of assessments and mark schemes. Each of these recommendations rely heavily on good, impactful Assessment for Learning and are the reasons it should be used daily in every school.</w:t>
      </w:r>
    </w:p>
    <w:p w14:paraId="5B59292E" w14:textId="5F5C7C2C" w:rsidR="00EC26DA" w:rsidRDefault="00EC26DA" w:rsidP="006C7FCB">
      <w:pPr>
        <w:spacing w:line="360" w:lineRule="auto"/>
        <w:rPr>
          <w:rFonts w:ascii="Arial" w:hAnsi="Arial" w:cs="Arial"/>
          <w:sz w:val="24"/>
          <w:szCs w:val="24"/>
        </w:rPr>
      </w:pPr>
      <w:r>
        <w:rPr>
          <w:rFonts w:ascii="Arial" w:hAnsi="Arial" w:cs="Arial"/>
          <w:sz w:val="24"/>
          <w:szCs w:val="24"/>
        </w:rPr>
        <w:t xml:space="preserve">As previously mentioned, </w:t>
      </w:r>
      <w:r>
        <w:rPr>
          <w:rFonts w:ascii="Arial" w:hAnsi="Arial" w:cs="Arial"/>
          <w:sz w:val="24"/>
          <w:szCs w:val="24"/>
        </w:rPr>
        <w:t>Assessment for Learning</w:t>
      </w:r>
      <w:r>
        <w:rPr>
          <w:rFonts w:ascii="Arial" w:hAnsi="Arial" w:cs="Arial"/>
          <w:sz w:val="24"/>
          <w:szCs w:val="24"/>
        </w:rPr>
        <w:t xml:space="preserve"> is used to move learners learning on, to discover where they are now, where they need to be and how to get them there.</w:t>
      </w:r>
      <w:r w:rsidR="0004352A">
        <w:rPr>
          <w:rFonts w:ascii="Arial" w:hAnsi="Arial" w:cs="Arial"/>
          <w:sz w:val="24"/>
          <w:szCs w:val="24"/>
        </w:rPr>
        <w:t xml:space="preserve"> There are four main categories which </w:t>
      </w:r>
      <w:r w:rsidR="0004352A">
        <w:rPr>
          <w:rFonts w:ascii="Arial" w:hAnsi="Arial" w:cs="Arial"/>
          <w:sz w:val="24"/>
          <w:szCs w:val="24"/>
        </w:rPr>
        <w:t>Assessment for Learning</w:t>
      </w:r>
      <w:r w:rsidR="0004352A">
        <w:rPr>
          <w:rFonts w:ascii="Arial" w:hAnsi="Arial" w:cs="Arial"/>
          <w:sz w:val="24"/>
          <w:szCs w:val="24"/>
        </w:rPr>
        <w:t xml:space="preserve"> strategies can fall into. Some strategies may only cover one, some may touch upon two or three. These categories are; Sharing criteria with learners, Quality of Questions/ Quality of Talk, Use and Quality of Feedback, Peer and Self-Assessment.</w:t>
      </w:r>
      <w:r w:rsidR="00DB469A">
        <w:rPr>
          <w:rFonts w:ascii="Arial" w:hAnsi="Arial" w:cs="Arial"/>
          <w:sz w:val="24"/>
          <w:szCs w:val="24"/>
        </w:rPr>
        <w:t xml:space="preserve">  </w:t>
      </w:r>
      <w:r w:rsidR="00DB469A">
        <w:rPr>
          <w:rFonts w:ascii="Arial" w:hAnsi="Arial" w:cs="Arial"/>
          <w:sz w:val="24"/>
          <w:szCs w:val="24"/>
        </w:rPr>
        <w:t xml:space="preserve">This </w:t>
      </w:r>
      <w:proofErr w:type="gramStart"/>
      <w:r w:rsidR="00DB469A">
        <w:rPr>
          <w:rFonts w:ascii="Arial" w:hAnsi="Arial" w:cs="Arial"/>
          <w:sz w:val="24"/>
          <w:szCs w:val="24"/>
        </w:rPr>
        <w:t>particular</w:t>
      </w:r>
      <w:r w:rsidR="00DB469A">
        <w:rPr>
          <w:rFonts w:ascii="Arial" w:hAnsi="Arial" w:cs="Arial"/>
          <w:sz w:val="24"/>
          <w:szCs w:val="24"/>
        </w:rPr>
        <w:t xml:space="preserve"> </w:t>
      </w:r>
      <w:r w:rsidR="00DB469A">
        <w:rPr>
          <w:rFonts w:ascii="Arial" w:hAnsi="Arial" w:cs="Arial"/>
          <w:sz w:val="24"/>
          <w:szCs w:val="24"/>
        </w:rPr>
        <w:lastRenderedPageBreak/>
        <w:t>Assessment</w:t>
      </w:r>
      <w:proofErr w:type="gramEnd"/>
      <w:r w:rsidR="00DB469A">
        <w:rPr>
          <w:rFonts w:ascii="Arial" w:hAnsi="Arial" w:cs="Arial"/>
          <w:sz w:val="24"/>
          <w:szCs w:val="24"/>
        </w:rPr>
        <w:t xml:space="preserve"> for Learning strategy would come under the Sharing Criteria with Learners category. </w:t>
      </w:r>
      <w:r w:rsidR="00FA741B">
        <w:rPr>
          <w:rFonts w:ascii="Arial" w:hAnsi="Arial" w:cs="Arial"/>
          <w:sz w:val="24"/>
          <w:szCs w:val="24"/>
        </w:rPr>
        <w:t xml:space="preserve">This category, as the name suggests, is informing learners of the ways in which they can succeed in their learning. </w:t>
      </w:r>
    </w:p>
    <w:p w14:paraId="213C7F5C" w14:textId="60B0F263" w:rsidR="00F33CB6" w:rsidRDefault="0004352A" w:rsidP="006C7FCB">
      <w:pPr>
        <w:spacing w:line="360" w:lineRule="auto"/>
        <w:rPr>
          <w:rFonts w:ascii="Arial" w:hAnsi="Arial" w:cs="Arial"/>
          <w:sz w:val="24"/>
          <w:szCs w:val="24"/>
        </w:rPr>
      </w:pPr>
      <w:r>
        <w:rPr>
          <w:rFonts w:ascii="Arial" w:hAnsi="Arial" w:cs="Arial"/>
          <w:sz w:val="24"/>
          <w:szCs w:val="24"/>
        </w:rPr>
        <w:t xml:space="preserve">When these strategies are used and implemented in a sound way teachers and support staff should be able to tailor lessons to suit some of the needs of the class for the following sessions. If they are used effectively then children should build and reinforce prior knowledge allowing their learning and understanding to progress at a faster rate. </w:t>
      </w:r>
      <w:r w:rsidR="00FB3943">
        <w:rPr>
          <w:rFonts w:ascii="Arial" w:hAnsi="Arial" w:cs="Arial"/>
          <w:sz w:val="24"/>
          <w:szCs w:val="24"/>
        </w:rPr>
        <w:t xml:space="preserve">One of the dangers with Assessment for Learning is that teachers become cosmetic in its application (Grigg, 2015, p 409) stating here that </w:t>
      </w:r>
      <w:r w:rsidR="00FB3943">
        <w:rPr>
          <w:rFonts w:ascii="Arial" w:hAnsi="Arial" w:cs="Arial"/>
          <w:sz w:val="24"/>
          <w:szCs w:val="24"/>
        </w:rPr>
        <w:t>Assessment for Learning</w:t>
      </w:r>
      <w:r w:rsidR="00FB3943">
        <w:rPr>
          <w:rFonts w:ascii="Arial" w:hAnsi="Arial" w:cs="Arial"/>
          <w:sz w:val="24"/>
          <w:szCs w:val="24"/>
        </w:rPr>
        <w:t xml:space="preserve"> can quickly and easily become something that is done without reason. </w:t>
      </w:r>
    </w:p>
    <w:p w14:paraId="65CC6879" w14:textId="28563EBA" w:rsidR="00F33CB6" w:rsidRDefault="00F33CB6" w:rsidP="006C7FCB">
      <w:pPr>
        <w:spacing w:line="360" w:lineRule="auto"/>
        <w:rPr>
          <w:rFonts w:ascii="Arial" w:hAnsi="Arial" w:cs="Arial"/>
          <w:sz w:val="24"/>
          <w:szCs w:val="24"/>
        </w:rPr>
      </w:pPr>
      <w:r>
        <w:rPr>
          <w:rFonts w:ascii="Arial" w:hAnsi="Arial" w:cs="Arial"/>
          <w:sz w:val="24"/>
          <w:szCs w:val="24"/>
        </w:rPr>
        <w:t>Whilst in school the writer witnessed the technique of sharing the Learning objective and success criteria with the learners and asking them to interact with them and express whether they thought they had accomplished them throughout the lesson. This came in the form of a sticker the leaner would stick into their work book at the start of every lesson</w:t>
      </w:r>
      <w:r w:rsidR="00D15BE1">
        <w:rPr>
          <w:rFonts w:ascii="Arial" w:hAnsi="Arial" w:cs="Arial"/>
          <w:sz w:val="24"/>
          <w:szCs w:val="24"/>
        </w:rPr>
        <w:t>, the teacher would then go through the learning objective and introduce the activities the learners would be doing and then introduce the success criteria as to how they would accomplish their tasks. Fontana and Fernandez (1994) from Grigg (2015, p 399) note that “pupils who understand the learning objectives and assessment criteria and have the opportunity to reflect on their work show greater improvement than those who do not.” This statement supports the idea of sharing the learning objectives and success criteria with the learner</w:t>
      </w:r>
      <w:r w:rsidR="003C372C">
        <w:rPr>
          <w:rFonts w:ascii="Arial" w:hAnsi="Arial" w:cs="Arial"/>
          <w:sz w:val="24"/>
          <w:szCs w:val="24"/>
        </w:rPr>
        <w:t xml:space="preserve">, Hattie (2012, p52) also supports this idea. </w:t>
      </w:r>
    </w:p>
    <w:p w14:paraId="752D954B" w14:textId="77777777" w:rsidR="00027EFA" w:rsidRDefault="003C372C" w:rsidP="006C7FCB">
      <w:pPr>
        <w:spacing w:line="360" w:lineRule="auto"/>
        <w:rPr>
          <w:rFonts w:ascii="Arial" w:hAnsi="Arial" w:cs="Arial"/>
          <w:sz w:val="24"/>
          <w:szCs w:val="24"/>
        </w:rPr>
      </w:pPr>
      <w:r>
        <w:rPr>
          <w:rFonts w:ascii="Arial" w:hAnsi="Arial" w:cs="Arial"/>
          <w:sz w:val="24"/>
          <w:szCs w:val="24"/>
        </w:rPr>
        <w:t xml:space="preserve">Whilst in school the writer identified both plus and minus points with this </w:t>
      </w:r>
      <w:r>
        <w:rPr>
          <w:rFonts w:ascii="Arial" w:hAnsi="Arial" w:cs="Arial"/>
          <w:sz w:val="24"/>
          <w:szCs w:val="24"/>
        </w:rPr>
        <w:t>Assessment for Learning</w:t>
      </w:r>
      <w:r>
        <w:rPr>
          <w:rFonts w:ascii="Arial" w:hAnsi="Arial" w:cs="Arial"/>
          <w:sz w:val="24"/>
          <w:szCs w:val="24"/>
        </w:rPr>
        <w:t xml:space="preserve"> strategy. The strategy clearly outlines to the children what they should expect to learn over a certain session or topic, whether that be knowledge or skill they will learn straight away or that they should know after a certain length of time. The children themselves have it there for their own reminder and to look back as and when they should need to, this takes a certain pressure </w:t>
      </w:r>
      <w:r w:rsidR="00C616FA">
        <w:rPr>
          <w:rFonts w:ascii="Arial" w:hAnsi="Arial" w:cs="Arial"/>
          <w:sz w:val="24"/>
          <w:szCs w:val="24"/>
        </w:rPr>
        <w:t>off</w:t>
      </w:r>
      <w:r>
        <w:rPr>
          <w:rFonts w:ascii="Arial" w:hAnsi="Arial" w:cs="Arial"/>
          <w:sz w:val="24"/>
          <w:szCs w:val="24"/>
        </w:rPr>
        <w:t xml:space="preserve"> the teacher or person in charge of the session or topic to keep reminding the learners. </w:t>
      </w:r>
    </w:p>
    <w:p w14:paraId="0FB1317A" w14:textId="21BE6C52" w:rsidR="003C372C" w:rsidRDefault="003C372C" w:rsidP="006C7FCB">
      <w:pPr>
        <w:spacing w:line="360" w:lineRule="auto"/>
        <w:rPr>
          <w:rFonts w:ascii="Arial" w:hAnsi="Arial" w:cs="Arial"/>
          <w:sz w:val="24"/>
          <w:szCs w:val="24"/>
        </w:rPr>
      </w:pPr>
      <w:r>
        <w:rPr>
          <w:rFonts w:ascii="Arial" w:hAnsi="Arial" w:cs="Arial"/>
          <w:sz w:val="24"/>
          <w:szCs w:val="24"/>
        </w:rPr>
        <w:t>With the success criteria, the learners are now given a certain level of responsibility for their own work, they know what they need to do and once supplied with the success criteria</w:t>
      </w:r>
      <w:r w:rsidR="00C616FA">
        <w:rPr>
          <w:rFonts w:ascii="Arial" w:hAnsi="Arial" w:cs="Arial"/>
          <w:sz w:val="24"/>
          <w:szCs w:val="24"/>
        </w:rPr>
        <w:t xml:space="preserve"> they have been given the knowledge of what they need to know to </w:t>
      </w:r>
      <w:r w:rsidR="00C616FA">
        <w:rPr>
          <w:rFonts w:ascii="Arial" w:hAnsi="Arial" w:cs="Arial"/>
          <w:sz w:val="24"/>
          <w:szCs w:val="24"/>
        </w:rPr>
        <w:lastRenderedPageBreak/>
        <w:t xml:space="preserve">be able to successfully accomplish their task. This then aids the children with knowing whether they already have the knowledge to accomplish their task r whether they need further input to do so. This responsibility is important as </w:t>
      </w:r>
      <w:proofErr w:type="spellStart"/>
      <w:r w:rsidR="00C616FA">
        <w:rPr>
          <w:rFonts w:ascii="Arial" w:hAnsi="Arial" w:cs="Arial"/>
          <w:sz w:val="24"/>
          <w:szCs w:val="24"/>
        </w:rPr>
        <w:t>as</w:t>
      </w:r>
      <w:proofErr w:type="spellEnd"/>
      <w:r w:rsidR="00C616FA">
        <w:rPr>
          <w:rFonts w:ascii="Arial" w:hAnsi="Arial" w:cs="Arial"/>
          <w:sz w:val="24"/>
          <w:szCs w:val="24"/>
        </w:rPr>
        <w:t xml:space="preserve"> children grow older, they are expected to work more independently and ask for help as and when they need it. This idea falls </w:t>
      </w:r>
      <w:r w:rsidR="00E27D19">
        <w:rPr>
          <w:rFonts w:ascii="Arial" w:hAnsi="Arial" w:cs="Arial"/>
          <w:sz w:val="24"/>
          <w:szCs w:val="24"/>
        </w:rPr>
        <w:t>in line</w:t>
      </w:r>
      <w:r w:rsidR="00C616FA">
        <w:rPr>
          <w:rFonts w:ascii="Arial" w:hAnsi="Arial" w:cs="Arial"/>
          <w:sz w:val="24"/>
          <w:szCs w:val="24"/>
        </w:rPr>
        <w:t xml:space="preserve"> with Donaldson</w:t>
      </w:r>
      <w:r w:rsidR="00E27D19">
        <w:rPr>
          <w:rFonts w:ascii="Arial" w:hAnsi="Arial" w:cs="Arial"/>
          <w:sz w:val="24"/>
          <w:szCs w:val="24"/>
        </w:rPr>
        <w:t xml:space="preserve"> (2006) where she </w:t>
      </w:r>
      <w:proofErr w:type="gramStart"/>
      <w:r w:rsidR="00E27D19">
        <w:rPr>
          <w:rFonts w:ascii="Arial" w:hAnsi="Arial" w:cs="Arial"/>
          <w:sz w:val="24"/>
          <w:szCs w:val="24"/>
        </w:rPr>
        <w:t>comes to the conclusion</w:t>
      </w:r>
      <w:proofErr w:type="gramEnd"/>
      <w:r w:rsidR="00E27D19">
        <w:rPr>
          <w:rFonts w:ascii="Arial" w:hAnsi="Arial" w:cs="Arial"/>
          <w:sz w:val="24"/>
          <w:szCs w:val="24"/>
        </w:rPr>
        <w:t xml:space="preserve"> that children’s errors are not simply because they do not understand what they need to do but because they are seeking to understand the meaning of the task. She describes that they are looking to make “human sense” of the situation. </w:t>
      </w:r>
      <w:r w:rsidR="00046EBA">
        <w:rPr>
          <w:rFonts w:ascii="Arial" w:hAnsi="Arial" w:cs="Arial"/>
          <w:sz w:val="24"/>
          <w:szCs w:val="24"/>
        </w:rPr>
        <w:t xml:space="preserve">After the learners have finished their </w:t>
      </w:r>
      <w:r w:rsidR="00027EFA">
        <w:rPr>
          <w:rFonts w:ascii="Arial" w:hAnsi="Arial" w:cs="Arial"/>
          <w:sz w:val="24"/>
          <w:szCs w:val="24"/>
        </w:rPr>
        <w:t>task,</w:t>
      </w:r>
      <w:r w:rsidR="00046EBA">
        <w:rPr>
          <w:rFonts w:ascii="Arial" w:hAnsi="Arial" w:cs="Arial"/>
          <w:sz w:val="24"/>
          <w:szCs w:val="24"/>
        </w:rPr>
        <w:t xml:space="preserve"> they are then asked to go back to their success criteria</w:t>
      </w:r>
      <w:r w:rsidR="00027EFA">
        <w:rPr>
          <w:rFonts w:ascii="Arial" w:hAnsi="Arial" w:cs="Arial"/>
          <w:sz w:val="24"/>
          <w:szCs w:val="24"/>
        </w:rPr>
        <w:t xml:space="preserve">, marking with a tick whether they believe that they have accomplished each one. From this point the teacher, when marking, can see to an extent the understanding the children have of their own understanding on the task or topic. The teacher would then colour code using the Tickled Pink and Green for Growth, using pink if the learner had accomplished the individual success criteria or green if it was something they needed to work on in the next task. This then gives the children a very quick and easy bit of feedback on what they have done well or may need to improve on next time. </w:t>
      </w:r>
      <w:r w:rsidR="00211C43">
        <w:rPr>
          <w:rFonts w:ascii="Arial" w:hAnsi="Arial" w:cs="Arial"/>
          <w:sz w:val="24"/>
          <w:szCs w:val="24"/>
        </w:rPr>
        <w:t xml:space="preserve">This also allows the teacher to understand what their class needs to move on in the topic, allowing them to alter their planning to suit. </w:t>
      </w:r>
    </w:p>
    <w:p w14:paraId="3ECC7E06" w14:textId="40DA8C85" w:rsidR="00027EFA" w:rsidRDefault="00027EFA" w:rsidP="006C7FCB">
      <w:pPr>
        <w:spacing w:line="360" w:lineRule="auto"/>
        <w:rPr>
          <w:rFonts w:ascii="Arial" w:hAnsi="Arial" w:cs="Arial"/>
          <w:sz w:val="24"/>
          <w:szCs w:val="24"/>
        </w:rPr>
      </w:pPr>
      <w:r>
        <w:rPr>
          <w:rFonts w:ascii="Arial" w:hAnsi="Arial" w:cs="Arial"/>
          <w:sz w:val="24"/>
          <w:szCs w:val="24"/>
        </w:rPr>
        <w:t xml:space="preserve">However, there are also some negatives to using this strategy. It can be a very fussy job to do at the start of a lesson. For the children to get out their glue sticks and stick the slips into their work books can be very disturbing and interrupt the flow of the lesson. Some children will do thus automatically one the slip has been handed to them, others will need reminding and coaching through even if the have done it many times before. This can then start to introduce arguments over things like glue sticks and not having something they may need. From Key Stage 2 children should be able to read and understand most of the words used in the learning objective and success criteria, the issue then arises when children cannot or do not want to read the slips. This means the teacher may need to read through them many times as a class and then again with certain individuals. If these cannot be easily </w:t>
      </w:r>
      <w:proofErr w:type="gramStart"/>
      <w:r>
        <w:rPr>
          <w:rFonts w:ascii="Arial" w:hAnsi="Arial" w:cs="Arial"/>
          <w:sz w:val="24"/>
          <w:szCs w:val="24"/>
        </w:rPr>
        <w:t>understood</w:t>
      </w:r>
      <w:proofErr w:type="gramEnd"/>
      <w:r>
        <w:rPr>
          <w:rFonts w:ascii="Arial" w:hAnsi="Arial" w:cs="Arial"/>
          <w:sz w:val="24"/>
          <w:szCs w:val="24"/>
        </w:rPr>
        <w:t xml:space="preserve"> then the children are less likely to use them in the way they are intended to be used. Mostly then rendering them useless. </w:t>
      </w:r>
      <w:r w:rsidR="00EF5EC5">
        <w:rPr>
          <w:rFonts w:ascii="Arial" w:hAnsi="Arial" w:cs="Arial"/>
          <w:sz w:val="24"/>
          <w:szCs w:val="24"/>
        </w:rPr>
        <w:t>The writer discovered that a large amount of the learners within the c</w:t>
      </w:r>
      <w:r w:rsidR="0088655D">
        <w:rPr>
          <w:rFonts w:ascii="Arial" w:hAnsi="Arial" w:cs="Arial"/>
          <w:sz w:val="24"/>
          <w:szCs w:val="24"/>
        </w:rPr>
        <w:t>l</w:t>
      </w:r>
      <w:r w:rsidR="00EF5EC5">
        <w:rPr>
          <w:rFonts w:ascii="Arial" w:hAnsi="Arial" w:cs="Arial"/>
          <w:sz w:val="24"/>
          <w:szCs w:val="24"/>
        </w:rPr>
        <w:t xml:space="preserve">ass did not bother to </w:t>
      </w:r>
      <w:r w:rsidR="0088655D">
        <w:rPr>
          <w:rFonts w:ascii="Arial" w:hAnsi="Arial" w:cs="Arial"/>
          <w:sz w:val="24"/>
          <w:szCs w:val="24"/>
        </w:rPr>
        <w:t xml:space="preserve">re-read the success criteria at the end of the lesson and would not mark whether they felt they had accomplished them. This </w:t>
      </w:r>
      <w:r w:rsidR="0088655D">
        <w:rPr>
          <w:rFonts w:ascii="Arial" w:hAnsi="Arial" w:cs="Arial"/>
          <w:sz w:val="24"/>
          <w:szCs w:val="24"/>
        </w:rPr>
        <w:lastRenderedPageBreak/>
        <w:t xml:space="preserve">then hinders the </w:t>
      </w:r>
      <w:proofErr w:type="gramStart"/>
      <w:r w:rsidR="0088655D">
        <w:rPr>
          <w:rFonts w:ascii="Arial" w:hAnsi="Arial" w:cs="Arial"/>
          <w:sz w:val="24"/>
          <w:szCs w:val="24"/>
        </w:rPr>
        <w:t>teachers</w:t>
      </w:r>
      <w:proofErr w:type="gramEnd"/>
      <w:r w:rsidR="0088655D">
        <w:rPr>
          <w:rFonts w:ascii="Arial" w:hAnsi="Arial" w:cs="Arial"/>
          <w:sz w:val="24"/>
          <w:szCs w:val="24"/>
        </w:rPr>
        <w:t xml:space="preserve"> ability to see whether the child felt they had succeeded. Children would also not bother to look back at similar tasks to see what they needed to remember to do on this task to improve from last time. If this is the cases time and time again then it may need to be rethought as to how the Learning Objectives and Success Criteria are shared with the learners, however it was also very clear to see that some children interacted with them in an extremely positive manner and used them for their intended purpose. As with every strategy there are some children that interact with it as intended and that was extremely helpful for the teacher. </w:t>
      </w:r>
    </w:p>
    <w:p w14:paraId="04A07379" w14:textId="6D5A3BCB" w:rsidR="00DB469A" w:rsidRDefault="0088655D" w:rsidP="006C7FCB">
      <w:pPr>
        <w:spacing w:line="360" w:lineRule="auto"/>
        <w:rPr>
          <w:rFonts w:ascii="Arial" w:hAnsi="Arial" w:cs="Arial"/>
          <w:sz w:val="24"/>
          <w:szCs w:val="24"/>
        </w:rPr>
      </w:pPr>
      <w:r>
        <w:rPr>
          <w:rFonts w:ascii="Arial" w:hAnsi="Arial" w:cs="Arial"/>
          <w:sz w:val="24"/>
          <w:szCs w:val="24"/>
        </w:rPr>
        <w:t xml:space="preserve">This method of sharing the learning objective and success criteria was in a lower Key Stage 2 setting with </w:t>
      </w:r>
      <w:proofErr w:type="gramStart"/>
      <w:r>
        <w:rPr>
          <w:rFonts w:ascii="Arial" w:hAnsi="Arial" w:cs="Arial"/>
          <w:sz w:val="24"/>
          <w:szCs w:val="24"/>
        </w:rPr>
        <w:t>fairly simple</w:t>
      </w:r>
      <w:proofErr w:type="gramEnd"/>
      <w:r>
        <w:rPr>
          <w:rFonts w:ascii="Arial" w:hAnsi="Arial" w:cs="Arial"/>
          <w:sz w:val="24"/>
          <w:szCs w:val="24"/>
        </w:rPr>
        <w:t xml:space="preserve"> learning objectives and up to three success criteria for each lesson</w:t>
      </w:r>
      <w:r w:rsidR="00DB469A">
        <w:rPr>
          <w:rFonts w:ascii="Arial" w:hAnsi="Arial" w:cs="Arial"/>
          <w:sz w:val="24"/>
          <w:szCs w:val="24"/>
        </w:rPr>
        <w:t>. A</w:t>
      </w:r>
      <w:r>
        <w:rPr>
          <w:rFonts w:ascii="Arial" w:hAnsi="Arial" w:cs="Arial"/>
          <w:sz w:val="24"/>
          <w:szCs w:val="24"/>
        </w:rPr>
        <w:t xml:space="preserve">s you move up the </w:t>
      </w:r>
      <w:r w:rsidR="00DB469A">
        <w:rPr>
          <w:rFonts w:ascii="Arial" w:hAnsi="Arial" w:cs="Arial"/>
          <w:sz w:val="24"/>
          <w:szCs w:val="24"/>
        </w:rPr>
        <w:t xml:space="preserve">Key Stage you </w:t>
      </w:r>
      <w:proofErr w:type="gramStart"/>
      <w:r w:rsidR="00DB469A">
        <w:rPr>
          <w:rFonts w:ascii="Arial" w:hAnsi="Arial" w:cs="Arial"/>
          <w:sz w:val="24"/>
          <w:szCs w:val="24"/>
        </w:rPr>
        <w:t>are able to</w:t>
      </w:r>
      <w:proofErr w:type="gramEnd"/>
      <w:r w:rsidR="00DB469A">
        <w:rPr>
          <w:rFonts w:ascii="Arial" w:hAnsi="Arial" w:cs="Arial"/>
          <w:sz w:val="24"/>
          <w:szCs w:val="24"/>
        </w:rPr>
        <w:t xml:space="preserve"> increase the complexity of both the learning objective and number and complexity of success criteria. With taking this down into the Foundation Phase you would need to vastly simplify both the layout and wording. For example, you may only tell the children verbally what the learning objective for the lesson is, having it written in simple terms so that some of the higher reading ability children could read. With the success criteria you could use pictures or symbols that the learners are familiar with to show them what they need to do to succeed, possibly using a character to remember to use punctuation and capital letters. If they are writing, then possibly have a toolkit that they are familiar with to remind them of what they need to complete a full piece of writing. These visual cues can be extremely helpful to children who are visual learners, those who learn best using objects, pictures and visual stimuli, and </w:t>
      </w:r>
      <w:proofErr w:type="gramStart"/>
      <w:r w:rsidR="00DB469A">
        <w:rPr>
          <w:rFonts w:ascii="Arial" w:hAnsi="Arial" w:cs="Arial"/>
          <w:sz w:val="24"/>
          <w:szCs w:val="24"/>
        </w:rPr>
        <w:t>can do</w:t>
      </w:r>
      <w:proofErr w:type="gramEnd"/>
      <w:r w:rsidR="00DB469A">
        <w:rPr>
          <w:rFonts w:ascii="Arial" w:hAnsi="Arial" w:cs="Arial"/>
          <w:sz w:val="24"/>
          <w:szCs w:val="24"/>
        </w:rPr>
        <w:t xml:space="preserve"> wonders to ‘jog the memory’ of children who may need some reminding. </w:t>
      </w:r>
    </w:p>
    <w:p w14:paraId="39B4D375" w14:textId="373F1FA1" w:rsidR="00211C43" w:rsidRDefault="00211C43" w:rsidP="006C7FCB">
      <w:pPr>
        <w:spacing w:line="360" w:lineRule="auto"/>
        <w:rPr>
          <w:rFonts w:ascii="Arial" w:hAnsi="Arial" w:cs="Arial"/>
          <w:sz w:val="24"/>
          <w:szCs w:val="24"/>
        </w:rPr>
      </w:pPr>
      <w:proofErr w:type="gramStart"/>
      <w:r>
        <w:rPr>
          <w:rFonts w:ascii="Arial" w:hAnsi="Arial" w:cs="Arial"/>
          <w:sz w:val="24"/>
          <w:szCs w:val="24"/>
        </w:rPr>
        <w:t>On the whole</w:t>
      </w:r>
      <w:proofErr w:type="gramEnd"/>
      <w:r>
        <w:rPr>
          <w:rFonts w:ascii="Arial" w:hAnsi="Arial" w:cs="Arial"/>
          <w:sz w:val="24"/>
          <w:szCs w:val="24"/>
        </w:rPr>
        <w:t xml:space="preserve">, this method is shown to work, many a school share their learning objectives and success criteria with their learners in this way, however the children do need to be trained to interact with it in the correct manner. This starts at an early age where they are introduced to the concept and allowed to understand it how they feel they need to. Once the children grasp the concept that if they use this their own learning will improve then they are at the correct place. </w:t>
      </w:r>
    </w:p>
    <w:p w14:paraId="1C47CE18" w14:textId="5B47A1E3" w:rsidR="00DB469A" w:rsidRDefault="00FA741B" w:rsidP="006C7FCB">
      <w:pPr>
        <w:spacing w:line="360" w:lineRule="auto"/>
        <w:rPr>
          <w:rFonts w:ascii="Arial" w:hAnsi="Arial" w:cs="Arial"/>
          <w:sz w:val="24"/>
          <w:szCs w:val="24"/>
        </w:rPr>
      </w:pPr>
      <w:r>
        <w:rPr>
          <w:rFonts w:ascii="Arial" w:hAnsi="Arial" w:cs="Arial"/>
          <w:sz w:val="24"/>
          <w:szCs w:val="24"/>
        </w:rPr>
        <w:t xml:space="preserve">To conclude, we are vitally aware of the importance of Assessment for Learning and how Assessment for Learning can improve Assessment of Learning. The formative means of which we assess learners can allow teachers to change, shape and mould </w:t>
      </w:r>
      <w:r>
        <w:rPr>
          <w:rFonts w:ascii="Arial" w:hAnsi="Arial" w:cs="Arial"/>
          <w:sz w:val="24"/>
          <w:szCs w:val="24"/>
        </w:rPr>
        <w:lastRenderedPageBreak/>
        <w:t xml:space="preserve">their teaching to </w:t>
      </w:r>
      <w:proofErr w:type="gramStart"/>
      <w:r>
        <w:rPr>
          <w:rFonts w:ascii="Arial" w:hAnsi="Arial" w:cs="Arial"/>
          <w:sz w:val="24"/>
          <w:szCs w:val="24"/>
        </w:rPr>
        <w:t>each individual</w:t>
      </w:r>
      <w:proofErr w:type="gramEnd"/>
      <w:r>
        <w:rPr>
          <w:rFonts w:ascii="Arial" w:hAnsi="Arial" w:cs="Arial"/>
          <w:sz w:val="24"/>
          <w:szCs w:val="24"/>
        </w:rPr>
        <w:t xml:space="preserve">, be that class or child. Formative assessment and implementing successful Assessment for Learning strategies can give you up to eight extra months of learning per year, which considering that children spend approximately 40 weeks / 9 months in school is an incredible amount. </w:t>
      </w:r>
    </w:p>
    <w:p w14:paraId="0D7792A5" w14:textId="77777777" w:rsidR="006C7FCB" w:rsidRPr="006C7FCB" w:rsidRDefault="006C7FCB" w:rsidP="006C7FCB">
      <w:pPr>
        <w:spacing w:line="360" w:lineRule="auto"/>
        <w:rPr>
          <w:rFonts w:ascii="Arial" w:hAnsi="Arial" w:cs="Arial"/>
          <w:b/>
          <w:color w:val="000000"/>
          <w:sz w:val="24"/>
          <w:szCs w:val="24"/>
          <w:u w:val="single"/>
          <w:shd w:val="clear" w:color="auto" w:fill="FFFFFF"/>
        </w:rPr>
      </w:pPr>
      <w:r w:rsidRPr="006C7FCB">
        <w:rPr>
          <w:rFonts w:ascii="Arial" w:hAnsi="Arial" w:cs="Arial"/>
          <w:b/>
          <w:color w:val="000000"/>
          <w:sz w:val="24"/>
          <w:szCs w:val="24"/>
          <w:u w:val="single"/>
          <w:shd w:val="clear" w:color="auto" w:fill="FFFFFF"/>
        </w:rPr>
        <w:t>Bibliography</w:t>
      </w:r>
    </w:p>
    <w:p w14:paraId="3F418654" w14:textId="77777777" w:rsidR="006C7FCB" w:rsidRPr="00453FBA" w:rsidRDefault="006C7FCB" w:rsidP="006C7FCB">
      <w:pPr>
        <w:spacing w:line="360" w:lineRule="auto"/>
        <w:rPr>
          <w:rFonts w:ascii="Arial" w:hAnsi="Arial" w:cs="Arial"/>
          <w:color w:val="000000"/>
          <w:sz w:val="24"/>
          <w:szCs w:val="24"/>
          <w:shd w:val="clear" w:color="auto" w:fill="FFFFFF"/>
        </w:rPr>
      </w:pPr>
      <w:r w:rsidRPr="00453FBA">
        <w:rPr>
          <w:rFonts w:ascii="Arial" w:hAnsi="Arial" w:cs="Arial"/>
          <w:color w:val="000000"/>
          <w:sz w:val="24"/>
          <w:szCs w:val="24"/>
          <w:shd w:val="clear" w:color="auto" w:fill="FFFFFF"/>
        </w:rPr>
        <w:t xml:space="preserve">Black, P. and </w:t>
      </w:r>
      <w:proofErr w:type="spellStart"/>
      <w:r w:rsidRPr="00453FBA">
        <w:rPr>
          <w:rFonts w:ascii="Arial" w:hAnsi="Arial" w:cs="Arial"/>
          <w:color w:val="000000"/>
          <w:sz w:val="24"/>
          <w:szCs w:val="24"/>
          <w:shd w:val="clear" w:color="auto" w:fill="FFFFFF"/>
        </w:rPr>
        <w:t>Wiliam</w:t>
      </w:r>
      <w:proofErr w:type="spellEnd"/>
      <w:r w:rsidRPr="00453FBA">
        <w:rPr>
          <w:rFonts w:ascii="Arial" w:hAnsi="Arial" w:cs="Arial"/>
          <w:color w:val="000000"/>
          <w:sz w:val="24"/>
          <w:szCs w:val="24"/>
          <w:shd w:val="clear" w:color="auto" w:fill="FFFFFF"/>
        </w:rPr>
        <w:t>, D. (1998). </w:t>
      </w:r>
      <w:r w:rsidRPr="00453FBA">
        <w:rPr>
          <w:rFonts w:ascii="Arial" w:hAnsi="Arial" w:cs="Arial"/>
          <w:i/>
          <w:iCs/>
          <w:color w:val="000000"/>
          <w:sz w:val="24"/>
          <w:szCs w:val="24"/>
          <w:shd w:val="clear" w:color="auto" w:fill="FFFFFF"/>
        </w:rPr>
        <w:t>Inside the black box</w:t>
      </w:r>
      <w:r w:rsidRPr="00453FBA">
        <w:rPr>
          <w:rFonts w:ascii="Arial" w:hAnsi="Arial" w:cs="Arial"/>
          <w:color w:val="000000"/>
          <w:sz w:val="24"/>
          <w:szCs w:val="24"/>
          <w:shd w:val="clear" w:color="auto" w:fill="FFFFFF"/>
        </w:rPr>
        <w:t>. London: GL Assessment.</w:t>
      </w:r>
    </w:p>
    <w:p w14:paraId="4FCB1BCE" w14:textId="77777777" w:rsidR="006C7FCB" w:rsidRPr="00453FBA" w:rsidRDefault="006C7FCB" w:rsidP="006C7FCB">
      <w:pPr>
        <w:spacing w:line="360" w:lineRule="auto"/>
        <w:rPr>
          <w:rFonts w:ascii="Arial" w:hAnsi="Arial" w:cs="Arial"/>
          <w:sz w:val="24"/>
          <w:szCs w:val="24"/>
        </w:rPr>
      </w:pPr>
      <w:r w:rsidRPr="00453FBA">
        <w:rPr>
          <w:rFonts w:ascii="Arial" w:hAnsi="Arial" w:cs="Arial"/>
          <w:sz w:val="24"/>
          <w:szCs w:val="24"/>
        </w:rPr>
        <w:t>Donaldson, M. (2006). Children's Minds (New ed.). London: Fontana Press.</w:t>
      </w:r>
    </w:p>
    <w:p w14:paraId="3DF69F21" w14:textId="77777777" w:rsidR="006C7FCB" w:rsidRPr="00453FBA" w:rsidRDefault="006C7FCB" w:rsidP="006C7FCB">
      <w:pPr>
        <w:spacing w:line="360" w:lineRule="auto"/>
        <w:rPr>
          <w:rFonts w:ascii="Arial" w:hAnsi="Arial" w:cs="Arial"/>
          <w:color w:val="000000"/>
          <w:sz w:val="24"/>
          <w:szCs w:val="24"/>
          <w:shd w:val="clear" w:color="auto" w:fill="FFFFFF"/>
        </w:rPr>
      </w:pPr>
      <w:r w:rsidRPr="00453FBA">
        <w:rPr>
          <w:rFonts w:ascii="Arial" w:hAnsi="Arial" w:cs="Arial"/>
          <w:color w:val="000000"/>
          <w:sz w:val="24"/>
          <w:szCs w:val="24"/>
          <w:shd w:val="clear" w:color="auto" w:fill="FFFFFF"/>
        </w:rPr>
        <w:t>Grigg, R. (2015). </w:t>
      </w:r>
      <w:r w:rsidRPr="00453FBA">
        <w:rPr>
          <w:rFonts w:ascii="Arial" w:hAnsi="Arial" w:cs="Arial"/>
          <w:i/>
          <w:iCs/>
          <w:color w:val="000000"/>
          <w:sz w:val="24"/>
          <w:szCs w:val="24"/>
          <w:shd w:val="clear" w:color="auto" w:fill="FFFFFF"/>
        </w:rPr>
        <w:t>Becoming an outstanding primary school teacher</w:t>
      </w:r>
      <w:r w:rsidRPr="00453FBA">
        <w:rPr>
          <w:rFonts w:ascii="Arial" w:hAnsi="Arial" w:cs="Arial"/>
          <w:color w:val="000000"/>
          <w:sz w:val="24"/>
          <w:szCs w:val="24"/>
          <w:shd w:val="clear" w:color="auto" w:fill="FFFFFF"/>
        </w:rPr>
        <w:t>. 2nd ed. Oxon: Routledge.</w:t>
      </w:r>
    </w:p>
    <w:p w14:paraId="3943810B" w14:textId="77777777" w:rsidR="006C7FCB" w:rsidRPr="00453FBA" w:rsidRDefault="006C7FCB" w:rsidP="006C7FCB">
      <w:pPr>
        <w:spacing w:line="360" w:lineRule="auto"/>
        <w:rPr>
          <w:rFonts w:ascii="Arial" w:hAnsi="Arial" w:cs="Arial"/>
          <w:sz w:val="24"/>
          <w:szCs w:val="24"/>
        </w:rPr>
      </w:pPr>
      <w:r w:rsidRPr="00453FBA">
        <w:rPr>
          <w:rFonts w:ascii="Arial" w:hAnsi="Arial" w:cs="Arial"/>
          <w:sz w:val="24"/>
          <w:szCs w:val="24"/>
        </w:rPr>
        <w:t xml:space="preserve">Hattie, J. (2012). </w:t>
      </w:r>
      <w:r w:rsidRPr="00453FBA">
        <w:rPr>
          <w:rFonts w:ascii="Arial" w:hAnsi="Arial" w:cs="Arial"/>
          <w:i/>
          <w:sz w:val="24"/>
          <w:szCs w:val="24"/>
        </w:rPr>
        <w:t>Visible Learning for Teachers</w:t>
      </w:r>
      <w:r w:rsidRPr="00453FBA">
        <w:rPr>
          <w:rFonts w:ascii="Arial" w:hAnsi="Arial" w:cs="Arial"/>
          <w:sz w:val="24"/>
          <w:szCs w:val="24"/>
        </w:rPr>
        <w:t>. 1</w:t>
      </w:r>
      <w:r w:rsidRPr="00453FBA">
        <w:rPr>
          <w:rFonts w:ascii="Arial" w:hAnsi="Arial" w:cs="Arial"/>
          <w:sz w:val="24"/>
          <w:szCs w:val="24"/>
          <w:vertAlign w:val="superscript"/>
        </w:rPr>
        <w:t>st</w:t>
      </w:r>
      <w:r w:rsidRPr="00453FBA">
        <w:rPr>
          <w:rFonts w:ascii="Arial" w:hAnsi="Arial" w:cs="Arial"/>
          <w:sz w:val="24"/>
          <w:szCs w:val="24"/>
        </w:rPr>
        <w:t xml:space="preserve"> ed. Oxon: Routledge.</w:t>
      </w:r>
    </w:p>
    <w:p w14:paraId="6DBA447B" w14:textId="77777777" w:rsidR="006C7FCB" w:rsidRPr="00453FBA" w:rsidRDefault="006C7FCB" w:rsidP="006C7FCB">
      <w:pPr>
        <w:spacing w:line="360" w:lineRule="auto"/>
        <w:rPr>
          <w:rFonts w:ascii="Arial" w:hAnsi="Arial" w:cs="Arial"/>
          <w:sz w:val="24"/>
          <w:szCs w:val="24"/>
        </w:rPr>
      </w:pPr>
      <w:r w:rsidRPr="00453FBA">
        <w:rPr>
          <w:rFonts w:ascii="Arial" w:hAnsi="Arial" w:cs="Arial"/>
          <w:sz w:val="24"/>
          <w:szCs w:val="24"/>
        </w:rPr>
        <w:t>Hattie, J. (2009) Visible Learning, Abingdon: Routledge.</w:t>
      </w:r>
    </w:p>
    <w:p w14:paraId="1DE21973" w14:textId="77777777" w:rsidR="006C7FCB" w:rsidRPr="0008642B" w:rsidRDefault="006C7FCB" w:rsidP="006C7FCB">
      <w:pPr>
        <w:spacing w:line="360" w:lineRule="auto"/>
        <w:rPr>
          <w:rFonts w:ascii="Arial" w:hAnsi="Arial" w:cs="Arial"/>
          <w:sz w:val="24"/>
          <w:szCs w:val="24"/>
        </w:rPr>
      </w:pPr>
      <w:proofErr w:type="spellStart"/>
      <w:r w:rsidRPr="0008642B">
        <w:rPr>
          <w:rFonts w:ascii="Arial" w:hAnsi="Arial" w:cs="Arial"/>
          <w:color w:val="000000"/>
          <w:sz w:val="24"/>
          <w:szCs w:val="24"/>
          <w:shd w:val="clear" w:color="auto" w:fill="FFFFFF"/>
        </w:rPr>
        <w:t>Learning.gov.wales</w:t>
      </w:r>
      <w:proofErr w:type="spellEnd"/>
      <w:r w:rsidRPr="0008642B">
        <w:rPr>
          <w:rFonts w:ascii="Arial" w:hAnsi="Arial" w:cs="Arial"/>
          <w:color w:val="000000"/>
          <w:sz w:val="24"/>
          <w:szCs w:val="24"/>
          <w:shd w:val="clear" w:color="auto" w:fill="FFFFFF"/>
        </w:rPr>
        <w:t>. (2018). </w:t>
      </w:r>
      <w:r w:rsidRPr="0008642B">
        <w:rPr>
          <w:rFonts w:ascii="Arial" w:hAnsi="Arial" w:cs="Arial"/>
          <w:i/>
          <w:iCs/>
          <w:color w:val="000000"/>
          <w:sz w:val="24"/>
          <w:szCs w:val="24"/>
          <w:shd w:val="clear" w:color="auto" w:fill="FFFFFF"/>
        </w:rPr>
        <w:t>Statutory assessment arrangements for the Foundation Phase and end of Key Stages 2 and 3</w:t>
      </w:r>
      <w:r w:rsidRPr="0008642B">
        <w:rPr>
          <w:rFonts w:ascii="Arial" w:hAnsi="Arial" w:cs="Arial"/>
          <w:color w:val="000000"/>
          <w:sz w:val="24"/>
          <w:szCs w:val="24"/>
          <w:shd w:val="clear" w:color="auto" w:fill="FFFFFF"/>
        </w:rPr>
        <w:t>. [online] Available at: http://learning.gov.wales/docs/learningwales/publications/181025-statutory-assessment-arrangements-en.pdf [Accessed 3 Dec. 2018].</w:t>
      </w:r>
    </w:p>
    <w:p w14:paraId="05F70083" w14:textId="77777777" w:rsidR="006C7FCB" w:rsidRPr="00453FBA" w:rsidRDefault="006C7FCB" w:rsidP="006C7FCB">
      <w:pPr>
        <w:spacing w:line="360" w:lineRule="auto"/>
        <w:rPr>
          <w:rFonts w:ascii="Arial" w:hAnsi="Arial" w:cs="Arial"/>
          <w:color w:val="000000"/>
          <w:sz w:val="24"/>
          <w:szCs w:val="24"/>
          <w:shd w:val="clear" w:color="auto" w:fill="FFFFFF"/>
        </w:rPr>
      </w:pPr>
      <w:r w:rsidRPr="00453FBA">
        <w:rPr>
          <w:rFonts w:ascii="Arial" w:hAnsi="Arial" w:cs="Arial"/>
          <w:color w:val="000000"/>
          <w:sz w:val="24"/>
          <w:szCs w:val="24"/>
          <w:shd w:val="clear" w:color="auto" w:fill="FFFFFF"/>
        </w:rPr>
        <w:t>Pound, L. (2012). </w:t>
      </w:r>
      <w:r w:rsidRPr="00453FBA">
        <w:rPr>
          <w:rFonts w:ascii="Arial" w:hAnsi="Arial" w:cs="Arial"/>
          <w:i/>
          <w:iCs/>
          <w:color w:val="000000"/>
          <w:sz w:val="24"/>
          <w:szCs w:val="24"/>
          <w:shd w:val="clear" w:color="auto" w:fill="FFFFFF"/>
        </w:rPr>
        <w:t>How Children Learn: From Montessori to Vygotsky - Educational Theories and Approaches Made Easy (Practical Pre-school)</w:t>
      </w:r>
      <w:r w:rsidRPr="00453FBA">
        <w:rPr>
          <w:rFonts w:ascii="Arial" w:hAnsi="Arial" w:cs="Arial"/>
          <w:color w:val="000000"/>
          <w:sz w:val="24"/>
          <w:szCs w:val="24"/>
          <w:shd w:val="clear" w:color="auto" w:fill="FFFFFF"/>
        </w:rPr>
        <w:t>. London: Andrews UK Limited.</w:t>
      </w:r>
    </w:p>
    <w:p w14:paraId="6FDB49C0" w14:textId="77777777" w:rsidR="006C7FCB" w:rsidRPr="00453FBA" w:rsidRDefault="006C7FCB" w:rsidP="006C7FCB">
      <w:pPr>
        <w:spacing w:line="360" w:lineRule="auto"/>
        <w:rPr>
          <w:rFonts w:ascii="Arial" w:hAnsi="Arial" w:cs="Arial"/>
          <w:sz w:val="24"/>
          <w:szCs w:val="24"/>
        </w:rPr>
      </w:pPr>
      <w:r w:rsidRPr="00453FBA">
        <w:rPr>
          <w:rFonts w:ascii="Arial" w:hAnsi="Arial" w:cs="Arial"/>
          <w:sz w:val="24"/>
          <w:szCs w:val="24"/>
        </w:rPr>
        <w:t>South West Wales Centre of Teacher Education. (2016) Primary Guidance</w:t>
      </w:r>
    </w:p>
    <w:p w14:paraId="4AA93260" w14:textId="77777777" w:rsidR="006C7FCB" w:rsidRDefault="006C7FCB" w:rsidP="006C7FCB">
      <w:pPr>
        <w:spacing w:line="360" w:lineRule="auto"/>
        <w:rPr>
          <w:rFonts w:ascii="Arial" w:hAnsi="Arial" w:cs="Arial"/>
          <w:sz w:val="24"/>
          <w:szCs w:val="24"/>
        </w:rPr>
      </w:pPr>
      <w:r w:rsidRPr="00453FBA">
        <w:rPr>
          <w:rFonts w:ascii="Arial" w:hAnsi="Arial" w:cs="Arial"/>
          <w:sz w:val="24"/>
          <w:szCs w:val="24"/>
        </w:rPr>
        <w:t>South West Wales Centre of Teacher Education. Welsh Assembly Government. (2009) Becoming a Qualified Teacher Handbook of Guidance 017/2009 (2009), Cardiff: WAG.</w:t>
      </w:r>
    </w:p>
    <w:p w14:paraId="661A7A52" w14:textId="77777777" w:rsidR="006C7FCB" w:rsidRPr="00420814" w:rsidRDefault="006C7FCB">
      <w:pPr>
        <w:rPr>
          <w:rFonts w:ascii="Arial" w:hAnsi="Arial" w:cs="Arial"/>
          <w:sz w:val="24"/>
          <w:szCs w:val="24"/>
        </w:rPr>
      </w:pPr>
    </w:p>
    <w:sectPr w:rsidR="006C7FCB" w:rsidRPr="0042081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B1FF4F" w14:textId="77777777" w:rsidR="007A3F4D" w:rsidRDefault="007A3F4D" w:rsidP="00420814">
      <w:pPr>
        <w:spacing w:after="0" w:line="240" w:lineRule="auto"/>
      </w:pPr>
      <w:r>
        <w:separator/>
      </w:r>
    </w:p>
  </w:endnote>
  <w:endnote w:type="continuationSeparator" w:id="0">
    <w:p w14:paraId="39B96CC1" w14:textId="77777777" w:rsidR="007A3F4D" w:rsidRDefault="007A3F4D" w:rsidP="00420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A9067" w14:textId="77777777" w:rsidR="007A3F4D" w:rsidRDefault="007A3F4D" w:rsidP="00420814">
      <w:pPr>
        <w:spacing w:after="0" w:line="240" w:lineRule="auto"/>
      </w:pPr>
      <w:r>
        <w:separator/>
      </w:r>
    </w:p>
  </w:footnote>
  <w:footnote w:type="continuationSeparator" w:id="0">
    <w:p w14:paraId="69D2A5CE" w14:textId="77777777" w:rsidR="007A3F4D" w:rsidRDefault="007A3F4D" w:rsidP="004208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D5697" w14:textId="07A87911" w:rsidR="00420814" w:rsidRDefault="00420814">
    <w:pPr>
      <w:pStyle w:val="Header"/>
    </w:pPr>
    <w:r>
      <w:t>ECAD 5001</w:t>
    </w:r>
    <w:r>
      <w:ptab w:relativeTo="margin" w:alignment="right" w:leader="none"/>
    </w:r>
    <w:r>
      <w:t>1706432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14"/>
    <w:rsid w:val="00027EFA"/>
    <w:rsid w:val="0004352A"/>
    <w:rsid w:val="00046EBA"/>
    <w:rsid w:val="000D356F"/>
    <w:rsid w:val="00211C43"/>
    <w:rsid w:val="002E42A0"/>
    <w:rsid w:val="003C372C"/>
    <w:rsid w:val="00420814"/>
    <w:rsid w:val="00470C28"/>
    <w:rsid w:val="006C7FCB"/>
    <w:rsid w:val="007A3F4D"/>
    <w:rsid w:val="0088655D"/>
    <w:rsid w:val="009A4E45"/>
    <w:rsid w:val="00B51ADB"/>
    <w:rsid w:val="00C616FA"/>
    <w:rsid w:val="00D15BE1"/>
    <w:rsid w:val="00DB469A"/>
    <w:rsid w:val="00E27D19"/>
    <w:rsid w:val="00EC26DA"/>
    <w:rsid w:val="00EF5EC5"/>
    <w:rsid w:val="00F33CB6"/>
    <w:rsid w:val="00FA741B"/>
    <w:rsid w:val="00FB3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CEB9C"/>
  <w15:chartTrackingRefBased/>
  <w15:docId w15:val="{C38D14B9-1095-4A41-A1AC-8EF73F7BE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0D356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D356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20814"/>
    <w:pPr>
      <w:tabs>
        <w:tab w:val="center" w:pos="4513"/>
        <w:tab w:val="right" w:pos="9026"/>
      </w:tabs>
      <w:spacing w:after="0" w:line="240" w:lineRule="auto"/>
    </w:pPr>
  </w:style>
  <w:style w:type="character" w:customStyle="1" w:styleId="HeaderChar">
    <w:name w:val="Header Char"/>
    <w:basedOn w:val="DefaultParagraphFont"/>
    <w:link w:val="Header"/>
    <w:rsid w:val="00420814"/>
  </w:style>
  <w:style w:type="paragraph" w:styleId="Footer">
    <w:name w:val="footer"/>
    <w:basedOn w:val="Normal"/>
    <w:link w:val="FooterChar"/>
    <w:uiPriority w:val="99"/>
    <w:unhideWhenUsed/>
    <w:rsid w:val="00420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814"/>
  </w:style>
  <w:style w:type="character" w:customStyle="1" w:styleId="Heading2Char">
    <w:name w:val="Heading 2 Char"/>
    <w:basedOn w:val="DefaultParagraphFont"/>
    <w:link w:val="Heading2"/>
    <w:rsid w:val="000D356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D356F"/>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7</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Rogers</dc:creator>
  <cp:keywords/>
  <dc:description/>
  <cp:lastModifiedBy>Bethan Rogers</cp:lastModifiedBy>
  <cp:revision>7</cp:revision>
  <dcterms:created xsi:type="dcterms:W3CDTF">2018-12-14T17:49:00Z</dcterms:created>
  <dcterms:modified xsi:type="dcterms:W3CDTF">2018-12-14T22:31:00Z</dcterms:modified>
</cp:coreProperties>
</file>