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2C078E63" wp14:textId="77777777"/>
    <w:p w:rsidR="098629A1" w:rsidP="4DE47B34" w:rsidRDefault="098629A1" w14:paraId="112DF5D1" w14:textId="7650BC19">
      <w:pPr>
        <w:jc w:val="center"/>
      </w:pPr>
      <w:r w:rsidR="098629A1">
        <w:rPr/>
        <w:t xml:space="preserve">Title: </w:t>
      </w:r>
      <w:r w:rsidR="2767A832">
        <w:rPr/>
        <w:t xml:space="preserve">Emotional Intelligence </w:t>
      </w:r>
    </w:p>
    <w:p w:rsidR="098629A1" w:rsidP="4DE47B34" w:rsidRDefault="098629A1" w14:paraId="0FCC0541" w14:textId="7438D17D">
      <w:pPr>
        <w:jc w:val="center"/>
      </w:pPr>
      <w:r w:rsidR="098629A1">
        <w:rPr/>
        <w:t>Student name: Hulya Mavru</w:t>
      </w:r>
    </w:p>
    <w:p w:rsidR="098629A1" w:rsidP="4DE47B34" w:rsidRDefault="098629A1" w14:paraId="7A294DF9" w14:textId="0FA2FE8B">
      <w:pPr>
        <w:jc w:val="center"/>
      </w:pPr>
      <w:r w:rsidR="098629A1">
        <w:rPr/>
        <w:t>Student id: 2334048</w:t>
      </w:r>
    </w:p>
    <w:p w:rsidR="098629A1" w:rsidP="4DE47B34" w:rsidRDefault="098629A1" w14:paraId="5293B749" w14:textId="564BF475">
      <w:pPr>
        <w:jc w:val="center"/>
      </w:pPr>
      <w:r w:rsidR="098629A1">
        <w:rPr/>
        <w:t>Lecturer’s name: Dr. Nishi</w:t>
      </w:r>
      <w:r w:rsidR="0DF9B83F">
        <w:rPr/>
        <w:t xml:space="preserve"> Ramsurrun</w:t>
      </w:r>
    </w:p>
    <w:p w:rsidR="098629A1" w:rsidP="4DE47B34" w:rsidRDefault="098629A1" w14:paraId="49C157BA" w14:textId="4F196250">
      <w:pPr>
        <w:jc w:val="center"/>
      </w:pPr>
      <w:r w:rsidR="098629A1">
        <w:rPr/>
        <w:t>Module code: LCLM5006_COM</w:t>
      </w:r>
    </w:p>
    <w:p w:rsidR="4DE47B34" w:rsidP="4DE47B34" w:rsidRDefault="4DE47B34" w14:paraId="29DE7CDF" w14:textId="2008E6E9">
      <w:pPr>
        <w:jc w:val="center"/>
      </w:pPr>
    </w:p>
    <w:p w:rsidR="4DE47B34" w:rsidP="4DE47B34" w:rsidRDefault="4DE47B34" w14:paraId="69BA0FAD" w14:textId="05D31B27">
      <w:pPr>
        <w:jc w:val="center"/>
      </w:pPr>
    </w:p>
    <w:p w:rsidR="4DE47B34" w:rsidP="4DE47B34" w:rsidRDefault="4DE47B34" w14:paraId="6A9BD194" w14:textId="2DF5583E">
      <w:pPr>
        <w:jc w:val="center"/>
      </w:pPr>
    </w:p>
    <w:p w:rsidR="4DE47B34" w:rsidP="4DE47B34" w:rsidRDefault="4DE47B34" w14:paraId="1868B06C" w14:textId="620E50AF">
      <w:pPr>
        <w:jc w:val="center"/>
      </w:pPr>
    </w:p>
    <w:p w:rsidR="4DE47B34" w:rsidP="4DE47B34" w:rsidRDefault="4DE47B34" w14:paraId="5E3489A8" w14:textId="26E03268">
      <w:pPr>
        <w:jc w:val="center"/>
      </w:pPr>
    </w:p>
    <w:p w:rsidR="4DE47B34" w:rsidP="4DE47B34" w:rsidRDefault="4DE47B34" w14:paraId="110A405A" w14:textId="15640553">
      <w:pPr>
        <w:jc w:val="center"/>
      </w:pPr>
    </w:p>
    <w:p w:rsidR="4DE47B34" w:rsidP="4DE47B34" w:rsidRDefault="4DE47B34" w14:paraId="1B803FAC" w14:textId="310B81AE">
      <w:pPr>
        <w:jc w:val="center"/>
      </w:pPr>
    </w:p>
    <w:p w:rsidR="4DE47B34" w:rsidP="4DE47B34" w:rsidRDefault="4DE47B34" w14:paraId="466DC8C0" w14:textId="2637DB7C">
      <w:pPr>
        <w:jc w:val="center"/>
      </w:pPr>
    </w:p>
    <w:p w:rsidR="4DE47B34" w:rsidP="4DE47B34" w:rsidRDefault="4DE47B34" w14:paraId="0878D6F2" w14:textId="18F50869">
      <w:pPr>
        <w:jc w:val="center"/>
      </w:pPr>
    </w:p>
    <w:p w:rsidR="4DE47B34" w:rsidP="4DE47B34" w:rsidRDefault="4DE47B34" w14:paraId="357F644C" w14:textId="4FB5A673">
      <w:pPr>
        <w:jc w:val="center"/>
      </w:pPr>
    </w:p>
    <w:p w:rsidR="4DE47B34" w:rsidP="4DE47B34" w:rsidRDefault="4DE47B34" w14:paraId="4F1D5E14" w14:textId="5EC57817">
      <w:pPr>
        <w:jc w:val="center"/>
      </w:pPr>
    </w:p>
    <w:p w:rsidR="4DE47B34" w:rsidP="4DE47B34" w:rsidRDefault="4DE47B34" w14:paraId="01489FCB" w14:textId="1451302A">
      <w:pPr>
        <w:jc w:val="center"/>
      </w:pPr>
    </w:p>
    <w:p w:rsidR="4DE47B34" w:rsidP="4DE47B34" w:rsidRDefault="4DE47B34" w14:paraId="4BA4C241" w14:textId="54053252">
      <w:pPr>
        <w:jc w:val="center"/>
      </w:pPr>
    </w:p>
    <w:p w:rsidR="4DE47B34" w:rsidP="4DE47B34" w:rsidRDefault="4DE47B34" w14:paraId="34A03CCB" w14:textId="7EDED53A">
      <w:pPr>
        <w:jc w:val="center"/>
      </w:pPr>
    </w:p>
    <w:p w:rsidR="4DE47B34" w:rsidP="4DE47B34" w:rsidRDefault="4DE47B34" w14:paraId="58377EA7" w14:textId="37996F29">
      <w:pPr>
        <w:jc w:val="center"/>
      </w:pPr>
    </w:p>
    <w:p w:rsidR="4DE47B34" w:rsidP="4DE47B34" w:rsidRDefault="4DE47B34" w14:paraId="4C934E1E" w14:textId="672F8990">
      <w:pPr>
        <w:jc w:val="center"/>
      </w:pPr>
    </w:p>
    <w:p w:rsidR="4DE47B34" w:rsidP="4DE47B34" w:rsidRDefault="4DE47B34" w14:paraId="4951C194" w14:textId="1967A291">
      <w:pPr>
        <w:jc w:val="center"/>
      </w:pPr>
    </w:p>
    <w:p w:rsidR="4DE47B34" w:rsidP="4DE47B34" w:rsidRDefault="4DE47B34" w14:paraId="7AE25AC4" w14:textId="695680F5">
      <w:pPr>
        <w:jc w:val="center"/>
      </w:pPr>
    </w:p>
    <w:p w:rsidR="4DE47B34" w:rsidP="4DE47B34" w:rsidRDefault="4DE47B34" w14:paraId="13B3F16D" w14:textId="080D73C7">
      <w:pPr>
        <w:jc w:val="center"/>
      </w:pPr>
    </w:p>
    <w:p w:rsidR="4DE47B34" w:rsidP="4DE47B34" w:rsidRDefault="4DE47B34" w14:paraId="48FA65DD" w14:textId="4596EA03">
      <w:pPr>
        <w:jc w:val="center"/>
      </w:pPr>
    </w:p>
    <w:p w:rsidR="7654BAB2" w:rsidP="4DE47B34" w:rsidRDefault="7654BAB2" w14:paraId="571B24EF" w14:textId="653DBF1D">
      <w:pPr>
        <w:jc w:val="center"/>
      </w:pPr>
      <w:r w:rsidR="7654BAB2">
        <w:rPr/>
        <w:t xml:space="preserve">Table of Contents </w:t>
      </w:r>
    </w:p>
    <w:p w:rsidR="4DE47B34" w:rsidP="4DE47B34" w:rsidRDefault="4DE47B34" w14:paraId="2C8C437B" w14:textId="19121705">
      <w:pPr>
        <w:jc w:val="center"/>
      </w:pPr>
    </w:p>
    <w:sdt>
      <w:sdtPr>
        <w:id w:val="881396564"/>
        <w:docPartObj>
          <w:docPartGallery w:val="Table of Contents"/>
          <w:docPartUnique/>
        </w:docPartObj>
      </w:sdtPr>
      <w:sdtContent>
        <w:p w:rsidR="4DE47B34" w:rsidP="4DE47B34" w:rsidRDefault="4DE47B34" w14:paraId="468404BD" w14:textId="720EF0C4">
          <w:pPr>
            <w:pStyle w:val="TOC1"/>
            <w:tabs>
              <w:tab w:val="right" w:leader="dot" w:pos="9360"/>
            </w:tabs>
            <w:bidi w:val="0"/>
            <w:rPr>
              <w:rStyle w:val="Hyperlink"/>
            </w:rPr>
          </w:pPr>
          <w:r>
            <w:fldChar w:fldCharType="begin"/>
          </w:r>
          <w:r>
            <w:instrText xml:space="preserve">TOC \o "1-9" \z \u \h</w:instrText>
          </w:r>
          <w:r>
            <w:fldChar w:fldCharType="separate"/>
          </w:r>
          <w:hyperlink w:anchor="_Toc90483851">
            <w:r w:rsidRPr="4DE47B34" w:rsidR="4DE47B34">
              <w:rPr>
                <w:rStyle w:val="Hyperlink"/>
              </w:rPr>
              <w:t>Emotional Intelligence and Mindfulness in the Workplace: A Critical Evaluation and Generational Perspective</w:t>
            </w:r>
            <w:r>
              <w:tab/>
            </w:r>
            <w:r>
              <w:fldChar w:fldCharType="begin"/>
            </w:r>
            <w:r>
              <w:instrText xml:space="preserve">PAGEREF _Toc90483851 \h</w:instrText>
            </w:r>
            <w:r>
              <w:fldChar w:fldCharType="separate"/>
            </w:r>
            <w:r w:rsidRPr="4DE47B34" w:rsidR="4DE47B34">
              <w:rPr>
                <w:rStyle w:val="Hyperlink"/>
              </w:rPr>
              <w:t>2</w:t>
            </w:r>
            <w:r>
              <w:fldChar w:fldCharType="end"/>
            </w:r>
          </w:hyperlink>
        </w:p>
        <w:p w:rsidR="4DE47B34" w:rsidP="4DE47B34" w:rsidRDefault="4DE47B34" w14:paraId="4F942D43" w14:textId="61667339">
          <w:pPr>
            <w:pStyle w:val="TOC2"/>
            <w:tabs>
              <w:tab w:val="right" w:leader="dot" w:pos="9360"/>
            </w:tabs>
            <w:bidi w:val="0"/>
            <w:rPr>
              <w:rStyle w:val="Hyperlink"/>
            </w:rPr>
          </w:pPr>
          <w:hyperlink w:anchor="_Toc1668183276">
            <w:r w:rsidRPr="4DE47B34" w:rsidR="4DE47B34">
              <w:rPr>
                <w:rStyle w:val="Hyperlink"/>
              </w:rPr>
              <w:t>Introduction</w:t>
            </w:r>
            <w:r>
              <w:tab/>
            </w:r>
            <w:r>
              <w:fldChar w:fldCharType="begin"/>
            </w:r>
            <w:r>
              <w:instrText xml:space="preserve">PAGEREF _Toc1668183276 \h</w:instrText>
            </w:r>
            <w:r>
              <w:fldChar w:fldCharType="separate"/>
            </w:r>
            <w:r w:rsidRPr="4DE47B34" w:rsidR="4DE47B34">
              <w:rPr>
                <w:rStyle w:val="Hyperlink"/>
              </w:rPr>
              <w:t>3</w:t>
            </w:r>
            <w:r>
              <w:fldChar w:fldCharType="end"/>
            </w:r>
          </w:hyperlink>
        </w:p>
        <w:p w:rsidR="4DE47B34" w:rsidP="4DE47B34" w:rsidRDefault="4DE47B34" w14:paraId="186DC638" w14:textId="0AE7D218">
          <w:pPr>
            <w:pStyle w:val="TOC2"/>
            <w:tabs>
              <w:tab w:val="right" w:leader="dot" w:pos="9360"/>
            </w:tabs>
            <w:bidi w:val="0"/>
            <w:rPr>
              <w:rStyle w:val="Hyperlink"/>
            </w:rPr>
          </w:pPr>
          <w:hyperlink w:anchor="_Toc915437914">
            <w:r w:rsidRPr="4DE47B34" w:rsidR="4DE47B34">
              <w:rPr>
                <w:rStyle w:val="Hyperlink"/>
              </w:rPr>
              <w:t>1. Critical Evaluation of Emotional Intelligence in the Workplace</w:t>
            </w:r>
            <w:r>
              <w:tab/>
            </w:r>
            <w:r>
              <w:fldChar w:fldCharType="begin"/>
            </w:r>
            <w:r>
              <w:instrText xml:space="preserve">PAGEREF _Toc915437914 \h</w:instrText>
            </w:r>
            <w:r>
              <w:fldChar w:fldCharType="separate"/>
            </w:r>
            <w:r w:rsidRPr="4DE47B34" w:rsidR="4DE47B34">
              <w:rPr>
                <w:rStyle w:val="Hyperlink"/>
              </w:rPr>
              <w:t>3</w:t>
            </w:r>
            <w:r>
              <w:fldChar w:fldCharType="end"/>
            </w:r>
          </w:hyperlink>
        </w:p>
        <w:p w:rsidR="4DE47B34" w:rsidP="4DE47B34" w:rsidRDefault="4DE47B34" w14:paraId="2DF08C68" w14:textId="5E630CAB">
          <w:pPr>
            <w:pStyle w:val="TOC3"/>
            <w:tabs>
              <w:tab w:val="right" w:leader="dot" w:pos="9360"/>
            </w:tabs>
            <w:bidi w:val="0"/>
            <w:rPr>
              <w:rStyle w:val="Hyperlink"/>
            </w:rPr>
          </w:pPr>
          <w:hyperlink w:anchor="_Toc223400281">
            <w:r w:rsidRPr="4DE47B34" w:rsidR="4DE47B34">
              <w:rPr>
                <w:rStyle w:val="Hyperlink"/>
              </w:rPr>
              <w:t>1.1 Emotional Intelligence Models</w:t>
            </w:r>
            <w:r>
              <w:tab/>
            </w:r>
            <w:r>
              <w:fldChar w:fldCharType="begin"/>
            </w:r>
            <w:r>
              <w:instrText xml:space="preserve">PAGEREF _Toc223400281 \h</w:instrText>
            </w:r>
            <w:r>
              <w:fldChar w:fldCharType="separate"/>
            </w:r>
            <w:r w:rsidRPr="4DE47B34" w:rsidR="4DE47B34">
              <w:rPr>
                <w:rStyle w:val="Hyperlink"/>
              </w:rPr>
              <w:t>4</w:t>
            </w:r>
            <w:r>
              <w:fldChar w:fldCharType="end"/>
            </w:r>
          </w:hyperlink>
        </w:p>
        <w:p w:rsidR="4DE47B34" w:rsidP="4DE47B34" w:rsidRDefault="4DE47B34" w14:paraId="50CA5280" w14:textId="2C4E1482">
          <w:pPr>
            <w:pStyle w:val="TOC3"/>
            <w:tabs>
              <w:tab w:val="right" w:leader="dot" w:pos="9360"/>
            </w:tabs>
            <w:bidi w:val="0"/>
            <w:rPr>
              <w:rStyle w:val="Hyperlink"/>
            </w:rPr>
          </w:pPr>
          <w:hyperlink w:anchor="_Toc643999636">
            <w:r w:rsidRPr="4DE47B34" w:rsidR="4DE47B34">
              <w:rPr>
                <w:rStyle w:val="Hyperlink"/>
              </w:rPr>
              <w:t>1.2 Application of Emotional Intelligence in the Workplace</w:t>
            </w:r>
            <w:r>
              <w:tab/>
            </w:r>
            <w:r>
              <w:fldChar w:fldCharType="begin"/>
            </w:r>
            <w:r>
              <w:instrText xml:space="preserve">PAGEREF _Toc643999636 \h</w:instrText>
            </w:r>
            <w:r>
              <w:fldChar w:fldCharType="separate"/>
            </w:r>
            <w:r w:rsidRPr="4DE47B34" w:rsidR="4DE47B34">
              <w:rPr>
                <w:rStyle w:val="Hyperlink"/>
              </w:rPr>
              <w:t>5</w:t>
            </w:r>
            <w:r>
              <w:fldChar w:fldCharType="end"/>
            </w:r>
          </w:hyperlink>
        </w:p>
        <w:p w:rsidR="4DE47B34" w:rsidP="4DE47B34" w:rsidRDefault="4DE47B34" w14:paraId="7FF16D19" w14:textId="5D587AF7">
          <w:pPr>
            <w:pStyle w:val="TOC3"/>
            <w:tabs>
              <w:tab w:val="right" w:leader="dot" w:pos="9360"/>
            </w:tabs>
            <w:bidi w:val="0"/>
            <w:rPr>
              <w:rStyle w:val="Hyperlink"/>
            </w:rPr>
          </w:pPr>
          <w:hyperlink w:anchor="_Toc1144749856">
            <w:r w:rsidRPr="4DE47B34" w:rsidR="4DE47B34">
              <w:rPr>
                <w:rStyle w:val="Hyperlink"/>
              </w:rPr>
              <w:t>1.3 Mindfulness and Reflection in Emotional Intelligence Development</w:t>
            </w:r>
            <w:r>
              <w:tab/>
            </w:r>
            <w:r>
              <w:fldChar w:fldCharType="begin"/>
            </w:r>
            <w:r>
              <w:instrText xml:space="preserve">PAGEREF _Toc1144749856 \h</w:instrText>
            </w:r>
            <w:r>
              <w:fldChar w:fldCharType="separate"/>
            </w:r>
            <w:r w:rsidRPr="4DE47B34" w:rsidR="4DE47B34">
              <w:rPr>
                <w:rStyle w:val="Hyperlink"/>
              </w:rPr>
              <w:t>5</w:t>
            </w:r>
            <w:r>
              <w:fldChar w:fldCharType="end"/>
            </w:r>
          </w:hyperlink>
        </w:p>
        <w:p w:rsidR="4DE47B34" w:rsidP="4DE47B34" w:rsidRDefault="4DE47B34" w14:paraId="70474BC4" w14:textId="1AA6B277">
          <w:pPr>
            <w:pStyle w:val="TOC3"/>
            <w:tabs>
              <w:tab w:val="right" w:leader="dot" w:pos="9360"/>
            </w:tabs>
            <w:bidi w:val="0"/>
            <w:rPr>
              <w:rStyle w:val="Hyperlink"/>
            </w:rPr>
          </w:pPr>
          <w:hyperlink w:anchor="_Toc1846608244">
            <w:r w:rsidRPr="4DE47B34" w:rsidR="4DE47B34">
              <w:rPr>
                <w:rStyle w:val="Hyperlink"/>
              </w:rPr>
              <w:t>1.4 Benefits and Limitations of Emotional Intelligence</w:t>
            </w:r>
            <w:r>
              <w:tab/>
            </w:r>
            <w:r>
              <w:fldChar w:fldCharType="begin"/>
            </w:r>
            <w:r>
              <w:instrText xml:space="preserve">PAGEREF _Toc1846608244 \h</w:instrText>
            </w:r>
            <w:r>
              <w:fldChar w:fldCharType="separate"/>
            </w:r>
            <w:r w:rsidRPr="4DE47B34" w:rsidR="4DE47B34">
              <w:rPr>
                <w:rStyle w:val="Hyperlink"/>
              </w:rPr>
              <w:t>6</w:t>
            </w:r>
            <w:r>
              <w:fldChar w:fldCharType="end"/>
            </w:r>
          </w:hyperlink>
        </w:p>
        <w:p w:rsidR="4DE47B34" w:rsidP="4DE47B34" w:rsidRDefault="4DE47B34" w14:paraId="1C59B5A5" w14:textId="373F97E9">
          <w:pPr>
            <w:pStyle w:val="TOC2"/>
            <w:tabs>
              <w:tab w:val="right" w:leader="dot" w:pos="9360"/>
            </w:tabs>
            <w:bidi w:val="0"/>
            <w:rPr>
              <w:rStyle w:val="Hyperlink"/>
            </w:rPr>
          </w:pPr>
          <w:hyperlink w:anchor="_Toc165435788">
            <w:r w:rsidRPr="4DE47B34" w:rsidR="4DE47B34">
              <w:rPr>
                <w:rStyle w:val="Hyperlink"/>
              </w:rPr>
              <w:t>2. Generational Differences and Workplace Effectiveness</w:t>
            </w:r>
            <w:r>
              <w:tab/>
            </w:r>
            <w:r>
              <w:fldChar w:fldCharType="begin"/>
            </w:r>
            <w:r>
              <w:instrText xml:space="preserve">PAGEREF _Toc165435788 \h</w:instrText>
            </w:r>
            <w:r>
              <w:fldChar w:fldCharType="separate"/>
            </w:r>
            <w:r w:rsidRPr="4DE47B34" w:rsidR="4DE47B34">
              <w:rPr>
                <w:rStyle w:val="Hyperlink"/>
              </w:rPr>
              <w:t>6</w:t>
            </w:r>
            <w:r>
              <w:fldChar w:fldCharType="end"/>
            </w:r>
          </w:hyperlink>
        </w:p>
        <w:p w:rsidR="4DE47B34" w:rsidP="4DE47B34" w:rsidRDefault="4DE47B34" w14:paraId="056EA358" w14:textId="6300CC07">
          <w:pPr>
            <w:pStyle w:val="TOC3"/>
            <w:tabs>
              <w:tab w:val="right" w:leader="dot" w:pos="9360"/>
            </w:tabs>
            <w:bidi w:val="0"/>
            <w:rPr>
              <w:rStyle w:val="Hyperlink"/>
            </w:rPr>
          </w:pPr>
          <w:hyperlink w:anchor="_Toc1813829742">
            <w:r w:rsidRPr="4DE47B34" w:rsidR="4DE47B34">
              <w:rPr>
                <w:rStyle w:val="Hyperlink"/>
              </w:rPr>
              <w:t>2.1 Overview of Generational Diversity</w:t>
            </w:r>
            <w:r>
              <w:tab/>
            </w:r>
            <w:r>
              <w:fldChar w:fldCharType="begin"/>
            </w:r>
            <w:r>
              <w:instrText xml:space="preserve">PAGEREF _Toc1813829742 \h</w:instrText>
            </w:r>
            <w:r>
              <w:fldChar w:fldCharType="separate"/>
            </w:r>
            <w:r w:rsidRPr="4DE47B34" w:rsidR="4DE47B34">
              <w:rPr>
                <w:rStyle w:val="Hyperlink"/>
              </w:rPr>
              <w:t>7</w:t>
            </w:r>
            <w:r>
              <w:fldChar w:fldCharType="end"/>
            </w:r>
          </w:hyperlink>
        </w:p>
        <w:p w:rsidR="4DE47B34" w:rsidP="4DE47B34" w:rsidRDefault="4DE47B34" w14:paraId="3E763B6F" w14:textId="7503FFF9">
          <w:pPr>
            <w:pStyle w:val="TOC3"/>
            <w:tabs>
              <w:tab w:val="right" w:leader="dot" w:pos="9360"/>
            </w:tabs>
            <w:bidi w:val="0"/>
            <w:rPr>
              <w:rStyle w:val="Hyperlink"/>
            </w:rPr>
          </w:pPr>
          <w:hyperlink w:anchor="_Toc1244411944">
            <w:r w:rsidRPr="4DE47B34" w:rsidR="4DE47B34">
              <w:rPr>
                <w:rStyle w:val="Hyperlink"/>
              </w:rPr>
              <w:t>2.2 Generation X</w:t>
            </w:r>
            <w:r>
              <w:tab/>
            </w:r>
            <w:r>
              <w:fldChar w:fldCharType="begin"/>
            </w:r>
            <w:r>
              <w:instrText xml:space="preserve">PAGEREF _Toc1244411944 \h</w:instrText>
            </w:r>
            <w:r>
              <w:fldChar w:fldCharType="separate"/>
            </w:r>
            <w:r w:rsidRPr="4DE47B34" w:rsidR="4DE47B34">
              <w:rPr>
                <w:rStyle w:val="Hyperlink"/>
              </w:rPr>
              <w:t>7</w:t>
            </w:r>
            <w:r>
              <w:fldChar w:fldCharType="end"/>
            </w:r>
          </w:hyperlink>
        </w:p>
        <w:p w:rsidR="4DE47B34" w:rsidP="4DE47B34" w:rsidRDefault="4DE47B34" w14:paraId="05E35AE7" w14:textId="5851F8F5">
          <w:pPr>
            <w:pStyle w:val="TOC3"/>
            <w:tabs>
              <w:tab w:val="right" w:leader="dot" w:pos="9360"/>
            </w:tabs>
            <w:bidi w:val="0"/>
            <w:rPr>
              <w:rStyle w:val="Hyperlink"/>
            </w:rPr>
          </w:pPr>
          <w:hyperlink w:anchor="_Toc87817316">
            <w:r w:rsidRPr="4DE47B34" w:rsidR="4DE47B34">
              <w:rPr>
                <w:rStyle w:val="Hyperlink"/>
              </w:rPr>
              <w:t>2.3 Millennials (Generation Y)</w:t>
            </w:r>
            <w:r>
              <w:tab/>
            </w:r>
            <w:r>
              <w:fldChar w:fldCharType="begin"/>
            </w:r>
            <w:r>
              <w:instrText xml:space="preserve">PAGEREF _Toc87817316 \h</w:instrText>
            </w:r>
            <w:r>
              <w:fldChar w:fldCharType="separate"/>
            </w:r>
            <w:r w:rsidRPr="4DE47B34" w:rsidR="4DE47B34">
              <w:rPr>
                <w:rStyle w:val="Hyperlink"/>
              </w:rPr>
              <w:t>8</w:t>
            </w:r>
            <w:r>
              <w:fldChar w:fldCharType="end"/>
            </w:r>
          </w:hyperlink>
        </w:p>
        <w:p w:rsidR="4DE47B34" w:rsidP="4DE47B34" w:rsidRDefault="4DE47B34" w14:paraId="25E0D7A3" w14:textId="29A1026F">
          <w:pPr>
            <w:pStyle w:val="TOC3"/>
            <w:tabs>
              <w:tab w:val="right" w:leader="dot" w:pos="9360"/>
            </w:tabs>
            <w:bidi w:val="0"/>
            <w:rPr>
              <w:rStyle w:val="Hyperlink"/>
            </w:rPr>
          </w:pPr>
          <w:hyperlink w:anchor="_Toc1484272397">
            <w:r w:rsidRPr="4DE47B34" w:rsidR="4DE47B34">
              <w:rPr>
                <w:rStyle w:val="Hyperlink"/>
              </w:rPr>
              <w:t>2.4 Generation Z</w:t>
            </w:r>
            <w:r>
              <w:tab/>
            </w:r>
            <w:r>
              <w:fldChar w:fldCharType="begin"/>
            </w:r>
            <w:r>
              <w:instrText xml:space="preserve">PAGEREF _Toc1484272397 \h</w:instrText>
            </w:r>
            <w:r>
              <w:fldChar w:fldCharType="separate"/>
            </w:r>
            <w:r w:rsidRPr="4DE47B34" w:rsidR="4DE47B34">
              <w:rPr>
                <w:rStyle w:val="Hyperlink"/>
              </w:rPr>
              <w:t>9</w:t>
            </w:r>
            <w:r>
              <w:fldChar w:fldCharType="end"/>
            </w:r>
          </w:hyperlink>
        </w:p>
        <w:p w:rsidR="4DE47B34" w:rsidP="4DE47B34" w:rsidRDefault="4DE47B34" w14:paraId="0C2C7932" w14:textId="714E80C5">
          <w:pPr>
            <w:pStyle w:val="TOC3"/>
            <w:tabs>
              <w:tab w:val="right" w:leader="dot" w:pos="9360"/>
            </w:tabs>
            <w:bidi w:val="0"/>
            <w:rPr>
              <w:rStyle w:val="Hyperlink"/>
            </w:rPr>
          </w:pPr>
          <w:hyperlink w:anchor="_Toc651996807">
            <w:r w:rsidRPr="4DE47B34" w:rsidR="4DE47B34">
              <w:rPr>
                <w:rStyle w:val="Hyperlink"/>
              </w:rPr>
              <w:t>2.5 Implications for Recruitment and Management</w:t>
            </w:r>
            <w:r>
              <w:tab/>
            </w:r>
            <w:r>
              <w:fldChar w:fldCharType="begin"/>
            </w:r>
            <w:r>
              <w:instrText xml:space="preserve">PAGEREF _Toc651996807 \h</w:instrText>
            </w:r>
            <w:r>
              <w:fldChar w:fldCharType="separate"/>
            </w:r>
            <w:r w:rsidRPr="4DE47B34" w:rsidR="4DE47B34">
              <w:rPr>
                <w:rStyle w:val="Hyperlink"/>
              </w:rPr>
              <w:t>9</w:t>
            </w:r>
            <w:r>
              <w:fldChar w:fldCharType="end"/>
            </w:r>
          </w:hyperlink>
        </w:p>
        <w:p w:rsidR="4DE47B34" w:rsidP="4DE47B34" w:rsidRDefault="4DE47B34" w14:paraId="76525B52" w14:textId="3C099998">
          <w:pPr>
            <w:pStyle w:val="TOC2"/>
            <w:tabs>
              <w:tab w:val="right" w:leader="dot" w:pos="9360"/>
            </w:tabs>
            <w:bidi w:val="0"/>
            <w:rPr>
              <w:rStyle w:val="Hyperlink"/>
            </w:rPr>
          </w:pPr>
          <w:hyperlink w:anchor="_Toc1387326736">
            <w:r w:rsidRPr="4DE47B34" w:rsidR="4DE47B34">
              <w:rPr>
                <w:rStyle w:val="Hyperlink"/>
              </w:rPr>
              <w:t>Conclusion</w:t>
            </w:r>
            <w:r>
              <w:tab/>
            </w:r>
            <w:r>
              <w:fldChar w:fldCharType="begin"/>
            </w:r>
            <w:r>
              <w:instrText xml:space="preserve">PAGEREF _Toc1387326736 \h</w:instrText>
            </w:r>
            <w:r>
              <w:fldChar w:fldCharType="separate"/>
            </w:r>
            <w:r w:rsidRPr="4DE47B34" w:rsidR="4DE47B34">
              <w:rPr>
                <w:rStyle w:val="Hyperlink"/>
              </w:rPr>
              <w:t>10</w:t>
            </w:r>
            <w:r>
              <w:fldChar w:fldCharType="end"/>
            </w:r>
          </w:hyperlink>
        </w:p>
        <w:p w:rsidR="4DE47B34" w:rsidP="4DE47B34" w:rsidRDefault="4DE47B34" w14:paraId="6D87A772" w14:textId="0421D290">
          <w:pPr>
            <w:pStyle w:val="TOC2"/>
            <w:tabs>
              <w:tab w:val="right" w:leader="dot" w:pos="9360"/>
            </w:tabs>
            <w:bidi w:val="0"/>
            <w:rPr>
              <w:rStyle w:val="Hyperlink"/>
            </w:rPr>
          </w:pPr>
          <w:hyperlink w:anchor="_Toc1484229725">
            <w:r w:rsidRPr="4DE47B34" w:rsidR="4DE47B34">
              <w:rPr>
                <w:rStyle w:val="Hyperlink"/>
              </w:rPr>
              <w:t>Recommendations</w:t>
            </w:r>
            <w:r>
              <w:tab/>
            </w:r>
            <w:r>
              <w:fldChar w:fldCharType="begin"/>
            </w:r>
            <w:r>
              <w:instrText xml:space="preserve">PAGEREF _Toc1484229725 \h</w:instrText>
            </w:r>
            <w:r>
              <w:fldChar w:fldCharType="separate"/>
            </w:r>
            <w:r w:rsidRPr="4DE47B34" w:rsidR="4DE47B34">
              <w:rPr>
                <w:rStyle w:val="Hyperlink"/>
              </w:rPr>
              <w:t>11</w:t>
            </w:r>
            <w:r>
              <w:fldChar w:fldCharType="end"/>
            </w:r>
          </w:hyperlink>
        </w:p>
        <w:p w:rsidR="4DE47B34" w:rsidP="4DE47B34" w:rsidRDefault="4DE47B34" w14:paraId="6004956F" w14:textId="1FB06659">
          <w:pPr>
            <w:pStyle w:val="TOC2"/>
            <w:tabs>
              <w:tab w:val="right" w:leader="dot" w:pos="9360"/>
            </w:tabs>
            <w:bidi w:val="0"/>
            <w:rPr>
              <w:rStyle w:val="Hyperlink"/>
            </w:rPr>
          </w:pPr>
          <w:hyperlink w:anchor="_Toc980548367">
            <w:r w:rsidRPr="4DE47B34" w:rsidR="4DE47B34">
              <w:rPr>
                <w:rStyle w:val="Hyperlink"/>
              </w:rPr>
              <w:t>Reference List (Harvard Style)</w:t>
            </w:r>
            <w:r>
              <w:tab/>
            </w:r>
            <w:r>
              <w:fldChar w:fldCharType="begin"/>
            </w:r>
            <w:r>
              <w:instrText xml:space="preserve">PAGEREF _Toc980548367 \h</w:instrText>
            </w:r>
            <w:r>
              <w:fldChar w:fldCharType="separate"/>
            </w:r>
            <w:r w:rsidRPr="4DE47B34" w:rsidR="4DE47B34">
              <w:rPr>
                <w:rStyle w:val="Hyperlink"/>
              </w:rPr>
              <w:t>11</w:t>
            </w:r>
            <w:r>
              <w:fldChar w:fldCharType="end"/>
            </w:r>
          </w:hyperlink>
          <w:r>
            <w:fldChar w:fldCharType="end"/>
          </w:r>
        </w:p>
      </w:sdtContent>
    </w:sdt>
    <w:p w:rsidR="4DE47B34" w:rsidP="4DE47B34" w:rsidRDefault="4DE47B34" w14:paraId="17D24857" w14:textId="48AD9F9E">
      <w:pPr>
        <w:jc w:val="left"/>
      </w:pPr>
    </w:p>
    <w:p w:rsidR="4DE47B34" w:rsidP="4DE47B34" w:rsidRDefault="4DE47B34" w14:paraId="5553FB07" w14:textId="7DAE093A">
      <w:pPr>
        <w:jc w:val="center"/>
      </w:pPr>
    </w:p>
    <w:p w:rsidR="4DE47B34" w:rsidP="4DE47B34" w:rsidRDefault="4DE47B34" w14:paraId="25FD82E1" w14:textId="1A492CD1">
      <w:pPr>
        <w:jc w:val="center"/>
      </w:pPr>
    </w:p>
    <w:p w:rsidR="4DE47B34" w:rsidP="4DE47B34" w:rsidRDefault="4DE47B34" w14:paraId="6B3B3DD3" w14:textId="24550230">
      <w:pPr>
        <w:jc w:val="center"/>
      </w:pPr>
    </w:p>
    <w:p w:rsidR="4DE47B34" w:rsidP="4DE47B34" w:rsidRDefault="4DE47B34" w14:paraId="59261908" w14:textId="47D8B2F8">
      <w:pPr>
        <w:jc w:val="center"/>
      </w:pPr>
    </w:p>
    <w:p w:rsidR="4DE47B34" w:rsidP="4DE47B34" w:rsidRDefault="4DE47B34" w14:paraId="2BA31B37" w14:textId="7D05E5DC">
      <w:pPr>
        <w:jc w:val="center"/>
      </w:pPr>
    </w:p>
    <w:p w:rsidR="4DE47B34" w:rsidP="4DE47B34" w:rsidRDefault="4DE47B34" w14:paraId="1BA40D19" w14:textId="6E300A20">
      <w:pPr>
        <w:jc w:val="center"/>
      </w:pPr>
    </w:p>
    <w:p w:rsidR="4DE47B34" w:rsidP="4DE47B34" w:rsidRDefault="4DE47B34" w14:paraId="4897A14A" w14:textId="0736B60C">
      <w:pPr>
        <w:jc w:val="center"/>
      </w:pPr>
    </w:p>
    <w:p w:rsidR="4DE47B34" w:rsidP="4DE47B34" w:rsidRDefault="4DE47B34" w14:paraId="79094CD5" w14:textId="297114B6">
      <w:pPr>
        <w:jc w:val="center"/>
      </w:pPr>
    </w:p>
    <w:p w:rsidR="4DE47B34" w:rsidP="4DE47B34" w:rsidRDefault="4DE47B34" w14:paraId="453094A2" w14:textId="1FAA7CC2">
      <w:pPr>
        <w:jc w:val="center"/>
      </w:pPr>
    </w:p>
    <w:p w:rsidR="4DE47B34" w:rsidP="4DE47B34" w:rsidRDefault="4DE47B34" w14:paraId="3CC07234" w14:textId="5BBCB261">
      <w:pPr>
        <w:jc w:val="center"/>
      </w:pPr>
    </w:p>
    <w:p w:rsidR="4DE47B34" w:rsidP="4DE47B34" w:rsidRDefault="4DE47B34" w14:paraId="7323A6B0" w14:textId="4C02C23E">
      <w:pPr>
        <w:jc w:val="center"/>
      </w:pPr>
    </w:p>
    <w:p w:rsidR="4DE47B34" w:rsidP="4DE47B34" w:rsidRDefault="4DE47B34" w14:paraId="1EC234E3" w14:textId="1DCFC469">
      <w:pPr>
        <w:jc w:val="center"/>
      </w:pPr>
    </w:p>
    <w:p w:rsidR="4DE47B34" w:rsidP="4DE47B34" w:rsidRDefault="4DE47B34" w14:paraId="3505B9D2" w14:textId="6AB9A3F0">
      <w:pPr>
        <w:jc w:val="center"/>
      </w:pPr>
    </w:p>
    <w:p w:rsidR="4DE47B34" w:rsidP="4DE47B34" w:rsidRDefault="4DE47B34" w14:paraId="711D0CF5" w14:textId="6DACD23E">
      <w:pPr>
        <w:jc w:val="center"/>
      </w:pPr>
    </w:p>
    <w:p w:rsidR="4DE47B34" w:rsidP="4DE47B34" w:rsidRDefault="4DE47B34" w14:paraId="1D6F394B" w14:textId="2B515FE1">
      <w:pPr>
        <w:jc w:val="center"/>
      </w:pPr>
    </w:p>
    <w:p w:rsidR="4DE47B34" w:rsidP="4DE47B34" w:rsidRDefault="4DE47B34" w14:paraId="780A1003" w14:textId="36F5DA45">
      <w:pPr>
        <w:jc w:val="center"/>
      </w:pPr>
    </w:p>
    <w:p w:rsidR="7CC051D5" w:rsidP="4DE47B34" w:rsidRDefault="7CC051D5" w14:paraId="193A5EC9" w14:textId="556E2249">
      <w:pPr>
        <w:pStyle w:val="Heading1"/>
        <w:spacing w:before="322" w:beforeAutospacing="off" w:after="322" w:afterAutospacing="off" w:line="360" w:lineRule="auto"/>
        <w:jc w:val="left"/>
        <w:rPr>
          <w:rFonts w:ascii="Arial" w:hAnsi="Arial" w:eastAsia="Arial" w:cs="Arial"/>
          <w:b w:val="1"/>
          <w:bCs w:val="1"/>
          <w:noProof w:val="0"/>
          <w:sz w:val="32"/>
          <w:szCs w:val="32"/>
          <w:lang w:val="en-US"/>
        </w:rPr>
      </w:pPr>
      <w:bookmarkStart w:name="_Toc90483851" w:id="1921837814"/>
      <w:r w:rsidRPr="4DE47B34" w:rsidR="7CC051D5">
        <w:rPr>
          <w:rFonts w:ascii="Arial" w:hAnsi="Arial" w:eastAsia="Arial" w:cs="Arial"/>
          <w:b w:val="1"/>
          <w:bCs w:val="1"/>
          <w:noProof w:val="0"/>
          <w:sz w:val="32"/>
          <w:szCs w:val="32"/>
          <w:lang w:val="en-US"/>
        </w:rPr>
        <w:t>Emotional Intelligence and Mindfulness in the Workplace: A Critical Evaluation and Generational Perspective</w:t>
      </w:r>
      <w:bookmarkEnd w:id="1921837814"/>
    </w:p>
    <w:p w:rsidR="7CC051D5" w:rsidP="4DE47B34" w:rsidRDefault="7CC051D5" w14:paraId="2032FFFA" w14:textId="21FA9B6F">
      <w:pPr>
        <w:pStyle w:val="Heading2"/>
        <w:spacing w:before="299" w:beforeAutospacing="off" w:after="299" w:afterAutospacing="off" w:line="360" w:lineRule="auto"/>
        <w:jc w:val="left"/>
        <w:rPr>
          <w:rFonts w:ascii="Arial" w:hAnsi="Arial" w:eastAsia="Arial" w:cs="Arial"/>
          <w:b w:val="1"/>
          <w:bCs w:val="1"/>
          <w:noProof w:val="0"/>
          <w:sz w:val="28"/>
          <w:szCs w:val="28"/>
          <w:lang w:val="en-US"/>
        </w:rPr>
      </w:pPr>
      <w:bookmarkStart w:name="_Toc1668183276" w:id="754156920"/>
      <w:r w:rsidRPr="4DE47B34" w:rsidR="7CC051D5">
        <w:rPr>
          <w:rFonts w:ascii="Arial" w:hAnsi="Arial" w:eastAsia="Arial" w:cs="Arial"/>
          <w:b w:val="1"/>
          <w:bCs w:val="1"/>
          <w:noProof w:val="0"/>
          <w:sz w:val="28"/>
          <w:szCs w:val="28"/>
          <w:lang w:val="en-US"/>
        </w:rPr>
        <w:t>Introduction</w:t>
      </w:r>
      <w:bookmarkEnd w:id="754156920"/>
    </w:p>
    <w:p w:rsidR="7CC051D5" w:rsidP="4DE47B34" w:rsidRDefault="7CC051D5" w14:paraId="459FAC8A" w14:textId="39D6983C">
      <w:pPr>
        <w:spacing w:before="240" w:beforeAutospacing="off" w:after="240" w:afterAutospacing="off" w:line="360" w:lineRule="auto"/>
        <w:jc w:val="left"/>
        <w:rPr>
          <w:rFonts w:ascii="Arial" w:hAnsi="Arial" w:eastAsia="Arial" w:cs="Arial"/>
          <w:noProof w:val="0"/>
          <w:sz w:val="24"/>
          <w:szCs w:val="24"/>
          <w:lang w:val="en-US"/>
        </w:rPr>
      </w:pPr>
      <w:r w:rsidRPr="4DE47B34" w:rsidR="7CC051D5">
        <w:rPr>
          <w:rFonts w:ascii="Arial" w:hAnsi="Arial" w:eastAsia="Arial" w:cs="Arial"/>
          <w:noProof w:val="0"/>
          <w:sz w:val="24"/>
          <w:szCs w:val="24"/>
          <w:lang w:val="en-US"/>
        </w:rPr>
        <w:t xml:space="preserve">“If you are tuned out of your own emotions, you will be poor at reading them in other people” (Goleman, 1995). This statement highlights the importance of emotional intelligence (EI) in both personal and professional contexts. Emotional intelligence refers to the ability to recognise, understand, manage, and influence one’s own emotions and those of others, and it has become increasingly significant in modern </w:t>
      </w:r>
      <w:r w:rsidRPr="4DE47B34" w:rsidR="7CC051D5">
        <w:rPr>
          <w:rFonts w:ascii="Arial" w:hAnsi="Arial" w:eastAsia="Arial" w:cs="Arial"/>
          <w:noProof w:val="0"/>
          <w:sz w:val="24"/>
          <w:szCs w:val="24"/>
          <w:lang w:val="en-US"/>
        </w:rPr>
        <w:t>organisational</w:t>
      </w:r>
      <w:r w:rsidRPr="4DE47B34" w:rsidR="7CC051D5">
        <w:rPr>
          <w:rFonts w:ascii="Arial" w:hAnsi="Arial" w:eastAsia="Arial" w:cs="Arial"/>
          <w:noProof w:val="0"/>
          <w:sz w:val="24"/>
          <w:szCs w:val="24"/>
          <w:lang w:val="en-US"/>
        </w:rPr>
        <w:t xml:space="preserve"> </w:t>
      </w:r>
      <w:r w:rsidRPr="4DE47B34" w:rsidR="7CC051D5">
        <w:rPr>
          <w:rFonts w:ascii="Arial" w:hAnsi="Arial" w:eastAsia="Arial" w:cs="Arial"/>
          <w:noProof w:val="0"/>
          <w:sz w:val="24"/>
          <w:szCs w:val="24"/>
          <w:lang w:val="en-US"/>
        </w:rPr>
        <w:t>settings .</w:t>
      </w:r>
      <w:r w:rsidRPr="4DE47B34" w:rsidR="7CC051D5">
        <w:rPr>
          <w:rFonts w:ascii="Arial" w:hAnsi="Arial" w:eastAsia="Arial" w:cs="Arial"/>
          <w:noProof w:val="0"/>
          <w:sz w:val="24"/>
          <w:szCs w:val="24"/>
          <w:lang w:val="en-US"/>
        </w:rPr>
        <w:t xml:space="preserve"> As workplaces become more diverse and fast-paced, employees are expected not only to perform technical tasks but also to manage interpersonal relationships effectively.</w:t>
      </w:r>
    </w:p>
    <w:p w:rsidR="7CC051D5" w:rsidP="4DE47B34" w:rsidRDefault="7CC051D5" w14:paraId="16865809" w14:textId="1EFD3BB4">
      <w:pPr>
        <w:spacing w:before="240" w:beforeAutospacing="off" w:after="240" w:afterAutospacing="off" w:line="360" w:lineRule="auto"/>
        <w:jc w:val="left"/>
        <w:rPr>
          <w:rFonts w:ascii="Arial" w:hAnsi="Arial" w:eastAsia="Arial" w:cs="Arial"/>
          <w:noProof w:val="0"/>
          <w:sz w:val="24"/>
          <w:szCs w:val="24"/>
          <w:lang w:val="en-US"/>
        </w:rPr>
      </w:pPr>
      <w:r w:rsidRPr="4DE47B34" w:rsidR="7CC051D5">
        <w:rPr>
          <w:rFonts w:ascii="Arial" w:hAnsi="Arial" w:eastAsia="Arial" w:cs="Arial"/>
          <w:noProof w:val="0"/>
          <w:sz w:val="24"/>
          <w:szCs w:val="24"/>
          <w:lang w:val="en-US"/>
        </w:rPr>
        <w:t xml:space="preserve">This report builds upon a prior poster presentation that explored emotional intelligence through personal experience while working at Tropic Skincare. The poster </w:t>
      </w:r>
      <w:r w:rsidRPr="4DE47B34" w:rsidR="7CC051D5">
        <w:rPr>
          <w:rFonts w:ascii="Arial" w:hAnsi="Arial" w:eastAsia="Arial" w:cs="Arial"/>
          <w:noProof w:val="0"/>
          <w:sz w:val="24"/>
          <w:szCs w:val="24"/>
          <w:lang w:val="en-US"/>
        </w:rPr>
        <w:t>emphasised</w:t>
      </w:r>
      <w:r w:rsidRPr="4DE47B34" w:rsidR="7CC051D5">
        <w:rPr>
          <w:rFonts w:ascii="Arial" w:hAnsi="Arial" w:eastAsia="Arial" w:cs="Arial"/>
          <w:noProof w:val="0"/>
          <w:sz w:val="24"/>
          <w:szCs w:val="24"/>
          <w:lang w:val="en-US"/>
        </w:rPr>
        <w:t xml:space="preserve"> how EI can be developed through self-awareness, reflection, and mindfulness in a demanding work environment. These reflections align with existing research, which suggests that emotional awareness and regulation are key predictors of workplace effectiveness and well-</w:t>
      </w:r>
      <w:r w:rsidRPr="4DE47B34" w:rsidR="7CC051D5">
        <w:rPr>
          <w:rFonts w:ascii="Arial" w:hAnsi="Arial" w:eastAsia="Arial" w:cs="Arial"/>
          <w:noProof w:val="0"/>
          <w:sz w:val="24"/>
          <w:szCs w:val="24"/>
          <w:lang w:val="en-US"/>
        </w:rPr>
        <w:t>being .</w:t>
      </w:r>
      <w:r w:rsidRPr="4DE47B34" w:rsidR="7CC051D5">
        <w:rPr>
          <w:rFonts w:ascii="Arial" w:hAnsi="Arial" w:eastAsia="Arial" w:cs="Arial"/>
          <w:noProof w:val="0"/>
          <w:sz w:val="24"/>
          <w:szCs w:val="24"/>
          <w:lang w:val="en-US"/>
        </w:rPr>
        <w:t xml:space="preserve"> The poster therefore provides a practical foundation for exploring emotional intelligence beyond theory.</w:t>
      </w:r>
    </w:p>
    <w:p w:rsidR="7CC051D5" w:rsidP="4DE47B34" w:rsidRDefault="7CC051D5" w14:paraId="1020D4EB" w14:textId="3863DBF0">
      <w:pPr>
        <w:spacing w:before="240" w:beforeAutospacing="off" w:after="240" w:afterAutospacing="off" w:line="360" w:lineRule="auto"/>
        <w:jc w:val="left"/>
        <w:rPr>
          <w:rFonts w:ascii="Arial" w:hAnsi="Arial" w:eastAsia="Arial" w:cs="Arial"/>
          <w:noProof w:val="0"/>
          <w:sz w:val="24"/>
          <w:szCs w:val="24"/>
          <w:lang w:val="en-US"/>
        </w:rPr>
      </w:pPr>
      <w:r w:rsidRPr="4DE47B34" w:rsidR="7CC051D5">
        <w:rPr>
          <w:rFonts w:ascii="Arial" w:hAnsi="Arial" w:eastAsia="Arial" w:cs="Arial"/>
          <w:noProof w:val="0"/>
          <w:sz w:val="24"/>
          <w:szCs w:val="24"/>
          <w:lang w:val="en-US"/>
        </w:rPr>
        <w:t xml:space="preserve">The aim of this report is to critically evaluate how employees use emotional intelligence components in the workplace, supported by </w:t>
      </w:r>
      <w:r w:rsidRPr="4DE47B34" w:rsidR="7CC051D5">
        <w:rPr>
          <w:rFonts w:ascii="Arial" w:hAnsi="Arial" w:eastAsia="Arial" w:cs="Arial"/>
          <w:noProof w:val="0"/>
          <w:sz w:val="24"/>
          <w:szCs w:val="24"/>
          <w:lang w:val="en-US"/>
        </w:rPr>
        <w:t>established</w:t>
      </w:r>
      <w:r w:rsidRPr="4DE47B34" w:rsidR="7CC051D5">
        <w:rPr>
          <w:rFonts w:ascii="Arial" w:hAnsi="Arial" w:eastAsia="Arial" w:cs="Arial"/>
          <w:noProof w:val="0"/>
          <w:sz w:val="24"/>
          <w:szCs w:val="24"/>
          <w:lang w:val="en-US"/>
        </w:rPr>
        <w:t xml:space="preserve"> models such as Goleman’s mixed model, Mayer-Salovey’s ability model, and Bar-On’s framework. Additionally, the report examines generational differences (Generation X, Y, and Z) and their impact on workplace expectations and recruitment strategies. By integrating personal reflection with academic theory, this report provides a comprehensive understanding of emotional intelligence and its </w:t>
      </w:r>
      <w:r w:rsidRPr="4DE47B34" w:rsidR="7CC051D5">
        <w:rPr>
          <w:rFonts w:ascii="Arial" w:hAnsi="Arial" w:eastAsia="Arial" w:cs="Arial"/>
          <w:noProof w:val="0"/>
          <w:sz w:val="24"/>
          <w:szCs w:val="24"/>
          <w:lang w:val="en-US"/>
        </w:rPr>
        <w:t>organisational</w:t>
      </w:r>
      <w:r w:rsidRPr="4DE47B34" w:rsidR="7CC051D5">
        <w:rPr>
          <w:rFonts w:ascii="Arial" w:hAnsi="Arial" w:eastAsia="Arial" w:cs="Arial"/>
          <w:noProof w:val="0"/>
          <w:sz w:val="24"/>
          <w:szCs w:val="24"/>
          <w:lang w:val="en-US"/>
        </w:rPr>
        <w:t xml:space="preserve"> </w:t>
      </w:r>
      <w:r w:rsidRPr="4DE47B34" w:rsidR="7CC051D5">
        <w:rPr>
          <w:rFonts w:ascii="Arial" w:hAnsi="Arial" w:eastAsia="Arial" w:cs="Arial"/>
          <w:noProof w:val="0"/>
          <w:sz w:val="24"/>
          <w:szCs w:val="24"/>
          <w:lang w:val="en-US"/>
        </w:rPr>
        <w:t>relevance .</w:t>
      </w:r>
    </w:p>
    <w:p w:rsidR="4DE47B34" w:rsidP="4DE47B34" w:rsidRDefault="4DE47B34" w14:paraId="4CD736CB" w14:textId="77238BC6">
      <w:pPr>
        <w:spacing w:line="360" w:lineRule="auto"/>
        <w:jc w:val="left"/>
        <w:rPr>
          <w:rFonts w:ascii="Arial" w:hAnsi="Arial" w:eastAsia="Arial" w:cs="Arial"/>
        </w:rPr>
      </w:pPr>
    </w:p>
    <w:p w:rsidR="7CC051D5" w:rsidP="4DE47B34" w:rsidRDefault="7CC051D5" w14:paraId="4DC3BA29" w14:textId="66CBDBA9">
      <w:pPr>
        <w:pStyle w:val="Heading2"/>
        <w:spacing w:before="299" w:beforeAutospacing="off" w:after="299" w:afterAutospacing="off" w:line="360" w:lineRule="auto"/>
        <w:jc w:val="left"/>
        <w:rPr>
          <w:rFonts w:ascii="Arial" w:hAnsi="Arial" w:eastAsia="Arial" w:cs="Arial"/>
          <w:b w:val="1"/>
          <w:bCs w:val="1"/>
          <w:noProof w:val="0"/>
          <w:sz w:val="28"/>
          <w:szCs w:val="28"/>
          <w:lang w:val="en-US"/>
        </w:rPr>
      </w:pPr>
      <w:bookmarkStart w:name="_Toc915437914" w:id="1971924503"/>
      <w:r w:rsidRPr="4DE47B34" w:rsidR="7CC051D5">
        <w:rPr>
          <w:rFonts w:ascii="Arial" w:hAnsi="Arial" w:eastAsia="Arial" w:cs="Arial"/>
          <w:b w:val="1"/>
          <w:bCs w:val="1"/>
          <w:noProof w:val="0"/>
          <w:sz w:val="28"/>
          <w:szCs w:val="28"/>
          <w:lang w:val="en-US"/>
        </w:rPr>
        <w:t>1. Critical Evaluation of Emotional Intelligence in the Workplace</w:t>
      </w:r>
      <w:bookmarkEnd w:id="1971924503"/>
    </w:p>
    <w:p w:rsidR="7CC051D5" w:rsidP="4DE47B34" w:rsidRDefault="7CC051D5" w14:paraId="6F6795A0" w14:textId="41BE40AF">
      <w:pPr>
        <w:pStyle w:val="Heading3"/>
        <w:spacing w:before="281" w:beforeAutospacing="off" w:after="281" w:afterAutospacing="off" w:line="360" w:lineRule="auto"/>
        <w:jc w:val="left"/>
        <w:rPr>
          <w:rFonts w:ascii="Arial" w:hAnsi="Arial" w:eastAsia="Arial" w:cs="Arial"/>
          <w:b w:val="1"/>
          <w:bCs w:val="1"/>
          <w:noProof w:val="0"/>
          <w:sz w:val="28"/>
          <w:szCs w:val="28"/>
          <w:lang w:val="en-US"/>
        </w:rPr>
      </w:pPr>
      <w:bookmarkStart w:name="_Toc223400281" w:id="164710628"/>
      <w:r w:rsidRPr="4DE47B34" w:rsidR="7CC051D5">
        <w:rPr>
          <w:rFonts w:ascii="Arial" w:hAnsi="Arial" w:eastAsia="Arial" w:cs="Arial"/>
          <w:b w:val="1"/>
          <w:bCs w:val="1"/>
          <w:noProof w:val="0"/>
          <w:sz w:val="28"/>
          <w:szCs w:val="28"/>
          <w:lang w:val="en-US"/>
        </w:rPr>
        <w:t>1.1 Emotional Intelligence Models</w:t>
      </w:r>
      <w:bookmarkEnd w:id="164710628"/>
    </w:p>
    <w:p w:rsidR="7CC051D5" w:rsidP="4DE47B34" w:rsidRDefault="7CC051D5" w14:paraId="275AA00A" w14:textId="2793CE6C">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Emotional intelligence has been </w:t>
      </w:r>
      <w:r w:rsidRPr="4DE47B34" w:rsidR="7CC051D5">
        <w:rPr>
          <w:rFonts w:ascii="Arial" w:hAnsi="Arial" w:eastAsia="Arial" w:cs="Arial"/>
          <w:noProof w:val="0"/>
          <w:sz w:val="22"/>
          <w:szCs w:val="22"/>
          <w:lang w:val="en-US"/>
        </w:rPr>
        <w:t>conceptualised</w:t>
      </w:r>
      <w:r w:rsidRPr="4DE47B34" w:rsidR="7CC051D5">
        <w:rPr>
          <w:rFonts w:ascii="Arial" w:hAnsi="Arial" w:eastAsia="Arial" w:cs="Arial"/>
          <w:noProof w:val="0"/>
          <w:sz w:val="22"/>
          <w:szCs w:val="22"/>
          <w:lang w:val="en-US"/>
        </w:rPr>
        <w:t xml:space="preserve"> through several theoretical models, each offering </w:t>
      </w:r>
      <w:r w:rsidRPr="4DE47B34" w:rsidR="7CC051D5">
        <w:rPr>
          <w:rFonts w:ascii="Arial" w:hAnsi="Arial" w:eastAsia="Arial" w:cs="Arial"/>
          <w:noProof w:val="0"/>
          <w:sz w:val="22"/>
          <w:szCs w:val="22"/>
          <w:lang w:val="en-US"/>
        </w:rPr>
        <w:t>a different perspective</w:t>
      </w:r>
      <w:r w:rsidRPr="4DE47B34" w:rsidR="7CC051D5">
        <w:rPr>
          <w:rFonts w:ascii="Arial" w:hAnsi="Arial" w:eastAsia="Arial" w:cs="Arial"/>
          <w:noProof w:val="0"/>
          <w:sz w:val="22"/>
          <w:szCs w:val="22"/>
          <w:lang w:val="en-US"/>
        </w:rPr>
        <w:t xml:space="preserve"> on how emotional competencies influence </w:t>
      </w:r>
      <w:r w:rsidRPr="4DE47B34" w:rsidR="7CC051D5">
        <w:rPr>
          <w:rFonts w:ascii="Arial" w:hAnsi="Arial" w:eastAsia="Arial" w:cs="Arial"/>
          <w:noProof w:val="0"/>
          <w:sz w:val="22"/>
          <w:szCs w:val="22"/>
          <w:lang w:val="en-US"/>
        </w:rPr>
        <w:t>behaviour</w:t>
      </w:r>
      <w:r w:rsidRPr="4DE47B34" w:rsidR="7CC051D5">
        <w:rPr>
          <w:rFonts w:ascii="Arial" w:hAnsi="Arial" w:eastAsia="Arial" w:cs="Arial"/>
          <w:noProof w:val="0"/>
          <w:sz w:val="22"/>
          <w:szCs w:val="22"/>
          <w:lang w:val="en-US"/>
        </w:rPr>
        <w:t xml:space="preserve">. The three most prominent models are those developed by Goleman, </w:t>
      </w:r>
      <w:r w:rsidRPr="4DE47B34" w:rsidR="7CC051D5">
        <w:rPr>
          <w:rFonts w:ascii="Arial" w:hAnsi="Arial" w:eastAsia="Arial" w:cs="Arial"/>
          <w:noProof w:val="0"/>
          <w:sz w:val="22"/>
          <w:szCs w:val="22"/>
          <w:lang w:val="en-US"/>
        </w:rPr>
        <w:t>Mayer</w:t>
      </w:r>
      <w:r w:rsidRPr="4DE47B34" w:rsidR="7CC051D5">
        <w:rPr>
          <w:rFonts w:ascii="Arial" w:hAnsi="Arial" w:eastAsia="Arial" w:cs="Arial"/>
          <w:noProof w:val="0"/>
          <w:sz w:val="22"/>
          <w:szCs w:val="22"/>
          <w:lang w:val="en-US"/>
        </w:rPr>
        <w:t xml:space="preserve"> and Salovey, and Bar-On, each contributing significantly to the </w:t>
      </w:r>
      <w:r w:rsidRPr="4DE47B34" w:rsidR="7CC051D5">
        <w:rPr>
          <w:rFonts w:ascii="Arial" w:hAnsi="Arial" w:eastAsia="Arial" w:cs="Arial"/>
          <w:noProof w:val="0"/>
          <w:sz w:val="22"/>
          <w:szCs w:val="22"/>
          <w:lang w:val="en-US"/>
        </w:rPr>
        <w:t>field .</w:t>
      </w:r>
    </w:p>
    <w:p w:rsidR="7CC051D5" w:rsidP="4DE47B34" w:rsidRDefault="7CC051D5" w14:paraId="68441587" w14:textId="3DAE378F">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Goleman’s (1995) mixed model is widely applied in </w:t>
      </w:r>
      <w:r w:rsidRPr="4DE47B34" w:rsidR="7CC051D5">
        <w:rPr>
          <w:rFonts w:ascii="Arial" w:hAnsi="Arial" w:eastAsia="Arial" w:cs="Arial"/>
          <w:noProof w:val="0"/>
          <w:sz w:val="22"/>
          <w:szCs w:val="22"/>
          <w:lang w:val="en-US"/>
        </w:rPr>
        <w:t>organisational</w:t>
      </w:r>
      <w:r w:rsidRPr="4DE47B34" w:rsidR="7CC051D5">
        <w:rPr>
          <w:rFonts w:ascii="Arial" w:hAnsi="Arial" w:eastAsia="Arial" w:cs="Arial"/>
          <w:noProof w:val="0"/>
          <w:sz w:val="22"/>
          <w:szCs w:val="22"/>
          <w:lang w:val="en-US"/>
        </w:rPr>
        <w:t xml:space="preserve"> settings and </w:t>
      </w:r>
      <w:r w:rsidRPr="4DE47B34" w:rsidR="7CC051D5">
        <w:rPr>
          <w:rFonts w:ascii="Arial" w:hAnsi="Arial" w:eastAsia="Arial" w:cs="Arial"/>
          <w:noProof w:val="0"/>
          <w:sz w:val="22"/>
          <w:szCs w:val="22"/>
          <w:lang w:val="en-US"/>
        </w:rPr>
        <w:t>identifies</w:t>
      </w:r>
      <w:r w:rsidRPr="4DE47B34" w:rsidR="7CC051D5">
        <w:rPr>
          <w:rFonts w:ascii="Arial" w:hAnsi="Arial" w:eastAsia="Arial" w:cs="Arial"/>
          <w:noProof w:val="0"/>
          <w:sz w:val="22"/>
          <w:szCs w:val="22"/>
          <w:lang w:val="en-US"/>
        </w:rPr>
        <w:t xml:space="preserve"> five key components: self-awareness, self-regulation, motivation, empathy, and social skills. According to Goleman, emotional intelligence is “the capacity for </w:t>
      </w:r>
      <w:r w:rsidRPr="4DE47B34" w:rsidR="7CC051D5">
        <w:rPr>
          <w:rFonts w:ascii="Arial" w:hAnsi="Arial" w:eastAsia="Arial" w:cs="Arial"/>
          <w:noProof w:val="0"/>
          <w:sz w:val="22"/>
          <w:szCs w:val="22"/>
          <w:lang w:val="en-US"/>
        </w:rPr>
        <w:t>recognising</w:t>
      </w:r>
      <w:r w:rsidRPr="4DE47B34" w:rsidR="7CC051D5">
        <w:rPr>
          <w:rFonts w:ascii="Arial" w:hAnsi="Arial" w:eastAsia="Arial" w:cs="Arial"/>
          <w:noProof w:val="0"/>
          <w:sz w:val="22"/>
          <w:szCs w:val="22"/>
          <w:lang w:val="en-US"/>
        </w:rPr>
        <w:t xml:space="preserve"> our own feelings and those of others and managing emotions well</w:t>
      </w:r>
      <w:r w:rsidRPr="4DE47B34" w:rsidR="7BC09DE8">
        <w:rPr>
          <w:rFonts w:ascii="Arial" w:hAnsi="Arial" w:eastAsia="Arial" w:cs="Arial"/>
          <w:noProof w:val="0"/>
          <w:sz w:val="22"/>
          <w:szCs w:val="22"/>
          <w:lang w:val="en-US"/>
        </w:rPr>
        <w:t>”.</w:t>
      </w:r>
      <w:r w:rsidRPr="4DE47B34" w:rsidR="7CC051D5">
        <w:rPr>
          <w:rFonts w:ascii="Arial" w:hAnsi="Arial" w:eastAsia="Arial" w:cs="Arial"/>
          <w:noProof w:val="0"/>
          <w:sz w:val="22"/>
          <w:szCs w:val="22"/>
          <w:lang w:val="en-US"/>
        </w:rPr>
        <w:t xml:space="preserve"> This model is particularly relevant to workplace environments because it links emotional competencies directly to leadership and performance outcomes.</w:t>
      </w:r>
    </w:p>
    <w:p w:rsidR="7CC051D5" w:rsidP="4DE47B34" w:rsidRDefault="7CC051D5" w14:paraId="1F2D87A4" w14:textId="076F7B20">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However, despite its popularity, Goleman’s model has been </w:t>
      </w:r>
      <w:r w:rsidRPr="4DE47B34" w:rsidR="7CC051D5">
        <w:rPr>
          <w:rFonts w:ascii="Arial" w:hAnsi="Arial" w:eastAsia="Arial" w:cs="Arial"/>
          <w:noProof w:val="0"/>
          <w:sz w:val="22"/>
          <w:szCs w:val="22"/>
          <w:lang w:val="en-US"/>
        </w:rPr>
        <w:t>criticised</w:t>
      </w:r>
      <w:r w:rsidRPr="4DE47B34" w:rsidR="7CC051D5">
        <w:rPr>
          <w:rFonts w:ascii="Arial" w:hAnsi="Arial" w:eastAsia="Arial" w:cs="Arial"/>
          <w:noProof w:val="0"/>
          <w:sz w:val="22"/>
          <w:szCs w:val="22"/>
          <w:lang w:val="en-US"/>
        </w:rPr>
        <w:t xml:space="preserve"> for lacking scientific </w:t>
      </w:r>
      <w:r w:rsidRPr="4DE47B34" w:rsidR="7CC051D5">
        <w:rPr>
          <w:rFonts w:ascii="Arial" w:hAnsi="Arial" w:eastAsia="Arial" w:cs="Arial"/>
          <w:noProof w:val="0"/>
          <w:sz w:val="22"/>
          <w:szCs w:val="22"/>
          <w:lang w:val="en-US"/>
        </w:rPr>
        <w:t>rigour</w:t>
      </w:r>
      <w:r w:rsidRPr="4DE47B34" w:rsidR="7CC051D5">
        <w:rPr>
          <w:rFonts w:ascii="Arial" w:hAnsi="Arial" w:eastAsia="Arial" w:cs="Arial"/>
          <w:noProof w:val="0"/>
          <w:sz w:val="22"/>
          <w:szCs w:val="22"/>
          <w:lang w:val="en-US"/>
        </w:rPr>
        <w:t xml:space="preserve">. Researchers argue that it combines personality traits, </w:t>
      </w:r>
      <w:r w:rsidRPr="4DE47B34" w:rsidR="7CC051D5">
        <w:rPr>
          <w:rFonts w:ascii="Arial" w:hAnsi="Arial" w:eastAsia="Arial" w:cs="Arial"/>
          <w:noProof w:val="0"/>
          <w:sz w:val="22"/>
          <w:szCs w:val="22"/>
          <w:lang w:val="en-US"/>
        </w:rPr>
        <w:t>behaviours</w:t>
      </w:r>
      <w:r w:rsidRPr="4DE47B34" w:rsidR="7CC051D5">
        <w:rPr>
          <w:rFonts w:ascii="Arial" w:hAnsi="Arial" w:eastAsia="Arial" w:cs="Arial"/>
          <w:noProof w:val="0"/>
          <w:sz w:val="22"/>
          <w:szCs w:val="22"/>
          <w:lang w:val="en-US"/>
        </w:rPr>
        <w:t xml:space="preserve">, and abilities, making it difficult to measure </w:t>
      </w:r>
      <w:r w:rsidRPr="4DE47B34" w:rsidR="7CC051D5">
        <w:rPr>
          <w:rFonts w:ascii="Arial" w:hAnsi="Arial" w:eastAsia="Arial" w:cs="Arial"/>
          <w:noProof w:val="0"/>
          <w:sz w:val="22"/>
          <w:szCs w:val="22"/>
          <w:lang w:val="en-US"/>
        </w:rPr>
        <w:t>reliably .</w:t>
      </w:r>
      <w:r w:rsidRPr="4DE47B34" w:rsidR="7CC051D5">
        <w:rPr>
          <w:rFonts w:ascii="Arial" w:hAnsi="Arial" w:eastAsia="Arial" w:cs="Arial"/>
          <w:noProof w:val="0"/>
          <w:sz w:val="22"/>
          <w:szCs w:val="22"/>
          <w:lang w:val="en-US"/>
        </w:rPr>
        <w:t xml:space="preserve"> This raises concerns about its validity in academic research, although its practical application </w:t>
      </w:r>
      <w:r w:rsidRPr="4DE47B34" w:rsidR="7CC051D5">
        <w:rPr>
          <w:rFonts w:ascii="Arial" w:hAnsi="Arial" w:eastAsia="Arial" w:cs="Arial"/>
          <w:noProof w:val="0"/>
          <w:sz w:val="22"/>
          <w:szCs w:val="22"/>
          <w:lang w:val="en-US"/>
        </w:rPr>
        <w:t>remains</w:t>
      </w:r>
      <w:r w:rsidRPr="4DE47B34" w:rsidR="7CC051D5">
        <w:rPr>
          <w:rFonts w:ascii="Arial" w:hAnsi="Arial" w:eastAsia="Arial" w:cs="Arial"/>
          <w:noProof w:val="0"/>
          <w:sz w:val="22"/>
          <w:szCs w:val="22"/>
          <w:lang w:val="en-US"/>
        </w:rPr>
        <w:t xml:space="preserve"> strong in </w:t>
      </w:r>
      <w:r w:rsidRPr="4DE47B34" w:rsidR="7CC051D5">
        <w:rPr>
          <w:rFonts w:ascii="Arial" w:hAnsi="Arial" w:eastAsia="Arial" w:cs="Arial"/>
          <w:noProof w:val="0"/>
          <w:sz w:val="22"/>
          <w:szCs w:val="22"/>
          <w:lang w:val="en-US"/>
        </w:rPr>
        <w:t>organisational</w:t>
      </w:r>
      <w:r w:rsidRPr="4DE47B34" w:rsidR="7CC051D5">
        <w:rPr>
          <w:rFonts w:ascii="Arial" w:hAnsi="Arial" w:eastAsia="Arial" w:cs="Arial"/>
          <w:noProof w:val="0"/>
          <w:sz w:val="22"/>
          <w:szCs w:val="22"/>
          <w:lang w:val="en-US"/>
        </w:rPr>
        <w:t xml:space="preserve"> training.</w:t>
      </w:r>
    </w:p>
    <w:p w:rsidR="7CC051D5" w:rsidP="4DE47B34" w:rsidRDefault="7CC051D5" w14:paraId="64FAF808" w14:textId="7EBE7683">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In contrast, Mayer and Salovey (1997) </w:t>
      </w:r>
      <w:r w:rsidRPr="4DE47B34" w:rsidR="7CC051D5">
        <w:rPr>
          <w:rFonts w:ascii="Arial" w:hAnsi="Arial" w:eastAsia="Arial" w:cs="Arial"/>
          <w:noProof w:val="0"/>
          <w:sz w:val="22"/>
          <w:szCs w:val="22"/>
          <w:lang w:val="en-US"/>
        </w:rPr>
        <w:t>conceptualise</w:t>
      </w:r>
      <w:r w:rsidRPr="4DE47B34" w:rsidR="7CC051D5">
        <w:rPr>
          <w:rFonts w:ascii="Arial" w:hAnsi="Arial" w:eastAsia="Arial" w:cs="Arial"/>
          <w:noProof w:val="0"/>
          <w:sz w:val="22"/>
          <w:szCs w:val="22"/>
          <w:lang w:val="en-US"/>
        </w:rPr>
        <w:t xml:space="preserve"> emotional intelligence as a cognitive ability. Their model includes four branches: perceiving emotions, using emotions to </w:t>
      </w:r>
      <w:r w:rsidRPr="4DE47B34" w:rsidR="7CC051D5">
        <w:rPr>
          <w:rFonts w:ascii="Arial" w:hAnsi="Arial" w:eastAsia="Arial" w:cs="Arial"/>
          <w:noProof w:val="0"/>
          <w:sz w:val="22"/>
          <w:szCs w:val="22"/>
          <w:lang w:val="en-US"/>
        </w:rPr>
        <w:t>facilitate</w:t>
      </w:r>
      <w:r w:rsidRPr="4DE47B34" w:rsidR="7CC051D5">
        <w:rPr>
          <w:rFonts w:ascii="Arial" w:hAnsi="Arial" w:eastAsia="Arial" w:cs="Arial"/>
          <w:noProof w:val="0"/>
          <w:sz w:val="22"/>
          <w:szCs w:val="22"/>
          <w:lang w:val="en-US"/>
        </w:rPr>
        <w:t xml:space="preserve"> thinking, understanding emotions, and managing </w:t>
      </w:r>
      <w:r w:rsidRPr="4DE47B34" w:rsidR="7CC051D5">
        <w:rPr>
          <w:rFonts w:ascii="Arial" w:hAnsi="Arial" w:eastAsia="Arial" w:cs="Arial"/>
          <w:noProof w:val="0"/>
          <w:sz w:val="22"/>
          <w:szCs w:val="22"/>
          <w:lang w:val="en-US"/>
        </w:rPr>
        <w:t>emotions .</w:t>
      </w:r>
      <w:r w:rsidRPr="4DE47B34" w:rsidR="7CC051D5">
        <w:rPr>
          <w:rFonts w:ascii="Arial" w:hAnsi="Arial" w:eastAsia="Arial" w:cs="Arial"/>
          <w:noProof w:val="0"/>
          <w:sz w:val="22"/>
          <w:szCs w:val="22"/>
          <w:lang w:val="en-US"/>
        </w:rPr>
        <w:t xml:space="preserve"> This approach is more scientifically grounded and treats EI as a measurable form of intelligence.</w:t>
      </w:r>
    </w:p>
    <w:p w:rsidR="7CC051D5" w:rsidP="4DE47B34" w:rsidRDefault="7CC051D5" w14:paraId="761D4E7C" w14:textId="3BB64ADD">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Nevertheless, the Mayer-Salovey model is often </w:t>
      </w:r>
      <w:r w:rsidRPr="4DE47B34" w:rsidR="7CC051D5">
        <w:rPr>
          <w:rFonts w:ascii="Arial" w:hAnsi="Arial" w:eastAsia="Arial" w:cs="Arial"/>
          <w:noProof w:val="0"/>
          <w:sz w:val="22"/>
          <w:szCs w:val="22"/>
          <w:lang w:val="en-US"/>
        </w:rPr>
        <w:t>criticised</w:t>
      </w:r>
      <w:r w:rsidRPr="4DE47B34" w:rsidR="7CC051D5">
        <w:rPr>
          <w:rFonts w:ascii="Arial" w:hAnsi="Arial" w:eastAsia="Arial" w:cs="Arial"/>
          <w:noProof w:val="0"/>
          <w:sz w:val="22"/>
          <w:szCs w:val="22"/>
          <w:lang w:val="en-US"/>
        </w:rPr>
        <w:t xml:space="preserve"> for being too theoretical and difficult to apply in real-world workplace contexts. Employees may struggle to translate these abstract abilities into practical </w:t>
      </w:r>
      <w:r w:rsidRPr="4DE47B34" w:rsidR="7CC051D5">
        <w:rPr>
          <w:rFonts w:ascii="Arial" w:hAnsi="Arial" w:eastAsia="Arial" w:cs="Arial"/>
          <w:noProof w:val="0"/>
          <w:sz w:val="22"/>
          <w:szCs w:val="22"/>
          <w:lang w:val="en-US"/>
        </w:rPr>
        <w:t>behaviours</w:t>
      </w:r>
      <w:r w:rsidRPr="4DE47B34" w:rsidR="7CC051D5">
        <w:rPr>
          <w:rFonts w:ascii="Arial" w:hAnsi="Arial" w:eastAsia="Arial" w:cs="Arial"/>
          <w:noProof w:val="0"/>
          <w:sz w:val="22"/>
          <w:szCs w:val="22"/>
          <w:lang w:val="en-US"/>
        </w:rPr>
        <w:t xml:space="preserve"> without structured training or guidance.</w:t>
      </w:r>
    </w:p>
    <w:p w:rsidR="7CC051D5" w:rsidP="4DE47B34" w:rsidRDefault="7CC051D5" w14:paraId="5FDB5814" w14:textId="4401CD15">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The Bar-On (1997) model offers a mixed approach, focusing on emotional and social competencies such as stress tolerance, adaptability, and interpersonal relationships. It </w:t>
      </w:r>
      <w:r w:rsidRPr="4DE47B34" w:rsidR="7CC051D5">
        <w:rPr>
          <w:rFonts w:ascii="Arial" w:hAnsi="Arial" w:eastAsia="Arial" w:cs="Arial"/>
          <w:noProof w:val="0"/>
          <w:sz w:val="22"/>
          <w:szCs w:val="22"/>
          <w:lang w:val="en-US"/>
        </w:rPr>
        <w:t>emphasises</w:t>
      </w:r>
      <w:r w:rsidRPr="4DE47B34" w:rsidR="7CC051D5">
        <w:rPr>
          <w:rFonts w:ascii="Arial" w:hAnsi="Arial" w:eastAsia="Arial" w:cs="Arial"/>
          <w:noProof w:val="0"/>
          <w:sz w:val="22"/>
          <w:szCs w:val="22"/>
          <w:lang w:val="en-US"/>
        </w:rPr>
        <w:t xml:space="preserve"> how these competencies influence overall well-being and </w:t>
      </w:r>
      <w:r w:rsidRPr="4DE47B34" w:rsidR="7CC051D5">
        <w:rPr>
          <w:rFonts w:ascii="Arial" w:hAnsi="Arial" w:eastAsia="Arial" w:cs="Arial"/>
          <w:noProof w:val="0"/>
          <w:sz w:val="22"/>
          <w:szCs w:val="22"/>
          <w:lang w:val="en-US"/>
        </w:rPr>
        <w:t>performance .</w:t>
      </w:r>
      <w:r w:rsidRPr="4DE47B34" w:rsidR="7CC051D5">
        <w:rPr>
          <w:rFonts w:ascii="Arial" w:hAnsi="Arial" w:eastAsia="Arial" w:cs="Arial"/>
          <w:noProof w:val="0"/>
          <w:sz w:val="22"/>
          <w:szCs w:val="22"/>
          <w:lang w:val="en-US"/>
        </w:rPr>
        <w:t xml:space="preserve"> While comprehensive, this model </w:t>
      </w:r>
      <w:r w:rsidRPr="4DE47B34" w:rsidR="7CC051D5">
        <w:rPr>
          <w:rFonts w:ascii="Arial" w:hAnsi="Arial" w:eastAsia="Arial" w:cs="Arial"/>
          <w:noProof w:val="0"/>
          <w:sz w:val="22"/>
          <w:szCs w:val="22"/>
          <w:lang w:val="en-US"/>
        </w:rPr>
        <w:t>overlaps with</w:t>
      </w:r>
      <w:r w:rsidRPr="4DE47B34" w:rsidR="7CC051D5">
        <w:rPr>
          <w:rFonts w:ascii="Arial" w:hAnsi="Arial" w:eastAsia="Arial" w:cs="Arial"/>
          <w:noProof w:val="0"/>
          <w:sz w:val="22"/>
          <w:szCs w:val="22"/>
          <w:lang w:val="en-US"/>
        </w:rPr>
        <w:t xml:space="preserve"> personality traits, making it difficult to distinguish emotional intelligence from general personality characteristics.</w:t>
      </w:r>
    </w:p>
    <w:p w:rsidR="4DE47B34" w:rsidP="4DE47B34" w:rsidRDefault="4DE47B34" w14:paraId="2CF60596" w14:textId="7DCEE635">
      <w:pPr>
        <w:spacing w:line="360" w:lineRule="auto"/>
        <w:jc w:val="left"/>
        <w:rPr>
          <w:rFonts w:ascii="Arial" w:hAnsi="Arial" w:eastAsia="Arial" w:cs="Arial"/>
        </w:rPr>
      </w:pPr>
    </w:p>
    <w:p w:rsidR="7CC051D5" w:rsidP="4DE47B34" w:rsidRDefault="7CC051D5" w14:paraId="2BF436B6" w14:textId="40ACA37D">
      <w:pPr>
        <w:pStyle w:val="Heading3"/>
        <w:spacing w:before="281" w:beforeAutospacing="off" w:after="281" w:afterAutospacing="off" w:line="360" w:lineRule="auto"/>
        <w:jc w:val="left"/>
        <w:rPr>
          <w:rFonts w:ascii="Arial" w:hAnsi="Arial" w:eastAsia="Arial" w:cs="Arial"/>
          <w:b w:val="1"/>
          <w:bCs w:val="1"/>
          <w:noProof w:val="0"/>
          <w:sz w:val="28"/>
          <w:szCs w:val="28"/>
          <w:lang w:val="en-US"/>
        </w:rPr>
      </w:pPr>
      <w:bookmarkStart w:name="_Toc643999636" w:id="2053923771"/>
      <w:r w:rsidRPr="4DE47B34" w:rsidR="7CC051D5">
        <w:rPr>
          <w:rFonts w:ascii="Arial" w:hAnsi="Arial" w:eastAsia="Arial" w:cs="Arial"/>
          <w:b w:val="1"/>
          <w:bCs w:val="1"/>
          <w:noProof w:val="0"/>
          <w:sz w:val="28"/>
          <w:szCs w:val="28"/>
          <w:lang w:val="en-US"/>
        </w:rPr>
        <w:t>1.2 Application of Emotional Intelligence in the Workplace</w:t>
      </w:r>
      <w:bookmarkEnd w:id="2053923771"/>
    </w:p>
    <w:p w:rsidR="7CC051D5" w:rsidP="4DE47B34" w:rsidRDefault="7CC051D5" w14:paraId="244107D5" w14:textId="46E16822">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The practical application of emotional intelligence can be </w:t>
      </w:r>
      <w:r w:rsidRPr="4DE47B34" w:rsidR="7CC051D5">
        <w:rPr>
          <w:rFonts w:ascii="Arial" w:hAnsi="Arial" w:eastAsia="Arial" w:cs="Arial"/>
          <w:noProof w:val="0"/>
          <w:sz w:val="22"/>
          <w:szCs w:val="22"/>
          <w:lang w:val="en-US"/>
        </w:rPr>
        <w:t>observed</w:t>
      </w:r>
      <w:r w:rsidRPr="4DE47B34" w:rsidR="7CC051D5">
        <w:rPr>
          <w:rFonts w:ascii="Arial" w:hAnsi="Arial" w:eastAsia="Arial" w:cs="Arial"/>
          <w:noProof w:val="0"/>
          <w:sz w:val="22"/>
          <w:szCs w:val="22"/>
          <w:lang w:val="en-US"/>
        </w:rPr>
        <w:t xml:space="preserve"> through its core components, many of which were highlighted in the poster presentation. These components play a crucial role in shaping employee </w:t>
      </w:r>
      <w:r w:rsidRPr="4DE47B34" w:rsidR="7CC051D5">
        <w:rPr>
          <w:rFonts w:ascii="Arial" w:hAnsi="Arial" w:eastAsia="Arial" w:cs="Arial"/>
          <w:noProof w:val="0"/>
          <w:sz w:val="22"/>
          <w:szCs w:val="22"/>
          <w:lang w:val="en-US"/>
        </w:rPr>
        <w:t>behaviour</w:t>
      </w:r>
      <w:r w:rsidRPr="4DE47B34" w:rsidR="7CC051D5">
        <w:rPr>
          <w:rFonts w:ascii="Arial" w:hAnsi="Arial" w:eastAsia="Arial" w:cs="Arial"/>
          <w:noProof w:val="0"/>
          <w:sz w:val="22"/>
          <w:szCs w:val="22"/>
          <w:lang w:val="en-US"/>
        </w:rPr>
        <w:t xml:space="preserve"> and workplace outcomes.</w:t>
      </w:r>
    </w:p>
    <w:p w:rsidR="7CC051D5" w:rsidP="4DE47B34" w:rsidRDefault="7CC051D5" w14:paraId="647FCB57" w14:textId="6472305F">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Self-awareness is considered the foundation of emotional intelligence, as it enables individuals to </w:t>
      </w:r>
      <w:r w:rsidRPr="4DE47B34" w:rsidR="7CC051D5">
        <w:rPr>
          <w:rFonts w:ascii="Arial" w:hAnsi="Arial" w:eastAsia="Arial" w:cs="Arial"/>
          <w:noProof w:val="0"/>
          <w:sz w:val="22"/>
          <w:szCs w:val="22"/>
          <w:lang w:val="en-US"/>
        </w:rPr>
        <w:t>recognise</w:t>
      </w:r>
      <w:r w:rsidRPr="4DE47B34" w:rsidR="7CC051D5">
        <w:rPr>
          <w:rFonts w:ascii="Arial" w:hAnsi="Arial" w:eastAsia="Arial" w:cs="Arial"/>
          <w:noProof w:val="0"/>
          <w:sz w:val="22"/>
          <w:szCs w:val="22"/>
          <w:lang w:val="en-US"/>
        </w:rPr>
        <w:t xml:space="preserve"> their emotions and understand how these emotions influence their actions. In the poster, </w:t>
      </w:r>
      <w:r w:rsidRPr="4DE47B34" w:rsidR="7CC051D5">
        <w:rPr>
          <w:rFonts w:ascii="Arial" w:hAnsi="Arial" w:eastAsia="Arial" w:cs="Arial"/>
          <w:noProof w:val="0"/>
          <w:sz w:val="22"/>
          <w:szCs w:val="22"/>
          <w:lang w:val="en-US"/>
        </w:rPr>
        <w:t>recognising</w:t>
      </w:r>
      <w:r w:rsidRPr="4DE47B34" w:rsidR="7CC051D5">
        <w:rPr>
          <w:rFonts w:ascii="Arial" w:hAnsi="Arial" w:eastAsia="Arial" w:cs="Arial"/>
          <w:noProof w:val="0"/>
          <w:sz w:val="22"/>
          <w:szCs w:val="22"/>
          <w:lang w:val="en-US"/>
        </w:rPr>
        <w:t xml:space="preserve"> stress during busy shifts at Tropic Skincare </w:t>
      </w:r>
      <w:r w:rsidRPr="4DE47B34" w:rsidR="7CC051D5">
        <w:rPr>
          <w:rFonts w:ascii="Arial" w:hAnsi="Arial" w:eastAsia="Arial" w:cs="Arial"/>
          <w:noProof w:val="0"/>
          <w:sz w:val="22"/>
          <w:szCs w:val="22"/>
          <w:lang w:val="en-US"/>
        </w:rPr>
        <w:t>demonstrated</w:t>
      </w:r>
      <w:r w:rsidRPr="4DE47B34" w:rsidR="7CC051D5">
        <w:rPr>
          <w:rFonts w:ascii="Arial" w:hAnsi="Arial" w:eastAsia="Arial" w:cs="Arial"/>
          <w:noProof w:val="0"/>
          <w:sz w:val="22"/>
          <w:szCs w:val="22"/>
          <w:lang w:val="en-US"/>
        </w:rPr>
        <w:t xml:space="preserve"> self-awareness in practice. Research suggests that self-aware employees are better decision-makers and are more likely to engage in reflective </w:t>
      </w:r>
      <w:r w:rsidRPr="4DE47B34" w:rsidR="7CC051D5">
        <w:rPr>
          <w:rFonts w:ascii="Arial" w:hAnsi="Arial" w:eastAsia="Arial" w:cs="Arial"/>
          <w:noProof w:val="0"/>
          <w:sz w:val="22"/>
          <w:szCs w:val="22"/>
          <w:lang w:val="en-US"/>
        </w:rPr>
        <w:t>learning .</w:t>
      </w:r>
    </w:p>
    <w:p w:rsidR="7CC051D5" w:rsidP="4DE47B34" w:rsidRDefault="7CC051D5" w14:paraId="0B403DCB" w14:textId="1B645DE6">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Self-regulation involves managing emotions effectively, particularly in high-pressure situations. In fast-paced environments, such as retail, employees must remain calm and professional despite stress. Studies </w:t>
      </w:r>
      <w:r w:rsidRPr="4DE47B34" w:rsidR="7CC051D5">
        <w:rPr>
          <w:rFonts w:ascii="Arial" w:hAnsi="Arial" w:eastAsia="Arial" w:cs="Arial"/>
          <w:noProof w:val="0"/>
          <w:sz w:val="22"/>
          <w:szCs w:val="22"/>
          <w:lang w:val="en-US"/>
        </w:rPr>
        <w:t>indicate</w:t>
      </w:r>
      <w:r w:rsidRPr="4DE47B34" w:rsidR="7CC051D5">
        <w:rPr>
          <w:rFonts w:ascii="Arial" w:hAnsi="Arial" w:eastAsia="Arial" w:cs="Arial"/>
          <w:noProof w:val="0"/>
          <w:sz w:val="22"/>
          <w:szCs w:val="22"/>
          <w:lang w:val="en-US"/>
        </w:rPr>
        <w:t xml:space="preserve"> that effective emotional regulation is associated with improved job performance and reduced workplace </w:t>
      </w:r>
      <w:r w:rsidRPr="4DE47B34" w:rsidR="7CC051D5">
        <w:rPr>
          <w:rFonts w:ascii="Arial" w:hAnsi="Arial" w:eastAsia="Arial" w:cs="Arial"/>
          <w:noProof w:val="0"/>
          <w:sz w:val="22"/>
          <w:szCs w:val="22"/>
          <w:lang w:val="en-US"/>
        </w:rPr>
        <w:t>conflict .</w:t>
      </w:r>
    </w:p>
    <w:p w:rsidR="7CC051D5" w:rsidP="4DE47B34" w:rsidRDefault="7CC051D5" w14:paraId="431D2257" w14:textId="6B9F5919">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Motivation refers to the internal drive to achieve goals and </w:t>
      </w:r>
      <w:r w:rsidRPr="4DE47B34" w:rsidR="7CC051D5">
        <w:rPr>
          <w:rFonts w:ascii="Arial" w:hAnsi="Arial" w:eastAsia="Arial" w:cs="Arial"/>
          <w:noProof w:val="0"/>
          <w:sz w:val="22"/>
          <w:szCs w:val="22"/>
          <w:lang w:val="en-US"/>
        </w:rPr>
        <w:t>maintain</w:t>
      </w:r>
      <w:r w:rsidRPr="4DE47B34" w:rsidR="7CC051D5">
        <w:rPr>
          <w:rFonts w:ascii="Arial" w:hAnsi="Arial" w:eastAsia="Arial" w:cs="Arial"/>
          <w:noProof w:val="0"/>
          <w:sz w:val="22"/>
          <w:szCs w:val="22"/>
          <w:lang w:val="en-US"/>
        </w:rPr>
        <w:t xml:space="preserve"> performance. The poster highlighted intrinsic motivation through persistence during demanding shifts. Emotional intelligence research suggests that intrinsically motivated employees are more resilient and committed to </w:t>
      </w:r>
      <w:r w:rsidRPr="4DE47B34" w:rsidR="7CC051D5">
        <w:rPr>
          <w:rFonts w:ascii="Arial" w:hAnsi="Arial" w:eastAsia="Arial" w:cs="Arial"/>
          <w:noProof w:val="0"/>
          <w:sz w:val="22"/>
          <w:szCs w:val="22"/>
          <w:lang w:val="en-US"/>
        </w:rPr>
        <w:t>organisational</w:t>
      </w:r>
      <w:r w:rsidRPr="4DE47B34" w:rsidR="7CC051D5">
        <w:rPr>
          <w:rFonts w:ascii="Arial" w:hAnsi="Arial" w:eastAsia="Arial" w:cs="Arial"/>
          <w:noProof w:val="0"/>
          <w:sz w:val="22"/>
          <w:szCs w:val="22"/>
          <w:lang w:val="en-US"/>
        </w:rPr>
        <w:t xml:space="preserve"> </w:t>
      </w:r>
      <w:r w:rsidRPr="4DE47B34" w:rsidR="7CC051D5">
        <w:rPr>
          <w:rFonts w:ascii="Arial" w:hAnsi="Arial" w:eastAsia="Arial" w:cs="Arial"/>
          <w:noProof w:val="0"/>
          <w:sz w:val="22"/>
          <w:szCs w:val="22"/>
          <w:lang w:val="en-US"/>
        </w:rPr>
        <w:t>goals .</w:t>
      </w:r>
    </w:p>
    <w:p w:rsidR="7CC051D5" w:rsidP="4DE47B34" w:rsidRDefault="7CC051D5" w14:paraId="7E228E4A" w14:textId="023B3900">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Empathy, another key </w:t>
      </w:r>
      <w:r w:rsidRPr="4DE47B34" w:rsidR="7CC051D5">
        <w:rPr>
          <w:rFonts w:ascii="Arial" w:hAnsi="Arial" w:eastAsia="Arial" w:cs="Arial"/>
          <w:noProof w:val="0"/>
          <w:sz w:val="22"/>
          <w:szCs w:val="22"/>
          <w:lang w:val="en-US"/>
        </w:rPr>
        <w:t>component</w:t>
      </w:r>
      <w:r w:rsidRPr="4DE47B34" w:rsidR="7CC051D5">
        <w:rPr>
          <w:rFonts w:ascii="Arial" w:hAnsi="Arial" w:eastAsia="Arial" w:cs="Arial"/>
          <w:noProof w:val="0"/>
          <w:sz w:val="22"/>
          <w:szCs w:val="22"/>
          <w:lang w:val="en-US"/>
        </w:rPr>
        <w:t xml:space="preserve">, enables individuals to understand and respond to the emotions of others. In the workplace, empathy enhances teamwork, communication, and customer service. Research highlights that empathy is particularly important in roles that require interpersonal interaction and </w:t>
      </w:r>
      <w:r w:rsidRPr="4DE47B34" w:rsidR="7CC051D5">
        <w:rPr>
          <w:rFonts w:ascii="Arial" w:hAnsi="Arial" w:eastAsia="Arial" w:cs="Arial"/>
          <w:noProof w:val="0"/>
          <w:sz w:val="22"/>
          <w:szCs w:val="22"/>
          <w:lang w:val="en-US"/>
        </w:rPr>
        <w:t>collaboration .</w:t>
      </w:r>
    </w:p>
    <w:p w:rsidR="7CC051D5" w:rsidP="4DE47B34" w:rsidRDefault="7CC051D5" w14:paraId="09267429" w14:textId="2882AC1C">
      <w:pPr>
        <w:spacing w:before="240" w:beforeAutospacing="off" w:after="240" w:afterAutospacing="off" w:line="360" w:lineRule="auto"/>
        <w:jc w:val="left"/>
        <w:rPr>
          <w:rFonts w:ascii="Arial" w:hAnsi="Arial" w:eastAsia="Arial" w:cs="Arial"/>
          <w:noProof w:val="0"/>
          <w:sz w:val="24"/>
          <w:szCs w:val="24"/>
          <w:lang w:val="en-US"/>
        </w:rPr>
      </w:pPr>
      <w:r w:rsidRPr="4DE47B34" w:rsidR="7CC051D5">
        <w:rPr>
          <w:rFonts w:ascii="Arial" w:hAnsi="Arial" w:eastAsia="Arial" w:cs="Arial"/>
          <w:noProof w:val="0"/>
          <w:sz w:val="22"/>
          <w:szCs w:val="22"/>
          <w:lang w:val="en-US"/>
        </w:rPr>
        <w:t>Social skills involve effective communication, relationship management, and conflict resolution. Employees with strong social skills are more likely to build positive relationships and contribute to a collaborative work environment. However, cultural differences may influence how these skills are expressed and interpreted.</w:t>
      </w:r>
    </w:p>
    <w:p w:rsidR="4DE47B34" w:rsidP="4DE47B34" w:rsidRDefault="4DE47B34" w14:paraId="00F5C8CD" w14:textId="0133E1B3">
      <w:pPr>
        <w:spacing w:line="360" w:lineRule="auto"/>
        <w:jc w:val="left"/>
        <w:rPr>
          <w:rFonts w:ascii="Arial" w:hAnsi="Arial" w:eastAsia="Arial" w:cs="Arial"/>
        </w:rPr>
      </w:pPr>
    </w:p>
    <w:p w:rsidR="7CC051D5" w:rsidP="4DE47B34" w:rsidRDefault="7CC051D5" w14:paraId="77B41AC9" w14:textId="4253BBDD">
      <w:pPr>
        <w:pStyle w:val="Heading3"/>
        <w:spacing w:before="281" w:beforeAutospacing="off" w:after="281" w:afterAutospacing="off" w:line="360" w:lineRule="auto"/>
        <w:jc w:val="left"/>
        <w:rPr>
          <w:rFonts w:ascii="Arial" w:hAnsi="Arial" w:eastAsia="Arial" w:cs="Arial"/>
          <w:b w:val="1"/>
          <w:bCs w:val="1"/>
          <w:noProof w:val="0"/>
          <w:sz w:val="28"/>
          <w:szCs w:val="28"/>
          <w:lang w:val="en-US"/>
        </w:rPr>
      </w:pPr>
      <w:bookmarkStart w:name="_Toc1144749856" w:id="1940180299"/>
      <w:r w:rsidRPr="4DE47B34" w:rsidR="7CC051D5">
        <w:rPr>
          <w:rFonts w:ascii="Arial" w:hAnsi="Arial" w:eastAsia="Arial" w:cs="Arial"/>
          <w:b w:val="1"/>
          <w:bCs w:val="1"/>
          <w:noProof w:val="0"/>
          <w:sz w:val="28"/>
          <w:szCs w:val="28"/>
          <w:lang w:val="en-US"/>
        </w:rPr>
        <w:t>1.3 Mindfulness and Reflection in Emotional Intelligence Development</w:t>
      </w:r>
      <w:bookmarkEnd w:id="1940180299"/>
    </w:p>
    <w:p w:rsidR="7CC051D5" w:rsidP="4DE47B34" w:rsidRDefault="7CC051D5" w14:paraId="6E9FBDBB" w14:textId="3F124424">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The poster </w:t>
      </w:r>
      <w:r w:rsidRPr="4DE47B34" w:rsidR="7CC051D5">
        <w:rPr>
          <w:rFonts w:ascii="Arial" w:hAnsi="Arial" w:eastAsia="Arial" w:cs="Arial"/>
          <w:noProof w:val="0"/>
          <w:sz w:val="22"/>
          <w:szCs w:val="22"/>
          <w:lang w:val="en-US"/>
        </w:rPr>
        <w:t>emphasised</w:t>
      </w:r>
      <w:r w:rsidRPr="4DE47B34" w:rsidR="7CC051D5">
        <w:rPr>
          <w:rFonts w:ascii="Arial" w:hAnsi="Arial" w:eastAsia="Arial" w:cs="Arial"/>
          <w:noProof w:val="0"/>
          <w:sz w:val="22"/>
          <w:szCs w:val="22"/>
          <w:lang w:val="en-US"/>
        </w:rPr>
        <w:t xml:space="preserve"> mindfulness and reflection as key strategies for developing emotional intelligence. Mindfulness involves </w:t>
      </w:r>
      <w:r w:rsidRPr="4DE47B34" w:rsidR="7CC051D5">
        <w:rPr>
          <w:rFonts w:ascii="Arial" w:hAnsi="Arial" w:eastAsia="Arial" w:cs="Arial"/>
          <w:noProof w:val="0"/>
          <w:sz w:val="22"/>
          <w:szCs w:val="22"/>
          <w:lang w:val="en-US"/>
        </w:rPr>
        <w:t>maintaining</w:t>
      </w:r>
      <w:r w:rsidRPr="4DE47B34" w:rsidR="7CC051D5">
        <w:rPr>
          <w:rFonts w:ascii="Arial" w:hAnsi="Arial" w:eastAsia="Arial" w:cs="Arial"/>
          <w:noProof w:val="0"/>
          <w:sz w:val="22"/>
          <w:szCs w:val="22"/>
          <w:lang w:val="en-US"/>
        </w:rPr>
        <w:t xml:space="preserve"> awareness of one’s thoughts and emotions in the present moment without judgment. Research </w:t>
      </w:r>
      <w:r w:rsidRPr="4DE47B34" w:rsidR="7CC051D5">
        <w:rPr>
          <w:rFonts w:ascii="Arial" w:hAnsi="Arial" w:eastAsia="Arial" w:cs="Arial"/>
          <w:noProof w:val="0"/>
          <w:sz w:val="22"/>
          <w:szCs w:val="22"/>
          <w:lang w:val="en-US"/>
        </w:rPr>
        <w:t>indicates</w:t>
      </w:r>
      <w:r w:rsidRPr="4DE47B34" w:rsidR="7CC051D5">
        <w:rPr>
          <w:rFonts w:ascii="Arial" w:hAnsi="Arial" w:eastAsia="Arial" w:cs="Arial"/>
          <w:noProof w:val="0"/>
          <w:sz w:val="22"/>
          <w:szCs w:val="22"/>
          <w:lang w:val="en-US"/>
        </w:rPr>
        <w:t xml:space="preserve"> that mindfulness practices can enhance emotional </w:t>
      </w:r>
      <w:r w:rsidRPr="4DE47B34" w:rsidR="7CC051D5">
        <w:rPr>
          <w:rFonts w:ascii="Arial" w:hAnsi="Arial" w:eastAsia="Arial" w:cs="Arial"/>
          <w:noProof w:val="0"/>
          <w:sz w:val="22"/>
          <w:szCs w:val="22"/>
          <w:lang w:val="en-US"/>
        </w:rPr>
        <w:t>regu</w:t>
      </w:r>
      <w:r w:rsidRPr="4DE47B34" w:rsidR="7CC051D5">
        <w:rPr>
          <w:rFonts w:ascii="Arial" w:hAnsi="Arial" w:eastAsia="Arial" w:cs="Arial"/>
          <w:noProof w:val="0"/>
          <w:sz w:val="22"/>
          <w:szCs w:val="22"/>
          <w:lang w:val="en-US"/>
        </w:rPr>
        <w:t>l</w:t>
      </w:r>
      <w:r w:rsidRPr="4DE47B34" w:rsidR="7CC051D5">
        <w:rPr>
          <w:rFonts w:ascii="Arial" w:hAnsi="Arial" w:eastAsia="Arial" w:cs="Arial"/>
          <w:noProof w:val="0"/>
          <w:sz w:val="22"/>
          <w:szCs w:val="22"/>
          <w:lang w:val="en-US"/>
        </w:rPr>
        <w:t>ation, re</w:t>
      </w:r>
      <w:r w:rsidRPr="4DE47B34" w:rsidR="7CC051D5">
        <w:rPr>
          <w:rFonts w:ascii="Arial" w:hAnsi="Arial" w:eastAsia="Arial" w:cs="Arial"/>
          <w:noProof w:val="0"/>
          <w:sz w:val="22"/>
          <w:szCs w:val="22"/>
          <w:lang w:val="en-US"/>
        </w:rPr>
        <w:t>duce stress, and improve overall well-</w:t>
      </w:r>
      <w:r w:rsidRPr="4DE47B34" w:rsidR="7CC051D5">
        <w:rPr>
          <w:rFonts w:ascii="Arial" w:hAnsi="Arial" w:eastAsia="Arial" w:cs="Arial"/>
          <w:noProof w:val="0"/>
          <w:sz w:val="22"/>
          <w:szCs w:val="22"/>
          <w:lang w:val="en-US"/>
        </w:rPr>
        <w:t>being .</w:t>
      </w:r>
    </w:p>
    <w:p w:rsidR="7CC051D5" w:rsidP="4DE47B34" w:rsidRDefault="7CC051D5" w14:paraId="2842B3A3" w14:textId="714595ED">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Reflecting on</w:t>
      </w:r>
      <w:r w:rsidRPr="4DE47B34" w:rsidR="7CC051D5">
        <w:rPr>
          <w:rFonts w:ascii="Arial" w:hAnsi="Arial" w:eastAsia="Arial" w:cs="Arial"/>
          <w:noProof w:val="0"/>
          <w:sz w:val="22"/>
          <w:szCs w:val="22"/>
          <w:lang w:val="en-US"/>
        </w:rPr>
        <w:t xml:space="preserve"> </w:t>
      </w:r>
      <w:r w:rsidRPr="4DE47B34" w:rsidR="7CC051D5">
        <w:rPr>
          <w:rFonts w:ascii="Arial" w:hAnsi="Arial" w:eastAsia="Arial" w:cs="Arial"/>
          <w:noProof w:val="0"/>
          <w:sz w:val="22"/>
          <w:szCs w:val="22"/>
          <w:lang w:val="en-US"/>
        </w:rPr>
        <w:t>personal experiences</w:t>
      </w:r>
      <w:r w:rsidRPr="4DE47B34" w:rsidR="7CC051D5">
        <w:rPr>
          <w:rFonts w:ascii="Arial" w:hAnsi="Arial" w:eastAsia="Arial" w:cs="Arial"/>
          <w:noProof w:val="0"/>
          <w:sz w:val="22"/>
          <w:szCs w:val="22"/>
          <w:lang w:val="en-US"/>
        </w:rPr>
        <w:t xml:space="preserve">, such as those </w:t>
      </w:r>
      <w:r w:rsidRPr="4DE47B34" w:rsidR="7CC051D5">
        <w:rPr>
          <w:rFonts w:ascii="Arial" w:hAnsi="Arial" w:eastAsia="Arial" w:cs="Arial"/>
          <w:noProof w:val="0"/>
          <w:sz w:val="22"/>
          <w:szCs w:val="22"/>
          <w:lang w:val="en-US"/>
        </w:rPr>
        <w:t>encountered</w:t>
      </w:r>
      <w:r w:rsidRPr="4DE47B34" w:rsidR="7CC051D5">
        <w:rPr>
          <w:rFonts w:ascii="Arial" w:hAnsi="Arial" w:eastAsia="Arial" w:cs="Arial"/>
          <w:noProof w:val="0"/>
          <w:sz w:val="22"/>
          <w:szCs w:val="22"/>
          <w:lang w:val="en-US"/>
        </w:rPr>
        <w:t xml:space="preserve"> at Tropic Skincare, allows individuals to </w:t>
      </w:r>
      <w:r w:rsidRPr="4DE47B34" w:rsidR="7CC051D5">
        <w:rPr>
          <w:rFonts w:ascii="Arial" w:hAnsi="Arial" w:eastAsia="Arial" w:cs="Arial"/>
          <w:noProof w:val="0"/>
          <w:sz w:val="22"/>
          <w:szCs w:val="22"/>
          <w:lang w:val="en-US"/>
        </w:rPr>
        <w:t>identify</w:t>
      </w:r>
      <w:r w:rsidRPr="4DE47B34" w:rsidR="7CC051D5">
        <w:rPr>
          <w:rFonts w:ascii="Arial" w:hAnsi="Arial" w:eastAsia="Arial" w:cs="Arial"/>
          <w:noProof w:val="0"/>
          <w:sz w:val="22"/>
          <w:szCs w:val="22"/>
          <w:lang w:val="en-US"/>
        </w:rPr>
        <w:t xml:space="preserve"> emotional triggers and develop coping strategies. For example, journaling or pausing before reacting can help employees manage their emotions more effectively. This aligns with research suggesting that reflective practices improve self-awareness and emotional </w:t>
      </w:r>
      <w:r w:rsidRPr="4DE47B34" w:rsidR="7CC051D5">
        <w:rPr>
          <w:rFonts w:ascii="Arial" w:hAnsi="Arial" w:eastAsia="Arial" w:cs="Arial"/>
          <w:noProof w:val="0"/>
          <w:sz w:val="22"/>
          <w:szCs w:val="22"/>
          <w:lang w:val="en-US"/>
        </w:rPr>
        <w:t>control .</w:t>
      </w:r>
    </w:p>
    <w:p w:rsidR="7CC051D5" w:rsidP="4DE47B34" w:rsidRDefault="7CC051D5" w14:paraId="7172445B" w14:textId="6DF94E35">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However, while mindfulness is beneficial, its effectiveness depends on consistent practice and </w:t>
      </w:r>
      <w:r w:rsidRPr="4DE47B34" w:rsidR="7CC051D5">
        <w:rPr>
          <w:rFonts w:ascii="Arial" w:hAnsi="Arial" w:eastAsia="Arial" w:cs="Arial"/>
          <w:noProof w:val="0"/>
          <w:sz w:val="22"/>
          <w:szCs w:val="22"/>
          <w:lang w:val="en-US"/>
        </w:rPr>
        <w:t>organisational</w:t>
      </w:r>
      <w:r w:rsidRPr="4DE47B34" w:rsidR="7CC051D5">
        <w:rPr>
          <w:rFonts w:ascii="Arial" w:hAnsi="Arial" w:eastAsia="Arial" w:cs="Arial"/>
          <w:noProof w:val="0"/>
          <w:sz w:val="22"/>
          <w:szCs w:val="22"/>
          <w:lang w:val="en-US"/>
        </w:rPr>
        <w:t xml:space="preserve"> support. Without a supportive environment, employees may struggle to apply mindfulness techniques during high-pressure situations.</w:t>
      </w:r>
    </w:p>
    <w:p w:rsidR="4DE47B34" w:rsidP="4DE47B34" w:rsidRDefault="4DE47B34" w14:paraId="2CFE021E" w14:textId="7C5FFE85">
      <w:pPr>
        <w:spacing w:line="360" w:lineRule="auto"/>
        <w:jc w:val="left"/>
        <w:rPr>
          <w:rFonts w:ascii="Arial" w:hAnsi="Arial" w:eastAsia="Arial" w:cs="Arial"/>
          <w:sz w:val="22"/>
          <w:szCs w:val="22"/>
        </w:rPr>
      </w:pPr>
    </w:p>
    <w:p w:rsidR="7CC051D5" w:rsidP="4DE47B34" w:rsidRDefault="7CC051D5" w14:paraId="0BDF07D0" w14:textId="55A3D89A">
      <w:pPr>
        <w:pStyle w:val="Heading3"/>
        <w:spacing w:before="281" w:beforeAutospacing="off" w:after="281" w:afterAutospacing="off" w:line="360" w:lineRule="auto"/>
        <w:jc w:val="left"/>
        <w:rPr>
          <w:rFonts w:ascii="Arial" w:hAnsi="Arial" w:eastAsia="Arial" w:cs="Arial"/>
          <w:b w:val="1"/>
          <w:bCs w:val="1"/>
          <w:noProof w:val="0"/>
          <w:sz w:val="28"/>
          <w:szCs w:val="28"/>
          <w:lang w:val="en-US"/>
        </w:rPr>
      </w:pPr>
      <w:bookmarkStart w:name="_Toc1846608244" w:id="1035993249"/>
      <w:r w:rsidRPr="4DE47B34" w:rsidR="7CC051D5">
        <w:rPr>
          <w:rFonts w:ascii="Arial" w:hAnsi="Arial" w:eastAsia="Arial" w:cs="Arial"/>
          <w:b w:val="1"/>
          <w:bCs w:val="1"/>
          <w:noProof w:val="0"/>
          <w:sz w:val="28"/>
          <w:szCs w:val="28"/>
          <w:lang w:val="en-US"/>
        </w:rPr>
        <w:t>1.4 Benefits and Limitations of Emotional Intelligence</w:t>
      </w:r>
      <w:bookmarkEnd w:id="1035993249"/>
    </w:p>
    <w:p w:rsidR="7CC051D5" w:rsidP="4DE47B34" w:rsidRDefault="7CC051D5" w14:paraId="2B0F7E0E" w14:textId="03223775">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Emotional intelligence provides </w:t>
      </w:r>
      <w:r w:rsidRPr="4DE47B34" w:rsidR="7CC051D5">
        <w:rPr>
          <w:rFonts w:ascii="Arial" w:hAnsi="Arial" w:eastAsia="Arial" w:cs="Arial"/>
          <w:noProof w:val="0"/>
          <w:sz w:val="22"/>
          <w:szCs w:val="22"/>
          <w:lang w:val="en-US"/>
        </w:rPr>
        <w:t>numerous</w:t>
      </w:r>
      <w:r w:rsidRPr="4DE47B34" w:rsidR="7CC051D5">
        <w:rPr>
          <w:rFonts w:ascii="Arial" w:hAnsi="Arial" w:eastAsia="Arial" w:cs="Arial"/>
          <w:noProof w:val="0"/>
          <w:sz w:val="22"/>
          <w:szCs w:val="22"/>
          <w:lang w:val="en-US"/>
        </w:rPr>
        <w:t xml:space="preserve"> benefits in the workplace, including improved communication, stronger teamwork, and enhanced leadership effectiveness. Employees with high EI are better equipped to manage stress, resolve conflicts, and build positive </w:t>
      </w:r>
      <w:r w:rsidRPr="4DE47B34" w:rsidR="7CC051D5">
        <w:rPr>
          <w:rFonts w:ascii="Arial" w:hAnsi="Arial" w:eastAsia="Arial" w:cs="Arial"/>
          <w:noProof w:val="0"/>
          <w:sz w:val="22"/>
          <w:szCs w:val="22"/>
          <w:lang w:val="en-US"/>
        </w:rPr>
        <w:t>relationships .</w:t>
      </w:r>
    </w:p>
    <w:p w:rsidR="7CC051D5" w:rsidP="4DE47B34" w:rsidRDefault="7CC051D5" w14:paraId="72C6D190" w14:textId="5A0BD078">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Despite these benefits, emotional intelligence also has limitations. Measuring EI accurately </w:t>
      </w:r>
      <w:r w:rsidRPr="4DE47B34" w:rsidR="7CC051D5">
        <w:rPr>
          <w:rFonts w:ascii="Arial" w:hAnsi="Arial" w:eastAsia="Arial" w:cs="Arial"/>
          <w:noProof w:val="0"/>
          <w:sz w:val="22"/>
          <w:szCs w:val="22"/>
          <w:lang w:val="en-US"/>
        </w:rPr>
        <w:t>remains</w:t>
      </w:r>
      <w:r w:rsidRPr="4DE47B34" w:rsidR="7CC051D5">
        <w:rPr>
          <w:rFonts w:ascii="Arial" w:hAnsi="Arial" w:eastAsia="Arial" w:cs="Arial"/>
          <w:noProof w:val="0"/>
          <w:sz w:val="22"/>
          <w:szCs w:val="22"/>
          <w:lang w:val="en-US"/>
        </w:rPr>
        <w:t xml:space="preserve"> challenging due to differences between theoretical models. Additionally, emotional intelligence can be misused, for example, when individuals manipulate others’ emotions for personal gain. Cultural differences also influence emotional expression, which may affect the application of EI in diverse workplaces.</w:t>
      </w:r>
    </w:p>
    <w:p w:rsidR="4DE47B34" w:rsidP="4DE47B34" w:rsidRDefault="4DE47B34" w14:paraId="3E2E20CA" w14:textId="3889EA58">
      <w:pPr>
        <w:spacing w:line="360" w:lineRule="auto"/>
        <w:jc w:val="left"/>
        <w:rPr>
          <w:rFonts w:ascii="Arial" w:hAnsi="Arial" w:eastAsia="Arial" w:cs="Arial"/>
        </w:rPr>
      </w:pPr>
    </w:p>
    <w:p w:rsidR="7CC051D5" w:rsidP="4DE47B34" w:rsidRDefault="7CC051D5" w14:paraId="50F6F28B" w14:textId="1BD1E9D9">
      <w:pPr>
        <w:pStyle w:val="Heading2"/>
        <w:spacing w:before="299" w:beforeAutospacing="off" w:after="299" w:afterAutospacing="off" w:line="360" w:lineRule="auto"/>
        <w:jc w:val="left"/>
        <w:rPr>
          <w:rFonts w:ascii="Arial" w:hAnsi="Arial" w:eastAsia="Arial" w:cs="Arial"/>
          <w:b w:val="1"/>
          <w:bCs w:val="1"/>
          <w:noProof w:val="0"/>
          <w:sz w:val="28"/>
          <w:szCs w:val="28"/>
          <w:lang w:val="en-US"/>
        </w:rPr>
      </w:pPr>
      <w:bookmarkStart w:name="_Toc165435788" w:id="1058054366"/>
      <w:r w:rsidRPr="4DE47B34" w:rsidR="7CC051D5">
        <w:rPr>
          <w:rFonts w:ascii="Arial" w:hAnsi="Arial" w:eastAsia="Arial" w:cs="Arial"/>
          <w:b w:val="1"/>
          <w:bCs w:val="1"/>
          <w:noProof w:val="0"/>
          <w:sz w:val="28"/>
          <w:szCs w:val="28"/>
          <w:lang w:val="en-US"/>
        </w:rPr>
        <w:t>2. Generational Differences and Workplace Effectiveness</w:t>
      </w:r>
      <w:bookmarkEnd w:id="1058054366"/>
    </w:p>
    <w:p w:rsidR="7CC051D5" w:rsidP="4DE47B34" w:rsidRDefault="7CC051D5" w14:paraId="73366275" w14:textId="702609C7">
      <w:pPr>
        <w:pStyle w:val="Heading3"/>
        <w:spacing w:before="281" w:beforeAutospacing="off" w:after="281" w:afterAutospacing="off" w:line="360" w:lineRule="auto"/>
        <w:jc w:val="left"/>
        <w:rPr>
          <w:rFonts w:ascii="Arial" w:hAnsi="Arial" w:eastAsia="Arial" w:cs="Arial"/>
          <w:b w:val="1"/>
          <w:bCs w:val="1"/>
          <w:noProof w:val="0"/>
          <w:sz w:val="28"/>
          <w:szCs w:val="28"/>
          <w:lang w:val="en-US"/>
        </w:rPr>
      </w:pPr>
      <w:bookmarkStart w:name="_Toc1813829742" w:id="1114858795"/>
      <w:r w:rsidRPr="4DE47B34" w:rsidR="7CC051D5">
        <w:rPr>
          <w:rFonts w:ascii="Arial" w:hAnsi="Arial" w:eastAsia="Arial" w:cs="Arial"/>
          <w:b w:val="1"/>
          <w:bCs w:val="1"/>
          <w:noProof w:val="0"/>
          <w:sz w:val="28"/>
          <w:szCs w:val="28"/>
          <w:lang w:val="en-US"/>
        </w:rPr>
        <w:t>2.1 Overview of Generational Diversity</w:t>
      </w:r>
      <w:bookmarkEnd w:id="1114858795"/>
    </w:p>
    <w:p w:rsidR="5A7F232B" w:rsidP="4DE47B34" w:rsidRDefault="5A7F232B" w14:paraId="4C1023E9" w14:textId="5EC7BA91">
      <w:pPr>
        <w:spacing w:before="240" w:beforeAutospacing="off" w:after="240" w:afterAutospacing="off"/>
        <w:jc w:val="left"/>
        <w:rPr>
          <w:rFonts w:ascii="Arial" w:hAnsi="Arial" w:eastAsia="Arial" w:cs="Arial"/>
          <w:noProof w:val="0"/>
          <w:sz w:val="22"/>
          <w:szCs w:val="22"/>
          <w:lang w:val="en-US"/>
        </w:rPr>
      </w:pPr>
      <w:r w:rsidRPr="4DE47B34" w:rsidR="5A7F232B">
        <w:rPr>
          <w:rFonts w:ascii="Arial" w:hAnsi="Arial" w:eastAsia="Arial" w:cs="Arial"/>
          <w:noProof w:val="0"/>
          <w:sz w:val="22"/>
          <w:szCs w:val="22"/>
          <w:lang w:val="en-US"/>
        </w:rPr>
        <w:t xml:space="preserve">Modern </w:t>
      </w:r>
      <w:r w:rsidRPr="4DE47B34" w:rsidR="5A7F232B">
        <w:rPr>
          <w:rFonts w:ascii="Arial" w:hAnsi="Arial" w:eastAsia="Arial" w:cs="Arial"/>
          <w:noProof w:val="0"/>
          <w:sz w:val="22"/>
          <w:szCs w:val="22"/>
          <w:lang w:val="en-US"/>
        </w:rPr>
        <w:t>organisations</w:t>
      </w:r>
      <w:r w:rsidRPr="4DE47B34" w:rsidR="5A7F232B">
        <w:rPr>
          <w:rFonts w:ascii="Arial" w:hAnsi="Arial" w:eastAsia="Arial" w:cs="Arial"/>
          <w:noProof w:val="0"/>
          <w:sz w:val="22"/>
          <w:szCs w:val="22"/>
          <w:lang w:val="en-US"/>
        </w:rPr>
        <w:t xml:space="preserve"> are increasingly </w:t>
      </w:r>
      <w:r w:rsidRPr="4DE47B34" w:rsidR="5A7F232B">
        <w:rPr>
          <w:rFonts w:ascii="Arial" w:hAnsi="Arial" w:eastAsia="Arial" w:cs="Arial"/>
          <w:noProof w:val="0"/>
          <w:sz w:val="22"/>
          <w:szCs w:val="22"/>
          <w:lang w:val="en-US"/>
        </w:rPr>
        <w:t>characterised</w:t>
      </w:r>
      <w:r w:rsidRPr="4DE47B34" w:rsidR="5A7F232B">
        <w:rPr>
          <w:rFonts w:ascii="Arial" w:hAnsi="Arial" w:eastAsia="Arial" w:cs="Arial"/>
          <w:noProof w:val="0"/>
          <w:sz w:val="22"/>
          <w:szCs w:val="22"/>
          <w:lang w:val="en-US"/>
        </w:rPr>
        <w:t xml:space="preserve"> by generational diversity, with Generation X, Millennials, and Generation Z coexisting within the workforce. These cohorts are often distinguished by differing values, </w:t>
      </w:r>
      <w:r w:rsidRPr="4DE47B34" w:rsidR="5A7F232B">
        <w:rPr>
          <w:rFonts w:ascii="Arial" w:hAnsi="Arial" w:eastAsia="Arial" w:cs="Arial"/>
          <w:noProof w:val="0"/>
          <w:sz w:val="22"/>
          <w:szCs w:val="22"/>
          <w:lang w:val="en-US"/>
        </w:rPr>
        <w:t>behaviours</w:t>
      </w:r>
      <w:r w:rsidRPr="4DE47B34" w:rsidR="5A7F232B">
        <w:rPr>
          <w:rFonts w:ascii="Arial" w:hAnsi="Arial" w:eastAsia="Arial" w:cs="Arial"/>
          <w:noProof w:val="0"/>
          <w:sz w:val="22"/>
          <w:szCs w:val="22"/>
          <w:lang w:val="en-US"/>
        </w:rPr>
        <w:t xml:space="preserve">, and expectations shaped by their socio-economic and technological environments (Rothschadl, 2025; Anwar, 2026). For instance, rapid digital transformation has particularly influenced Millennials and Generation Z, shaping their expectations for flexibility and communication, </w:t>
      </w:r>
      <w:r w:rsidRPr="4DE47B34" w:rsidR="5A7F232B">
        <w:rPr>
          <w:rFonts w:ascii="Arial" w:hAnsi="Arial" w:eastAsia="Arial" w:cs="Arial"/>
          <w:noProof w:val="0"/>
          <w:sz w:val="22"/>
          <w:szCs w:val="22"/>
          <w:lang w:val="en-US"/>
        </w:rPr>
        <w:t>whereas</w:t>
      </w:r>
      <w:r w:rsidRPr="4DE47B34" w:rsidR="5A7F232B">
        <w:rPr>
          <w:rFonts w:ascii="Arial" w:hAnsi="Arial" w:eastAsia="Arial" w:cs="Arial"/>
          <w:noProof w:val="0"/>
          <w:sz w:val="22"/>
          <w:szCs w:val="22"/>
          <w:lang w:val="en-US"/>
        </w:rPr>
        <w:t xml:space="preserve"> Generation X developed in more traditional </w:t>
      </w:r>
      <w:r w:rsidRPr="4DE47B34" w:rsidR="5A7F232B">
        <w:rPr>
          <w:rFonts w:ascii="Arial" w:hAnsi="Arial" w:eastAsia="Arial" w:cs="Arial"/>
          <w:noProof w:val="0"/>
          <w:sz w:val="22"/>
          <w:szCs w:val="22"/>
          <w:lang w:val="en-US"/>
        </w:rPr>
        <w:t>organisational</w:t>
      </w:r>
      <w:r w:rsidRPr="4DE47B34" w:rsidR="5A7F232B">
        <w:rPr>
          <w:rFonts w:ascii="Arial" w:hAnsi="Arial" w:eastAsia="Arial" w:cs="Arial"/>
          <w:noProof w:val="0"/>
          <w:sz w:val="22"/>
          <w:szCs w:val="22"/>
          <w:lang w:val="en-US"/>
        </w:rPr>
        <w:t xml:space="preserve"> structures.</w:t>
      </w:r>
    </w:p>
    <w:p w:rsidR="5A7F232B" w:rsidP="4DE47B34" w:rsidRDefault="5A7F232B" w14:paraId="6613D36B" w14:textId="12B7D00D">
      <w:pPr>
        <w:spacing w:before="240" w:beforeAutospacing="off" w:after="240" w:afterAutospacing="off"/>
        <w:jc w:val="left"/>
        <w:rPr>
          <w:rFonts w:ascii="Arial" w:hAnsi="Arial" w:eastAsia="Arial" w:cs="Arial"/>
          <w:noProof w:val="0"/>
          <w:sz w:val="22"/>
          <w:szCs w:val="22"/>
          <w:lang w:val="en-US"/>
        </w:rPr>
      </w:pPr>
      <w:r w:rsidRPr="4DE47B34" w:rsidR="5A7F232B">
        <w:rPr>
          <w:rFonts w:ascii="Arial" w:hAnsi="Arial" w:eastAsia="Arial" w:cs="Arial"/>
          <w:noProof w:val="0"/>
          <w:sz w:val="22"/>
          <w:szCs w:val="22"/>
          <w:lang w:val="en-US"/>
        </w:rPr>
        <w:t>However, the validity of generational differences has been increasingly challenged in recent literature. Parry and Urwin (2021) argue that many perceived differences are overstated and may instead reflect life stage or career progression rather than generational identity. This perspective suggests that categorising employees strictly by generation risks oversimplification and may lead to ineffective management strategies. In contrast, Rothschadl (2025) maintains that generational frameworks remain useful for identifying broad trends in workplace behaviour, particularly in relation to technology use and communication preferences.</w:t>
      </w:r>
    </w:p>
    <w:p w:rsidR="5A7F232B" w:rsidP="4DE47B34" w:rsidRDefault="5A7F232B" w14:paraId="734F86D6" w14:textId="117F3DB9">
      <w:pPr>
        <w:spacing w:before="240" w:beforeAutospacing="off" w:after="240" w:afterAutospacing="off"/>
        <w:jc w:val="left"/>
        <w:rPr>
          <w:rFonts w:ascii="Arial" w:hAnsi="Arial" w:eastAsia="Arial" w:cs="Arial"/>
          <w:b w:val="0"/>
          <w:bCs w:val="0"/>
          <w:noProof w:val="0"/>
          <w:sz w:val="22"/>
          <w:szCs w:val="22"/>
          <w:lang w:val="en-US"/>
        </w:rPr>
      </w:pPr>
      <w:r w:rsidRPr="4DE47B34" w:rsidR="5A7F232B">
        <w:rPr>
          <w:rFonts w:ascii="Arial" w:hAnsi="Arial" w:eastAsia="Arial" w:cs="Arial"/>
          <w:noProof w:val="0"/>
          <w:sz w:val="22"/>
          <w:szCs w:val="22"/>
          <w:lang w:val="en-US"/>
        </w:rPr>
        <w:t xml:space="preserve">From an emotional intelligence perspective, this debate is significant. If generational differences are exaggerated, then managers should focus more on individual emotional competencies rather than group-based assumptions. Conversely, if generational traits are meaningful, emotional intelligence becomes essential for adapting leadership styles to diverse employee needs (Wu, 2024). This highlights a key tension between </w:t>
      </w:r>
      <w:r w:rsidRPr="4DE47B34" w:rsidR="5A7F232B">
        <w:rPr>
          <w:rFonts w:ascii="Arial" w:hAnsi="Arial" w:eastAsia="Arial" w:cs="Arial"/>
          <w:b w:val="0"/>
          <w:bCs w:val="0"/>
          <w:noProof w:val="0"/>
          <w:sz w:val="22"/>
          <w:szCs w:val="22"/>
          <w:lang w:val="en-US"/>
        </w:rPr>
        <w:t>individualised management versus generational-based strategies</w:t>
      </w:r>
      <w:r w:rsidRPr="4DE47B34" w:rsidR="5A7F232B">
        <w:rPr>
          <w:rFonts w:ascii="Arial" w:hAnsi="Arial" w:eastAsia="Arial" w:cs="Arial"/>
          <w:b w:val="0"/>
          <w:bCs w:val="0"/>
          <w:noProof w:val="0"/>
          <w:sz w:val="22"/>
          <w:szCs w:val="22"/>
          <w:lang w:val="en-US"/>
        </w:rPr>
        <w:t>.</w:t>
      </w:r>
    </w:p>
    <w:p w:rsidR="5A7F232B" w:rsidP="4DE47B34" w:rsidRDefault="5A7F232B" w14:paraId="289AB138" w14:textId="20506D36">
      <w:pPr>
        <w:spacing w:before="240" w:beforeAutospacing="off" w:after="240" w:afterAutospacing="off"/>
        <w:jc w:val="left"/>
        <w:rPr>
          <w:rFonts w:ascii="Arial" w:hAnsi="Arial" w:eastAsia="Arial" w:cs="Arial"/>
          <w:noProof w:val="0"/>
          <w:sz w:val="22"/>
          <w:szCs w:val="22"/>
          <w:lang w:val="en-US"/>
        </w:rPr>
      </w:pPr>
      <w:r w:rsidRPr="4DE47B34" w:rsidR="5A7F232B">
        <w:rPr>
          <w:rFonts w:ascii="Arial" w:hAnsi="Arial" w:eastAsia="Arial" w:cs="Arial"/>
          <w:noProof w:val="0"/>
          <w:sz w:val="22"/>
          <w:szCs w:val="22"/>
          <w:lang w:val="en-US"/>
        </w:rPr>
        <w:t>Ultimately, a</w:t>
      </w:r>
      <w:r w:rsidRPr="4DE47B34" w:rsidR="5A7F232B">
        <w:rPr>
          <w:rFonts w:ascii="Arial" w:hAnsi="Arial" w:eastAsia="Arial" w:cs="Arial"/>
          <w:noProof w:val="0"/>
          <w:sz w:val="22"/>
          <w:szCs w:val="22"/>
          <w:lang w:val="en-US"/>
        </w:rPr>
        <w:t xml:space="preserve"> balanced approach is </w:t>
      </w:r>
      <w:r w:rsidRPr="4DE47B34" w:rsidR="5A7F232B">
        <w:rPr>
          <w:rFonts w:ascii="Arial" w:hAnsi="Arial" w:eastAsia="Arial" w:cs="Arial"/>
          <w:noProof w:val="0"/>
          <w:sz w:val="22"/>
          <w:szCs w:val="22"/>
          <w:lang w:val="en-US"/>
        </w:rPr>
        <w:t>required</w:t>
      </w:r>
      <w:r w:rsidRPr="4DE47B34" w:rsidR="5A7F232B">
        <w:rPr>
          <w:rFonts w:ascii="Arial" w:hAnsi="Arial" w:eastAsia="Arial" w:cs="Arial"/>
          <w:noProof w:val="0"/>
          <w:sz w:val="22"/>
          <w:szCs w:val="22"/>
          <w:lang w:val="en-US"/>
        </w:rPr>
        <w:t xml:space="preserve">. While generational frameworks </w:t>
      </w:r>
      <w:r w:rsidRPr="4DE47B34" w:rsidR="5A7F232B">
        <w:rPr>
          <w:rFonts w:ascii="Arial" w:hAnsi="Arial" w:eastAsia="Arial" w:cs="Arial"/>
          <w:noProof w:val="0"/>
          <w:sz w:val="22"/>
          <w:szCs w:val="22"/>
          <w:lang w:val="en-US"/>
        </w:rPr>
        <w:t>provide</w:t>
      </w:r>
      <w:r w:rsidRPr="4DE47B34" w:rsidR="5A7F232B">
        <w:rPr>
          <w:rFonts w:ascii="Arial" w:hAnsi="Arial" w:eastAsia="Arial" w:cs="Arial"/>
          <w:noProof w:val="0"/>
          <w:sz w:val="22"/>
          <w:szCs w:val="22"/>
          <w:lang w:val="en-US"/>
        </w:rPr>
        <w:t xml:space="preserve"> useful insights, over-reliance on them may reinforce stereotypes and limit </w:t>
      </w:r>
      <w:r w:rsidRPr="4DE47B34" w:rsidR="5A7F232B">
        <w:rPr>
          <w:rFonts w:ascii="Arial" w:hAnsi="Arial" w:eastAsia="Arial" w:cs="Arial"/>
          <w:noProof w:val="0"/>
          <w:sz w:val="22"/>
          <w:szCs w:val="22"/>
          <w:lang w:val="en-US"/>
        </w:rPr>
        <w:t>organisational</w:t>
      </w:r>
      <w:r w:rsidRPr="4DE47B34" w:rsidR="5A7F232B">
        <w:rPr>
          <w:rFonts w:ascii="Arial" w:hAnsi="Arial" w:eastAsia="Arial" w:cs="Arial"/>
          <w:noProof w:val="0"/>
          <w:sz w:val="22"/>
          <w:szCs w:val="22"/>
          <w:lang w:val="en-US"/>
        </w:rPr>
        <w:t xml:space="preserve"> effectiveness. Emotional intelligence allows managers to navigate this complexity by </w:t>
      </w:r>
      <w:r w:rsidRPr="4DE47B34" w:rsidR="5A7F232B">
        <w:rPr>
          <w:rFonts w:ascii="Arial" w:hAnsi="Arial" w:eastAsia="Arial" w:cs="Arial"/>
          <w:noProof w:val="0"/>
          <w:sz w:val="22"/>
          <w:szCs w:val="22"/>
          <w:lang w:val="en-US"/>
        </w:rPr>
        <w:t>recognising</w:t>
      </w:r>
      <w:r w:rsidRPr="4DE47B34" w:rsidR="5A7F232B">
        <w:rPr>
          <w:rFonts w:ascii="Arial" w:hAnsi="Arial" w:eastAsia="Arial" w:cs="Arial"/>
          <w:noProof w:val="0"/>
          <w:sz w:val="22"/>
          <w:szCs w:val="22"/>
          <w:lang w:val="en-US"/>
        </w:rPr>
        <w:t xml:space="preserve"> both individual differences and broader generational patterns, thereby supporting collaboration and performance in diverse teams.</w:t>
      </w:r>
      <w:r w:rsidRPr="4DE47B34" w:rsidR="1B39A77F">
        <w:rPr>
          <w:rFonts w:ascii="Arial" w:hAnsi="Arial" w:eastAsia="Arial" w:cs="Arial"/>
          <w:noProof w:val="0"/>
          <w:sz w:val="22"/>
          <w:szCs w:val="22"/>
          <w:lang w:val="en-US"/>
        </w:rPr>
        <w:t xml:space="preserve"> See figure 1 below.</w:t>
      </w:r>
    </w:p>
    <w:p w:rsidR="1B39A77F" w:rsidP="4DE47B34" w:rsidRDefault="1B39A77F" w14:paraId="02027596" w14:textId="0FA33CA3">
      <w:pPr>
        <w:pStyle w:val="Normal"/>
        <w:spacing w:before="240" w:beforeAutospacing="off" w:after="240" w:afterAutospacing="off"/>
        <w:jc w:val="left"/>
      </w:pPr>
      <w:r w:rsidR="1B39A77F">
        <w:drawing>
          <wp:inline wp14:editId="4179FF37" wp14:anchorId="3DF8F49A">
            <wp:extent cx="1706485" cy="1694876"/>
            <wp:effectExtent l="0" t="0" r="0" b="0"/>
            <wp:docPr id="3512223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1222364" name="Picture 351222364"/>
                    <pic:cNvPicPr/>
                  </pic:nvPicPr>
                  <pic:blipFill>
                    <a:blip xmlns:r="http://schemas.openxmlformats.org/officeDocument/2006/relationships" r:embed="rId525348213">
                      <a:extLst>
                        <a:ext uri="{28A0092B-C50C-407E-A947-70E740481C1C}">
                          <a14:useLocalDpi xmlns:a14="http://schemas.microsoft.com/office/drawing/2010/main"/>
                        </a:ext>
                      </a:extLst>
                    </a:blip>
                    <a:stretch>
                      <a:fillRect/>
                    </a:stretch>
                  </pic:blipFill>
                  <pic:spPr>
                    <a:xfrm rot="0">
                      <a:off x="0" y="0"/>
                      <a:ext cx="1706485" cy="1694876"/>
                    </a:xfrm>
                    <a:prstGeom prst="rect">
                      <a:avLst/>
                    </a:prstGeom>
                  </pic:spPr>
                </pic:pic>
              </a:graphicData>
            </a:graphic>
          </wp:inline>
        </w:drawing>
      </w:r>
      <w:r w:rsidR="1B39A77F">
        <w:rPr/>
        <w:t>(Figure 1)</w:t>
      </w:r>
    </w:p>
    <w:p w:rsidR="4DE47B34" w:rsidP="4DE47B34" w:rsidRDefault="4DE47B34" w14:paraId="432C33A7" w14:textId="71F1F169">
      <w:pPr>
        <w:spacing w:line="360" w:lineRule="auto"/>
        <w:jc w:val="left"/>
        <w:rPr>
          <w:rFonts w:ascii="Arial" w:hAnsi="Arial" w:eastAsia="Arial" w:cs="Arial"/>
        </w:rPr>
      </w:pPr>
    </w:p>
    <w:p w:rsidR="7CC051D5" w:rsidP="4DE47B34" w:rsidRDefault="7CC051D5" w14:paraId="1464D9E0" w14:textId="1925EFA8">
      <w:pPr>
        <w:pStyle w:val="Heading3"/>
        <w:spacing w:before="281" w:beforeAutospacing="off" w:after="281" w:afterAutospacing="off" w:line="360" w:lineRule="auto"/>
        <w:jc w:val="left"/>
        <w:rPr>
          <w:rFonts w:ascii="Arial" w:hAnsi="Arial" w:eastAsia="Arial" w:cs="Arial"/>
          <w:b w:val="1"/>
          <w:bCs w:val="1"/>
          <w:noProof w:val="0"/>
          <w:sz w:val="28"/>
          <w:szCs w:val="28"/>
          <w:lang w:val="en-US"/>
        </w:rPr>
      </w:pPr>
      <w:bookmarkStart w:name="_Toc1244411944" w:id="360249309"/>
      <w:r w:rsidRPr="4DE47B34" w:rsidR="7CC051D5">
        <w:rPr>
          <w:rFonts w:ascii="Arial" w:hAnsi="Arial" w:eastAsia="Arial" w:cs="Arial"/>
          <w:b w:val="1"/>
          <w:bCs w:val="1"/>
          <w:noProof w:val="0"/>
          <w:sz w:val="28"/>
          <w:szCs w:val="28"/>
          <w:lang w:val="en-US"/>
        </w:rPr>
        <w:t>2.2 Generation X</w:t>
      </w:r>
      <w:bookmarkEnd w:id="360249309"/>
    </w:p>
    <w:p w:rsidR="606F935C" w:rsidP="4DE47B34" w:rsidRDefault="606F935C" w14:paraId="51EDBAD3" w14:textId="163B8DE4">
      <w:pPr>
        <w:spacing w:before="240" w:beforeAutospacing="off" w:after="240" w:afterAutospacing="off"/>
        <w:jc w:val="left"/>
        <w:rPr>
          <w:rFonts w:ascii="Arial" w:hAnsi="Arial" w:eastAsia="Arial" w:cs="Arial"/>
          <w:noProof w:val="0"/>
          <w:sz w:val="22"/>
          <w:szCs w:val="22"/>
          <w:lang w:val="en-US"/>
        </w:rPr>
      </w:pPr>
      <w:r w:rsidRPr="4DE47B34" w:rsidR="606F935C">
        <w:rPr>
          <w:rFonts w:ascii="Arial" w:hAnsi="Arial" w:eastAsia="Arial" w:cs="Arial"/>
          <w:noProof w:val="0"/>
          <w:sz w:val="22"/>
          <w:szCs w:val="22"/>
          <w:lang w:val="en-US"/>
        </w:rPr>
        <w:t xml:space="preserve">Generation X employees are commonly </w:t>
      </w:r>
      <w:r w:rsidRPr="4DE47B34" w:rsidR="606F935C">
        <w:rPr>
          <w:rFonts w:ascii="Arial" w:hAnsi="Arial" w:eastAsia="Arial" w:cs="Arial"/>
          <w:noProof w:val="0"/>
          <w:sz w:val="22"/>
          <w:szCs w:val="22"/>
          <w:lang w:val="en-US"/>
        </w:rPr>
        <w:t>characterised</w:t>
      </w:r>
      <w:r w:rsidRPr="4DE47B34" w:rsidR="606F935C">
        <w:rPr>
          <w:rFonts w:ascii="Arial" w:hAnsi="Arial" w:eastAsia="Arial" w:cs="Arial"/>
          <w:noProof w:val="0"/>
          <w:sz w:val="22"/>
          <w:szCs w:val="22"/>
          <w:lang w:val="en-US"/>
        </w:rPr>
        <w:t xml:space="preserve"> as independent, pragmatic, and resilient, </w:t>
      </w:r>
      <w:r w:rsidRPr="4DE47B34" w:rsidR="606F935C">
        <w:rPr>
          <w:rFonts w:ascii="Arial" w:hAnsi="Arial" w:eastAsia="Arial" w:cs="Arial"/>
          <w:noProof w:val="0"/>
          <w:sz w:val="22"/>
          <w:szCs w:val="22"/>
          <w:lang w:val="en-US"/>
        </w:rPr>
        <w:t>largely due to</w:t>
      </w:r>
      <w:r w:rsidRPr="4DE47B34" w:rsidR="606F935C">
        <w:rPr>
          <w:rFonts w:ascii="Arial" w:hAnsi="Arial" w:eastAsia="Arial" w:cs="Arial"/>
          <w:noProof w:val="0"/>
          <w:sz w:val="22"/>
          <w:szCs w:val="22"/>
          <w:lang w:val="en-US"/>
        </w:rPr>
        <w:t xml:space="preserve"> their exposure to economic uncertainty and </w:t>
      </w:r>
      <w:r w:rsidRPr="4DE47B34" w:rsidR="606F935C">
        <w:rPr>
          <w:rFonts w:ascii="Arial" w:hAnsi="Arial" w:eastAsia="Arial" w:cs="Arial"/>
          <w:noProof w:val="0"/>
          <w:sz w:val="22"/>
          <w:szCs w:val="22"/>
          <w:lang w:val="en-US"/>
        </w:rPr>
        <w:t>organisational</w:t>
      </w:r>
      <w:r w:rsidRPr="4DE47B34" w:rsidR="606F935C">
        <w:rPr>
          <w:rFonts w:ascii="Arial" w:hAnsi="Arial" w:eastAsia="Arial" w:cs="Arial"/>
          <w:noProof w:val="0"/>
          <w:sz w:val="22"/>
          <w:szCs w:val="22"/>
          <w:lang w:val="en-US"/>
        </w:rPr>
        <w:t xml:space="preserve"> restructuring (Rothschadl, 2025). These experiences have contributed to their preference for autonomy, job stability, and work-life balance. As a result, they are often viewed as self-sufficient employees who require minimal supervision.</w:t>
      </w:r>
    </w:p>
    <w:p w:rsidR="606F935C" w:rsidP="4DE47B34" w:rsidRDefault="606F935C" w14:paraId="6FBE3B02" w14:textId="77609F4C">
      <w:pPr>
        <w:spacing w:before="240" w:beforeAutospacing="off" w:after="240" w:afterAutospacing="off"/>
        <w:jc w:val="left"/>
        <w:rPr>
          <w:rFonts w:ascii="Arial" w:hAnsi="Arial" w:eastAsia="Arial" w:cs="Arial"/>
          <w:noProof w:val="0"/>
          <w:sz w:val="22"/>
          <w:szCs w:val="22"/>
          <w:lang w:val="en-US"/>
        </w:rPr>
      </w:pPr>
      <w:r w:rsidRPr="4DE47B34" w:rsidR="606F935C">
        <w:rPr>
          <w:rFonts w:ascii="Arial" w:hAnsi="Arial" w:eastAsia="Arial" w:cs="Arial"/>
          <w:noProof w:val="0"/>
          <w:sz w:val="22"/>
          <w:szCs w:val="22"/>
          <w:lang w:val="en-US"/>
        </w:rPr>
        <w:t xml:space="preserve">From an emotional intelligence perspective, Generation X is </w:t>
      </w:r>
      <w:r w:rsidRPr="4DE47B34" w:rsidR="606F935C">
        <w:rPr>
          <w:rFonts w:ascii="Arial" w:hAnsi="Arial" w:eastAsia="Arial" w:cs="Arial"/>
          <w:noProof w:val="0"/>
          <w:sz w:val="22"/>
          <w:szCs w:val="22"/>
          <w:lang w:val="en-US"/>
        </w:rPr>
        <w:t>frequently</w:t>
      </w:r>
      <w:r w:rsidRPr="4DE47B34" w:rsidR="606F935C">
        <w:rPr>
          <w:rFonts w:ascii="Arial" w:hAnsi="Arial" w:eastAsia="Arial" w:cs="Arial"/>
          <w:noProof w:val="0"/>
          <w:sz w:val="22"/>
          <w:szCs w:val="22"/>
          <w:lang w:val="en-US"/>
        </w:rPr>
        <w:t xml:space="preserve"> associated with strong self-regulation and problem-solving abilities (Banu and Rani, 2025). Their ability to manage stress and </w:t>
      </w:r>
      <w:r w:rsidRPr="4DE47B34" w:rsidR="606F935C">
        <w:rPr>
          <w:rFonts w:ascii="Arial" w:hAnsi="Arial" w:eastAsia="Arial" w:cs="Arial"/>
          <w:noProof w:val="0"/>
          <w:sz w:val="22"/>
          <w:szCs w:val="22"/>
          <w:lang w:val="en-US"/>
        </w:rPr>
        <w:t>maintain</w:t>
      </w:r>
      <w:r w:rsidRPr="4DE47B34" w:rsidR="606F935C">
        <w:rPr>
          <w:rFonts w:ascii="Arial" w:hAnsi="Arial" w:eastAsia="Arial" w:cs="Arial"/>
          <w:noProof w:val="0"/>
          <w:sz w:val="22"/>
          <w:szCs w:val="22"/>
          <w:lang w:val="en-US"/>
        </w:rPr>
        <w:t xml:space="preserve"> professionalism in challenging situations is often seen as a strength in organisational contexts. However, this assumption can be critically challenged. While they may </w:t>
      </w:r>
      <w:bookmarkStart w:name="_Int_hFET6ISq" w:id="1253760306"/>
      <w:r w:rsidRPr="4DE47B34" w:rsidR="606F935C">
        <w:rPr>
          <w:rFonts w:ascii="Arial" w:hAnsi="Arial" w:eastAsia="Arial" w:cs="Arial"/>
          <w:noProof w:val="0"/>
          <w:sz w:val="22"/>
          <w:szCs w:val="22"/>
          <w:lang w:val="en-US"/>
        </w:rPr>
        <w:t>demonstrate</w:t>
      </w:r>
      <w:bookmarkEnd w:id="1253760306"/>
      <w:r w:rsidRPr="4DE47B34" w:rsidR="606F935C">
        <w:rPr>
          <w:rFonts w:ascii="Arial" w:hAnsi="Arial" w:eastAsia="Arial" w:cs="Arial"/>
          <w:noProof w:val="0"/>
          <w:sz w:val="22"/>
          <w:szCs w:val="22"/>
          <w:lang w:val="en-US"/>
        </w:rPr>
        <w:t xml:space="preserve"> emotional control, this does not necessarily equate to high emotional intelligence across all dimensions, particularly in areas such as empathy or adaptability to new communication styles.</w:t>
      </w:r>
    </w:p>
    <w:p w:rsidR="606F935C" w:rsidP="4DE47B34" w:rsidRDefault="606F935C" w14:paraId="6E9DD04F" w14:textId="6A7922E5">
      <w:pPr>
        <w:spacing w:before="240" w:beforeAutospacing="off" w:after="240" w:afterAutospacing="off"/>
        <w:jc w:val="left"/>
        <w:rPr>
          <w:rFonts w:ascii="Arial" w:hAnsi="Arial" w:eastAsia="Arial" w:cs="Arial"/>
          <w:noProof w:val="0"/>
          <w:sz w:val="22"/>
          <w:szCs w:val="22"/>
          <w:lang w:val="en-US"/>
        </w:rPr>
      </w:pPr>
      <w:r w:rsidRPr="4DE47B34" w:rsidR="606F935C">
        <w:rPr>
          <w:rFonts w:ascii="Arial" w:hAnsi="Arial" w:eastAsia="Arial" w:cs="Arial"/>
          <w:noProof w:val="0"/>
          <w:sz w:val="22"/>
          <w:szCs w:val="22"/>
          <w:lang w:val="en-US"/>
        </w:rPr>
        <w:t>A key limitation when managing Generation X relates to technological adaptation. Although many have successfully adjusted to digital tools, research suggests they may not engage with technology as intuitively as younger generations (Anwar, 2026). This can create communication gaps, particularly in digitally driven workplaces. However, this view can also be criticised as a stereotype, as technological competence is increasingly influenced by role and experience rather than age alone.</w:t>
      </w:r>
    </w:p>
    <w:p w:rsidR="606F935C" w:rsidP="4DE47B34" w:rsidRDefault="606F935C" w14:paraId="698753FC" w14:textId="28B4DFE4">
      <w:pPr>
        <w:spacing w:before="240" w:beforeAutospacing="off" w:after="240" w:afterAutospacing="off"/>
        <w:jc w:val="left"/>
        <w:rPr>
          <w:rFonts w:ascii="Arial" w:hAnsi="Arial" w:eastAsia="Arial" w:cs="Arial"/>
          <w:noProof w:val="0"/>
          <w:sz w:val="22"/>
          <w:szCs w:val="22"/>
          <w:lang w:val="en-US"/>
        </w:rPr>
      </w:pPr>
      <w:r w:rsidRPr="4DE47B34" w:rsidR="606F935C">
        <w:rPr>
          <w:rFonts w:ascii="Arial" w:hAnsi="Arial" w:eastAsia="Arial" w:cs="Arial"/>
          <w:noProof w:val="0"/>
          <w:sz w:val="22"/>
          <w:szCs w:val="22"/>
          <w:lang w:val="en-US"/>
        </w:rPr>
        <w:t>Furthermore, while autonomy is often valued by Generation X, excessive independence may reduce collaboration within teams. This presents a challenge for managers, who must balance independence with teamwork. Emotional intelligence plays a crucial role here, as managers must recognise when to provide autonomy and when to encourage collaboration (Wu, 2024).</w:t>
      </w:r>
    </w:p>
    <w:p w:rsidR="606F935C" w:rsidP="4DE47B34" w:rsidRDefault="606F935C" w14:paraId="6A4977A8" w14:textId="518E8F48">
      <w:pPr>
        <w:spacing w:before="240" w:beforeAutospacing="off" w:after="240" w:afterAutospacing="off"/>
        <w:jc w:val="left"/>
        <w:rPr>
          <w:rFonts w:ascii="Arial" w:hAnsi="Arial" w:eastAsia="Arial" w:cs="Arial"/>
          <w:noProof w:val="0"/>
          <w:sz w:val="22"/>
          <w:szCs w:val="22"/>
          <w:lang w:val="en-US"/>
        </w:rPr>
      </w:pPr>
      <w:r w:rsidRPr="4DE47B34" w:rsidR="606F935C">
        <w:rPr>
          <w:rFonts w:ascii="Arial" w:hAnsi="Arial" w:eastAsia="Arial" w:cs="Arial"/>
          <w:noProof w:val="0"/>
          <w:sz w:val="22"/>
          <w:szCs w:val="22"/>
          <w:lang w:val="en-US"/>
        </w:rPr>
        <w:t>In conclusion, while Generation X offers valuable strengths such as resilience and independence, these traits must be managed carefully. A purely autonomy-driven approach may limit team cohesion, highlighting the need for emotionally intelligent leadership that adapts to both individual and organisational needs.</w:t>
      </w:r>
    </w:p>
    <w:p w:rsidR="7CC051D5" w:rsidP="4DE47B34" w:rsidRDefault="7CC051D5" w14:paraId="317BA423" w14:textId="7B50E104">
      <w:pPr>
        <w:pStyle w:val="Heading3"/>
        <w:spacing w:before="281" w:beforeAutospacing="off" w:after="281" w:afterAutospacing="off" w:line="360" w:lineRule="auto"/>
        <w:jc w:val="left"/>
        <w:rPr>
          <w:rFonts w:ascii="Arial" w:hAnsi="Arial" w:eastAsia="Arial" w:cs="Arial"/>
          <w:b w:val="1"/>
          <w:bCs w:val="1"/>
          <w:noProof w:val="0"/>
          <w:sz w:val="28"/>
          <w:szCs w:val="28"/>
          <w:lang w:val="en-US"/>
        </w:rPr>
      </w:pPr>
      <w:bookmarkStart w:name="_Toc87817316" w:id="215064558"/>
      <w:r w:rsidRPr="4DE47B34" w:rsidR="7CC051D5">
        <w:rPr>
          <w:rFonts w:ascii="Arial" w:hAnsi="Arial" w:eastAsia="Arial" w:cs="Arial"/>
          <w:b w:val="1"/>
          <w:bCs w:val="1"/>
          <w:noProof w:val="0"/>
          <w:sz w:val="28"/>
          <w:szCs w:val="28"/>
          <w:lang w:val="en-US"/>
        </w:rPr>
        <w:t>2.3 Millennials (Generation Y)</w:t>
      </w:r>
      <w:bookmarkEnd w:id="215064558"/>
    </w:p>
    <w:p w:rsidR="22B29960" w:rsidP="4DE47B34" w:rsidRDefault="22B29960" w14:paraId="035F7816" w14:textId="0A691EF6">
      <w:pPr>
        <w:spacing w:before="240" w:beforeAutospacing="off" w:after="240" w:afterAutospacing="off"/>
        <w:jc w:val="left"/>
      </w:pPr>
      <w:r w:rsidRPr="4DE47B34" w:rsidR="22B29960">
        <w:rPr>
          <w:rFonts w:ascii="Arial" w:hAnsi="Arial" w:eastAsia="Arial" w:cs="Arial"/>
          <w:noProof w:val="0"/>
          <w:sz w:val="22"/>
          <w:szCs w:val="22"/>
          <w:lang w:val="en-US"/>
        </w:rPr>
        <w:t>Millennials are often described as collaborative, technologically proficient, and purpose-driven, reflecting the socio-cultural environment in which they developed (Rothschadl, 2025). They tend to prioritise meaningful work, career development, and organisational values, which differentiates them from previous generations (Esteves et al., 2024). These characteristics can contribute positively to innovation and engagement within organisations.</w:t>
      </w:r>
    </w:p>
    <w:p w:rsidR="22B29960" w:rsidP="4DE47B34" w:rsidRDefault="22B29960" w14:paraId="75DF5D67" w14:textId="6CAD9085">
      <w:pPr>
        <w:spacing w:before="240" w:beforeAutospacing="off" w:after="240" w:afterAutospacing="off"/>
        <w:jc w:val="left"/>
      </w:pPr>
      <w:r w:rsidRPr="4DE47B34" w:rsidR="22B29960">
        <w:rPr>
          <w:rFonts w:ascii="Arial" w:hAnsi="Arial" w:eastAsia="Arial" w:cs="Arial"/>
          <w:noProof w:val="0"/>
          <w:sz w:val="22"/>
          <w:szCs w:val="22"/>
          <w:lang w:val="en-US"/>
        </w:rPr>
        <w:t>From an emotional intelligence perspective, Millennials are frequently associated with strong social awareness and communication skills, particularly in collaborative environments (Wu, 2024). Their preference for teamwork and feedback can enhance organisational performance when managed effectively. However, this assumption is not without criticism. Some studies suggest that Millennials’ reliance on feedback may indicate lower levels of self-regulation or resilience, particularly when faced with criticism or uncertainty (Banu and Rani, 2025).</w:t>
      </w:r>
    </w:p>
    <w:p w:rsidR="22B29960" w:rsidP="4DE47B34" w:rsidRDefault="22B29960" w14:paraId="2C6F43D6" w14:textId="27607184">
      <w:pPr>
        <w:spacing w:before="240" w:beforeAutospacing="off" w:after="240" w:afterAutospacing="off"/>
        <w:jc w:val="left"/>
      </w:pPr>
      <w:r w:rsidRPr="4DE47B34" w:rsidR="22B29960">
        <w:rPr>
          <w:rFonts w:ascii="Arial" w:hAnsi="Arial" w:eastAsia="Arial" w:cs="Arial"/>
          <w:noProof w:val="0"/>
          <w:sz w:val="22"/>
          <w:szCs w:val="22"/>
          <w:lang w:val="en-US"/>
        </w:rPr>
        <w:t>This creates a critical tension: while Millennials are often seen as emotionally aware, their dependency on external validation may undermine their emotional independence. Additionally, their preference for digital communication can limit the development of deeper interpersonal relationships, which are essential for effective teamwork. This suggests that high technological competence does not necessarily equate to strong emotional intelligence.</w:t>
      </w:r>
    </w:p>
    <w:p w:rsidR="22B29960" w:rsidP="4DE47B34" w:rsidRDefault="22B29960" w14:paraId="7EAA9F08" w14:textId="7079612B">
      <w:pPr>
        <w:spacing w:before="240" w:beforeAutospacing="off" w:after="240" w:afterAutospacing="off"/>
        <w:jc w:val="left"/>
      </w:pPr>
      <w:r w:rsidRPr="4DE47B34" w:rsidR="22B29960">
        <w:rPr>
          <w:rFonts w:ascii="Arial" w:hAnsi="Arial" w:eastAsia="Arial" w:cs="Arial"/>
          <w:noProof w:val="0"/>
          <w:sz w:val="22"/>
          <w:szCs w:val="22"/>
          <w:lang w:val="en-US"/>
        </w:rPr>
        <w:t>Another challenge relates to retention. Millennials are more likely to change jobs if their expectations are not met, which can increase organisational turnover (Esteves et al., 2024). While this may reflect a desire for growth, it can also be interpreted as a lack of organisational commitment. This highlights the importance of emotional intelligence in leadership, as managers must balance providing opportunities with managing expectations.</w:t>
      </w:r>
    </w:p>
    <w:p w:rsidR="22B29960" w:rsidP="4DE47B34" w:rsidRDefault="22B29960" w14:paraId="1C35A625" w14:textId="5CE8A37A">
      <w:pPr>
        <w:spacing w:before="240" w:beforeAutospacing="off" w:after="240" w:afterAutospacing="off"/>
        <w:jc w:val="left"/>
      </w:pPr>
      <w:r w:rsidRPr="4DE47B34" w:rsidR="22B29960">
        <w:rPr>
          <w:rFonts w:ascii="Arial" w:hAnsi="Arial" w:eastAsia="Arial" w:cs="Arial"/>
          <w:noProof w:val="0"/>
          <w:sz w:val="22"/>
          <w:szCs w:val="22"/>
          <w:lang w:val="en-US"/>
        </w:rPr>
        <w:t xml:space="preserve">In conclusion, Millennials bring valuable strengths such as collaboration and innovation, but they also present challenges related to resilience and retention. Emotional intelligence is essential for addressing these challenges, enabling managers to support development while </w:t>
      </w:r>
      <w:r w:rsidRPr="4DE47B34" w:rsidR="22B29960">
        <w:rPr>
          <w:rFonts w:ascii="Arial" w:hAnsi="Arial" w:eastAsia="Arial" w:cs="Arial"/>
          <w:noProof w:val="0"/>
          <w:sz w:val="22"/>
          <w:szCs w:val="22"/>
          <w:lang w:val="en-US"/>
        </w:rPr>
        <w:t>maintaining</w:t>
      </w:r>
      <w:r w:rsidRPr="4DE47B34" w:rsidR="22B29960">
        <w:rPr>
          <w:rFonts w:ascii="Arial" w:hAnsi="Arial" w:eastAsia="Arial" w:cs="Arial"/>
          <w:noProof w:val="0"/>
          <w:sz w:val="22"/>
          <w:szCs w:val="22"/>
          <w:lang w:val="en-US"/>
        </w:rPr>
        <w:t xml:space="preserve"> </w:t>
      </w:r>
      <w:r w:rsidRPr="4DE47B34" w:rsidR="22B29960">
        <w:rPr>
          <w:rFonts w:ascii="Arial" w:hAnsi="Arial" w:eastAsia="Arial" w:cs="Arial"/>
          <w:noProof w:val="0"/>
          <w:sz w:val="22"/>
          <w:szCs w:val="22"/>
          <w:lang w:val="en-US"/>
        </w:rPr>
        <w:t>organisational</w:t>
      </w:r>
      <w:r w:rsidRPr="4DE47B34" w:rsidR="22B29960">
        <w:rPr>
          <w:rFonts w:ascii="Arial" w:hAnsi="Arial" w:eastAsia="Arial" w:cs="Arial"/>
          <w:noProof w:val="0"/>
          <w:sz w:val="22"/>
          <w:szCs w:val="22"/>
          <w:lang w:val="en-US"/>
        </w:rPr>
        <w:t xml:space="preserve"> stability.</w:t>
      </w:r>
    </w:p>
    <w:p w:rsidR="7CC051D5" w:rsidP="4DE47B34" w:rsidRDefault="7CC051D5" w14:paraId="565C47A2" w14:textId="4C3FA581">
      <w:pPr>
        <w:pStyle w:val="Heading3"/>
        <w:spacing w:before="281" w:beforeAutospacing="off" w:after="281" w:afterAutospacing="off" w:line="360" w:lineRule="auto"/>
        <w:jc w:val="left"/>
        <w:rPr>
          <w:rFonts w:ascii="Arial" w:hAnsi="Arial" w:eastAsia="Arial" w:cs="Arial"/>
          <w:b w:val="1"/>
          <w:bCs w:val="1"/>
          <w:noProof w:val="0"/>
          <w:sz w:val="28"/>
          <w:szCs w:val="28"/>
          <w:lang w:val="en-US"/>
        </w:rPr>
      </w:pPr>
      <w:bookmarkStart w:name="_Toc1484272397" w:id="462822755"/>
      <w:r w:rsidRPr="4DE47B34" w:rsidR="7CC051D5">
        <w:rPr>
          <w:rFonts w:ascii="Arial" w:hAnsi="Arial" w:eastAsia="Arial" w:cs="Arial"/>
          <w:b w:val="1"/>
          <w:bCs w:val="1"/>
          <w:noProof w:val="0"/>
          <w:sz w:val="28"/>
          <w:szCs w:val="28"/>
          <w:lang w:val="en-US"/>
        </w:rPr>
        <w:t>2.4 Generation Z</w:t>
      </w:r>
      <w:bookmarkEnd w:id="462822755"/>
    </w:p>
    <w:p w:rsidR="677899D9" w:rsidP="4DE47B34" w:rsidRDefault="677899D9" w14:paraId="076E909E" w14:textId="019A0A1A">
      <w:pPr>
        <w:spacing w:before="240" w:beforeAutospacing="off" w:after="240" w:afterAutospacing="off"/>
        <w:jc w:val="left"/>
      </w:pPr>
      <w:r w:rsidRPr="4DE47B34" w:rsidR="677899D9">
        <w:rPr>
          <w:rFonts w:ascii="Arial" w:hAnsi="Arial" w:eastAsia="Arial" w:cs="Arial"/>
          <w:noProof w:val="0"/>
          <w:sz w:val="22"/>
          <w:szCs w:val="22"/>
          <w:lang w:val="en-US"/>
        </w:rPr>
        <w:t>Generation Z is widely recognised as the first fully digital-native generation, characterised by high levels of technological proficiency and adaptability (Rothschadl, 2025). They place strong emphasis on diversity, inclusion, and mental well-being, reflecting broader societal changes and increased awareness of social issues (Anwar, 2026). These values have significant implications for organisational culture and leadership.</w:t>
      </w:r>
    </w:p>
    <w:p w:rsidR="677899D9" w:rsidP="4DE47B34" w:rsidRDefault="677899D9" w14:paraId="3BCF98B8" w14:textId="1C50C71A">
      <w:pPr>
        <w:spacing w:before="240" w:beforeAutospacing="off" w:after="240" w:afterAutospacing="off"/>
        <w:jc w:val="left"/>
      </w:pPr>
      <w:r w:rsidRPr="4DE47B34" w:rsidR="677899D9">
        <w:rPr>
          <w:rFonts w:ascii="Arial" w:hAnsi="Arial" w:eastAsia="Arial" w:cs="Arial"/>
          <w:noProof w:val="0"/>
          <w:sz w:val="22"/>
          <w:szCs w:val="22"/>
          <w:lang w:val="en-US"/>
        </w:rPr>
        <w:t>From an emotional intelligence perspective, Generation Z is often perceived as highly emotionally aware, particularly in relation to social and ethical issues (Wu, 2024). However, this assumption requires critical evaluation. While they may demonstrate awareness of broader social concerns, research suggests they may struggle with interpersonal communication, particularly in face-to-face interactions (Banu and Rani, 2025). This highlights a potential gap between</w:t>
      </w:r>
      <w:r w:rsidRPr="4DE47B34" w:rsidR="677899D9">
        <w:rPr>
          <w:rFonts w:ascii="Arial" w:hAnsi="Arial" w:eastAsia="Arial" w:cs="Arial"/>
          <w:b w:val="0"/>
          <w:bCs w:val="0"/>
          <w:noProof w:val="0"/>
          <w:sz w:val="22"/>
          <w:szCs w:val="22"/>
          <w:lang w:val="en-US"/>
        </w:rPr>
        <w:t xml:space="preserve"> </w:t>
      </w:r>
      <w:r w:rsidRPr="4DE47B34" w:rsidR="677899D9">
        <w:rPr>
          <w:rFonts w:ascii="Arial" w:hAnsi="Arial" w:eastAsia="Arial" w:cs="Arial"/>
          <w:b w:val="0"/>
          <w:bCs w:val="0"/>
          <w:noProof w:val="0"/>
          <w:sz w:val="22"/>
          <w:szCs w:val="22"/>
          <w:lang w:val="en-US"/>
        </w:rPr>
        <w:t>emotional awareness and emotional application</w:t>
      </w:r>
      <w:r w:rsidRPr="4DE47B34" w:rsidR="677899D9">
        <w:rPr>
          <w:rFonts w:ascii="Arial" w:hAnsi="Arial" w:eastAsia="Arial" w:cs="Arial"/>
          <w:b w:val="0"/>
          <w:bCs w:val="0"/>
          <w:noProof w:val="0"/>
          <w:sz w:val="22"/>
          <w:szCs w:val="22"/>
          <w:lang w:val="en-US"/>
        </w:rPr>
        <w:t>.</w:t>
      </w:r>
    </w:p>
    <w:p w:rsidR="677899D9" w:rsidP="4DE47B34" w:rsidRDefault="677899D9" w14:paraId="0DD064CF" w14:textId="3CEDE94E">
      <w:pPr>
        <w:spacing w:before="240" w:beforeAutospacing="off" w:after="240" w:afterAutospacing="off"/>
        <w:jc w:val="left"/>
      </w:pPr>
      <w:r w:rsidRPr="4DE47B34" w:rsidR="677899D9">
        <w:rPr>
          <w:rFonts w:ascii="Arial" w:hAnsi="Arial" w:eastAsia="Arial" w:cs="Arial"/>
          <w:noProof w:val="0"/>
          <w:sz w:val="22"/>
          <w:szCs w:val="22"/>
          <w:lang w:val="en-US"/>
        </w:rPr>
        <w:t>Their reliance on digital communication may limit opportunities to develop key emotional intelligence skills such as empathy and conflict resolution. This creates a paradox: despite being highly connected, Generation Z may experience challenges in building deeper interpersonal relationships. However, this argument can be challenged by suggesting that digital communication represents a different, rather than inferior, form of interaction.</w:t>
      </w:r>
    </w:p>
    <w:p w:rsidR="677899D9" w:rsidP="4DE47B34" w:rsidRDefault="677899D9" w14:paraId="729A64EA" w14:textId="09AE255F">
      <w:pPr>
        <w:spacing w:before="240" w:beforeAutospacing="off" w:after="240" w:afterAutospacing="off"/>
        <w:jc w:val="left"/>
      </w:pPr>
      <w:r w:rsidRPr="4DE47B34" w:rsidR="677899D9">
        <w:rPr>
          <w:rFonts w:ascii="Arial" w:hAnsi="Arial" w:eastAsia="Arial" w:cs="Arial"/>
          <w:noProof w:val="0"/>
          <w:sz w:val="22"/>
          <w:szCs w:val="22"/>
          <w:lang w:val="en-US"/>
        </w:rPr>
        <w:t>Another key issue is their expectation for rapid career progression and flexibility. While this ambition can drive innovation, it may also lead to unrealistic expectations and dissatisfaction if not managed effectively (Anwar, 2026). Emotional intelligence is therefore essential for managers to balance support with realistic goal-setting.</w:t>
      </w:r>
    </w:p>
    <w:p w:rsidR="677899D9" w:rsidP="4DE47B34" w:rsidRDefault="677899D9" w14:paraId="3B74B3F1" w14:textId="3BB09DDA">
      <w:pPr>
        <w:spacing w:before="240" w:beforeAutospacing="off" w:after="240" w:afterAutospacing="off"/>
        <w:jc w:val="left"/>
        <w:rPr>
          <w:rFonts w:ascii="Arial" w:hAnsi="Arial" w:eastAsia="Arial" w:cs="Arial"/>
          <w:noProof w:val="0"/>
          <w:sz w:val="22"/>
          <w:szCs w:val="22"/>
          <w:lang w:val="en-US"/>
        </w:rPr>
      </w:pPr>
      <w:r w:rsidRPr="4DE47B34" w:rsidR="677899D9">
        <w:rPr>
          <w:rFonts w:ascii="Arial" w:hAnsi="Arial" w:eastAsia="Arial" w:cs="Arial"/>
          <w:noProof w:val="0"/>
          <w:sz w:val="22"/>
          <w:szCs w:val="22"/>
          <w:lang w:val="en-US"/>
        </w:rPr>
        <w:t xml:space="preserve">In conclusion, Generation Z brings valuable strengths such as adaptability and social </w:t>
      </w:r>
      <w:r w:rsidRPr="4DE47B34" w:rsidR="677899D9">
        <w:rPr>
          <w:rFonts w:ascii="Arial" w:hAnsi="Arial" w:eastAsia="Arial" w:cs="Arial"/>
          <w:noProof w:val="0"/>
          <w:sz w:val="22"/>
          <w:szCs w:val="22"/>
          <w:lang w:val="en-US"/>
        </w:rPr>
        <w:t>awareness, but</w:t>
      </w:r>
      <w:r w:rsidRPr="4DE47B34" w:rsidR="677899D9">
        <w:rPr>
          <w:rFonts w:ascii="Arial" w:hAnsi="Arial" w:eastAsia="Arial" w:cs="Arial"/>
          <w:noProof w:val="0"/>
          <w:sz w:val="22"/>
          <w:szCs w:val="22"/>
          <w:lang w:val="en-US"/>
        </w:rPr>
        <w:t xml:space="preserve"> also presents challenges in communication and expectation management. Effective leadership requires a nuanced application of emotional intelligence to support their development while </w:t>
      </w:r>
      <w:r w:rsidRPr="4DE47B34" w:rsidR="677899D9">
        <w:rPr>
          <w:rFonts w:ascii="Arial" w:hAnsi="Arial" w:eastAsia="Arial" w:cs="Arial"/>
          <w:noProof w:val="0"/>
          <w:sz w:val="22"/>
          <w:szCs w:val="22"/>
          <w:lang w:val="en-US"/>
        </w:rPr>
        <w:t>maintaining</w:t>
      </w:r>
      <w:r w:rsidRPr="4DE47B34" w:rsidR="677899D9">
        <w:rPr>
          <w:rFonts w:ascii="Arial" w:hAnsi="Arial" w:eastAsia="Arial" w:cs="Arial"/>
          <w:noProof w:val="0"/>
          <w:sz w:val="22"/>
          <w:szCs w:val="22"/>
          <w:lang w:val="en-US"/>
        </w:rPr>
        <w:t xml:space="preserve"> </w:t>
      </w:r>
      <w:r w:rsidRPr="4DE47B34" w:rsidR="677899D9">
        <w:rPr>
          <w:rFonts w:ascii="Arial" w:hAnsi="Arial" w:eastAsia="Arial" w:cs="Arial"/>
          <w:noProof w:val="0"/>
          <w:sz w:val="22"/>
          <w:szCs w:val="22"/>
          <w:lang w:val="en-US"/>
        </w:rPr>
        <w:t>organisational</w:t>
      </w:r>
      <w:r w:rsidRPr="4DE47B34" w:rsidR="677899D9">
        <w:rPr>
          <w:rFonts w:ascii="Arial" w:hAnsi="Arial" w:eastAsia="Arial" w:cs="Arial"/>
          <w:noProof w:val="0"/>
          <w:sz w:val="22"/>
          <w:szCs w:val="22"/>
          <w:lang w:val="en-US"/>
        </w:rPr>
        <w:t xml:space="preserve"> performance.</w:t>
      </w:r>
      <w:r w:rsidRPr="4DE47B34" w:rsidR="1C2C0183">
        <w:rPr>
          <w:rFonts w:ascii="Arial" w:hAnsi="Arial" w:eastAsia="Arial" w:cs="Arial"/>
          <w:noProof w:val="0"/>
          <w:sz w:val="22"/>
          <w:szCs w:val="22"/>
          <w:lang w:val="en-US"/>
        </w:rPr>
        <w:t xml:space="preserve"> See figure </w:t>
      </w:r>
      <w:r w:rsidRPr="4DE47B34" w:rsidR="5E22DF19">
        <w:rPr>
          <w:rFonts w:ascii="Arial" w:hAnsi="Arial" w:eastAsia="Arial" w:cs="Arial"/>
          <w:noProof w:val="0"/>
          <w:sz w:val="22"/>
          <w:szCs w:val="22"/>
          <w:lang w:val="en-US"/>
        </w:rPr>
        <w:t xml:space="preserve">2 </w:t>
      </w:r>
      <w:r w:rsidRPr="4DE47B34" w:rsidR="1C2C0183">
        <w:rPr>
          <w:rFonts w:ascii="Arial" w:hAnsi="Arial" w:eastAsia="Arial" w:cs="Arial"/>
          <w:noProof w:val="0"/>
          <w:sz w:val="22"/>
          <w:szCs w:val="22"/>
          <w:lang w:val="en-US"/>
        </w:rPr>
        <w:t>below.</w:t>
      </w:r>
    </w:p>
    <w:p w:rsidR="1C2C0183" w:rsidP="4DE47B34" w:rsidRDefault="1C2C0183" w14:paraId="386CB4BE" w14:textId="76905B00">
      <w:pPr>
        <w:pStyle w:val="Normal"/>
        <w:spacing w:before="240" w:beforeAutospacing="off" w:after="240" w:afterAutospacing="off"/>
        <w:jc w:val="left"/>
      </w:pPr>
      <w:r w:rsidR="1C2C0183">
        <w:drawing>
          <wp:inline wp14:editId="11DC763F" wp14:anchorId="06F1530E">
            <wp:extent cx="2638425" cy="1351564"/>
            <wp:effectExtent l="0" t="0" r="0" b="0"/>
            <wp:docPr id="657780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778046" name="Picture 65778046"/>
                    <pic:cNvPicPr/>
                  </pic:nvPicPr>
                  <pic:blipFill>
                    <a:blip xmlns:r="http://schemas.openxmlformats.org/officeDocument/2006/relationships" r:embed="rId690750665">
                      <a:extLst>
                        <a:ext uri="{28A0092B-C50C-407E-A947-70E740481C1C}">
                          <a14:useLocalDpi xmlns:a14="http://schemas.microsoft.com/office/drawing/2010/main"/>
                        </a:ext>
                      </a:extLst>
                    </a:blip>
                    <a:stretch>
                      <a:fillRect/>
                    </a:stretch>
                  </pic:blipFill>
                  <pic:spPr>
                    <a:xfrm rot="0">
                      <a:off x="0" y="0"/>
                      <a:ext cx="2638425" cy="1351564"/>
                    </a:xfrm>
                    <a:prstGeom prst="rect">
                      <a:avLst/>
                    </a:prstGeom>
                  </pic:spPr>
                </pic:pic>
              </a:graphicData>
            </a:graphic>
          </wp:inline>
        </w:drawing>
      </w:r>
      <w:r w:rsidR="1C2C0183">
        <w:rPr/>
        <w:t xml:space="preserve"> (Figure </w:t>
      </w:r>
      <w:r w:rsidR="0E17CD88">
        <w:rPr/>
        <w:t>2</w:t>
      </w:r>
      <w:r w:rsidR="1C2C0183">
        <w:rPr/>
        <w:t>)</w:t>
      </w:r>
    </w:p>
    <w:p w:rsidR="7CC051D5" w:rsidP="4DE47B34" w:rsidRDefault="7CC051D5" w14:paraId="7364030D" w14:textId="378FECEE">
      <w:pPr>
        <w:pStyle w:val="Heading3"/>
        <w:spacing w:before="281" w:beforeAutospacing="off" w:after="281" w:afterAutospacing="off" w:line="360" w:lineRule="auto"/>
        <w:jc w:val="left"/>
        <w:rPr>
          <w:rFonts w:ascii="Arial" w:hAnsi="Arial" w:eastAsia="Arial" w:cs="Arial"/>
          <w:b w:val="1"/>
          <w:bCs w:val="1"/>
          <w:noProof w:val="0"/>
          <w:sz w:val="28"/>
          <w:szCs w:val="28"/>
          <w:lang w:val="en-US"/>
        </w:rPr>
      </w:pPr>
      <w:bookmarkStart w:name="_Toc651996807" w:id="1364917388"/>
      <w:r w:rsidRPr="4DE47B34" w:rsidR="7CC051D5">
        <w:rPr>
          <w:rFonts w:ascii="Arial" w:hAnsi="Arial" w:eastAsia="Arial" w:cs="Arial"/>
          <w:b w:val="1"/>
          <w:bCs w:val="1"/>
          <w:noProof w:val="0"/>
          <w:sz w:val="28"/>
          <w:szCs w:val="28"/>
          <w:lang w:val="en-US"/>
        </w:rPr>
        <w:t>2.5 Implications for Recruitment and Management</w:t>
      </w:r>
      <w:bookmarkEnd w:id="1364917388"/>
    </w:p>
    <w:p w:rsidR="1B96969C" w:rsidP="4DE47B34" w:rsidRDefault="1B96969C" w14:paraId="69D96521" w14:textId="6BD71099">
      <w:pPr>
        <w:spacing w:before="240" w:beforeAutospacing="off" w:after="240" w:afterAutospacing="off"/>
        <w:jc w:val="left"/>
        <w:rPr>
          <w:rFonts w:ascii="Arial" w:hAnsi="Arial" w:eastAsia="Arial" w:cs="Arial"/>
          <w:b w:val="0"/>
          <w:bCs w:val="0"/>
          <w:noProof w:val="0"/>
          <w:sz w:val="22"/>
          <w:szCs w:val="22"/>
          <w:lang w:val="en-US"/>
        </w:rPr>
      </w:pPr>
      <w:r w:rsidRPr="4DE47B34" w:rsidR="1B96969C">
        <w:rPr>
          <w:rFonts w:ascii="Arial" w:hAnsi="Arial" w:eastAsia="Arial" w:cs="Arial"/>
          <w:b w:val="0"/>
          <w:bCs w:val="0"/>
          <w:noProof w:val="0"/>
          <w:sz w:val="22"/>
          <w:szCs w:val="22"/>
          <w:lang w:val="en-US"/>
        </w:rPr>
        <w:t>The presence of multiple generations within the workforce has significant implications for recruitment and management practices. Organisations must balance the differing expectations of each cohort while avoiding overgeneralisation (Parry and Urwin, 2021). This creates a complex challenge for leaders, requiring both strategic flexibility and emotional intelligence.</w:t>
      </w:r>
    </w:p>
    <w:p w:rsidR="1B96969C" w:rsidP="4DE47B34" w:rsidRDefault="1B96969C" w14:paraId="15508475" w14:textId="10C2591A">
      <w:pPr>
        <w:spacing w:before="240" w:beforeAutospacing="off" w:after="240" w:afterAutospacing="off"/>
        <w:jc w:val="left"/>
        <w:rPr>
          <w:rFonts w:ascii="Arial" w:hAnsi="Arial" w:eastAsia="Arial" w:cs="Arial"/>
          <w:b w:val="0"/>
          <w:bCs w:val="0"/>
          <w:noProof w:val="0"/>
          <w:sz w:val="22"/>
          <w:szCs w:val="22"/>
          <w:lang w:val="en-US"/>
        </w:rPr>
      </w:pPr>
      <w:r w:rsidRPr="4DE47B34" w:rsidR="1B96969C">
        <w:rPr>
          <w:rFonts w:ascii="Arial" w:hAnsi="Arial" w:eastAsia="Arial" w:cs="Arial"/>
          <w:b w:val="0"/>
          <w:bCs w:val="0"/>
          <w:noProof w:val="0"/>
          <w:sz w:val="22"/>
          <w:szCs w:val="22"/>
          <w:lang w:val="en-US"/>
        </w:rPr>
        <w:t xml:space="preserve">From a recruitment perspective, tailoring strategies to different generations can enhance attraction and retention. For example, younger generations may respond more positively to digital recruitment methods and flexible work opportunities, while older generations may prioritise stability (Esteves et al., 2024). However, this approach can be </w:t>
      </w:r>
      <w:r w:rsidRPr="4DE47B34" w:rsidR="1B96969C">
        <w:rPr>
          <w:rFonts w:ascii="Arial" w:hAnsi="Arial" w:eastAsia="Arial" w:cs="Arial"/>
          <w:b w:val="0"/>
          <w:bCs w:val="0"/>
          <w:noProof w:val="0"/>
          <w:sz w:val="22"/>
          <w:szCs w:val="22"/>
          <w:lang w:val="en-US"/>
        </w:rPr>
        <w:t>criticised</w:t>
      </w:r>
      <w:r w:rsidRPr="4DE47B34" w:rsidR="1B96969C">
        <w:rPr>
          <w:rFonts w:ascii="Arial" w:hAnsi="Arial" w:eastAsia="Arial" w:cs="Arial"/>
          <w:b w:val="0"/>
          <w:bCs w:val="0"/>
          <w:noProof w:val="0"/>
          <w:sz w:val="22"/>
          <w:szCs w:val="22"/>
          <w:lang w:val="en-US"/>
        </w:rPr>
        <w:t xml:space="preserve"> for reinforcing generational stereotypes, potentially overlooking individual differences.</w:t>
      </w:r>
    </w:p>
    <w:p w:rsidR="1B96969C" w:rsidP="4DE47B34" w:rsidRDefault="1B96969C" w14:paraId="44DBE8B1" w14:textId="3E6EDAC4">
      <w:pPr>
        <w:spacing w:before="240" w:beforeAutospacing="off" w:after="240" w:afterAutospacing="off"/>
        <w:jc w:val="left"/>
        <w:rPr>
          <w:rFonts w:ascii="Arial" w:hAnsi="Arial" w:eastAsia="Arial" w:cs="Arial"/>
          <w:b w:val="0"/>
          <w:bCs w:val="0"/>
          <w:noProof w:val="0"/>
          <w:sz w:val="22"/>
          <w:szCs w:val="22"/>
          <w:lang w:val="en-US"/>
        </w:rPr>
      </w:pPr>
      <w:r w:rsidRPr="4DE47B34" w:rsidR="1B96969C">
        <w:rPr>
          <w:rFonts w:ascii="Arial" w:hAnsi="Arial" w:eastAsia="Arial" w:cs="Arial"/>
          <w:b w:val="0"/>
          <w:bCs w:val="0"/>
          <w:noProof w:val="0"/>
          <w:sz w:val="22"/>
          <w:szCs w:val="22"/>
          <w:lang w:val="en-US"/>
        </w:rPr>
        <w:t xml:space="preserve">In terms of management, emotional intelligence is widely </w:t>
      </w:r>
      <w:r w:rsidRPr="4DE47B34" w:rsidR="1B96969C">
        <w:rPr>
          <w:rFonts w:ascii="Arial" w:hAnsi="Arial" w:eastAsia="Arial" w:cs="Arial"/>
          <w:b w:val="0"/>
          <w:bCs w:val="0"/>
          <w:noProof w:val="0"/>
          <w:sz w:val="22"/>
          <w:szCs w:val="22"/>
          <w:lang w:val="en-US"/>
        </w:rPr>
        <w:t>recognised</w:t>
      </w:r>
      <w:r w:rsidRPr="4DE47B34" w:rsidR="1B96969C">
        <w:rPr>
          <w:rFonts w:ascii="Arial" w:hAnsi="Arial" w:eastAsia="Arial" w:cs="Arial"/>
          <w:b w:val="0"/>
          <w:bCs w:val="0"/>
          <w:noProof w:val="0"/>
          <w:sz w:val="22"/>
          <w:szCs w:val="22"/>
          <w:lang w:val="en-US"/>
        </w:rPr>
        <w:t xml:space="preserve"> as a key factor in addressing generational diversity (Wu, 2024). Leaders must </w:t>
      </w:r>
      <w:r w:rsidRPr="4DE47B34" w:rsidR="1B96969C">
        <w:rPr>
          <w:rFonts w:ascii="Arial" w:hAnsi="Arial" w:eastAsia="Arial" w:cs="Arial"/>
          <w:b w:val="0"/>
          <w:bCs w:val="0"/>
          <w:noProof w:val="0"/>
          <w:sz w:val="22"/>
          <w:szCs w:val="22"/>
          <w:lang w:val="en-US"/>
        </w:rPr>
        <w:t>demonstrate</w:t>
      </w:r>
      <w:r w:rsidRPr="4DE47B34" w:rsidR="1B96969C">
        <w:rPr>
          <w:rFonts w:ascii="Arial" w:hAnsi="Arial" w:eastAsia="Arial" w:cs="Arial"/>
          <w:b w:val="0"/>
          <w:bCs w:val="0"/>
          <w:noProof w:val="0"/>
          <w:sz w:val="22"/>
          <w:szCs w:val="22"/>
          <w:lang w:val="en-US"/>
        </w:rPr>
        <w:t xml:space="preserve"> empathy, adaptability, and communication skills to manage varying expectations. However, relying solely on emotional intelligence may not be sufficient. Structural factors such as </w:t>
      </w:r>
      <w:r w:rsidRPr="4DE47B34" w:rsidR="1B96969C">
        <w:rPr>
          <w:rFonts w:ascii="Arial" w:hAnsi="Arial" w:eastAsia="Arial" w:cs="Arial"/>
          <w:b w:val="0"/>
          <w:bCs w:val="0"/>
          <w:noProof w:val="0"/>
          <w:sz w:val="22"/>
          <w:szCs w:val="22"/>
          <w:lang w:val="en-US"/>
        </w:rPr>
        <w:t>organisational</w:t>
      </w:r>
      <w:r w:rsidRPr="4DE47B34" w:rsidR="1B96969C">
        <w:rPr>
          <w:rFonts w:ascii="Arial" w:hAnsi="Arial" w:eastAsia="Arial" w:cs="Arial"/>
          <w:b w:val="0"/>
          <w:bCs w:val="0"/>
          <w:noProof w:val="0"/>
          <w:sz w:val="22"/>
          <w:szCs w:val="22"/>
          <w:lang w:val="en-US"/>
        </w:rPr>
        <w:t xml:space="preserve"> culture, leadership style, and job design also play a critical role in employee engagement (Anwar, 2026).</w:t>
      </w:r>
    </w:p>
    <w:p w:rsidR="1B96969C" w:rsidP="4DE47B34" w:rsidRDefault="1B96969C" w14:paraId="356DA704" w14:textId="1A0E8FB3">
      <w:pPr>
        <w:spacing w:before="240" w:beforeAutospacing="off" w:after="240" w:afterAutospacing="off"/>
        <w:jc w:val="left"/>
        <w:rPr>
          <w:rFonts w:ascii="Arial" w:hAnsi="Arial" w:eastAsia="Arial" w:cs="Arial"/>
          <w:b w:val="0"/>
          <w:bCs w:val="0"/>
          <w:noProof w:val="0"/>
          <w:sz w:val="22"/>
          <w:szCs w:val="22"/>
          <w:lang w:val="en-US"/>
        </w:rPr>
      </w:pPr>
      <w:r w:rsidRPr="4DE47B34" w:rsidR="1B96969C">
        <w:rPr>
          <w:rFonts w:ascii="Arial" w:hAnsi="Arial" w:eastAsia="Arial" w:cs="Arial"/>
          <w:b w:val="0"/>
          <w:bCs w:val="0"/>
          <w:noProof w:val="0"/>
          <w:sz w:val="22"/>
          <w:szCs w:val="22"/>
          <w:lang w:val="en-US"/>
        </w:rPr>
        <w:t xml:space="preserve">A key debate within the literature is whether </w:t>
      </w:r>
      <w:r w:rsidRPr="4DE47B34" w:rsidR="1B96969C">
        <w:rPr>
          <w:rFonts w:ascii="Arial" w:hAnsi="Arial" w:eastAsia="Arial" w:cs="Arial"/>
          <w:b w:val="0"/>
          <w:bCs w:val="0"/>
          <w:noProof w:val="0"/>
          <w:sz w:val="22"/>
          <w:szCs w:val="22"/>
          <w:lang w:val="en-US"/>
        </w:rPr>
        <w:t>organisations</w:t>
      </w:r>
      <w:r w:rsidRPr="4DE47B34" w:rsidR="1B96969C">
        <w:rPr>
          <w:rFonts w:ascii="Arial" w:hAnsi="Arial" w:eastAsia="Arial" w:cs="Arial"/>
          <w:b w:val="0"/>
          <w:bCs w:val="0"/>
          <w:noProof w:val="0"/>
          <w:sz w:val="22"/>
          <w:szCs w:val="22"/>
          <w:lang w:val="en-US"/>
        </w:rPr>
        <w:t xml:space="preserve"> should adopt </w:t>
      </w:r>
      <w:r w:rsidRPr="4DE47B34" w:rsidR="1B96969C">
        <w:rPr>
          <w:rFonts w:ascii="Arial" w:hAnsi="Arial" w:eastAsia="Arial" w:cs="Arial"/>
          <w:b w:val="0"/>
          <w:bCs w:val="0"/>
          <w:noProof w:val="0"/>
          <w:sz w:val="22"/>
          <w:szCs w:val="22"/>
          <w:lang w:val="en-US"/>
        </w:rPr>
        <w:t>generation-specific strategies</w:t>
      </w:r>
      <w:r w:rsidRPr="4DE47B34" w:rsidR="1B96969C">
        <w:rPr>
          <w:rFonts w:ascii="Arial" w:hAnsi="Arial" w:eastAsia="Arial" w:cs="Arial"/>
          <w:b w:val="0"/>
          <w:bCs w:val="0"/>
          <w:noProof w:val="0"/>
          <w:sz w:val="22"/>
          <w:szCs w:val="22"/>
          <w:lang w:val="en-US"/>
        </w:rPr>
        <w:t xml:space="preserve"> or a more </w:t>
      </w:r>
      <w:r w:rsidRPr="4DE47B34" w:rsidR="1B96969C">
        <w:rPr>
          <w:rFonts w:ascii="Arial" w:hAnsi="Arial" w:eastAsia="Arial" w:cs="Arial"/>
          <w:b w:val="0"/>
          <w:bCs w:val="0"/>
          <w:noProof w:val="0"/>
          <w:sz w:val="22"/>
          <w:szCs w:val="22"/>
          <w:lang w:val="en-US"/>
        </w:rPr>
        <w:t>individualised</w:t>
      </w:r>
      <w:r w:rsidRPr="4DE47B34" w:rsidR="1B96969C">
        <w:rPr>
          <w:rFonts w:ascii="Arial" w:hAnsi="Arial" w:eastAsia="Arial" w:cs="Arial"/>
          <w:b w:val="0"/>
          <w:bCs w:val="0"/>
          <w:noProof w:val="0"/>
          <w:sz w:val="22"/>
          <w:szCs w:val="22"/>
          <w:lang w:val="en-US"/>
        </w:rPr>
        <w:t xml:space="preserve"> approach</w:t>
      </w:r>
      <w:r w:rsidRPr="4DE47B34" w:rsidR="1B96969C">
        <w:rPr>
          <w:rFonts w:ascii="Arial" w:hAnsi="Arial" w:eastAsia="Arial" w:cs="Arial"/>
          <w:b w:val="0"/>
          <w:bCs w:val="0"/>
          <w:noProof w:val="0"/>
          <w:sz w:val="22"/>
          <w:szCs w:val="22"/>
          <w:lang w:val="en-US"/>
        </w:rPr>
        <w:t xml:space="preserve">. While generational strategies can improve engagement, they risk oversimplification. In contrast, </w:t>
      </w:r>
      <w:r w:rsidRPr="4DE47B34" w:rsidR="1B96969C">
        <w:rPr>
          <w:rFonts w:ascii="Arial" w:hAnsi="Arial" w:eastAsia="Arial" w:cs="Arial"/>
          <w:b w:val="0"/>
          <w:bCs w:val="0"/>
          <w:noProof w:val="0"/>
          <w:sz w:val="22"/>
          <w:szCs w:val="22"/>
          <w:lang w:val="en-US"/>
        </w:rPr>
        <w:t>individualised</w:t>
      </w:r>
      <w:r w:rsidRPr="4DE47B34" w:rsidR="1B96969C">
        <w:rPr>
          <w:rFonts w:ascii="Arial" w:hAnsi="Arial" w:eastAsia="Arial" w:cs="Arial"/>
          <w:b w:val="0"/>
          <w:bCs w:val="0"/>
          <w:noProof w:val="0"/>
          <w:sz w:val="22"/>
          <w:szCs w:val="22"/>
          <w:lang w:val="en-US"/>
        </w:rPr>
        <w:t xml:space="preserve"> approaches require higher levels of emotional intelligence but may be more effective in diverse workplaces.</w:t>
      </w:r>
    </w:p>
    <w:p w:rsidR="1B96969C" w:rsidP="4DE47B34" w:rsidRDefault="1B96969C" w14:paraId="59A2E31B" w14:textId="0A603F62">
      <w:pPr>
        <w:spacing w:before="240" w:beforeAutospacing="off" w:after="240" w:afterAutospacing="off"/>
        <w:jc w:val="left"/>
        <w:rPr>
          <w:rFonts w:ascii="Arial" w:hAnsi="Arial" w:eastAsia="Arial" w:cs="Arial"/>
          <w:b w:val="0"/>
          <w:bCs w:val="0"/>
          <w:noProof w:val="0"/>
          <w:sz w:val="22"/>
          <w:szCs w:val="22"/>
          <w:lang w:val="en-US"/>
        </w:rPr>
      </w:pPr>
      <w:r w:rsidRPr="4DE47B34" w:rsidR="1B96969C">
        <w:rPr>
          <w:rFonts w:ascii="Arial" w:hAnsi="Arial" w:eastAsia="Arial" w:cs="Arial"/>
          <w:b w:val="0"/>
          <w:bCs w:val="0"/>
          <w:noProof w:val="0"/>
          <w:sz w:val="22"/>
          <w:szCs w:val="22"/>
          <w:lang w:val="en-US"/>
        </w:rPr>
        <w:t xml:space="preserve">Cross-generational collaboration presents both opportunities and challenges. Mentoring </w:t>
      </w:r>
      <w:r w:rsidRPr="4DE47B34" w:rsidR="1B96969C">
        <w:rPr>
          <w:rFonts w:ascii="Arial" w:hAnsi="Arial" w:eastAsia="Arial" w:cs="Arial"/>
          <w:b w:val="0"/>
          <w:bCs w:val="0"/>
          <w:noProof w:val="0"/>
          <w:sz w:val="22"/>
          <w:szCs w:val="22"/>
          <w:lang w:val="en-US"/>
        </w:rPr>
        <w:t>programmes</w:t>
      </w:r>
      <w:r w:rsidRPr="4DE47B34" w:rsidR="1B96969C">
        <w:rPr>
          <w:rFonts w:ascii="Arial" w:hAnsi="Arial" w:eastAsia="Arial" w:cs="Arial"/>
          <w:b w:val="0"/>
          <w:bCs w:val="0"/>
          <w:noProof w:val="0"/>
          <w:sz w:val="22"/>
          <w:szCs w:val="22"/>
          <w:lang w:val="en-US"/>
        </w:rPr>
        <w:t xml:space="preserve"> can </w:t>
      </w:r>
      <w:r w:rsidRPr="4DE47B34" w:rsidR="1B96969C">
        <w:rPr>
          <w:rFonts w:ascii="Arial" w:hAnsi="Arial" w:eastAsia="Arial" w:cs="Arial"/>
          <w:b w:val="0"/>
          <w:bCs w:val="0"/>
          <w:noProof w:val="0"/>
          <w:sz w:val="22"/>
          <w:szCs w:val="22"/>
          <w:lang w:val="en-US"/>
        </w:rPr>
        <w:t>facilitate</w:t>
      </w:r>
      <w:r w:rsidRPr="4DE47B34" w:rsidR="1B96969C">
        <w:rPr>
          <w:rFonts w:ascii="Arial" w:hAnsi="Arial" w:eastAsia="Arial" w:cs="Arial"/>
          <w:b w:val="0"/>
          <w:bCs w:val="0"/>
          <w:noProof w:val="0"/>
          <w:sz w:val="22"/>
          <w:szCs w:val="22"/>
          <w:lang w:val="en-US"/>
        </w:rPr>
        <w:t xml:space="preserve"> knowledge sharing, but differences in communication styles may lead to conflict. Emotional intelligence is essential for managing these interactions effectively.</w:t>
      </w:r>
    </w:p>
    <w:p w:rsidR="1B96969C" w:rsidP="4DE47B34" w:rsidRDefault="1B96969C" w14:paraId="67E944F4" w14:textId="166FFF67">
      <w:pPr>
        <w:spacing w:before="240" w:beforeAutospacing="off" w:after="240" w:afterAutospacing="off"/>
        <w:jc w:val="left"/>
        <w:rPr>
          <w:rFonts w:ascii="Arial" w:hAnsi="Arial" w:eastAsia="Arial" w:cs="Arial"/>
          <w:b w:val="0"/>
          <w:bCs w:val="0"/>
          <w:noProof w:val="0"/>
          <w:sz w:val="22"/>
          <w:szCs w:val="22"/>
          <w:lang w:val="en-US"/>
        </w:rPr>
      </w:pPr>
      <w:r w:rsidRPr="4DE47B34" w:rsidR="1B96969C">
        <w:rPr>
          <w:rFonts w:ascii="Arial" w:hAnsi="Arial" w:eastAsia="Arial" w:cs="Arial"/>
          <w:b w:val="0"/>
          <w:bCs w:val="0"/>
          <w:noProof w:val="0"/>
          <w:sz w:val="22"/>
          <w:szCs w:val="22"/>
          <w:lang w:val="en-US"/>
        </w:rPr>
        <w:t xml:space="preserve">In conclusion, </w:t>
      </w:r>
      <w:r w:rsidRPr="4DE47B34" w:rsidR="1B96969C">
        <w:rPr>
          <w:rFonts w:ascii="Arial" w:hAnsi="Arial" w:eastAsia="Arial" w:cs="Arial"/>
          <w:b w:val="0"/>
          <w:bCs w:val="0"/>
          <w:noProof w:val="0"/>
          <w:sz w:val="22"/>
          <w:szCs w:val="22"/>
          <w:lang w:val="en-US"/>
        </w:rPr>
        <w:t>organisations</w:t>
      </w:r>
      <w:r w:rsidRPr="4DE47B34" w:rsidR="1B96969C">
        <w:rPr>
          <w:rFonts w:ascii="Arial" w:hAnsi="Arial" w:eastAsia="Arial" w:cs="Arial"/>
          <w:b w:val="0"/>
          <w:bCs w:val="0"/>
          <w:noProof w:val="0"/>
          <w:sz w:val="22"/>
          <w:szCs w:val="22"/>
          <w:lang w:val="en-US"/>
        </w:rPr>
        <w:t xml:space="preserve"> must adopt a balanced approach that integrates emotional intelligence with flexible management strategies. By </w:t>
      </w:r>
      <w:r w:rsidRPr="4DE47B34" w:rsidR="1B96969C">
        <w:rPr>
          <w:rFonts w:ascii="Arial" w:hAnsi="Arial" w:eastAsia="Arial" w:cs="Arial"/>
          <w:b w:val="0"/>
          <w:bCs w:val="0"/>
          <w:noProof w:val="0"/>
          <w:sz w:val="22"/>
          <w:szCs w:val="22"/>
          <w:lang w:val="en-US"/>
        </w:rPr>
        <w:t>recognising</w:t>
      </w:r>
      <w:r w:rsidRPr="4DE47B34" w:rsidR="1B96969C">
        <w:rPr>
          <w:rFonts w:ascii="Arial" w:hAnsi="Arial" w:eastAsia="Arial" w:cs="Arial"/>
          <w:b w:val="0"/>
          <w:bCs w:val="0"/>
          <w:noProof w:val="0"/>
          <w:sz w:val="22"/>
          <w:szCs w:val="22"/>
          <w:lang w:val="en-US"/>
        </w:rPr>
        <w:t xml:space="preserve"> both generational trends and individual differences, </w:t>
      </w:r>
      <w:r w:rsidRPr="4DE47B34" w:rsidR="1B96969C">
        <w:rPr>
          <w:rFonts w:ascii="Arial" w:hAnsi="Arial" w:eastAsia="Arial" w:cs="Arial"/>
          <w:b w:val="0"/>
          <w:bCs w:val="0"/>
          <w:noProof w:val="0"/>
          <w:sz w:val="22"/>
          <w:szCs w:val="22"/>
          <w:lang w:val="en-US"/>
        </w:rPr>
        <w:t>organisations</w:t>
      </w:r>
      <w:r w:rsidRPr="4DE47B34" w:rsidR="1B96969C">
        <w:rPr>
          <w:rFonts w:ascii="Arial" w:hAnsi="Arial" w:eastAsia="Arial" w:cs="Arial"/>
          <w:b w:val="0"/>
          <w:bCs w:val="0"/>
          <w:noProof w:val="0"/>
          <w:sz w:val="22"/>
          <w:szCs w:val="22"/>
          <w:lang w:val="en-US"/>
        </w:rPr>
        <w:t xml:space="preserve"> can enhance employee engagement, improve performance, and achieve long-term success.</w:t>
      </w:r>
    </w:p>
    <w:p w:rsidR="4DE47B34" w:rsidP="4DE47B34" w:rsidRDefault="4DE47B34" w14:paraId="11642D7A" w14:textId="6296B294">
      <w:pPr>
        <w:pStyle w:val="Normal"/>
        <w:spacing w:before="240" w:beforeAutospacing="off" w:after="240" w:afterAutospacing="off"/>
        <w:jc w:val="left"/>
      </w:pPr>
    </w:p>
    <w:p w:rsidR="7CC051D5" w:rsidP="4DE47B34" w:rsidRDefault="7CC051D5" w14:paraId="1E5B616B" w14:textId="51B69B17">
      <w:pPr>
        <w:pStyle w:val="Heading2"/>
        <w:spacing w:before="299" w:beforeAutospacing="off" w:after="299" w:afterAutospacing="off" w:line="360" w:lineRule="auto"/>
        <w:jc w:val="left"/>
        <w:rPr>
          <w:rFonts w:ascii="Arial" w:hAnsi="Arial" w:eastAsia="Arial" w:cs="Arial"/>
          <w:b w:val="1"/>
          <w:bCs w:val="1"/>
          <w:noProof w:val="0"/>
          <w:sz w:val="36"/>
          <w:szCs w:val="36"/>
          <w:lang w:val="en-US"/>
        </w:rPr>
      </w:pPr>
      <w:bookmarkStart w:name="_Toc1387326736" w:id="479298870"/>
      <w:r w:rsidRPr="4DE47B34" w:rsidR="7CC051D5">
        <w:rPr>
          <w:rFonts w:ascii="Arial" w:hAnsi="Arial" w:eastAsia="Arial" w:cs="Arial"/>
          <w:b w:val="1"/>
          <w:bCs w:val="1"/>
          <w:noProof w:val="0"/>
          <w:sz w:val="36"/>
          <w:szCs w:val="36"/>
          <w:lang w:val="en-US"/>
        </w:rPr>
        <w:t>Conclusion</w:t>
      </w:r>
      <w:bookmarkEnd w:id="479298870"/>
    </w:p>
    <w:p w:rsidR="6897943B" w:rsidP="4DE47B34" w:rsidRDefault="6897943B" w14:paraId="53C17590" w14:textId="5517EADA">
      <w:pPr>
        <w:spacing w:before="240" w:beforeAutospacing="off" w:after="240" w:afterAutospacing="off"/>
      </w:pPr>
      <w:r w:rsidRPr="4DE47B34" w:rsidR="6897943B">
        <w:rPr>
          <w:rFonts w:ascii="Aptos" w:hAnsi="Aptos" w:eastAsia="Aptos" w:cs="Aptos"/>
          <w:noProof w:val="0"/>
          <w:sz w:val="24"/>
          <w:szCs w:val="24"/>
          <w:lang w:val="en-US"/>
        </w:rPr>
        <w:t>This report has critically explored the importance of emotional intelligence (EI) within contemporary workplaces, demonstrating that it is a fundamental capability influencing communication, leadership, and overall organisational effectiveness. By linking the theoretical discussion to the practical insights presented in the poster, it becomes clear that emotional intelligence is not simply an abstract concept but a lived and applied skill. The example of working in a fast-paced retail environment illustrates how competencies such as self-awareness, emotional regulation, and empathy are essential in managing pressure, maintaining professionalism, and supporting team cohesion (Wu, 2024). This reinforces the argument that EI is particularly valuable in roles that require constant interpersonal interaction.</w:t>
      </w:r>
    </w:p>
    <w:p w:rsidR="6897943B" w:rsidP="4DE47B34" w:rsidRDefault="6897943B" w14:paraId="39BABB46" w14:textId="328A2862">
      <w:pPr>
        <w:spacing w:before="240" w:beforeAutospacing="off" w:after="240" w:afterAutospacing="off"/>
      </w:pPr>
      <w:r w:rsidRPr="4DE47B34" w:rsidR="6897943B">
        <w:rPr>
          <w:rFonts w:ascii="Aptos" w:hAnsi="Aptos" w:eastAsia="Aptos" w:cs="Aptos"/>
          <w:noProof w:val="0"/>
          <w:sz w:val="24"/>
          <w:szCs w:val="24"/>
          <w:lang w:val="en-US"/>
        </w:rPr>
        <w:t>The evaluation of key emotional intelligence models highlights an important academic debate regarding their applicability and validity. Goleman’s model offers practical relevance and is widely adopted in organisational contexts; however, its lack of conceptual precision limits its academic robustness. In contrast, the Mayer-Salovey model provides stronger theoretical grounding but is less accessible for practical implementation. Similarly, the Bar-On model expands the scope of EI but risks conflating emotional intelligence with broader personality traits. This comparison suggests that emotional intelligence should be understood as a multi-dimensional construct, where both theoretical insight and practical application are necessary for a comprehensive understanding.</w:t>
      </w:r>
    </w:p>
    <w:p w:rsidR="6897943B" w:rsidP="4DE47B34" w:rsidRDefault="6897943B" w14:paraId="0B9DC74B" w14:textId="5493CFEB">
      <w:pPr>
        <w:spacing w:before="240" w:beforeAutospacing="off" w:after="240" w:afterAutospacing="off"/>
      </w:pPr>
      <w:r w:rsidRPr="4DE47B34" w:rsidR="6897943B">
        <w:rPr>
          <w:rFonts w:ascii="Aptos" w:hAnsi="Aptos" w:eastAsia="Aptos" w:cs="Aptos"/>
          <w:noProof w:val="0"/>
          <w:sz w:val="24"/>
          <w:szCs w:val="24"/>
          <w:lang w:val="en-US"/>
        </w:rPr>
        <w:t xml:space="preserve">In addition, the report has </w:t>
      </w:r>
      <w:r w:rsidRPr="4DE47B34" w:rsidR="6897943B">
        <w:rPr>
          <w:rFonts w:ascii="Aptos" w:hAnsi="Aptos" w:eastAsia="Aptos" w:cs="Aptos"/>
          <w:noProof w:val="0"/>
          <w:sz w:val="24"/>
          <w:szCs w:val="24"/>
          <w:lang w:val="en-US"/>
        </w:rPr>
        <w:t>demonstrated</w:t>
      </w:r>
      <w:r w:rsidRPr="4DE47B34" w:rsidR="6897943B">
        <w:rPr>
          <w:rFonts w:ascii="Aptos" w:hAnsi="Aptos" w:eastAsia="Aptos" w:cs="Aptos"/>
          <w:noProof w:val="0"/>
          <w:sz w:val="24"/>
          <w:szCs w:val="24"/>
          <w:lang w:val="en-US"/>
        </w:rPr>
        <w:t xml:space="preserve"> that generational diversity plays a significant role in shaping workplace expectations and behaviours. While Generation X, Millennials, and Generation Z each bring distinct strengths such as independence, collaboration, and adaptability these differences are not absolute and should not be overgeneralised (Parry and Urwin, 2021). The critical discussion </w:t>
      </w:r>
      <w:r w:rsidRPr="4DE47B34" w:rsidR="6897943B">
        <w:rPr>
          <w:rFonts w:ascii="Aptos" w:hAnsi="Aptos" w:eastAsia="Aptos" w:cs="Aptos"/>
          <w:noProof w:val="0"/>
          <w:sz w:val="24"/>
          <w:szCs w:val="24"/>
          <w:lang w:val="en-US"/>
        </w:rPr>
        <w:t>emphasises</w:t>
      </w:r>
      <w:r w:rsidRPr="4DE47B34" w:rsidR="6897943B">
        <w:rPr>
          <w:rFonts w:ascii="Aptos" w:hAnsi="Aptos" w:eastAsia="Aptos" w:cs="Aptos"/>
          <w:noProof w:val="0"/>
          <w:sz w:val="24"/>
          <w:szCs w:val="24"/>
          <w:lang w:val="en-US"/>
        </w:rPr>
        <w:t xml:space="preserve"> that generational frameworks, while useful, can oversimplify complex individual differences and risk reinforcing stereotypes if applied uncritically.</w:t>
      </w:r>
    </w:p>
    <w:p w:rsidR="6897943B" w:rsidP="4DE47B34" w:rsidRDefault="6897943B" w14:paraId="57040B5E" w14:textId="00912242">
      <w:pPr>
        <w:spacing w:before="240" w:beforeAutospacing="off" w:after="240" w:afterAutospacing="off"/>
      </w:pPr>
      <w:r w:rsidRPr="4DE47B34" w:rsidR="6897943B">
        <w:rPr>
          <w:rFonts w:ascii="Aptos" w:hAnsi="Aptos" w:eastAsia="Aptos" w:cs="Aptos"/>
          <w:noProof w:val="0"/>
          <w:sz w:val="24"/>
          <w:szCs w:val="24"/>
          <w:lang w:val="en-US"/>
        </w:rPr>
        <w:t>A key conclusion emerging from this analysis is that emotional intelligence acts as a unifying capability that enables organisations to effectively manage generational diversity. Leaders who demonstrate empathy, adaptability, and strong communication skills are better equipped to respond to varying employee needs and foster inclusive environments. However, it is important to recognise that emotional intelligence alone is not sufficient. Organisational success also depends on supportive structures, effective leadership practices, and a culture that values diversity and well-being (Anwar, 2026).</w:t>
      </w:r>
    </w:p>
    <w:p w:rsidR="6897943B" w:rsidP="4DE47B34" w:rsidRDefault="6897943B" w14:paraId="044EE5A7" w14:textId="020D3623">
      <w:pPr>
        <w:spacing w:before="240" w:beforeAutospacing="off" w:after="240" w:afterAutospacing="off"/>
      </w:pPr>
      <w:r w:rsidRPr="4DE47B34" w:rsidR="6897943B">
        <w:rPr>
          <w:rFonts w:ascii="Aptos" w:hAnsi="Aptos" w:eastAsia="Aptos" w:cs="Aptos"/>
          <w:noProof w:val="0"/>
          <w:sz w:val="24"/>
          <w:szCs w:val="24"/>
          <w:lang w:val="en-US"/>
        </w:rPr>
        <w:t>Ultimately, this report concludes that the integration of emotional intelligence with an informed and critical understanding of generational differences is essential for modern organisations. By moving beyond simplistic assumptions and adopting a more nuanced, emotionally intelligent approach to management, organisations can enhance collaboration, improve employee engagement, and achieve long-term sustainability in an increasingly complex and diverse workplace.</w:t>
      </w:r>
    </w:p>
    <w:p w:rsidR="4DE47B34" w:rsidP="4DE47B34" w:rsidRDefault="4DE47B34" w14:paraId="2075B1CA" w14:textId="14D9C71E">
      <w:pPr>
        <w:pStyle w:val="Normal"/>
        <w:rPr>
          <w:noProof w:val="0"/>
          <w:lang w:val="en-US"/>
        </w:rPr>
      </w:pPr>
    </w:p>
    <w:p w:rsidR="7CC051D5" w:rsidP="4DE47B34" w:rsidRDefault="7CC051D5" w14:paraId="756071F2" w14:textId="27B3D23F">
      <w:pPr>
        <w:pStyle w:val="Heading2"/>
        <w:spacing w:before="299" w:beforeAutospacing="off" w:after="299" w:afterAutospacing="off" w:line="360" w:lineRule="auto"/>
        <w:jc w:val="left"/>
        <w:rPr>
          <w:rFonts w:ascii="Arial" w:hAnsi="Arial" w:eastAsia="Arial" w:cs="Arial"/>
          <w:b w:val="1"/>
          <w:bCs w:val="1"/>
          <w:noProof w:val="0"/>
          <w:sz w:val="36"/>
          <w:szCs w:val="36"/>
          <w:lang w:val="en-US"/>
        </w:rPr>
      </w:pPr>
      <w:bookmarkStart w:name="_Toc1484229725" w:id="191220639"/>
      <w:r w:rsidRPr="4DE47B34" w:rsidR="7CC051D5">
        <w:rPr>
          <w:rFonts w:ascii="Arial" w:hAnsi="Arial" w:eastAsia="Arial" w:cs="Arial"/>
          <w:b w:val="1"/>
          <w:bCs w:val="1"/>
          <w:noProof w:val="0"/>
          <w:sz w:val="36"/>
          <w:szCs w:val="36"/>
          <w:lang w:val="en-US"/>
        </w:rPr>
        <w:t>Recommendations</w:t>
      </w:r>
      <w:bookmarkEnd w:id="191220639"/>
    </w:p>
    <w:p w:rsidR="7CC051D5" w:rsidP="4DE47B34" w:rsidRDefault="7CC051D5" w14:paraId="16067D2B" w14:textId="2F43391C">
      <w:p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Organisations</w:t>
      </w:r>
      <w:r w:rsidRPr="4DE47B34" w:rsidR="7CC051D5">
        <w:rPr>
          <w:rFonts w:ascii="Arial" w:hAnsi="Arial" w:eastAsia="Arial" w:cs="Arial"/>
          <w:noProof w:val="0"/>
          <w:sz w:val="22"/>
          <w:szCs w:val="22"/>
          <w:lang w:val="en-US"/>
        </w:rPr>
        <w:t xml:space="preserve"> should implement emotional intelligence training programs to enhance self-awareness, empathy, and communication skills. Managers should adopt flexible leadership styles that consider generational differences and individual needs. Mindfulness practices should be encouraged to improve emotional regulation and well-being. Recruitment strategies should be tailored to attract diverse age groups, and </w:t>
      </w:r>
      <w:r w:rsidRPr="4DE47B34" w:rsidR="7CC051D5">
        <w:rPr>
          <w:rFonts w:ascii="Arial" w:hAnsi="Arial" w:eastAsia="Arial" w:cs="Arial"/>
          <w:noProof w:val="0"/>
          <w:sz w:val="22"/>
          <w:szCs w:val="22"/>
          <w:lang w:val="en-US"/>
        </w:rPr>
        <w:t>organisations</w:t>
      </w:r>
      <w:r w:rsidRPr="4DE47B34" w:rsidR="7CC051D5">
        <w:rPr>
          <w:rFonts w:ascii="Arial" w:hAnsi="Arial" w:eastAsia="Arial" w:cs="Arial"/>
          <w:noProof w:val="0"/>
          <w:sz w:val="22"/>
          <w:szCs w:val="22"/>
          <w:lang w:val="en-US"/>
        </w:rPr>
        <w:t xml:space="preserve"> should promote inclusive workplace cultures that support employee development.</w:t>
      </w:r>
    </w:p>
    <w:p w:rsidR="6C644394" w:rsidP="4DE47B34" w:rsidRDefault="6C644394" w14:paraId="482D43FC" w14:textId="5593705A">
      <w:pPr>
        <w:spacing w:line="360" w:lineRule="auto"/>
        <w:jc w:val="left"/>
        <w:rPr>
          <w:rFonts w:ascii="Arial" w:hAnsi="Arial" w:eastAsia="Arial" w:cs="Arial"/>
        </w:rPr>
      </w:pPr>
      <w:r w:rsidRPr="4DE47B34" w:rsidR="6C644394">
        <w:rPr>
          <w:rFonts w:ascii="Arial" w:hAnsi="Arial" w:eastAsia="Arial" w:cs="Arial"/>
        </w:rPr>
        <w:t xml:space="preserve">                                                                                                                                                                                                    </w:t>
      </w:r>
    </w:p>
    <w:p w:rsidR="7CC051D5" w:rsidP="4DE47B34" w:rsidRDefault="7CC051D5" w14:paraId="72C47F17" w14:textId="0DB3260C">
      <w:pPr>
        <w:pStyle w:val="Heading2"/>
        <w:spacing w:before="299" w:beforeAutospacing="off" w:after="299" w:afterAutospacing="off" w:line="360" w:lineRule="auto"/>
        <w:jc w:val="left"/>
        <w:rPr>
          <w:rFonts w:ascii="Arial" w:hAnsi="Arial" w:eastAsia="Arial" w:cs="Arial"/>
          <w:b w:val="1"/>
          <w:bCs w:val="1"/>
          <w:noProof w:val="0"/>
          <w:sz w:val="36"/>
          <w:szCs w:val="36"/>
          <w:lang w:val="en-US"/>
        </w:rPr>
      </w:pPr>
      <w:bookmarkStart w:name="_Toc980548367" w:id="26833062"/>
      <w:r w:rsidRPr="4DE47B34" w:rsidR="7CC051D5">
        <w:rPr>
          <w:rFonts w:ascii="Arial" w:hAnsi="Arial" w:eastAsia="Arial" w:cs="Arial"/>
          <w:b w:val="1"/>
          <w:bCs w:val="1"/>
          <w:noProof w:val="0"/>
          <w:sz w:val="36"/>
          <w:szCs w:val="36"/>
          <w:lang w:val="en-US"/>
        </w:rPr>
        <w:t>Reference List (Harvard Style)</w:t>
      </w:r>
      <w:bookmarkEnd w:id="26833062"/>
    </w:p>
    <w:p w:rsidR="563544F3" w:rsidP="4DE47B34" w:rsidRDefault="563544F3" w14:paraId="78B7063D" w14:textId="721A959E">
      <w:pPr>
        <w:pStyle w:val="ListParagraph"/>
        <w:numPr>
          <w:ilvl w:val="0"/>
          <w:numId w:val="2"/>
        </w:numPr>
        <w:spacing w:before="0" w:beforeAutospacing="off" w:after="0" w:afterAutospacing="off"/>
        <w:rPr>
          <w:rFonts w:ascii="Arial" w:hAnsi="Arial" w:eastAsia="Arial" w:cs="Arial"/>
          <w:noProof w:val="0"/>
          <w:sz w:val="22"/>
          <w:szCs w:val="22"/>
          <w:lang w:val="en-US"/>
        </w:rPr>
      </w:pPr>
      <w:r w:rsidRPr="4DE47B34" w:rsidR="563544F3">
        <w:rPr>
          <w:rFonts w:ascii="Arial" w:hAnsi="Arial" w:eastAsia="Arial" w:cs="Arial"/>
          <w:noProof w:val="0"/>
          <w:sz w:val="22"/>
          <w:szCs w:val="22"/>
          <w:lang w:val="en-US"/>
        </w:rPr>
        <w:t xml:space="preserve">Anwar, L.K. (2026) </w:t>
      </w:r>
      <w:r w:rsidRPr="4DE47B34" w:rsidR="563544F3">
        <w:rPr>
          <w:rFonts w:ascii="Arial" w:hAnsi="Arial" w:eastAsia="Arial" w:cs="Arial"/>
          <w:i w:val="1"/>
          <w:iCs w:val="1"/>
          <w:noProof w:val="0"/>
          <w:sz w:val="22"/>
          <w:szCs w:val="22"/>
          <w:lang w:val="en-US"/>
        </w:rPr>
        <w:t>Emotional differences across generations in the workplace</w:t>
      </w:r>
      <w:r w:rsidRPr="4DE47B34" w:rsidR="563544F3">
        <w:rPr>
          <w:rFonts w:ascii="Arial" w:hAnsi="Arial" w:eastAsia="Arial" w:cs="Arial"/>
          <w:noProof w:val="0"/>
          <w:sz w:val="22"/>
          <w:szCs w:val="22"/>
          <w:lang w:val="en-US"/>
        </w:rPr>
        <w:t xml:space="preserve">. </w:t>
      </w:r>
    </w:p>
    <w:p w:rsidR="563544F3" w:rsidP="4DE47B34" w:rsidRDefault="563544F3" w14:paraId="4F11EE52" w14:textId="10EA0448">
      <w:pPr>
        <w:pStyle w:val="ListParagraph"/>
        <w:numPr>
          <w:ilvl w:val="0"/>
          <w:numId w:val="2"/>
        </w:numPr>
        <w:spacing w:before="0" w:beforeAutospacing="off" w:after="0" w:afterAutospacing="off"/>
        <w:rPr>
          <w:rFonts w:ascii="Arial" w:hAnsi="Arial" w:eastAsia="Arial" w:cs="Arial"/>
          <w:noProof w:val="0"/>
          <w:sz w:val="22"/>
          <w:szCs w:val="22"/>
          <w:lang w:val="en-US"/>
        </w:rPr>
      </w:pPr>
      <w:r w:rsidRPr="4DE47B34" w:rsidR="563544F3">
        <w:rPr>
          <w:rFonts w:ascii="Arial" w:hAnsi="Arial" w:eastAsia="Arial" w:cs="Arial"/>
          <w:noProof w:val="0"/>
          <w:sz w:val="22"/>
          <w:szCs w:val="22"/>
          <w:lang w:val="en-US"/>
        </w:rPr>
        <w:t>Banu, P. &amp; Rani, S. (2025)</w:t>
      </w:r>
      <w:r w:rsidRPr="4DE47B34" w:rsidR="563544F3">
        <w:rPr>
          <w:rFonts w:ascii="Arial" w:hAnsi="Arial" w:eastAsia="Arial" w:cs="Arial"/>
          <w:noProof w:val="0"/>
          <w:sz w:val="22"/>
          <w:szCs w:val="22"/>
          <w:lang w:val="en-US"/>
        </w:rPr>
        <w:t xml:space="preserve"> </w:t>
      </w:r>
      <w:r w:rsidRPr="4DE47B34" w:rsidR="563544F3">
        <w:rPr>
          <w:rFonts w:ascii="Arial" w:hAnsi="Arial" w:eastAsia="Arial" w:cs="Arial"/>
          <w:i w:val="1"/>
          <w:iCs w:val="1"/>
          <w:noProof w:val="0"/>
          <w:sz w:val="22"/>
          <w:szCs w:val="22"/>
          <w:lang w:val="en-US"/>
        </w:rPr>
        <w:t>Emotional</w:t>
      </w:r>
      <w:r w:rsidRPr="4DE47B34" w:rsidR="563544F3">
        <w:rPr>
          <w:rFonts w:ascii="Arial" w:hAnsi="Arial" w:eastAsia="Arial" w:cs="Arial"/>
          <w:i w:val="1"/>
          <w:iCs w:val="1"/>
          <w:noProof w:val="0"/>
          <w:sz w:val="22"/>
          <w:szCs w:val="22"/>
          <w:lang w:val="en-US"/>
        </w:rPr>
        <w:t xml:space="preserve"> intelligence across generational cohorts</w:t>
      </w:r>
      <w:r w:rsidRPr="4DE47B34" w:rsidR="563544F3">
        <w:rPr>
          <w:rFonts w:ascii="Arial" w:hAnsi="Arial" w:eastAsia="Arial" w:cs="Arial"/>
          <w:noProof w:val="0"/>
          <w:sz w:val="22"/>
          <w:szCs w:val="22"/>
          <w:lang w:val="en-US"/>
        </w:rPr>
        <w:t xml:space="preserve">. </w:t>
      </w:r>
    </w:p>
    <w:p w:rsidR="563544F3" w:rsidP="4DE47B34" w:rsidRDefault="563544F3" w14:paraId="17C304DF" w14:textId="6BF934B0">
      <w:pPr>
        <w:pStyle w:val="ListParagraph"/>
        <w:numPr>
          <w:ilvl w:val="0"/>
          <w:numId w:val="2"/>
        </w:numPr>
        <w:spacing w:before="0" w:beforeAutospacing="off" w:after="0" w:afterAutospacing="off"/>
        <w:rPr>
          <w:rFonts w:ascii="Arial" w:hAnsi="Arial" w:eastAsia="Arial" w:cs="Arial"/>
          <w:noProof w:val="0"/>
          <w:sz w:val="22"/>
          <w:szCs w:val="22"/>
          <w:lang w:val="en-US"/>
        </w:rPr>
      </w:pPr>
      <w:r w:rsidRPr="4DE47B34" w:rsidR="563544F3">
        <w:rPr>
          <w:rFonts w:ascii="Arial" w:hAnsi="Arial" w:eastAsia="Arial" w:cs="Arial"/>
          <w:noProof w:val="0"/>
          <w:sz w:val="22"/>
          <w:szCs w:val="22"/>
          <w:lang w:val="en-US"/>
        </w:rPr>
        <w:t xml:space="preserve">Esteves, J. et al. (2024) </w:t>
      </w:r>
      <w:r w:rsidRPr="4DE47B34" w:rsidR="563544F3">
        <w:rPr>
          <w:rFonts w:ascii="Arial" w:hAnsi="Arial" w:eastAsia="Arial" w:cs="Arial"/>
          <w:i w:val="1"/>
          <w:iCs w:val="1"/>
          <w:noProof w:val="0"/>
          <w:sz w:val="22"/>
          <w:szCs w:val="22"/>
          <w:lang w:val="en-US"/>
        </w:rPr>
        <w:t>Generational cohort impact on emotional intelligence</w:t>
      </w:r>
      <w:r w:rsidRPr="4DE47B34" w:rsidR="563544F3">
        <w:rPr>
          <w:rFonts w:ascii="Arial" w:hAnsi="Arial" w:eastAsia="Arial" w:cs="Arial"/>
          <w:noProof w:val="0"/>
          <w:sz w:val="22"/>
          <w:szCs w:val="22"/>
          <w:lang w:val="en-US"/>
        </w:rPr>
        <w:t xml:space="preserve">. </w:t>
      </w:r>
    </w:p>
    <w:p w:rsidR="563544F3" w:rsidP="4DE47B34" w:rsidRDefault="563544F3" w14:paraId="0380D389" w14:textId="3E189C34">
      <w:pPr>
        <w:pStyle w:val="ListParagraph"/>
        <w:numPr>
          <w:ilvl w:val="0"/>
          <w:numId w:val="2"/>
        </w:numPr>
        <w:spacing w:before="0" w:beforeAutospacing="off" w:after="0" w:afterAutospacing="off"/>
        <w:rPr>
          <w:rFonts w:ascii="Arial" w:hAnsi="Arial" w:eastAsia="Arial" w:cs="Arial"/>
          <w:noProof w:val="0"/>
          <w:sz w:val="22"/>
          <w:szCs w:val="22"/>
          <w:lang w:val="en-US"/>
        </w:rPr>
      </w:pPr>
      <w:r w:rsidRPr="4DE47B34" w:rsidR="563544F3">
        <w:rPr>
          <w:rFonts w:ascii="Arial" w:hAnsi="Arial" w:eastAsia="Arial" w:cs="Arial"/>
          <w:noProof w:val="0"/>
          <w:sz w:val="22"/>
          <w:szCs w:val="22"/>
          <w:lang w:val="en-US"/>
        </w:rPr>
        <w:t>Parry, E. &amp; Urwin, P. (2021)</w:t>
      </w:r>
      <w:r w:rsidRPr="4DE47B34" w:rsidR="563544F3">
        <w:rPr>
          <w:rFonts w:ascii="Arial" w:hAnsi="Arial" w:eastAsia="Arial" w:cs="Arial"/>
          <w:noProof w:val="0"/>
          <w:sz w:val="22"/>
          <w:szCs w:val="22"/>
          <w:lang w:val="en-US"/>
        </w:rPr>
        <w:t xml:space="preserve"> </w:t>
      </w:r>
      <w:r w:rsidRPr="4DE47B34" w:rsidR="563544F3">
        <w:rPr>
          <w:rFonts w:ascii="Arial" w:hAnsi="Arial" w:eastAsia="Arial" w:cs="Arial"/>
          <w:i w:val="1"/>
          <w:iCs w:val="1"/>
          <w:noProof w:val="0"/>
          <w:sz w:val="22"/>
          <w:szCs w:val="22"/>
          <w:lang w:val="en-US"/>
        </w:rPr>
        <w:t>Generational</w:t>
      </w:r>
      <w:r w:rsidRPr="4DE47B34" w:rsidR="563544F3">
        <w:rPr>
          <w:rFonts w:ascii="Arial" w:hAnsi="Arial" w:eastAsia="Arial" w:cs="Arial"/>
          <w:i w:val="1"/>
          <w:iCs w:val="1"/>
          <w:noProof w:val="0"/>
          <w:sz w:val="22"/>
          <w:szCs w:val="22"/>
          <w:lang w:val="en-US"/>
        </w:rPr>
        <w:t xml:space="preserve"> categories and HRM</w:t>
      </w:r>
      <w:r w:rsidRPr="4DE47B34" w:rsidR="563544F3">
        <w:rPr>
          <w:rFonts w:ascii="Arial" w:hAnsi="Arial" w:eastAsia="Arial" w:cs="Arial"/>
          <w:noProof w:val="0"/>
          <w:sz w:val="22"/>
          <w:szCs w:val="22"/>
          <w:lang w:val="en-US"/>
        </w:rPr>
        <w:t xml:space="preserve">. </w:t>
      </w:r>
    </w:p>
    <w:p w:rsidR="563544F3" w:rsidP="4DE47B34" w:rsidRDefault="563544F3" w14:paraId="596695BE" w14:textId="747E31FA">
      <w:pPr>
        <w:pStyle w:val="ListParagraph"/>
        <w:numPr>
          <w:ilvl w:val="0"/>
          <w:numId w:val="2"/>
        </w:numPr>
        <w:spacing w:before="0" w:beforeAutospacing="off" w:after="0" w:afterAutospacing="off"/>
        <w:rPr>
          <w:rFonts w:ascii="Arial" w:hAnsi="Arial" w:eastAsia="Arial" w:cs="Arial"/>
          <w:noProof w:val="0"/>
          <w:sz w:val="22"/>
          <w:szCs w:val="22"/>
          <w:lang w:val="en-US"/>
        </w:rPr>
      </w:pPr>
      <w:r w:rsidRPr="4DE47B34" w:rsidR="563544F3">
        <w:rPr>
          <w:rFonts w:ascii="Arial" w:hAnsi="Arial" w:eastAsia="Arial" w:cs="Arial"/>
          <w:noProof w:val="0"/>
          <w:sz w:val="22"/>
          <w:szCs w:val="22"/>
          <w:lang w:val="en-US"/>
        </w:rPr>
        <w:t>Rothschadl, F. (2025)</w:t>
      </w:r>
      <w:r w:rsidRPr="4DE47B34" w:rsidR="563544F3">
        <w:rPr>
          <w:rFonts w:ascii="Arial" w:hAnsi="Arial" w:eastAsia="Arial" w:cs="Arial"/>
          <w:noProof w:val="0"/>
          <w:sz w:val="22"/>
          <w:szCs w:val="22"/>
          <w:lang w:val="en-US"/>
        </w:rPr>
        <w:t xml:space="preserve"> </w:t>
      </w:r>
      <w:r w:rsidRPr="4DE47B34" w:rsidR="563544F3">
        <w:rPr>
          <w:rFonts w:ascii="Arial" w:hAnsi="Arial" w:eastAsia="Arial" w:cs="Arial"/>
          <w:i w:val="1"/>
          <w:iCs w:val="1"/>
          <w:noProof w:val="0"/>
          <w:sz w:val="22"/>
          <w:szCs w:val="22"/>
          <w:lang w:val="en-US"/>
        </w:rPr>
        <w:t>Generational</w:t>
      </w:r>
      <w:r w:rsidRPr="4DE47B34" w:rsidR="563544F3">
        <w:rPr>
          <w:rFonts w:ascii="Arial" w:hAnsi="Arial" w:eastAsia="Arial" w:cs="Arial"/>
          <w:i w:val="1"/>
          <w:iCs w:val="1"/>
          <w:noProof w:val="0"/>
          <w:sz w:val="22"/>
          <w:szCs w:val="22"/>
          <w:lang w:val="en-US"/>
        </w:rPr>
        <w:t xml:space="preserve"> differences in emotional intelligence</w:t>
      </w:r>
      <w:r w:rsidRPr="4DE47B34" w:rsidR="563544F3">
        <w:rPr>
          <w:rFonts w:ascii="Arial" w:hAnsi="Arial" w:eastAsia="Arial" w:cs="Arial"/>
          <w:noProof w:val="0"/>
          <w:sz w:val="22"/>
          <w:szCs w:val="22"/>
          <w:lang w:val="en-US"/>
        </w:rPr>
        <w:t xml:space="preserve">. </w:t>
      </w:r>
    </w:p>
    <w:p w:rsidR="563544F3" w:rsidP="4DE47B34" w:rsidRDefault="563544F3" w14:paraId="41706C5B" w14:textId="25E643C7">
      <w:pPr>
        <w:pStyle w:val="ListParagraph"/>
        <w:numPr>
          <w:ilvl w:val="0"/>
          <w:numId w:val="2"/>
        </w:numPr>
        <w:spacing w:before="0" w:beforeAutospacing="off" w:after="0" w:afterAutospacing="off"/>
        <w:rPr>
          <w:rFonts w:ascii="Arial" w:hAnsi="Arial" w:eastAsia="Arial" w:cs="Arial"/>
          <w:noProof w:val="0"/>
          <w:sz w:val="22"/>
          <w:szCs w:val="22"/>
          <w:lang w:val="en-US"/>
        </w:rPr>
      </w:pPr>
      <w:r w:rsidRPr="4DE47B34" w:rsidR="563544F3">
        <w:rPr>
          <w:rFonts w:ascii="Arial" w:hAnsi="Arial" w:eastAsia="Arial" w:cs="Arial"/>
          <w:noProof w:val="0"/>
          <w:sz w:val="22"/>
          <w:szCs w:val="22"/>
          <w:lang w:val="en-US"/>
        </w:rPr>
        <w:t xml:space="preserve">Wu, S.M. (2024) </w:t>
      </w:r>
      <w:r w:rsidRPr="4DE47B34" w:rsidR="563544F3">
        <w:rPr>
          <w:rFonts w:ascii="Arial" w:hAnsi="Arial" w:eastAsia="Arial" w:cs="Arial"/>
          <w:i w:val="1"/>
          <w:iCs w:val="1"/>
          <w:noProof w:val="0"/>
          <w:sz w:val="22"/>
          <w:szCs w:val="22"/>
          <w:lang w:val="en-US"/>
        </w:rPr>
        <w:t>Emotional intelligence and career success</w:t>
      </w:r>
      <w:r w:rsidRPr="4DE47B34" w:rsidR="563544F3">
        <w:rPr>
          <w:rFonts w:ascii="Arial" w:hAnsi="Arial" w:eastAsia="Arial" w:cs="Arial"/>
          <w:noProof w:val="0"/>
          <w:sz w:val="22"/>
          <w:szCs w:val="22"/>
          <w:lang w:val="en-US"/>
        </w:rPr>
        <w:t xml:space="preserve">. </w:t>
      </w:r>
    </w:p>
    <w:p w:rsidR="563544F3" w:rsidP="4DE47B34" w:rsidRDefault="563544F3" w14:paraId="61C6D429" w14:textId="3C14DF23">
      <w:pPr>
        <w:pStyle w:val="ListParagraph"/>
        <w:numPr>
          <w:ilvl w:val="0"/>
          <w:numId w:val="2"/>
        </w:numPr>
        <w:spacing w:before="0" w:beforeAutospacing="off" w:after="0" w:afterAutospacing="off"/>
        <w:rPr>
          <w:rFonts w:ascii="Arial" w:hAnsi="Arial" w:eastAsia="Arial" w:cs="Arial"/>
          <w:noProof w:val="0"/>
          <w:sz w:val="22"/>
          <w:szCs w:val="22"/>
          <w:lang w:val="en-US"/>
        </w:rPr>
      </w:pPr>
      <w:r w:rsidRPr="4DE47B34" w:rsidR="563544F3">
        <w:rPr>
          <w:rFonts w:ascii="Arial" w:hAnsi="Arial" w:eastAsia="Arial" w:cs="Arial"/>
          <w:noProof w:val="0"/>
          <w:sz w:val="22"/>
          <w:szCs w:val="22"/>
          <w:lang w:val="en-US"/>
        </w:rPr>
        <w:t xml:space="preserve">Frontiers in Psychology (2025) </w:t>
      </w:r>
      <w:r w:rsidRPr="4DE47B34" w:rsidR="563544F3">
        <w:rPr>
          <w:rFonts w:ascii="Arial" w:hAnsi="Arial" w:eastAsia="Arial" w:cs="Arial"/>
          <w:i w:val="1"/>
          <w:iCs w:val="1"/>
          <w:noProof w:val="0"/>
          <w:sz w:val="22"/>
          <w:szCs w:val="22"/>
          <w:lang w:val="en-US"/>
        </w:rPr>
        <w:t>Decline in</w:t>
      </w:r>
      <w:r w:rsidRPr="4DE47B34" w:rsidR="563544F3">
        <w:rPr>
          <w:rFonts w:ascii="Arial" w:hAnsi="Arial" w:eastAsia="Arial" w:cs="Arial"/>
          <w:i w:val="1"/>
          <w:iCs w:val="1"/>
          <w:noProof w:val="0"/>
          <w:sz w:val="22"/>
          <w:szCs w:val="22"/>
          <w:lang w:val="en-US"/>
        </w:rPr>
        <w:t xml:space="preserve"> emotional intelligence trends</w:t>
      </w:r>
      <w:r w:rsidRPr="4DE47B34" w:rsidR="563544F3">
        <w:rPr>
          <w:rFonts w:ascii="Arial" w:hAnsi="Arial" w:eastAsia="Arial" w:cs="Arial"/>
          <w:noProof w:val="0"/>
          <w:sz w:val="22"/>
          <w:szCs w:val="22"/>
          <w:lang w:val="en-US"/>
        </w:rPr>
        <w:t>.</w:t>
      </w:r>
    </w:p>
    <w:p w:rsidR="4DE47B34" w:rsidP="4DE47B34" w:rsidRDefault="4DE47B34" w14:paraId="7A9D7A2B" w14:textId="3C0F8581">
      <w:pPr>
        <w:pStyle w:val="Normal"/>
        <w:rPr>
          <w:rFonts w:ascii="Arial" w:hAnsi="Arial" w:eastAsia="Arial" w:cs="Arial"/>
          <w:noProof w:val="0"/>
          <w:sz w:val="22"/>
          <w:szCs w:val="22"/>
          <w:lang w:val="en-US"/>
        </w:rPr>
      </w:pPr>
    </w:p>
    <w:p w:rsidR="7CC051D5" w:rsidP="4DE47B34" w:rsidRDefault="7CC051D5" w14:paraId="43A8E162" w14:textId="46212D1C">
      <w:pPr>
        <w:pStyle w:val="ListParagraph"/>
        <w:numPr>
          <w:ilvl w:val="0"/>
          <w:numId w:val="2"/>
        </w:num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Bar-On, R. (1997)</w:t>
      </w:r>
      <w:r w:rsidRPr="4DE47B34" w:rsidR="7CC051D5">
        <w:rPr>
          <w:rFonts w:ascii="Arial" w:hAnsi="Arial" w:eastAsia="Arial" w:cs="Arial"/>
          <w:noProof w:val="0"/>
          <w:sz w:val="22"/>
          <w:szCs w:val="22"/>
          <w:lang w:val="en-US"/>
        </w:rPr>
        <w:t xml:space="preserve"> </w:t>
      </w:r>
      <w:r w:rsidRPr="4DE47B34" w:rsidR="7CC051D5">
        <w:rPr>
          <w:rFonts w:ascii="Arial" w:hAnsi="Arial" w:eastAsia="Arial" w:cs="Arial"/>
          <w:i w:val="1"/>
          <w:iCs w:val="1"/>
          <w:noProof w:val="0"/>
          <w:sz w:val="22"/>
          <w:szCs w:val="22"/>
          <w:lang w:val="en-US"/>
        </w:rPr>
        <w:t>Bar</w:t>
      </w:r>
      <w:r w:rsidRPr="4DE47B34" w:rsidR="7CC051D5">
        <w:rPr>
          <w:rFonts w:ascii="Arial" w:hAnsi="Arial" w:eastAsia="Arial" w:cs="Arial"/>
          <w:i w:val="1"/>
          <w:iCs w:val="1"/>
          <w:noProof w:val="0"/>
          <w:sz w:val="22"/>
          <w:szCs w:val="22"/>
          <w:lang w:val="en-US"/>
        </w:rPr>
        <w:t>-On Emotional Quotient Inventory (EQ-</w:t>
      </w:r>
      <w:r w:rsidRPr="4DE47B34" w:rsidR="7CC051D5">
        <w:rPr>
          <w:rFonts w:ascii="Arial" w:hAnsi="Arial" w:eastAsia="Arial" w:cs="Arial"/>
          <w:i w:val="1"/>
          <w:iCs w:val="1"/>
          <w:noProof w:val="0"/>
          <w:sz w:val="22"/>
          <w:szCs w:val="22"/>
          <w:lang w:val="en-US"/>
        </w:rPr>
        <w:t>i</w:t>
      </w:r>
      <w:r w:rsidRPr="4DE47B34" w:rsidR="7CC051D5">
        <w:rPr>
          <w:rFonts w:ascii="Arial" w:hAnsi="Arial" w:eastAsia="Arial" w:cs="Arial"/>
          <w:i w:val="1"/>
          <w:iCs w:val="1"/>
          <w:noProof w:val="0"/>
          <w:sz w:val="22"/>
          <w:szCs w:val="22"/>
          <w:lang w:val="en-US"/>
        </w:rPr>
        <w:t>)</w:t>
      </w:r>
      <w:r w:rsidRPr="4DE47B34" w:rsidR="7CC051D5">
        <w:rPr>
          <w:rFonts w:ascii="Arial" w:hAnsi="Arial" w:eastAsia="Arial" w:cs="Arial"/>
          <w:noProof w:val="0"/>
          <w:sz w:val="22"/>
          <w:szCs w:val="22"/>
          <w:lang w:val="en-US"/>
        </w:rPr>
        <w:t>.</w:t>
      </w:r>
    </w:p>
    <w:p w:rsidR="7CC051D5" w:rsidP="4DE47B34" w:rsidRDefault="7CC051D5" w14:paraId="604B5A49" w14:textId="76FDC198">
      <w:pPr>
        <w:pStyle w:val="ListParagraph"/>
        <w:numPr>
          <w:ilvl w:val="0"/>
          <w:numId w:val="2"/>
        </w:num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Boyatzis, R.E. &amp; Goleman, D. (2011)</w:t>
      </w:r>
      <w:r w:rsidRPr="4DE47B34" w:rsidR="7CC051D5">
        <w:rPr>
          <w:rFonts w:ascii="Arial" w:hAnsi="Arial" w:eastAsia="Arial" w:cs="Arial"/>
          <w:noProof w:val="0"/>
          <w:sz w:val="22"/>
          <w:szCs w:val="22"/>
          <w:lang w:val="en-US"/>
        </w:rPr>
        <w:t xml:space="preserve"> </w:t>
      </w:r>
      <w:r w:rsidRPr="4DE47B34" w:rsidR="7CC051D5">
        <w:rPr>
          <w:rFonts w:ascii="Arial" w:hAnsi="Arial" w:eastAsia="Arial" w:cs="Arial"/>
          <w:i w:val="1"/>
          <w:iCs w:val="1"/>
          <w:noProof w:val="0"/>
          <w:sz w:val="22"/>
          <w:szCs w:val="22"/>
          <w:lang w:val="en-US"/>
        </w:rPr>
        <w:t>Emotional</w:t>
      </w:r>
      <w:r w:rsidRPr="4DE47B34" w:rsidR="7CC051D5">
        <w:rPr>
          <w:rFonts w:ascii="Arial" w:hAnsi="Arial" w:eastAsia="Arial" w:cs="Arial"/>
          <w:i w:val="1"/>
          <w:iCs w:val="1"/>
          <w:noProof w:val="0"/>
          <w:sz w:val="22"/>
          <w:szCs w:val="22"/>
          <w:lang w:val="en-US"/>
        </w:rPr>
        <w:t xml:space="preserve"> and Social Competency Inventory</w:t>
      </w:r>
    </w:p>
    <w:p w:rsidR="7CC051D5" w:rsidP="4DE47B34" w:rsidRDefault="7CC051D5" w14:paraId="6860087F" w14:textId="44B4A0A1">
      <w:pPr>
        <w:pStyle w:val="ListParagraph"/>
        <w:numPr>
          <w:ilvl w:val="0"/>
          <w:numId w:val="2"/>
        </w:num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Mayer, J.D., Salovey, P. &amp; Caruso, D. (2004)</w:t>
      </w:r>
      <w:r w:rsidRPr="4DE47B34" w:rsidR="7CC051D5">
        <w:rPr>
          <w:rFonts w:ascii="Arial" w:hAnsi="Arial" w:eastAsia="Arial" w:cs="Arial"/>
          <w:noProof w:val="0"/>
          <w:sz w:val="22"/>
          <w:szCs w:val="22"/>
          <w:lang w:val="en-US"/>
        </w:rPr>
        <w:t xml:space="preserve"> </w:t>
      </w:r>
      <w:r w:rsidRPr="4DE47B34" w:rsidR="7CC051D5">
        <w:rPr>
          <w:rFonts w:ascii="Arial" w:hAnsi="Arial" w:eastAsia="Arial" w:cs="Arial"/>
          <w:i w:val="1"/>
          <w:iCs w:val="1"/>
          <w:noProof w:val="0"/>
          <w:sz w:val="22"/>
          <w:szCs w:val="22"/>
          <w:lang w:val="en-US"/>
        </w:rPr>
        <w:t>Emotional</w:t>
      </w:r>
      <w:r w:rsidRPr="4DE47B34" w:rsidR="7CC051D5">
        <w:rPr>
          <w:rFonts w:ascii="Arial" w:hAnsi="Arial" w:eastAsia="Arial" w:cs="Arial"/>
          <w:i w:val="1"/>
          <w:iCs w:val="1"/>
          <w:noProof w:val="0"/>
          <w:sz w:val="22"/>
          <w:szCs w:val="22"/>
          <w:lang w:val="en-US"/>
        </w:rPr>
        <w:t xml:space="preserve"> Intelligence: Theory, Findings, and Implications</w:t>
      </w:r>
      <w:r w:rsidRPr="4DE47B34" w:rsidR="7CC051D5">
        <w:rPr>
          <w:rFonts w:ascii="Arial" w:hAnsi="Arial" w:eastAsia="Arial" w:cs="Arial"/>
          <w:noProof w:val="0"/>
          <w:sz w:val="22"/>
          <w:szCs w:val="22"/>
          <w:lang w:val="en-US"/>
        </w:rPr>
        <w:t>.</w:t>
      </w:r>
    </w:p>
    <w:p w:rsidR="7CC051D5" w:rsidP="4DE47B34" w:rsidRDefault="7CC051D5" w14:paraId="1344C5F5" w14:textId="3A8F7B0B">
      <w:pPr>
        <w:pStyle w:val="ListParagraph"/>
        <w:numPr>
          <w:ilvl w:val="0"/>
          <w:numId w:val="2"/>
        </w:num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Mayer, J.D., Caruso, D.R. &amp; Salovey, P. (1999)</w:t>
      </w:r>
      <w:r w:rsidRPr="4DE47B34" w:rsidR="7CC051D5">
        <w:rPr>
          <w:rFonts w:ascii="Arial" w:hAnsi="Arial" w:eastAsia="Arial" w:cs="Arial"/>
          <w:noProof w:val="0"/>
          <w:sz w:val="22"/>
          <w:szCs w:val="22"/>
          <w:lang w:val="en-US"/>
        </w:rPr>
        <w:t xml:space="preserve"> </w:t>
      </w:r>
      <w:r w:rsidRPr="4DE47B34" w:rsidR="7CC051D5">
        <w:rPr>
          <w:rFonts w:ascii="Arial" w:hAnsi="Arial" w:eastAsia="Arial" w:cs="Arial"/>
          <w:i w:val="1"/>
          <w:iCs w:val="1"/>
          <w:noProof w:val="0"/>
          <w:sz w:val="22"/>
          <w:szCs w:val="22"/>
          <w:lang w:val="en-US"/>
        </w:rPr>
        <w:t>Emotional</w:t>
      </w:r>
      <w:r w:rsidRPr="4DE47B34" w:rsidR="7CC051D5">
        <w:rPr>
          <w:rFonts w:ascii="Arial" w:hAnsi="Arial" w:eastAsia="Arial" w:cs="Arial"/>
          <w:i w:val="1"/>
          <w:iCs w:val="1"/>
          <w:noProof w:val="0"/>
          <w:sz w:val="22"/>
          <w:szCs w:val="22"/>
          <w:lang w:val="en-US"/>
        </w:rPr>
        <w:t xml:space="preserve"> intelligence meets traditional standards</w:t>
      </w:r>
      <w:r w:rsidRPr="4DE47B34" w:rsidR="7CC051D5">
        <w:rPr>
          <w:rFonts w:ascii="Arial" w:hAnsi="Arial" w:eastAsia="Arial" w:cs="Arial"/>
          <w:noProof w:val="0"/>
          <w:sz w:val="22"/>
          <w:szCs w:val="22"/>
          <w:lang w:val="en-US"/>
        </w:rPr>
        <w:t>.</w:t>
      </w:r>
    </w:p>
    <w:p w:rsidR="7CC051D5" w:rsidP="4DE47B34" w:rsidRDefault="7CC051D5" w14:paraId="0B7FE254" w14:textId="07495AE8">
      <w:pPr>
        <w:pStyle w:val="ListParagraph"/>
        <w:numPr>
          <w:ilvl w:val="0"/>
          <w:numId w:val="2"/>
        </w:numPr>
        <w:spacing w:before="240" w:beforeAutospacing="off" w:after="240" w:afterAutospacing="off" w:line="360" w:lineRule="auto"/>
        <w:jc w:val="left"/>
        <w:rPr>
          <w:rFonts w:ascii="Arial" w:hAnsi="Arial" w:eastAsia="Arial" w:cs="Arial"/>
          <w:noProof w:val="0"/>
          <w:sz w:val="22"/>
          <w:szCs w:val="22"/>
          <w:lang w:val="en-US"/>
        </w:rPr>
      </w:pPr>
      <w:r w:rsidRPr="4DE47B34" w:rsidR="7CC051D5">
        <w:rPr>
          <w:rFonts w:ascii="Arial" w:hAnsi="Arial" w:eastAsia="Arial" w:cs="Arial"/>
          <w:noProof w:val="0"/>
          <w:sz w:val="22"/>
          <w:szCs w:val="22"/>
          <w:lang w:val="en-US"/>
        </w:rPr>
        <w:t xml:space="preserve">Salovey, P. &amp; Mayer, J.D. (1997) </w:t>
      </w:r>
      <w:r w:rsidRPr="4DE47B34" w:rsidR="7CC051D5">
        <w:rPr>
          <w:rFonts w:ascii="Arial" w:hAnsi="Arial" w:eastAsia="Arial" w:cs="Arial"/>
          <w:i w:val="1"/>
          <w:iCs w:val="1"/>
          <w:noProof w:val="0"/>
          <w:sz w:val="22"/>
          <w:szCs w:val="22"/>
          <w:lang w:val="en-US"/>
        </w:rPr>
        <w:t>What is Emotional Intelligence?</w:t>
      </w:r>
      <w:r>
        <w:br/>
      </w:r>
      <w:r w:rsidRPr="4DE47B34" w:rsidR="7CC051D5">
        <w:rPr>
          <w:rFonts w:ascii="Arial" w:hAnsi="Arial" w:eastAsia="Arial" w:cs="Arial"/>
          <w:noProof w:val="0"/>
          <w:sz w:val="22"/>
          <w:szCs w:val="22"/>
          <w:lang w:val="en-US"/>
        </w:rPr>
        <w:t xml:space="preserve"> </w:t>
      </w:r>
    </w:p>
    <w:p w:rsidR="4DE47B34" w:rsidP="4DE47B34" w:rsidRDefault="4DE47B34" w14:paraId="1950D9D2" w14:textId="7D677048">
      <w:pPr>
        <w:jc w:val="center"/>
      </w:pPr>
    </w:p>
    <w:sectPr>
      <w:pgSz w:w="12240" w:h="15840" w:orient="portrait"/>
      <w:pgMar w:top="1440" w:right="1440" w:bottom="1440" w:left="1440" w:header="720" w:footer="720" w:gutter="0"/>
      <w:cols w:space="720"/>
      <w:docGrid w:linePitch="360"/>
      <w:headerReference w:type="default" r:id="Ra5166a2b81884c0b"/>
      <w:footerReference w:type="default" r:id="R092cc56607fe46d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DE47B34" w:rsidTr="4DE47B34" w14:paraId="4DD84D37">
      <w:trPr>
        <w:trHeight w:val="300"/>
      </w:trPr>
      <w:tc>
        <w:tcPr>
          <w:tcW w:w="3120" w:type="dxa"/>
          <w:tcMar/>
        </w:tcPr>
        <w:p w:rsidR="4DE47B34" w:rsidP="4DE47B34" w:rsidRDefault="4DE47B34" w14:paraId="4EE9A568" w14:textId="362B858A">
          <w:pPr>
            <w:pStyle w:val="Header"/>
            <w:bidi w:val="0"/>
            <w:ind w:left="-115"/>
            <w:jc w:val="left"/>
          </w:pPr>
        </w:p>
      </w:tc>
      <w:tc>
        <w:tcPr>
          <w:tcW w:w="3120" w:type="dxa"/>
          <w:tcMar/>
        </w:tcPr>
        <w:p w:rsidR="4DE47B34" w:rsidP="4DE47B34" w:rsidRDefault="4DE47B34" w14:paraId="13F8AA78" w14:textId="1A38CCA4">
          <w:pPr>
            <w:pStyle w:val="Header"/>
            <w:bidi w:val="0"/>
            <w:jc w:val="center"/>
          </w:pPr>
          <w:r>
            <w:fldChar w:fldCharType="begin"/>
          </w:r>
          <w:r>
            <w:instrText xml:space="preserve">PAGE</w:instrText>
          </w:r>
          <w:r>
            <w:fldChar w:fldCharType="separate"/>
          </w:r>
          <w:r>
            <w:fldChar w:fldCharType="end"/>
          </w:r>
        </w:p>
      </w:tc>
      <w:tc>
        <w:tcPr>
          <w:tcW w:w="3120" w:type="dxa"/>
          <w:tcMar/>
        </w:tcPr>
        <w:p w:rsidR="4DE47B34" w:rsidP="4DE47B34" w:rsidRDefault="4DE47B34" w14:paraId="0AE8DF6F" w14:textId="0DF9EEE8">
          <w:pPr>
            <w:pStyle w:val="Header"/>
            <w:bidi w:val="0"/>
            <w:ind w:right="-115"/>
            <w:jc w:val="right"/>
          </w:pPr>
        </w:p>
      </w:tc>
    </w:tr>
  </w:tbl>
  <w:p w:rsidR="4DE47B34" w:rsidP="4DE47B34" w:rsidRDefault="4DE47B34" w14:paraId="09E9BB3C" w14:textId="14233D6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DE47B34" w:rsidTr="4DE47B34" w14:paraId="4B3E27FE">
      <w:trPr>
        <w:trHeight w:val="300"/>
      </w:trPr>
      <w:tc>
        <w:tcPr>
          <w:tcW w:w="3120" w:type="dxa"/>
          <w:tcMar/>
        </w:tcPr>
        <w:p w:rsidR="4DE47B34" w:rsidP="4DE47B34" w:rsidRDefault="4DE47B34" w14:paraId="03F7333C" w14:textId="410EC6EF">
          <w:pPr>
            <w:pStyle w:val="Header"/>
            <w:bidi w:val="0"/>
            <w:ind w:left="-115"/>
            <w:jc w:val="left"/>
          </w:pPr>
        </w:p>
      </w:tc>
      <w:tc>
        <w:tcPr>
          <w:tcW w:w="3120" w:type="dxa"/>
          <w:tcMar/>
        </w:tcPr>
        <w:p w:rsidR="4DE47B34" w:rsidP="4DE47B34" w:rsidRDefault="4DE47B34" w14:paraId="4C71FA6A" w14:textId="7CF3641A">
          <w:pPr>
            <w:pStyle w:val="Header"/>
            <w:bidi w:val="0"/>
            <w:jc w:val="center"/>
          </w:pPr>
        </w:p>
      </w:tc>
      <w:tc>
        <w:tcPr>
          <w:tcW w:w="3120" w:type="dxa"/>
          <w:tcMar/>
        </w:tcPr>
        <w:p w:rsidR="4DE47B34" w:rsidP="4DE47B34" w:rsidRDefault="4DE47B34" w14:paraId="1472876F" w14:textId="7EB5F278">
          <w:pPr>
            <w:pStyle w:val="Header"/>
            <w:bidi w:val="0"/>
            <w:ind w:right="-115"/>
            <w:jc w:val="right"/>
          </w:pPr>
        </w:p>
      </w:tc>
    </w:tr>
  </w:tbl>
  <w:p w:rsidR="4DE47B34" w:rsidP="4DE47B34" w:rsidRDefault="4DE47B34" w14:paraId="186852B6" w14:textId="315C9632">
    <w:pPr>
      <w:pStyle w:val="Header"/>
      <w:bidi w:val="0"/>
    </w:pPr>
  </w:p>
</w:hdr>
</file>

<file path=word/intelligence2.xml><?xml version="1.0" encoding="utf-8"?>
<int2:intelligence xmlns:int2="http://schemas.microsoft.com/office/intelligence/2020/intelligence">
  <int2:observations>
    <int2:textHash int2:hashCode="3ugSmtX6R8n8Pc" int2:id="oV1Ke5fy">
      <int2:state int2:type="spell" int2:value="Rejected"/>
    </int2:textHash>
    <int2:bookmark int2:bookmarkName="_Int_hFET6ISq" int2:invalidationBookmarkName="" int2:hashCode="SLGLFARhzcGrh6" int2:id="ZUh23qgA">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220937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407303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F13920"/>
    <w:rsid w:val="01C8E4AF"/>
    <w:rsid w:val="01F13920"/>
    <w:rsid w:val="02FAF9A3"/>
    <w:rsid w:val="03A08AA3"/>
    <w:rsid w:val="06961979"/>
    <w:rsid w:val="075718C9"/>
    <w:rsid w:val="098629A1"/>
    <w:rsid w:val="0DF9B83F"/>
    <w:rsid w:val="0E17CD88"/>
    <w:rsid w:val="0E79183C"/>
    <w:rsid w:val="11EED8E2"/>
    <w:rsid w:val="1416E111"/>
    <w:rsid w:val="14D7EAF3"/>
    <w:rsid w:val="1B39A77F"/>
    <w:rsid w:val="1B96969C"/>
    <w:rsid w:val="1BD9FDBF"/>
    <w:rsid w:val="1C2C0183"/>
    <w:rsid w:val="1E6425C5"/>
    <w:rsid w:val="222E5101"/>
    <w:rsid w:val="22B29960"/>
    <w:rsid w:val="235CA6B3"/>
    <w:rsid w:val="258AEF0A"/>
    <w:rsid w:val="2767A832"/>
    <w:rsid w:val="294158B8"/>
    <w:rsid w:val="3464B92D"/>
    <w:rsid w:val="35031B38"/>
    <w:rsid w:val="35D458C7"/>
    <w:rsid w:val="3B6818BE"/>
    <w:rsid w:val="3B82BE53"/>
    <w:rsid w:val="3DD5CBC0"/>
    <w:rsid w:val="3F5F4FFC"/>
    <w:rsid w:val="4415A4E9"/>
    <w:rsid w:val="4470D106"/>
    <w:rsid w:val="44AB72A2"/>
    <w:rsid w:val="461B123E"/>
    <w:rsid w:val="4A3930DC"/>
    <w:rsid w:val="4C0E7807"/>
    <w:rsid w:val="4DE47B34"/>
    <w:rsid w:val="4EA2D80A"/>
    <w:rsid w:val="50328DEE"/>
    <w:rsid w:val="50588AC3"/>
    <w:rsid w:val="5192E7CD"/>
    <w:rsid w:val="5294FA62"/>
    <w:rsid w:val="53017866"/>
    <w:rsid w:val="53909D95"/>
    <w:rsid w:val="563544F3"/>
    <w:rsid w:val="56F0ADB2"/>
    <w:rsid w:val="5A7F232B"/>
    <w:rsid w:val="5C7ADAA1"/>
    <w:rsid w:val="5E22DF19"/>
    <w:rsid w:val="606F935C"/>
    <w:rsid w:val="60FB2B35"/>
    <w:rsid w:val="63A49316"/>
    <w:rsid w:val="674F1BBB"/>
    <w:rsid w:val="677899D9"/>
    <w:rsid w:val="679F8EED"/>
    <w:rsid w:val="6897943B"/>
    <w:rsid w:val="6BB0678B"/>
    <w:rsid w:val="6C644394"/>
    <w:rsid w:val="6F556894"/>
    <w:rsid w:val="754758C1"/>
    <w:rsid w:val="7654BAB2"/>
    <w:rsid w:val="76CBA1B0"/>
    <w:rsid w:val="78A7F225"/>
    <w:rsid w:val="79464B77"/>
    <w:rsid w:val="7BC09DE8"/>
    <w:rsid w:val="7C83C777"/>
    <w:rsid w:val="7CC051D5"/>
    <w:rsid w:val="7F3143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60A6F"/>
  <w15:chartTrackingRefBased/>
  <w15:docId w15:val="{208E5DC5-0265-4AD1-8D60-11BD8F02BE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DE47B3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DE47B3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DE47B3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4DE47B34"/>
    <w:pPr>
      <w:tabs>
        <w:tab w:val="center" w:leader="none" w:pos="4680"/>
        <w:tab w:val="right" w:leader="none" w:pos="9360"/>
      </w:tabs>
      <w:spacing w:after="0" w:line="240" w:lineRule="auto"/>
    </w:pPr>
  </w:style>
  <w:style w:type="paragraph" w:styleId="Footer">
    <w:uiPriority w:val="99"/>
    <w:name w:val="footer"/>
    <w:basedOn w:val="Normal"/>
    <w:unhideWhenUsed/>
    <w:rsid w:val="4DE47B34"/>
    <w:pPr>
      <w:tabs>
        <w:tab w:val="center" w:leader="none" w:pos="4680"/>
        <w:tab w:val="right" w:leader="none" w:pos="9360"/>
      </w:tabs>
      <w:spacing w:after="0" w:line="240" w:lineRule="auto"/>
    </w:pPr>
  </w:style>
  <w:style w:type="paragraph" w:styleId="ListParagraph">
    <w:uiPriority w:val="34"/>
    <w:name w:val="List Paragraph"/>
    <w:basedOn w:val="Normal"/>
    <w:qFormat/>
    <w:rsid w:val="4DE47B34"/>
    <w:pPr>
      <w:spacing/>
      <w:ind w:left="720"/>
      <w:contextualSpacing/>
    </w:pPr>
  </w:style>
  <w:style w:type="character" w:styleId="Hyperlink">
    <w:uiPriority w:val="99"/>
    <w:name w:val="Hyperlink"/>
    <w:basedOn w:val="DefaultParagraphFont"/>
    <w:unhideWhenUsed/>
    <w:rsid w:val="4DE47B34"/>
    <w:rPr>
      <w:color w:val="467886"/>
      <w:u w:val="single"/>
    </w:rPr>
  </w:style>
  <w:style w:type="paragraph" w:styleId="TOC1">
    <w:uiPriority w:val="39"/>
    <w:name w:val="toc 1"/>
    <w:basedOn w:val="Normal"/>
    <w:next w:val="Normal"/>
    <w:unhideWhenUsed/>
    <w:rsid w:val="4DE47B34"/>
    <w:pPr>
      <w:spacing w:after="100"/>
    </w:pPr>
  </w:style>
  <w:style w:type="paragraph" w:styleId="TOC2">
    <w:uiPriority w:val="39"/>
    <w:name w:val="toc 2"/>
    <w:basedOn w:val="Normal"/>
    <w:next w:val="Normal"/>
    <w:unhideWhenUsed/>
    <w:rsid w:val="4DE47B34"/>
    <w:pPr>
      <w:spacing w:after="100"/>
      <w:ind w:left="220"/>
    </w:pPr>
  </w:style>
  <w:style w:type="paragraph" w:styleId="TOC3">
    <w:uiPriority w:val="39"/>
    <w:name w:val="toc 3"/>
    <w:basedOn w:val="Normal"/>
    <w:next w:val="Normal"/>
    <w:unhideWhenUsed/>
    <w:rsid w:val="4DE47B34"/>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525348213" /><Relationship Type="http://schemas.openxmlformats.org/officeDocument/2006/relationships/image" Target="/media/image2.png" Id="rId690750665" /><Relationship Type="http://schemas.openxmlformats.org/officeDocument/2006/relationships/header" Target="header.xml" Id="Ra5166a2b81884c0b" /><Relationship Type="http://schemas.openxmlformats.org/officeDocument/2006/relationships/footer" Target="footer.xml" Id="R092cc56607fe46dd" /><Relationship Type="http://schemas.microsoft.com/office/2020/10/relationships/intelligence" Target="intelligence2.xml" Id="Rde47562701774d5c" /><Relationship Type="http://schemas.openxmlformats.org/officeDocument/2006/relationships/numbering" Target="numbering.xml" Id="R63d0e7532c3e45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2026-04-19T14:57:17.4023978Z</dcterms:created>
  <dcterms:modified xsi:type="dcterms:W3CDTF">2026-04-28T20:27:14.4467120Z</dcterms:modified>
  <dc:creator>Hulya Mavru (2334048)</dc:creator>
  <lastModifiedBy>Hulya Mavru (2334048)</lastModifiedBy>
</coreProperties>
</file>