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0FF04C" w14:textId="52E8E51B" w:rsidR="004D4C03" w:rsidRPr="003D09F4" w:rsidRDefault="0040300C" w:rsidP="004D4C03">
      <w:pPr>
        <w:jc w:val="center"/>
        <w:rPr>
          <w:rFonts w:cs="Arial"/>
          <w:b/>
          <w:bCs/>
          <w:sz w:val="48"/>
          <w:szCs w:val="48"/>
        </w:rPr>
      </w:pPr>
      <w:r>
        <w:rPr>
          <w:rFonts w:cs="Arial"/>
          <w:b/>
          <w:bCs/>
          <w:noProof/>
          <w:sz w:val="48"/>
          <w:szCs w:val="48"/>
        </w:rPr>
        <w:drawing>
          <wp:inline distT="0" distB="0" distL="0" distR="0" wp14:anchorId="4BAA30B9" wp14:editId="5CAAD529">
            <wp:extent cx="3088327" cy="1292691"/>
            <wp:effectExtent l="0" t="0" r="0" b="0"/>
            <wp:docPr id="371837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837727" name="Picture 371837727"/>
                    <pic:cNvPicPr/>
                  </pic:nvPicPr>
                  <pic:blipFill>
                    <a:blip r:embed="rId8">
                      <a:extLst>
                        <a:ext uri="{28A0092B-C50C-407E-A947-70E740481C1C}">
                          <a14:useLocalDpi xmlns:a14="http://schemas.microsoft.com/office/drawing/2010/main" val="0"/>
                        </a:ext>
                      </a:extLst>
                    </a:blip>
                    <a:stretch>
                      <a:fillRect/>
                    </a:stretch>
                  </pic:blipFill>
                  <pic:spPr>
                    <a:xfrm>
                      <a:off x="0" y="0"/>
                      <a:ext cx="3088327" cy="1292691"/>
                    </a:xfrm>
                    <a:prstGeom prst="rect">
                      <a:avLst/>
                    </a:prstGeom>
                  </pic:spPr>
                </pic:pic>
              </a:graphicData>
            </a:graphic>
          </wp:inline>
        </w:drawing>
      </w:r>
    </w:p>
    <w:p w14:paraId="24DA6286" w14:textId="57785C0E" w:rsidR="002967A0" w:rsidRDefault="00F225B4" w:rsidP="003D09F4">
      <w:pPr>
        <w:jc w:val="center"/>
        <w:rPr>
          <w:rFonts w:cs="Arial"/>
          <w:b/>
          <w:bCs/>
          <w:sz w:val="44"/>
          <w:szCs w:val="44"/>
        </w:rPr>
      </w:pPr>
      <w:r w:rsidRPr="003D09F4">
        <w:rPr>
          <w:rFonts w:cs="Arial"/>
          <w:b/>
          <w:bCs/>
          <w:sz w:val="44"/>
          <w:szCs w:val="44"/>
        </w:rPr>
        <w:t>Dissertation Proposal</w:t>
      </w:r>
    </w:p>
    <w:p w14:paraId="54C59DF8" w14:textId="77777777" w:rsidR="003D09F4" w:rsidRPr="00B35B12" w:rsidRDefault="003D09F4" w:rsidP="00B35B12">
      <w:pPr>
        <w:rPr>
          <w:rFonts w:cs="Arial"/>
          <w:b/>
          <w:bCs/>
          <w:sz w:val="32"/>
          <w:szCs w:val="32"/>
        </w:rPr>
      </w:pPr>
    </w:p>
    <w:p w14:paraId="00B741E8" w14:textId="3D9BDDE2" w:rsidR="00F225B4" w:rsidRDefault="00F225B4" w:rsidP="00B35B12">
      <w:pPr>
        <w:jc w:val="center"/>
        <w:rPr>
          <w:rFonts w:cs="Arial"/>
          <w:b/>
          <w:bCs/>
          <w:i/>
          <w:iCs/>
          <w:sz w:val="32"/>
          <w:szCs w:val="32"/>
        </w:rPr>
      </w:pPr>
      <w:r w:rsidRPr="003D09F4">
        <w:rPr>
          <w:rFonts w:cs="Arial"/>
          <w:b/>
          <w:bCs/>
          <w:i/>
          <w:iCs/>
          <w:sz w:val="32"/>
          <w:szCs w:val="32"/>
        </w:rPr>
        <w:t>Topic Title:</w:t>
      </w:r>
      <w:r w:rsidRPr="003D09F4">
        <w:rPr>
          <w:rFonts w:cs="Arial"/>
          <w:i/>
          <w:iCs/>
          <w:sz w:val="16"/>
          <w:szCs w:val="14"/>
        </w:rPr>
        <w:t xml:space="preserve"> </w:t>
      </w:r>
      <w:r w:rsidRPr="003D09F4">
        <w:rPr>
          <w:rFonts w:cs="Arial"/>
          <w:b/>
          <w:bCs/>
          <w:i/>
          <w:iCs/>
          <w:sz w:val="32"/>
          <w:szCs w:val="32"/>
        </w:rPr>
        <w:t xml:space="preserve">Sustainable packaging in e-commerce </w:t>
      </w:r>
      <w:r w:rsidR="0057273F" w:rsidRPr="003D09F4">
        <w:rPr>
          <w:rFonts w:cs="Arial"/>
          <w:b/>
          <w:bCs/>
          <w:i/>
          <w:iCs/>
          <w:sz w:val="32"/>
          <w:szCs w:val="32"/>
        </w:rPr>
        <w:t>-</w:t>
      </w:r>
      <w:r w:rsidRPr="003D09F4">
        <w:rPr>
          <w:rFonts w:cs="Arial"/>
          <w:b/>
          <w:bCs/>
          <w:i/>
          <w:iCs/>
          <w:sz w:val="32"/>
          <w:szCs w:val="32"/>
        </w:rPr>
        <w:t>a strategic review of Amazon UK’s Environmental initiatives</w:t>
      </w:r>
    </w:p>
    <w:p w14:paraId="3C648BAD" w14:textId="77777777" w:rsidR="00B35B12" w:rsidRPr="00B35B12" w:rsidRDefault="00B35B12" w:rsidP="00B35B12">
      <w:pPr>
        <w:jc w:val="center"/>
        <w:rPr>
          <w:rFonts w:cs="Arial"/>
          <w:b/>
          <w:bCs/>
          <w:i/>
          <w:iCs/>
          <w:sz w:val="32"/>
          <w:szCs w:val="32"/>
        </w:rPr>
      </w:pPr>
    </w:p>
    <w:p w14:paraId="02DF7DF5" w14:textId="4A5D84AA" w:rsidR="00F225B4" w:rsidRPr="003D09F4" w:rsidRDefault="00F225B4" w:rsidP="00F225B4">
      <w:pPr>
        <w:jc w:val="center"/>
        <w:rPr>
          <w:rFonts w:cs="Arial"/>
          <w:b/>
          <w:bCs/>
          <w:sz w:val="32"/>
          <w:szCs w:val="32"/>
        </w:rPr>
      </w:pPr>
      <w:r w:rsidRPr="003D09F4">
        <w:rPr>
          <w:rFonts w:cs="Arial"/>
          <w:b/>
          <w:bCs/>
          <w:sz w:val="32"/>
          <w:szCs w:val="32"/>
        </w:rPr>
        <w:t>Module Title: Dissertation</w:t>
      </w:r>
    </w:p>
    <w:p w14:paraId="078288A1" w14:textId="5E5AF75B" w:rsidR="00903050" w:rsidRDefault="00F225B4" w:rsidP="00B35B12">
      <w:pPr>
        <w:jc w:val="center"/>
        <w:rPr>
          <w:rFonts w:cs="Arial"/>
          <w:b/>
          <w:bCs/>
          <w:sz w:val="32"/>
          <w:szCs w:val="32"/>
        </w:rPr>
      </w:pPr>
      <w:r w:rsidRPr="003D09F4">
        <w:rPr>
          <w:rFonts w:cs="Arial"/>
          <w:b/>
          <w:bCs/>
          <w:sz w:val="32"/>
          <w:szCs w:val="32"/>
        </w:rPr>
        <w:t>Module Code: LCMB7035</w:t>
      </w:r>
    </w:p>
    <w:p w14:paraId="68D7E5E8" w14:textId="77777777" w:rsidR="00B35B12" w:rsidRPr="00B35B12" w:rsidRDefault="00B35B12" w:rsidP="00B35B12">
      <w:pPr>
        <w:jc w:val="center"/>
        <w:rPr>
          <w:rFonts w:cs="Arial"/>
          <w:b/>
          <w:bCs/>
          <w:sz w:val="32"/>
          <w:szCs w:val="32"/>
        </w:rPr>
      </w:pPr>
    </w:p>
    <w:p w14:paraId="78B71816" w14:textId="45FB8CF2" w:rsidR="00AE55A5" w:rsidRPr="003D09F4" w:rsidRDefault="00F225B4" w:rsidP="00B35B12">
      <w:pPr>
        <w:jc w:val="center"/>
        <w:rPr>
          <w:rFonts w:cs="Arial"/>
          <w:b/>
          <w:bCs/>
          <w:sz w:val="28"/>
          <w:szCs w:val="28"/>
        </w:rPr>
      </w:pPr>
      <w:r w:rsidRPr="003D09F4">
        <w:rPr>
          <w:rFonts w:cs="Arial"/>
          <w:b/>
          <w:bCs/>
          <w:sz w:val="28"/>
          <w:szCs w:val="28"/>
        </w:rPr>
        <w:t>Word Count:</w:t>
      </w:r>
      <w:r w:rsidR="00AE55A5" w:rsidRPr="003D09F4">
        <w:rPr>
          <w:rFonts w:cs="Arial"/>
          <w:b/>
          <w:bCs/>
          <w:sz w:val="28"/>
          <w:szCs w:val="28"/>
        </w:rPr>
        <w:t xml:space="preserve"> 2698</w:t>
      </w:r>
    </w:p>
    <w:p w14:paraId="1983FF2B" w14:textId="66682FB8" w:rsidR="00F225B4" w:rsidRPr="003D09F4" w:rsidRDefault="00F225B4" w:rsidP="00F225B4">
      <w:pPr>
        <w:jc w:val="center"/>
        <w:rPr>
          <w:rFonts w:cs="Arial"/>
          <w:b/>
          <w:bCs/>
          <w:sz w:val="28"/>
          <w:szCs w:val="28"/>
        </w:rPr>
      </w:pPr>
      <w:r w:rsidRPr="003D09F4">
        <w:rPr>
          <w:rFonts w:cs="Arial"/>
          <w:b/>
          <w:bCs/>
          <w:sz w:val="28"/>
          <w:szCs w:val="28"/>
        </w:rPr>
        <w:t>Student ID:</w:t>
      </w:r>
      <w:r w:rsidR="00B35B12">
        <w:rPr>
          <w:rFonts w:cs="Arial"/>
          <w:b/>
          <w:bCs/>
          <w:sz w:val="28"/>
          <w:szCs w:val="28"/>
        </w:rPr>
        <w:t xml:space="preserve">  2439635</w:t>
      </w:r>
    </w:p>
    <w:p w14:paraId="2349D07E" w14:textId="7FB02D3E" w:rsidR="00FD09AD" w:rsidRPr="003D09F4" w:rsidRDefault="00F225B4" w:rsidP="00AE55A5">
      <w:pPr>
        <w:jc w:val="center"/>
        <w:rPr>
          <w:rFonts w:cs="Arial"/>
          <w:b/>
          <w:bCs/>
          <w:sz w:val="28"/>
          <w:szCs w:val="28"/>
        </w:rPr>
      </w:pPr>
      <w:r w:rsidRPr="003D09F4">
        <w:rPr>
          <w:rFonts w:cs="Arial"/>
          <w:b/>
          <w:bCs/>
          <w:sz w:val="28"/>
          <w:szCs w:val="28"/>
        </w:rPr>
        <w:t>Student Name:</w:t>
      </w:r>
      <w:r w:rsidR="00B35B12">
        <w:rPr>
          <w:rFonts w:cs="Arial"/>
          <w:b/>
          <w:bCs/>
          <w:sz w:val="28"/>
          <w:szCs w:val="28"/>
        </w:rPr>
        <w:t xml:space="preserve"> Nihar Devani</w:t>
      </w:r>
      <w:r w:rsidR="00FD09AD" w:rsidRPr="003D09F4">
        <w:rPr>
          <w:rFonts w:cs="Arial"/>
          <w:b/>
          <w:bCs/>
          <w:sz w:val="28"/>
          <w:szCs w:val="28"/>
        </w:rPr>
        <w:br w:type="page"/>
      </w:r>
    </w:p>
    <w:sdt>
      <w:sdtPr>
        <w:rPr>
          <w:rFonts w:ascii="Arial" w:eastAsiaTheme="minorHAnsi" w:hAnsi="Arial" w:cs="Arial"/>
          <w:color w:val="000000" w:themeColor="text1"/>
          <w:kern w:val="2"/>
          <w:sz w:val="24"/>
          <w:szCs w:val="22"/>
          <w:lang w:val="en-IN"/>
          <w14:ligatures w14:val="standardContextual"/>
        </w:rPr>
        <w:id w:val="-2125909434"/>
        <w:docPartObj>
          <w:docPartGallery w:val="Table of Contents"/>
          <w:docPartUnique/>
        </w:docPartObj>
      </w:sdtPr>
      <w:sdtEndPr>
        <w:rPr>
          <w:rFonts w:asciiTheme="minorHAnsi" w:hAnsiTheme="minorHAnsi"/>
          <w:b/>
          <w:bCs/>
          <w:noProof/>
          <w:sz w:val="22"/>
        </w:rPr>
      </w:sdtEndPr>
      <w:sdtContent>
        <w:p w14:paraId="38AA327C" w14:textId="387D284B" w:rsidR="008C6F93" w:rsidRPr="003D09F4" w:rsidRDefault="008C6F93" w:rsidP="00AE55A5">
          <w:pPr>
            <w:pStyle w:val="TOCHeading"/>
            <w:spacing w:before="120" w:after="120" w:line="360" w:lineRule="auto"/>
            <w:jc w:val="center"/>
            <w:rPr>
              <w:rFonts w:ascii="Arial" w:hAnsi="Arial" w:cs="Arial"/>
              <w:b/>
              <w:bCs/>
              <w:color w:val="000000" w:themeColor="text1"/>
              <w:sz w:val="28"/>
              <w:szCs w:val="28"/>
            </w:rPr>
          </w:pPr>
          <w:r w:rsidRPr="003D09F4">
            <w:rPr>
              <w:rFonts w:ascii="Arial" w:hAnsi="Arial" w:cs="Arial"/>
              <w:b/>
              <w:bCs/>
              <w:color w:val="000000" w:themeColor="text1"/>
              <w:sz w:val="28"/>
              <w:szCs w:val="28"/>
            </w:rPr>
            <w:t>Table of Contents</w:t>
          </w:r>
        </w:p>
        <w:p w14:paraId="577263BE" w14:textId="36ADBC4A" w:rsidR="00FB6622" w:rsidRDefault="008C6F93">
          <w:pPr>
            <w:pStyle w:val="TOC1"/>
            <w:tabs>
              <w:tab w:val="right" w:leader="dot" w:pos="9016"/>
            </w:tabs>
            <w:rPr>
              <w:rFonts w:eastAsiaTheme="minorEastAsia"/>
              <w:noProof/>
              <w:sz w:val="24"/>
              <w:szCs w:val="24"/>
              <w:lang w:val="en-US"/>
            </w:rPr>
          </w:pPr>
          <w:r w:rsidRPr="003D09F4">
            <w:rPr>
              <w:rFonts w:cs="Arial"/>
              <w:color w:val="000000" w:themeColor="text1"/>
            </w:rPr>
            <w:fldChar w:fldCharType="begin"/>
          </w:r>
          <w:r w:rsidRPr="003D09F4">
            <w:rPr>
              <w:rFonts w:cs="Arial"/>
              <w:color w:val="000000" w:themeColor="text1"/>
            </w:rPr>
            <w:instrText xml:space="preserve"> TOC \o "1-3" \h \z \u </w:instrText>
          </w:r>
          <w:r w:rsidRPr="003D09F4">
            <w:rPr>
              <w:rFonts w:cs="Arial"/>
              <w:color w:val="000000" w:themeColor="text1"/>
            </w:rPr>
            <w:fldChar w:fldCharType="separate"/>
          </w:r>
          <w:hyperlink w:anchor="_Toc232022439" w:history="1">
            <w:r w:rsidR="00FB6622" w:rsidRPr="00611BC4">
              <w:rPr>
                <w:rStyle w:val="Hyperlink"/>
                <w:rFonts w:cs="Arial"/>
                <w:noProof/>
                <w:lang w:val="en-US"/>
              </w:rPr>
              <w:t>1. Introduction</w:t>
            </w:r>
            <w:r w:rsidR="00FB6622">
              <w:rPr>
                <w:noProof/>
                <w:webHidden/>
              </w:rPr>
              <w:tab/>
            </w:r>
            <w:r w:rsidR="00FB6622">
              <w:rPr>
                <w:noProof/>
                <w:webHidden/>
              </w:rPr>
              <w:fldChar w:fldCharType="begin"/>
            </w:r>
            <w:r w:rsidR="00FB6622">
              <w:rPr>
                <w:noProof/>
                <w:webHidden/>
              </w:rPr>
              <w:instrText xml:space="preserve"> PAGEREF _Toc232022439 \h </w:instrText>
            </w:r>
            <w:r w:rsidR="00FB6622">
              <w:rPr>
                <w:noProof/>
                <w:webHidden/>
              </w:rPr>
            </w:r>
            <w:r w:rsidR="00FB6622">
              <w:rPr>
                <w:noProof/>
                <w:webHidden/>
              </w:rPr>
              <w:fldChar w:fldCharType="separate"/>
            </w:r>
            <w:r w:rsidR="00FB6622">
              <w:rPr>
                <w:noProof/>
                <w:webHidden/>
              </w:rPr>
              <w:t>3</w:t>
            </w:r>
            <w:r w:rsidR="00FB6622">
              <w:rPr>
                <w:noProof/>
                <w:webHidden/>
              </w:rPr>
              <w:fldChar w:fldCharType="end"/>
            </w:r>
          </w:hyperlink>
        </w:p>
        <w:p w14:paraId="5A6942E5" w14:textId="7436F354" w:rsidR="00FB6622" w:rsidRDefault="00FB6622">
          <w:pPr>
            <w:pStyle w:val="TOC2"/>
            <w:tabs>
              <w:tab w:val="right" w:leader="dot" w:pos="9016"/>
            </w:tabs>
            <w:rPr>
              <w:rFonts w:eastAsiaTheme="minorEastAsia"/>
              <w:noProof/>
              <w:sz w:val="24"/>
              <w:szCs w:val="24"/>
              <w:lang w:val="en-US"/>
            </w:rPr>
          </w:pPr>
          <w:hyperlink w:anchor="_Toc232022440" w:history="1">
            <w:r w:rsidRPr="00611BC4">
              <w:rPr>
                <w:rStyle w:val="Hyperlink"/>
                <w:rFonts w:cs="Arial"/>
                <w:noProof/>
                <w:lang w:val="en-US"/>
              </w:rPr>
              <w:t>1.1 Background of study</w:t>
            </w:r>
            <w:r>
              <w:rPr>
                <w:noProof/>
                <w:webHidden/>
              </w:rPr>
              <w:tab/>
            </w:r>
            <w:r>
              <w:rPr>
                <w:noProof/>
                <w:webHidden/>
              </w:rPr>
              <w:fldChar w:fldCharType="begin"/>
            </w:r>
            <w:r>
              <w:rPr>
                <w:noProof/>
                <w:webHidden/>
              </w:rPr>
              <w:instrText xml:space="preserve"> PAGEREF _Toc232022440 \h </w:instrText>
            </w:r>
            <w:r>
              <w:rPr>
                <w:noProof/>
                <w:webHidden/>
              </w:rPr>
            </w:r>
            <w:r>
              <w:rPr>
                <w:noProof/>
                <w:webHidden/>
              </w:rPr>
              <w:fldChar w:fldCharType="separate"/>
            </w:r>
            <w:r>
              <w:rPr>
                <w:noProof/>
                <w:webHidden/>
              </w:rPr>
              <w:t>3</w:t>
            </w:r>
            <w:r>
              <w:rPr>
                <w:noProof/>
                <w:webHidden/>
              </w:rPr>
              <w:fldChar w:fldCharType="end"/>
            </w:r>
          </w:hyperlink>
        </w:p>
        <w:p w14:paraId="133820FD" w14:textId="5B1606AE" w:rsidR="00FB6622" w:rsidRDefault="00FB6622">
          <w:pPr>
            <w:pStyle w:val="TOC2"/>
            <w:tabs>
              <w:tab w:val="right" w:leader="dot" w:pos="9016"/>
            </w:tabs>
            <w:rPr>
              <w:rFonts w:eastAsiaTheme="minorEastAsia"/>
              <w:noProof/>
              <w:sz w:val="24"/>
              <w:szCs w:val="24"/>
              <w:lang w:val="en-US"/>
            </w:rPr>
          </w:pPr>
          <w:hyperlink w:anchor="_Toc232022441" w:history="1">
            <w:r w:rsidRPr="00611BC4">
              <w:rPr>
                <w:rStyle w:val="Hyperlink"/>
                <w:rFonts w:cs="Arial"/>
                <w:noProof/>
                <w:lang w:val="en-US"/>
              </w:rPr>
              <w:t>1.2 Problem statement and research gap</w:t>
            </w:r>
            <w:r>
              <w:rPr>
                <w:noProof/>
                <w:webHidden/>
              </w:rPr>
              <w:tab/>
            </w:r>
            <w:r>
              <w:rPr>
                <w:noProof/>
                <w:webHidden/>
              </w:rPr>
              <w:fldChar w:fldCharType="begin"/>
            </w:r>
            <w:r>
              <w:rPr>
                <w:noProof/>
                <w:webHidden/>
              </w:rPr>
              <w:instrText xml:space="preserve"> PAGEREF _Toc232022441 \h </w:instrText>
            </w:r>
            <w:r>
              <w:rPr>
                <w:noProof/>
                <w:webHidden/>
              </w:rPr>
            </w:r>
            <w:r>
              <w:rPr>
                <w:noProof/>
                <w:webHidden/>
              </w:rPr>
              <w:fldChar w:fldCharType="separate"/>
            </w:r>
            <w:r>
              <w:rPr>
                <w:noProof/>
                <w:webHidden/>
              </w:rPr>
              <w:t>4</w:t>
            </w:r>
            <w:r>
              <w:rPr>
                <w:noProof/>
                <w:webHidden/>
              </w:rPr>
              <w:fldChar w:fldCharType="end"/>
            </w:r>
          </w:hyperlink>
        </w:p>
        <w:p w14:paraId="6B563C8F" w14:textId="002AD29F" w:rsidR="00FB6622" w:rsidRDefault="00FB6622">
          <w:pPr>
            <w:pStyle w:val="TOC2"/>
            <w:tabs>
              <w:tab w:val="right" w:leader="dot" w:pos="9016"/>
            </w:tabs>
            <w:rPr>
              <w:rFonts w:eastAsiaTheme="minorEastAsia"/>
              <w:noProof/>
              <w:sz w:val="24"/>
              <w:szCs w:val="24"/>
              <w:lang w:val="en-US"/>
            </w:rPr>
          </w:pPr>
          <w:hyperlink w:anchor="_Toc232022442" w:history="1">
            <w:r w:rsidRPr="00611BC4">
              <w:rPr>
                <w:rStyle w:val="Hyperlink"/>
                <w:rFonts w:cs="Arial"/>
                <w:noProof/>
                <w:lang w:val="en-US"/>
              </w:rPr>
              <w:t>1.3 Research aim and objectives</w:t>
            </w:r>
            <w:r>
              <w:rPr>
                <w:noProof/>
                <w:webHidden/>
              </w:rPr>
              <w:tab/>
            </w:r>
            <w:r>
              <w:rPr>
                <w:noProof/>
                <w:webHidden/>
              </w:rPr>
              <w:fldChar w:fldCharType="begin"/>
            </w:r>
            <w:r>
              <w:rPr>
                <w:noProof/>
                <w:webHidden/>
              </w:rPr>
              <w:instrText xml:space="preserve"> PAGEREF _Toc232022442 \h </w:instrText>
            </w:r>
            <w:r>
              <w:rPr>
                <w:noProof/>
                <w:webHidden/>
              </w:rPr>
            </w:r>
            <w:r>
              <w:rPr>
                <w:noProof/>
                <w:webHidden/>
              </w:rPr>
              <w:fldChar w:fldCharType="separate"/>
            </w:r>
            <w:r>
              <w:rPr>
                <w:noProof/>
                <w:webHidden/>
              </w:rPr>
              <w:t>4</w:t>
            </w:r>
            <w:r>
              <w:rPr>
                <w:noProof/>
                <w:webHidden/>
              </w:rPr>
              <w:fldChar w:fldCharType="end"/>
            </w:r>
          </w:hyperlink>
        </w:p>
        <w:p w14:paraId="665E320F" w14:textId="5207CC12" w:rsidR="00FB6622" w:rsidRDefault="00FB6622">
          <w:pPr>
            <w:pStyle w:val="TOC2"/>
            <w:tabs>
              <w:tab w:val="right" w:leader="dot" w:pos="9016"/>
            </w:tabs>
            <w:rPr>
              <w:rFonts w:eastAsiaTheme="minorEastAsia"/>
              <w:noProof/>
              <w:sz w:val="24"/>
              <w:szCs w:val="24"/>
              <w:lang w:val="en-US"/>
            </w:rPr>
          </w:pPr>
          <w:hyperlink w:anchor="_Toc232022443" w:history="1">
            <w:r w:rsidRPr="00611BC4">
              <w:rPr>
                <w:rStyle w:val="Hyperlink"/>
                <w:rFonts w:cs="Arial"/>
                <w:noProof/>
                <w:lang w:val="en-US"/>
              </w:rPr>
              <w:t>1.4 Research Questions</w:t>
            </w:r>
            <w:r>
              <w:rPr>
                <w:noProof/>
                <w:webHidden/>
              </w:rPr>
              <w:tab/>
            </w:r>
            <w:r>
              <w:rPr>
                <w:noProof/>
                <w:webHidden/>
              </w:rPr>
              <w:fldChar w:fldCharType="begin"/>
            </w:r>
            <w:r>
              <w:rPr>
                <w:noProof/>
                <w:webHidden/>
              </w:rPr>
              <w:instrText xml:space="preserve"> PAGEREF _Toc232022443 \h </w:instrText>
            </w:r>
            <w:r>
              <w:rPr>
                <w:noProof/>
                <w:webHidden/>
              </w:rPr>
            </w:r>
            <w:r>
              <w:rPr>
                <w:noProof/>
                <w:webHidden/>
              </w:rPr>
              <w:fldChar w:fldCharType="separate"/>
            </w:r>
            <w:r>
              <w:rPr>
                <w:noProof/>
                <w:webHidden/>
              </w:rPr>
              <w:t>4</w:t>
            </w:r>
            <w:r>
              <w:rPr>
                <w:noProof/>
                <w:webHidden/>
              </w:rPr>
              <w:fldChar w:fldCharType="end"/>
            </w:r>
          </w:hyperlink>
        </w:p>
        <w:p w14:paraId="46B349E2" w14:textId="1EE47AB5" w:rsidR="00FB6622" w:rsidRDefault="00FB6622">
          <w:pPr>
            <w:pStyle w:val="TOC2"/>
            <w:tabs>
              <w:tab w:val="right" w:leader="dot" w:pos="9016"/>
            </w:tabs>
            <w:rPr>
              <w:rFonts w:eastAsiaTheme="minorEastAsia"/>
              <w:noProof/>
              <w:sz w:val="24"/>
              <w:szCs w:val="24"/>
              <w:lang w:val="en-US"/>
            </w:rPr>
          </w:pPr>
          <w:hyperlink w:anchor="_Toc232022444" w:history="1">
            <w:r w:rsidRPr="00611BC4">
              <w:rPr>
                <w:rStyle w:val="Hyperlink"/>
                <w:rFonts w:cs="Arial"/>
                <w:noProof/>
                <w:lang w:val="en-US"/>
              </w:rPr>
              <w:t>1.5 Rationale</w:t>
            </w:r>
            <w:r>
              <w:rPr>
                <w:noProof/>
                <w:webHidden/>
              </w:rPr>
              <w:tab/>
            </w:r>
            <w:r>
              <w:rPr>
                <w:noProof/>
                <w:webHidden/>
              </w:rPr>
              <w:fldChar w:fldCharType="begin"/>
            </w:r>
            <w:r>
              <w:rPr>
                <w:noProof/>
                <w:webHidden/>
              </w:rPr>
              <w:instrText xml:space="preserve"> PAGEREF _Toc232022444 \h </w:instrText>
            </w:r>
            <w:r>
              <w:rPr>
                <w:noProof/>
                <w:webHidden/>
              </w:rPr>
            </w:r>
            <w:r>
              <w:rPr>
                <w:noProof/>
                <w:webHidden/>
              </w:rPr>
              <w:fldChar w:fldCharType="separate"/>
            </w:r>
            <w:r>
              <w:rPr>
                <w:noProof/>
                <w:webHidden/>
              </w:rPr>
              <w:t>5</w:t>
            </w:r>
            <w:r>
              <w:rPr>
                <w:noProof/>
                <w:webHidden/>
              </w:rPr>
              <w:fldChar w:fldCharType="end"/>
            </w:r>
          </w:hyperlink>
        </w:p>
        <w:p w14:paraId="6726342C" w14:textId="59ED1C3B" w:rsidR="00FB6622" w:rsidRDefault="00FB6622">
          <w:pPr>
            <w:pStyle w:val="TOC1"/>
            <w:tabs>
              <w:tab w:val="right" w:leader="dot" w:pos="9016"/>
            </w:tabs>
            <w:rPr>
              <w:rFonts w:eastAsiaTheme="minorEastAsia"/>
              <w:noProof/>
              <w:sz w:val="24"/>
              <w:szCs w:val="24"/>
              <w:lang w:val="en-US"/>
            </w:rPr>
          </w:pPr>
          <w:hyperlink w:anchor="_Toc232022445" w:history="1">
            <w:r w:rsidRPr="00611BC4">
              <w:rPr>
                <w:rStyle w:val="Hyperlink"/>
                <w:rFonts w:cs="Arial"/>
                <w:noProof/>
                <w:lang w:val="en-US"/>
              </w:rPr>
              <w:t>2. Literature review</w:t>
            </w:r>
            <w:r>
              <w:rPr>
                <w:noProof/>
                <w:webHidden/>
              </w:rPr>
              <w:tab/>
            </w:r>
            <w:r>
              <w:rPr>
                <w:noProof/>
                <w:webHidden/>
              </w:rPr>
              <w:fldChar w:fldCharType="begin"/>
            </w:r>
            <w:r>
              <w:rPr>
                <w:noProof/>
                <w:webHidden/>
              </w:rPr>
              <w:instrText xml:space="preserve"> PAGEREF _Toc232022445 \h </w:instrText>
            </w:r>
            <w:r>
              <w:rPr>
                <w:noProof/>
                <w:webHidden/>
              </w:rPr>
            </w:r>
            <w:r>
              <w:rPr>
                <w:noProof/>
                <w:webHidden/>
              </w:rPr>
              <w:fldChar w:fldCharType="separate"/>
            </w:r>
            <w:r>
              <w:rPr>
                <w:noProof/>
                <w:webHidden/>
              </w:rPr>
              <w:t>6</w:t>
            </w:r>
            <w:r>
              <w:rPr>
                <w:noProof/>
                <w:webHidden/>
              </w:rPr>
              <w:fldChar w:fldCharType="end"/>
            </w:r>
          </w:hyperlink>
        </w:p>
        <w:p w14:paraId="3FAC6A5B" w14:textId="38156C98" w:rsidR="00FB6622" w:rsidRDefault="00FB6622">
          <w:pPr>
            <w:pStyle w:val="TOC2"/>
            <w:tabs>
              <w:tab w:val="right" w:leader="dot" w:pos="9016"/>
            </w:tabs>
            <w:rPr>
              <w:rFonts w:eastAsiaTheme="minorEastAsia"/>
              <w:noProof/>
              <w:sz w:val="24"/>
              <w:szCs w:val="24"/>
              <w:lang w:val="en-US"/>
            </w:rPr>
          </w:pPr>
          <w:hyperlink w:anchor="_Toc232022446" w:history="1">
            <w:r w:rsidRPr="00611BC4">
              <w:rPr>
                <w:rStyle w:val="Hyperlink"/>
                <w:rFonts w:cs="Arial"/>
                <w:noProof/>
                <w:lang w:val="en-US"/>
              </w:rPr>
              <w:t xml:space="preserve">2.1 </w:t>
            </w:r>
            <w:r w:rsidRPr="00611BC4">
              <w:rPr>
                <w:rStyle w:val="Hyperlink"/>
                <w:rFonts w:cs="Arial"/>
                <w:noProof/>
              </w:rPr>
              <w:t>Main sustainable packaging actions by Amazon UK in their e-commerce operations</w:t>
            </w:r>
            <w:r>
              <w:rPr>
                <w:noProof/>
                <w:webHidden/>
              </w:rPr>
              <w:tab/>
            </w:r>
            <w:r>
              <w:rPr>
                <w:noProof/>
                <w:webHidden/>
              </w:rPr>
              <w:fldChar w:fldCharType="begin"/>
            </w:r>
            <w:r>
              <w:rPr>
                <w:noProof/>
                <w:webHidden/>
              </w:rPr>
              <w:instrText xml:space="preserve"> PAGEREF _Toc232022446 \h </w:instrText>
            </w:r>
            <w:r>
              <w:rPr>
                <w:noProof/>
                <w:webHidden/>
              </w:rPr>
            </w:r>
            <w:r>
              <w:rPr>
                <w:noProof/>
                <w:webHidden/>
              </w:rPr>
              <w:fldChar w:fldCharType="separate"/>
            </w:r>
            <w:r>
              <w:rPr>
                <w:noProof/>
                <w:webHidden/>
              </w:rPr>
              <w:t>6</w:t>
            </w:r>
            <w:r>
              <w:rPr>
                <w:noProof/>
                <w:webHidden/>
              </w:rPr>
              <w:fldChar w:fldCharType="end"/>
            </w:r>
          </w:hyperlink>
        </w:p>
        <w:p w14:paraId="5478EDE3" w14:textId="2B2CFFE3" w:rsidR="00FB6622" w:rsidRDefault="00FB6622">
          <w:pPr>
            <w:pStyle w:val="TOC2"/>
            <w:tabs>
              <w:tab w:val="right" w:leader="dot" w:pos="9016"/>
            </w:tabs>
            <w:rPr>
              <w:rFonts w:eastAsiaTheme="minorEastAsia"/>
              <w:noProof/>
              <w:sz w:val="24"/>
              <w:szCs w:val="24"/>
              <w:lang w:val="en-US"/>
            </w:rPr>
          </w:pPr>
          <w:hyperlink w:anchor="_Toc232022447" w:history="1">
            <w:r w:rsidRPr="00611BC4">
              <w:rPr>
                <w:rStyle w:val="Hyperlink"/>
                <w:rFonts w:cs="Arial"/>
                <w:noProof/>
              </w:rPr>
              <w:t>2.2 The advantages and challenges of the implementation of sustainable packaging</w:t>
            </w:r>
            <w:r>
              <w:rPr>
                <w:noProof/>
                <w:webHidden/>
              </w:rPr>
              <w:tab/>
            </w:r>
            <w:r>
              <w:rPr>
                <w:noProof/>
                <w:webHidden/>
              </w:rPr>
              <w:fldChar w:fldCharType="begin"/>
            </w:r>
            <w:r>
              <w:rPr>
                <w:noProof/>
                <w:webHidden/>
              </w:rPr>
              <w:instrText xml:space="preserve"> PAGEREF _Toc232022447 \h </w:instrText>
            </w:r>
            <w:r>
              <w:rPr>
                <w:noProof/>
                <w:webHidden/>
              </w:rPr>
            </w:r>
            <w:r>
              <w:rPr>
                <w:noProof/>
                <w:webHidden/>
              </w:rPr>
              <w:fldChar w:fldCharType="separate"/>
            </w:r>
            <w:r>
              <w:rPr>
                <w:noProof/>
                <w:webHidden/>
              </w:rPr>
              <w:t>7</w:t>
            </w:r>
            <w:r>
              <w:rPr>
                <w:noProof/>
                <w:webHidden/>
              </w:rPr>
              <w:fldChar w:fldCharType="end"/>
            </w:r>
          </w:hyperlink>
        </w:p>
        <w:p w14:paraId="3E4B0C95" w14:textId="4BF5C9AF" w:rsidR="00FB6622" w:rsidRDefault="00FB6622">
          <w:pPr>
            <w:pStyle w:val="TOC2"/>
            <w:tabs>
              <w:tab w:val="right" w:leader="dot" w:pos="9016"/>
            </w:tabs>
            <w:rPr>
              <w:rFonts w:eastAsiaTheme="minorEastAsia"/>
              <w:noProof/>
              <w:sz w:val="24"/>
              <w:szCs w:val="24"/>
              <w:lang w:val="en-US"/>
            </w:rPr>
          </w:pPr>
          <w:hyperlink w:anchor="_Toc232022448" w:history="1">
            <w:r w:rsidRPr="00611BC4">
              <w:rPr>
                <w:rStyle w:val="Hyperlink"/>
                <w:rFonts w:cs="Arial"/>
                <w:noProof/>
              </w:rPr>
              <w:t>2.3 Contribution of sustainable packaging actions for sustainability and SDGs</w:t>
            </w:r>
            <w:r>
              <w:rPr>
                <w:noProof/>
                <w:webHidden/>
              </w:rPr>
              <w:tab/>
            </w:r>
            <w:r>
              <w:rPr>
                <w:noProof/>
                <w:webHidden/>
              </w:rPr>
              <w:fldChar w:fldCharType="begin"/>
            </w:r>
            <w:r>
              <w:rPr>
                <w:noProof/>
                <w:webHidden/>
              </w:rPr>
              <w:instrText xml:space="preserve"> PAGEREF _Toc232022448 \h </w:instrText>
            </w:r>
            <w:r>
              <w:rPr>
                <w:noProof/>
                <w:webHidden/>
              </w:rPr>
            </w:r>
            <w:r>
              <w:rPr>
                <w:noProof/>
                <w:webHidden/>
              </w:rPr>
              <w:fldChar w:fldCharType="separate"/>
            </w:r>
            <w:r>
              <w:rPr>
                <w:noProof/>
                <w:webHidden/>
              </w:rPr>
              <w:t>8</w:t>
            </w:r>
            <w:r>
              <w:rPr>
                <w:noProof/>
                <w:webHidden/>
              </w:rPr>
              <w:fldChar w:fldCharType="end"/>
            </w:r>
          </w:hyperlink>
        </w:p>
        <w:p w14:paraId="602E9847" w14:textId="58044F36" w:rsidR="00FB6622" w:rsidRDefault="00FB6622">
          <w:pPr>
            <w:pStyle w:val="TOC2"/>
            <w:tabs>
              <w:tab w:val="right" w:leader="dot" w:pos="9016"/>
            </w:tabs>
            <w:rPr>
              <w:rFonts w:eastAsiaTheme="minorEastAsia"/>
              <w:noProof/>
              <w:sz w:val="24"/>
              <w:szCs w:val="24"/>
              <w:lang w:val="en-US"/>
            </w:rPr>
          </w:pPr>
          <w:hyperlink w:anchor="_Toc232022449" w:history="1">
            <w:r w:rsidRPr="00611BC4">
              <w:rPr>
                <w:rStyle w:val="Hyperlink"/>
                <w:rFonts w:cs="Arial"/>
                <w:noProof/>
              </w:rPr>
              <w:t>2.4 Literature Gap</w:t>
            </w:r>
            <w:r>
              <w:rPr>
                <w:noProof/>
                <w:webHidden/>
              </w:rPr>
              <w:tab/>
            </w:r>
            <w:r>
              <w:rPr>
                <w:noProof/>
                <w:webHidden/>
              </w:rPr>
              <w:fldChar w:fldCharType="begin"/>
            </w:r>
            <w:r>
              <w:rPr>
                <w:noProof/>
                <w:webHidden/>
              </w:rPr>
              <w:instrText xml:space="preserve"> PAGEREF _Toc232022449 \h </w:instrText>
            </w:r>
            <w:r>
              <w:rPr>
                <w:noProof/>
                <w:webHidden/>
              </w:rPr>
            </w:r>
            <w:r>
              <w:rPr>
                <w:noProof/>
                <w:webHidden/>
              </w:rPr>
              <w:fldChar w:fldCharType="separate"/>
            </w:r>
            <w:r>
              <w:rPr>
                <w:noProof/>
                <w:webHidden/>
              </w:rPr>
              <w:t>9</w:t>
            </w:r>
            <w:r>
              <w:rPr>
                <w:noProof/>
                <w:webHidden/>
              </w:rPr>
              <w:fldChar w:fldCharType="end"/>
            </w:r>
          </w:hyperlink>
        </w:p>
        <w:p w14:paraId="7694C810" w14:textId="47C7B317" w:rsidR="00FB6622" w:rsidRDefault="00FB6622">
          <w:pPr>
            <w:pStyle w:val="TOC1"/>
            <w:tabs>
              <w:tab w:val="right" w:leader="dot" w:pos="9016"/>
            </w:tabs>
            <w:rPr>
              <w:rFonts w:eastAsiaTheme="minorEastAsia"/>
              <w:noProof/>
              <w:sz w:val="24"/>
              <w:szCs w:val="24"/>
              <w:lang w:val="en-US"/>
            </w:rPr>
          </w:pPr>
          <w:hyperlink w:anchor="_Toc232022450" w:history="1">
            <w:r w:rsidRPr="00611BC4">
              <w:rPr>
                <w:rStyle w:val="Hyperlink"/>
                <w:rFonts w:cs="Arial"/>
                <w:noProof/>
              </w:rPr>
              <w:t>3. Methodology</w:t>
            </w:r>
            <w:r>
              <w:rPr>
                <w:noProof/>
                <w:webHidden/>
              </w:rPr>
              <w:tab/>
            </w:r>
            <w:r>
              <w:rPr>
                <w:noProof/>
                <w:webHidden/>
              </w:rPr>
              <w:fldChar w:fldCharType="begin"/>
            </w:r>
            <w:r>
              <w:rPr>
                <w:noProof/>
                <w:webHidden/>
              </w:rPr>
              <w:instrText xml:space="preserve"> PAGEREF _Toc232022450 \h </w:instrText>
            </w:r>
            <w:r>
              <w:rPr>
                <w:noProof/>
                <w:webHidden/>
              </w:rPr>
            </w:r>
            <w:r>
              <w:rPr>
                <w:noProof/>
                <w:webHidden/>
              </w:rPr>
              <w:fldChar w:fldCharType="separate"/>
            </w:r>
            <w:r>
              <w:rPr>
                <w:noProof/>
                <w:webHidden/>
              </w:rPr>
              <w:t>9</w:t>
            </w:r>
            <w:r>
              <w:rPr>
                <w:noProof/>
                <w:webHidden/>
              </w:rPr>
              <w:fldChar w:fldCharType="end"/>
            </w:r>
          </w:hyperlink>
        </w:p>
        <w:p w14:paraId="44CBF9B6" w14:textId="33A1F22E" w:rsidR="00FB6622" w:rsidRDefault="00FB6622">
          <w:pPr>
            <w:pStyle w:val="TOC2"/>
            <w:tabs>
              <w:tab w:val="right" w:leader="dot" w:pos="9016"/>
            </w:tabs>
            <w:rPr>
              <w:rFonts w:eastAsiaTheme="minorEastAsia"/>
              <w:noProof/>
              <w:sz w:val="24"/>
              <w:szCs w:val="24"/>
              <w:lang w:val="en-US"/>
            </w:rPr>
          </w:pPr>
          <w:hyperlink w:anchor="_Toc232022451" w:history="1">
            <w:r w:rsidRPr="00611BC4">
              <w:rPr>
                <w:rStyle w:val="Hyperlink"/>
                <w:rFonts w:cs="Arial"/>
                <w:noProof/>
              </w:rPr>
              <w:t>3.1 Research philosophy</w:t>
            </w:r>
            <w:r>
              <w:rPr>
                <w:noProof/>
                <w:webHidden/>
              </w:rPr>
              <w:tab/>
            </w:r>
            <w:r>
              <w:rPr>
                <w:noProof/>
                <w:webHidden/>
              </w:rPr>
              <w:fldChar w:fldCharType="begin"/>
            </w:r>
            <w:r>
              <w:rPr>
                <w:noProof/>
                <w:webHidden/>
              </w:rPr>
              <w:instrText xml:space="preserve"> PAGEREF _Toc232022451 \h </w:instrText>
            </w:r>
            <w:r>
              <w:rPr>
                <w:noProof/>
                <w:webHidden/>
              </w:rPr>
            </w:r>
            <w:r>
              <w:rPr>
                <w:noProof/>
                <w:webHidden/>
              </w:rPr>
              <w:fldChar w:fldCharType="separate"/>
            </w:r>
            <w:r>
              <w:rPr>
                <w:noProof/>
                <w:webHidden/>
              </w:rPr>
              <w:t>9</w:t>
            </w:r>
            <w:r>
              <w:rPr>
                <w:noProof/>
                <w:webHidden/>
              </w:rPr>
              <w:fldChar w:fldCharType="end"/>
            </w:r>
          </w:hyperlink>
        </w:p>
        <w:p w14:paraId="6037842C" w14:textId="080532E1" w:rsidR="00FB6622" w:rsidRDefault="00FB6622">
          <w:pPr>
            <w:pStyle w:val="TOC2"/>
            <w:tabs>
              <w:tab w:val="right" w:leader="dot" w:pos="9016"/>
            </w:tabs>
            <w:rPr>
              <w:rFonts w:eastAsiaTheme="minorEastAsia"/>
              <w:noProof/>
              <w:sz w:val="24"/>
              <w:szCs w:val="24"/>
              <w:lang w:val="en-US"/>
            </w:rPr>
          </w:pPr>
          <w:hyperlink w:anchor="_Toc232022452" w:history="1">
            <w:r w:rsidRPr="00611BC4">
              <w:rPr>
                <w:rStyle w:val="Hyperlink"/>
                <w:rFonts w:cs="Arial"/>
                <w:noProof/>
              </w:rPr>
              <w:t>3.2 Research design</w:t>
            </w:r>
            <w:r>
              <w:rPr>
                <w:noProof/>
                <w:webHidden/>
              </w:rPr>
              <w:tab/>
            </w:r>
            <w:r>
              <w:rPr>
                <w:noProof/>
                <w:webHidden/>
              </w:rPr>
              <w:fldChar w:fldCharType="begin"/>
            </w:r>
            <w:r>
              <w:rPr>
                <w:noProof/>
                <w:webHidden/>
              </w:rPr>
              <w:instrText xml:space="preserve"> PAGEREF _Toc232022452 \h </w:instrText>
            </w:r>
            <w:r>
              <w:rPr>
                <w:noProof/>
                <w:webHidden/>
              </w:rPr>
            </w:r>
            <w:r>
              <w:rPr>
                <w:noProof/>
                <w:webHidden/>
              </w:rPr>
              <w:fldChar w:fldCharType="separate"/>
            </w:r>
            <w:r>
              <w:rPr>
                <w:noProof/>
                <w:webHidden/>
              </w:rPr>
              <w:t>10</w:t>
            </w:r>
            <w:r>
              <w:rPr>
                <w:noProof/>
                <w:webHidden/>
              </w:rPr>
              <w:fldChar w:fldCharType="end"/>
            </w:r>
          </w:hyperlink>
        </w:p>
        <w:p w14:paraId="4CD669A5" w14:textId="50B51AED" w:rsidR="00FB6622" w:rsidRDefault="00FB6622">
          <w:pPr>
            <w:pStyle w:val="TOC2"/>
            <w:tabs>
              <w:tab w:val="right" w:leader="dot" w:pos="9016"/>
            </w:tabs>
            <w:rPr>
              <w:rFonts w:eastAsiaTheme="minorEastAsia"/>
              <w:noProof/>
              <w:sz w:val="24"/>
              <w:szCs w:val="24"/>
              <w:lang w:val="en-US"/>
            </w:rPr>
          </w:pPr>
          <w:hyperlink w:anchor="_Toc232022453" w:history="1">
            <w:r w:rsidRPr="00611BC4">
              <w:rPr>
                <w:rStyle w:val="Hyperlink"/>
                <w:rFonts w:cs="Arial"/>
                <w:noProof/>
              </w:rPr>
              <w:t>3.3 Data collection</w:t>
            </w:r>
            <w:r>
              <w:rPr>
                <w:noProof/>
                <w:webHidden/>
              </w:rPr>
              <w:tab/>
            </w:r>
            <w:r>
              <w:rPr>
                <w:noProof/>
                <w:webHidden/>
              </w:rPr>
              <w:fldChar w:fldCharType="begin"/>
            </w:r>
            <w:r>
              <w:rPr>
                <w:noProof/>
                <w:webHidden/>
              </w:rPr>
              <w:instrText xml:space="preserve"> PAGEREF _Toc232022453 \h </w:instrText>
            </w:r>
            <w:r>
              <w:rPr>
                <w:noProof/>
                <w:webHidden/>
              </w:rPr>
            </w:r>
            <w:r>
              <w:rPr>
                <w:noProof/>
                <w:webHidden/>
              </w:rPr>
              <w:fldChar w:fldCharType="separate"/>
            </w:r>
            <w:r>
              <w:rPr>
                <w:noProof/>
                <w:webHidden/>
              </w:rPr>
              <w:t>11</w:t>
            </w:r>
            <w:r>
              <w:rPr>
                <w:noProof/>
                <w:webHidden/>
              </w:rPr>
              <w:fldChar w:fldCharType="end"/>
            </w:r>
          </w:hyperlink>
        </w:p>
        <w:p w14:paraId="589FBABA" w14:textId="219DBFBE" w:rsidR="00FB6622" w:rsidRDefault="00FB6622">
          <w:pPr>
            <w:pStyle w:val="TOC2"/>
            <w:tabs>
              <w:tab w:val="right" w:leader="dot" w:pos="9016"/>
            </w:tabs>
            <w:rPr>
              <w:rFonts w:eastAsiaTheme="minorEastAsia"/>
              <w:noProof/>
              <w:sz w:val="24"/>
              <w:szCs w:val="24"/>
              <w:lang w:val="en-US"/>
            </w:rPr>
          </w:pPr>
          <w:hyperlink w:anchor="_Toc232022454" w:history="1">
            <w:r w:rsidRPr="00611BC4">
              <w:rPr>
                <w:rStyle w:val="Hyperlink"/>
                <w:rFonts w:cs="Arial"/>
                <w:noProof/>
              </w:rPr>
              <w:t>3.4 Data analysis</w:t>
            </w:r>
            <w:r>
              <w:rPr>
                <w:noProof/>
                <w:webHidden/>
              </w:rPr>
              <w:tab/>
            </w:r>
            <w:r>
              <w:rPr>
                <w:noProof/>
                <w:webHidden/>
              </w:rPr>
              <w:fldChar w:fldCharType="begin"/>
            </w:r>
            <w:r>
              <w:rPr>
                <w:noProof/>
                <w:webHidden/>
              </w:rPr>
              <w:instrText xml:space="preserve"> PAGEREF _Toc232022454 \h </w:instrText>
            </w:r>
            <w:r>
              <w:rPr>
                <w:noProof/>
                <w:webHidden/>
              </w:rPr>
            </w:r>
            <w:r>
              <w:rPr>
                <w:noProof/>
                <w:webHidden/>
              </w:rPr>
              <w:fldChar w:fldCharType="separate"/>
            </w:r>
            <w:r>
              <w:rPr>
                <w:noProof/>
                <w:webHidden/>
              </w:rPr>
              <w:t>12</w:t>
            </w:r>
            <w:r>
              <w:rPr>
                <w:noProof/>
                <w:webHidden/>
              </w:rPr>
              <w:fldChar w:fldCharType="end"/>
            </w:r>
          </w:hyperlink>
        </w:p>
        <w:p w14:paraId="02CB5EF8" w14:textId="72B16534" w:rsidR="00FB6622" w:rsidRDefault="00FB6622">
          <w:pPr>
            <w:pStyle w:val="TOC2"/>
            <w:tabs>
              <w:tab w:val="right" w:leader="dot" w:pos="9016"/>
            </w:tabs>
            <w:rPr>
              <w:rFonts w:eastAsiaTheme="minorEastAsia"/>
              <w:noProof/>
              <w:sz w:val="24"/>
              <w:szCs w:val="24"/>
              <w:lang w:val="en-US"/>
            </w:rPr>
          </w:pPr>
          <w:hyperlink w:anchor="_Toc232022455" w:history="1">
            <w:r w:rsidRPr="00611BC4">
              <w:rPr>
                <w:rStyle w:val="Hyperlink"/>
                <w:rFonts w:cs="Arial"/>
                <w:noProof/>
              </w:rPr>
              <w:t>3.5 Ethical considerations</w:t>
            </w:r>
            <w:r>
              <w:rPr>
                <w:noProof/>
                <w:webHidden/>
              </w:rPr>
              <w:tab/>
            </w:r>
            <w:r>
              <w:rPr>
                <w:noProof/>
                <w:webHidden/>
              </w:rPr>
              <w:fldChar w:fldCharType="begin"/>
            </w:r>
            <w:r>
              <w:rPr>
                <w:noProof/>
                <w:webHidden/>
              </w:rPr>
              <w:instrText xml:space="preserve"> PAGEREF _Toc232022455 \h </w:instrText>
            </w:r>
            <w:r>
              <w:rPr>
                <w:noProof/>
                <w:webHidden/>
              </w:rPr>
            </w:r>
            <w:r>
              <w:rPr>
                <w:noProof/>
                <w:webHidden/>
              </w:rPr>
              <w:fldChar w:fldCharType="separate"/>
            </w:r>
            <w:r>
              <w:rPr>
                <w:noProof/>
                <w:webHidden/>
              </w:rPr>
              <w:t>12</w:t>
            </w:r>
            <w:r>
              <w:rPr>
                <w:noProof/>
                <w:webHidden/>
              </w:rPr>
              <w:fldChar w:fldCharType="end"/>
            </w:r>
          </w:hyperlink>
        </w:p>
        <w:p w14:paraId="4F070B10" w14:textId="6412DF12" w:rsidR="00FB6622" w:rsidRDefault="00FB6622">
          <w:pPr>
            <w:pStyle w:val="TOC1"/>
            <w:tabs>
              <w:tab w:val="right" w:leader="dot" w:pos="9016"/>
            </w:tabs>
            <w:rPr>
              <w:rFonts w:eastAsiaTheme="minorEastAsia"/>
              <w:noProof/>
              <w:sz w:val="24"/>
              <w:szCs w:val="24"/>
              <w:lang w:val="en-US"/>
            </w:rPr>
          </w:pPr>
          <w:hyperlink w:anchor="_Toc232022456" w:history="1">
            <w:r w:rsidRPr="00611BC4">
              <w:rPr>
                <w:rStyle w:val="Hyperlink"/>
                <w:rFonts w:cs="Arial"/>
                <w:noProof/>
              </w:rPr>
              <w:t>4.0 Research Timeline</w:t>
            </w:r>
            <w:r>
              <w:rPr>
                <w:noProof/>
                <w:webHidden/>
              </w:rPr>
              <w:tab/>
            </w:r>
            <w:r>
              <w:rPr>
                <w:noProof/>
                <w:webHidden/>
              </w:rPr>
              <w:fldChar w:fldCharType="begin"/>
            </w:r>
            <w:r>
              <w:rPr>
                <w:noProof/>
                <w:webHidden/>
              </w:rPr>
              <w:instrText xml:space="preserve"> PAGEREF _Toc232022456 \h </w:instrText>
            </w:r>
            <w:r>
              <w:rPr>
                <w:noProof/>
                <w:webHidden/>
              </w:rPr>
            </w:r>
            <w:r>
              <w:rPr>
                <w:noProof/>
                <w:webHidden/>
              </w:rPr>
              <w:fldChar w:fldCharType="separate"/>
            </w:r>
            <w:r>
              <w:rPr>
                <w:noProof/>
                <w:webHidden/>
              </w:rPr>
              <w:t>12</w:t>
            </w:r>
            <w:r>
              <w:rPr>
                <w:noProof/>
                <w:webHidden/>
              </w:rPr>
              <w:fldChar w:fldCharType="end"/>
            </w:r>
          </w:hyperlink>
        </w:p>
        <w:p w14:paraId="5C403CC7" w14:textId="262A724B" w:rsidR="00FB6622" w:rsidRDefault="00FB6622">
          <w:pPr>
            <w:pStyle w:val="TOC1"/>
            <w:tabs>
              <w:tab w:val="right" w:leader="dot" w:pos="9016"/>
            </w:tabs>
            <w:rPr>
              <w:rFonts w:eastAsiaTheme="minorEastAsia"/>
              <w:noProof/>
              <w:sz w:val="24"/>
              <w:szCs w:val="24"/>
              <w:lang w:val="en-US"/>
            </w:rPr>
          </w:pPr>
          <w:hyperlink w:anchor="_Toc232022457" w:history="1">
            <w:r w:rsidRPr="00611BC4">
              <w:rPr>
                <w:rStyle w:val="Hyperlink"/>
                <w:rFonts w:cs="Arial"/>
                <w:noProof/>
                <w:lang w:val="en-US"/>
              </w:rPr>
              <w:t>Reference List</w:t>
            </w:r>
            <w:r>
              <w:rPr>
                <w:noProof/>
                <w:webHidden/>
              </w:rPr>
              <w:tab/>
            </w:r>
            <w:r>
              <w:rPr>
                <w:noProof/>
                <w:webHidden/>
              </w:rPr>
              <w:fldChar w:fldCharType="begin"/>
            </w:r>
            <w:r>
              <w:rPr>
                <w:noProof/>
                <w:webHidden/>
              </w:rPr>
              <w:instrText xml:space="preserve"> PAGEREF _Toc232022457 \h </w:instrText>
            </w:r>
            <w:r>
              <w:rPr>
                <w:noProof/>
                <w:webHidden/>
              </w:rPr>
            </w:r>
            <w:r>
              <w:rPr>
                <w:noProof/>
                <w:webHidden/>
              </w:rPr>
              <w:fldChar w:fldCharType="separate"/>
            </w:r>
            <w:r>
              <w:rPr>
                <w:noProof/>
                <w:webHidden/>
              </w:rPr>
              <w:t>13</w:t>
            </w:r>
            <w:r>
              <w:rPr>
                <w:noProof/>
                <w:webHidden/>
              </w:rPr>
              <w:fldChar w:fldCharType="end"/>
            </w:r>
          </w:hyperlink>
        </w:p>
        <w:p w14:paraId="1E349B19" w14:textId="27689894" w:rsidR="00AE55A5" w:rsidRPr="003D09F4" w:rsidRDefault="008C6F93" w:rsidP="00AE55A5">
          <w:pPr>
            <w:spacing w:before="120" w:after="120"/>
            <w:rPr>
              <w:rFonts w:cs="Arial"/>
              <w:b/>
              <w:bCs/>
              <w:noProof/>
              <w:color w:val="000000" w:themeColor="text1"/>
            </w:rPr>
          </w:pPr>
          <w:r w:rsidRPr="003D09F4">
            <w:rPr>
              <w:rFonts w:cs="Arial"/>
              <w:b/>
              <w:bCs/>
              <w:noProof/>
              <w:color w:val="000000" w:themeColor="text1"/>
            </w:rPr>
            <w:fldChar w:fldCharType="end"/>
          </w:r>
        </w:p>
      </w:sdtContent>
    </w:sdt>
    <w:p w14:paraId="464AC14A" w14:textId="004CD283" w:rsidR="008C6F93" w:rsidRPr="003D09F4" w:rsidRDefault="008C6F93" w:rsidP="00AE55A5">
      <w:pPr>
        <w:spacing w:before="120" w:after="120"/>
        <w:rPr>
          <w:rFonts w:cs="Arial"/>
          <w:b/>
          <w:bCs/>
          <w:noProof/>
          <w:color w:val="000000" w:themeColor="text1"/>
        </w:rPr>
      </w:pPr>
      <w:r w:rsidRPr="003D09F4">
        <w:rPr>
          <w:rFonts w:cs="Arial"/>
          <w:lang w:val="en-US"/>
        </w:rPr>
        <w:br w:type="page"/>
      </w:r>
    </w:p>
    <w:p w14:paraId="7E9125B7" w14:textId="13267B09" w:rsidR="005B487A" w:rsidRPr="003D09F4" w:rsidRDefault="006A1E9A" w:rsidP="00970F92">
      <w:pPr>
        <w:pStyle w:val="Heading1"/>
        <w:rPr>
          <w:rFonts w:cs="Arial"/>
          <w:lang w:val="en-US"/>
        </w:rPr>
      </w:pPr>
      <w:bookmarkStart w:id="0" w:name="_Toc232022439"/>
      <w:r w:rsidRPr="003D09F4">
        <w:rPr>
          <w:rFonts w:cs="Arial"/>
          <w:lang w:val="en-US"/>
        </w:rPr>
        <w:lastRenderedPageBreak/>
        <w:t>1. Introduction</w:t>
      </w:r>
      <w:bookmarkEnd w:id="0"/>
    </w:p>
    <w:p w14:paraId="2160DBA9" w14:textId="67A3059A" w:rsidR="004B61EE" w:rsidRPr="003D09F4" w:rsidRDefault="006A1E9A" w:rsidP="00970F92">
      <w:pPr>
        <w:pStyle w:val="Heading2"/>
        <w:rPr>
          <w:rFonts w:cs="Arial"/>
          <w:lang w:val="en-US"/>
        </w:rPr>
      </w:pPr>
      <w:bookmarkStart w:id="1" w:name="_Toc232022440"/>
      <w:r w:rsidRPr="003D09F4">
        <w:rPr>
          <w:rFonts w:cs="Arial"/>
          <w:lang w:val="en-US"/>
        </w:rPr>
        <w:t xml:space="preserve">1.1 Background of </w:t>
      </w:r>
      <w:r w:rsidR="00AE55A5" w:rsidRPr="003D09F4">
        <w:rPr>
          <w:rFonts w:cs="Arial"/>
          <w:lang w:val="en-US"/>
        </w:rPr>
        <w:t>study</w:t>
      </w:r>
      <w:bookmarkEnd w:id="1"/>
      <w:r w:rsidRPr="003D09F4">
        <w:rPr>
          <w:rFonts w:cs="Arial"/>
          <w:lang w:val="en-US"/>
        </w:rPr>
        <w:t xml:space="preserve"> </w:t>
      </w:r>
    </w:p>
    <w:p w14:paraId="1BD7B7BE" w14:textId="5769FD1A" w:rsidR="004B61EE" w:rsidRPr="003D09F4" w:rsidRDefault="006A1E9A">
      <w:pPr>
        <w:rPr>
          <w:rFonts w:cs="Arial"/>
          <w:lang w:val="en-US"/>
        </w:rPr>
      </w:pPr>
      <w:r w:rsidRPr="003D09F4">
        <w:rPr>
          <w:rFonts w:cs="Arial"/>
        </w:rPr>
        <w:t>E-commerce has grown over the past few years, impacting shopping experiences and retail operations on a global scale. This growth of e-commerce increases environmental concerns too, from the created increased levels of packaging waste</w:t>
      </w:r>
      <w:r w:rsidR="00E83976" w:rsidRPr="003D09F4">
        <w:rPr>
          <w:rFonts w:cs="Arial"/>
        </w:rPr>
        <w:t xml:space="preserve"> (</w:t>
      </w:r>
      <w:r w:rsidR="00E83976" w:rsidRPr="003D09F4">
        <w:rPr>
          <w:rFonts w:cs="Arial"/>
          <w:color w:val="222222"/>
          <w:szCs w:val="24"/>
          <w:shd w:val="clear" w:color="auto" w:fill="FFFFFF"/>
        </w:rPr>
        <w:t>Ho, 2022)</w:t>
      </w:r>
      <w:r w:rsidRPr="003D09F4">
        <w:rPr>
          <w:rFonts w:cs="Arial"/>
        </w:rPr>
        <w:t>. E-commerce growth means the volume of delivery packaging material are needed too. These include cardboard, packaging paper and the use of plastic, impacting the environment. Amazon UK is among one of the biggest online retailers in the UK market. The organisation faces expectations from consumers and has to face many regulations too for reducing their environmental impact. Amazon UK uses many programmes and actions for sustainable packaging solutions</w:t>
      </w:r>
      <w:r w:rsidR="003D12D5" w:rsidRPr="003D09F4">
        <w:rPr>
          <w:rFonts w:cs="Arial"/>
        </w:rPr>
        <w:t xml:space="preserve"> (Amazon, 2024)</w:t>
      </w:r>
      <w:r w:rsidRPr="003D09F4">
        <w:rPr>
          <w:rFonts w:cs="Arial"/>
        </w:rPr>
        <w:t xml:space="preserve">. This includes their recyclable packaging, and they do not use single-use plastic and use paper-based packaging too. </w:t>
      </w:r>
      <w:r w:rsidR="00AB571F" w:rsidRPr="003D09F4">
        <w:rPr>
          <w:rFonts w:cs="Arial"/>
        </w:rPr>
        <w:t xml:space="preserve">As per </w:t>
      </w:r>
      <w:proofErr w:type="spellStart"/>
      <w:r w:rsidR="00AB571F" w:rsidRPr="003D09F4">
        <w:rPr>
          <w:rFonts w:cs="Arial"/>
        </w:rPr>
        <w:t>Aboutamazon</w:t>
      </w:r>
      <w:proofErr w:type="spellEnd"/>
      <w:r w:rsidR="00DF0172" w:rsidRPr="003D09F4">
        <w:rPr>
          <w:rFonts w:cs="Arial"/>
        </w:rPr>
        <w:t xml:space="preserve"> (</w:t>
      </w:r>
      <w:r w:rsidR="00AB571F" w:rsidRPr="003D09F4">
        <w:rPr>
          <w:rFonts w:cs="Arial"/>
        </w:rPr>
        <w:t>2023), t</w:t>
      </w:r>
      <w:r w:rsidRPr="003D09F4">
        <w:rPr>
          <w:rFonts w:cs="Arial"/>
        </w:rPr>
        <w:t xml:space="preserve">his helped the company in gaining </w:t>
      </w:r>
      <w:r w:rsidR="00AB571F" w:rsidRPr="003D09F4">
        <w:rPr>
          <w:rFonts w:cs="Arial"/>
        </w:rPr>
        <w:t>4.2M metric</w:t>
      </w:r>
      <w:r w:rsidR="00AE716E" w:rsidRPr="003D09F4">
        <w:rPr>
          <w:rFonts w:cs="Arial"/>
        </w:rPr>
        <w:t xml:space="preserve"> tons </w:t>
      </w:r>
      <w:r w:rsidRPr="003D09F4">
        <w:rPr>
          <w:rFonts w:cs="Arial"/>
        </w:rPr>
        <w:t xml:space="preserve">of packaging-based </w:t>
      </w:r>
      <w:r w:rsidR="00AE716E" w:rsidRPr="003D09F4">
        <w:rPr>
          <w:rFonts w:cs="Arial"/>
        </w:rPr>
        <w:t>waste</w:t>
      </w:r>
      <w:r w:rsidRPr="003D09F4">
        <w:rPr>
          <w:rFonts w:cs="Arial"/>
        </w:rPr>
        <w:t xml:space="preserve"> reduction from 2015</w:t>
      </w:r>
      <w:r w:rsidR="004C7F81" w:rsidRPr="003D09F4">
        <w:rPr>
          <w:rFonts w:cs="Arial"/>
        </w:rPr>
        <w:t xml:space="preserve"> (Refer to the figure below)</w:t>
      </w:r>
      <w:r w:rsidRPr="003D09F4">
        <w:rPr>
          <w:rFonts w:cs="Arial"/>
        </w:rPr>
        <w:t>. These changes in operations show the importance of packaging sustainability as an action for better corporate responsibility.</w:t>
      </w:r>
    </w:p>
    <w:p w14:paraId="3DB0A33B" w14:textId="77777777" w:rsidR="00AE716E" w:rsidRPr="003D09F4" w:rsidRDefault="006A1E9A" w:rsidP="00AE716E">
      <w:pPr>
        <w:jc w:val="center"/>
        <w:rPr>
          <w:rFonts w:cs="Arial"/>
          <w:lang w:val="en-US"/>
        </w:rPr>
      </w:pPr>
      <w:r w:rsidRPr="003D09F4">
        <w:rPr>
          <w:rFonts w:cs="Arial"/>
          <w:noProof/>
          <w:lang w:val="en-US"/>
        </w:rPr>
        <w:drawing>
          <wp:inline distT="0" distB="0" distL="0" distR="0" wp14:anchorId="33486A4A" wp14:editId="7C2262C2">
            <wp:extent cx="5364452" cy="2385060"/>
            <wp:effectExtent l="19050" t="19050" r="27305" b="15240"/>
            <wp:docPr id="1406420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420660" name=""/>
                    <pic:cNvPicPr/>
                  </pic:nvPicPr>
                  <pic:blipFill>
                    <a:blip r:embed="rId9"/>
                    <a:stretch>
                      <a:fillRect/>
                    </a:stretch>
                  </pic:blipFill>
                  <pic:spPr>
                    <a:xfrm>
                      <a:off x="0" y="0"/>
                      <a:ext cx="5364452" cy="2385060"/>
                    </a:xfrm>
                    <a:prstGeom prst="rect">
                      <a:avLst/>
                    </a:prstGeom>
                    <a:ln w="3175">
                      <a:solidFill>
                        <a:schemeClr val="tx1"/>
                      </a:solidFill>
                    </a:ln>
                  </pic:spPr>
                </pic:pic>
              </a:graphicData>
            </a:graphic>
          </wp:inline>
        </w:drawing>
      </w:r>
    </w:p>
    <w:p w14:paraId="3C72D28B" w14:textId="77777777" w:rsidR="00E13D45" w:rsidRPr="003D09F4" w:rsidRDefault="006A1E9A" w:rsidP="00AE716E">
      <w:pPr>
        <w:jc w:val="center"/>
        <w:rPr>
          <w:rFonts w:cs="Arial"/>
          <w:b/>
          <w:bCs/>
          <w:lang w:val="en-US"/>
        </w:rPr>
      </w:pPr>
      <w:r w:rsidRPr="003D09F4">
        <w:rPr>
          <w:rFonts w:cs="Arial"/>
          <w:b/>
          <w:bCs/>
          <w:lang w:val="en-US"/>
        </w:rPr>
        <w:t xml:space="preserve">Figure 1: Amazon packaging sustainability </w:t>
      </w:r>
    </w:p>
    <w:p w14:paraId="1C03FC9C" w14:textId="77777777" w:rsidR="00E13D45" w:rsidRDefault="006A1E9A" w:rsidP="00AE716E">
      <w:pPr>
        <w:jc w:val="center"/>
        <w:rPr>
          <w:rFonts w:cs="Arial"/>
        </w:rPr>
      </w:pPr>
      <w:r w:rsidRPr="003D09F4">
        <w:rPr>
          <w:rFonts w:cs="Arial"/>
          <w:lang w:val="en-US"/>
        </w:rPr>
        <w:t xml:space="preserve">(Source: </w:t>
      </w:r>
      <w:proofErr w:type="spellStart"/>
      <w:r w:rsidRPr="003D09F4">
        <w:rPr>
          <w:rFonts w:cs="Arial"/>
        </w:rPr>
        <w:t>Aboutamazon</w:t>
      </w:r>
      <w:proofErr w:type="spellEnd"/>
      <w:r w:rsidRPr="003D09F4">
        <w:rPr>
          <w:rFonts w:cs="Arial"/>
        </w:rPr>
        <w:t>, 2023)</w:t>
      </w:r>
    </w:p>
    <w:p w14:paraId="4969EFC1" w14:textId="77777777" w:rsidR="003D09F4" w:rsidRPr="003D09F4" w:rsidRDefault="003D09F4" w:rsidP="00AE716E">
      <w:pPr>
        <w:jc w:val="center"/>
        <w:rPr>
          <w:rFonts w:cs="Arial"/>
          <w:lang w:val="en-US"/>
        </w:rPr>
      </w:pPr>
    </w:p>
    <w:p w14:paraId="5FFEA58A" w14:textId="77777777" w:rsidR="00D0559E" w:rsidRPr="003D09F4" w:rsidRDefault="006A1E9A" w:rsidP="00970F92">
      <w:pPr>
        <w:pStyle w:val="Heading2"/>
        <w:rPr>
          <w:rFonts w:cs="Arial"/>
          <w:lang w:val="en-US"/>
        </w:rPr>
      </w:pPr>
      <w:bookmarkStart w:id="2" w:name="_Toc232022441"/>
      <w:r w:rsidRPr="003D09F4">
        <w:rPr>
          <w:rFonts w:cs="Arial"/>
          <w:lang w:val="en-US"/>
        </w:rPr>
        <w:lastRenderedPageBreak/>
        <w:t xml:space="preserve">1.2 Problem statement </w:t>
      </w:r>
      <w:r w:rsidR="002C1D69" w:rsidRPr="003D09F4">
        <w:rPr>
          <w:rFonts w:cs="Arial"/>
          <w:lang w:val="en-US"/>
        </w:rPr>
        <w:t xml:space="preserve">and </w:t>
      </w:r>
      <w:r w:rsidR="006947A5" w:rsidRPr="003D09F4">
        <w:rPr>
          <w:rFonts w:cs="Arial"/>
          <w:lang w:val="en-US"/>
        </w:rPr>
        <w:t>research</w:t>
      </w:r>
      <w:r w:rsidR="002C1D69" w:rsidRPr="003D09F4">
        <w:rPr>
          <w:rFonts w:cs="Arial"/>
          <w:lang w:val="en-US"/>
        </w:rPr>
        <w:t xml:space="preserve"> gap</w:t>
      </w:r>
      <w:bookmarkEnd w:id="2"/>
      <w:r w:rsidR="002C1D69" w:rsidRPr="003D09F4">
        <w:rPr>
          <w:rFonts w:cs="Arial"/>
          <w:lang w:val="en-US"/>
        </w:rPr>
        <w:t xml:space="preserve"> </w:t>
      </w:r>
    </w:p>
    <w:p w14:paraId="47219A2A" w14:textId="14FD225D" w:rsidR="002B3B9E" w:rsidRPr="003D09F4" w:rsidRDefault="006A1E9A">
      <w:pPr>
        <w:rPr>
          <w:rFonts w:cs="Arial"/>
          <w:lang w:val="en-US"/>
        </w:rPr>
      </w:pPr>
      <w:r w:rsidRPr="003D09F4">
        <w:rPr>
          <w:rFonts w:cs="Arial"/>
        </w:rPr>
        <w:t>Environmental concerns are among important factors for business considerations, and sustainable packaging investments are also made by firms</w:t>
      </w:r>
      <w:r w:rsidR="00DC67AF" w:rsidRPr="003D09F4">
        <w:rPr>
          <w:rFonts w:cs="Arial"/>
        </w:rPr>
        <w:t xml:space="preserve"> (</w:t>
      </w:r>
      <w:r w:rsidR="00DC67AF" w:rsidRPr="003D09F4">
        <w:rPr>
          <w:rFonts w:cs="Arial"/>
          <w:color w:val="222222"/>
          <w:szCs w:val="24"/>
          <w:shd w:val="clear" w:color="auto" w:fill="FFFFFF"/>
        </w:rPr>
        <w:t xml:space="preserve">Krajewska, </w:t>
      </w:r>
      <w:proofErr w:type="spellStart"/>
      <w:r w:rsidR="00DC67AF" w:rsidRPr="003D09F4">
        <w:rPr>
          <w:rFonts w:cs="Arial"/>
          <w:color w:val="222222"/>
          <w:szCs w:val="24"/>
          <w:shd w:val="clear" w:color="auto" w:fill="FFFFFF"/>
        </w:rPr>
        <w:t>Ferensztajn-Galardos</w:t>
      </w:r>
      <w:proofErr w:type="spellEnd"/>
      <w:r w:rsidR="00DC67AF" w:rsidRPr="003D09F4">
        <w:rPr>
          <w:rFonts w:cs="Arial"/>
          <w:color w:val="222222"/>
          <w:szCs w:val="24"/>
          <w:shd w:val="clear" w:color="auto" w:fill="FFFFFF"/>
        </w:rPr>
        <w:t xml:space="preserve"> and Wojciechowski, 2025)</w:t>
      </w:r>
      <w:r w:rsidRPr="003D09F4">
        <w:rPr>
          <w:rFonts w:cs="Arial"/>
        </w:rPr>
        <w:t>. But questions are still there on the real effectiveness of this sustainable packaging towards helping the environmental benefits or not. Amazon UK also faces questions about the effects of their efforts for waste reduction and recyclable packaging materials used as well</w:t>
      </w:r>
      <w:r w:rsidR="00A60D5D" w:rsidRPr="003D09F4">
        <w:rPr>
          <w:rFonts w:cs="Arial"/>
        </w:rPr>
        <w:t xml:space="preserve"> (Amazon, 2024)</w:t>
      </w:r>
      <w:r w:rsidRPr="003D09F4">
        <w:rPr>
          <w:rFonts w:cs="Arial"/>
        </w:rPr>
        <w:t xml:space="preserve">. </w:t>
      </w:r>
      <w:r w:rsidR="00BA4384" w:rsidRPr="003D09F4">
        <w:rPr>
          <w:rFonts w:cs="Arial"/>
        </w:rPr>
        <w:t xml:space="preserve">According to </w:t>
      </w:r>
      <w:proofErr w:type="spellStart"/>
      <w:r w:rsidR="00BA4384" w:rsidRPr="003D09F4">
        <w:rPr>
          <w:rFonts w:cs="Arial"/>
          <w:color w:val="222222"/>
          <w:szCs w:val="24"/>
          <w:shd w:val="clear" w:color="auto" w:fill="FFFFFF"/>
        </w:rPr>
        <w:t>Lekesiztürk</w:t>
      </w:r>
      <w:proofErr w:type="spellEnd"/>
      <w:r w:rsidR="00B326CF" w:rsidRPr="003D09F4">
        <w:rPr>
          <w:rFonts w:cs="Arial"/>
          <w:color w:val="222222"/>
          <w:szCs w:val="24"/>
          <w:shd w:val="clear" w:color="auto" w:fill="FFFFFF"/>
        </w:rPr>
        <w:t xml:space="preserve"> </w:t>
      </w:r>
      <w:r w:rsidR="00BA4384" w:rsidRPr="003D09F4">
        <w:rPr>
          <w:rFonts w:cs="Arial"/>
          <w:color w:val="222222"/>
          <w:szCs w:val="24"/>
          <w:shd w:val="clear" w:color="auto" w:fill="FFFFFF"/>
        </w:rPr>
        <w:t xml:space="preserve">and </w:t>
      </w:r>
      <w:proofErr w:type="spellStart"/>
      <w:r w:rsidR="00BA4384" w:rsidRPr="003D09F4">
        <w:rPr>
          <w:rFonts w:cs="Arial"/>
          <w:color w:val="222222"/>
          <w:szCs w:val="24"/>
          <w:shd w:val="clear" w:color="auto" w:fill="FFFFFF"/>
        </w:rPr>
        <w:t>Oflaç</w:t>
      </w:r>
      <w:proofErr w:type="spellEnd"/>
      <w:r w:rsidR="00B326CF" w:rsidRPr="003D09F4">
        <w:rPr>
          <w:rFonts w:cs="Arial"/>
          <w:color w:val="222222"/>
          <w:szCs w:val="24"/>
          <w:shd w:val="clear" w:color="auto" w:fill="FFFFFF"/>
        </w:rPr>
        <w:t xml:space="preserve"> </w:t>
      </w:r>
      <w:r w:rsidR="00BA4384" w:rsidRPr="003D09F4">
        <w:rPr>
          <w:rFonts w:cs="Arial"/>
          <w:color w:val="222222"/>
          <w:szCs w:val="24"/>
          <w:shd w:val="clear" w:color="auto" w:fill="FFFFFF"/>
        </w:rPr>
        <w:t xml:space="preserve">(2022), </w:t>
      </w:r>
      <w:r w:rsidR="00BA4384" w:rsidRPr="003D09F4">
        <w:rPr>
          <w:rFonts w:cs="Arial"/>
        </w:rPr>
        <w:t>c</w:t>
      </w:r>
      <w:r w:rsidRPr="003D09F4">
        <w:rPr>
          <w:rFonts w:cs="Arial"/>
        </w:rPr>
        <w:t>urrent research and scholar exploration looks on sustainability as a result and on a broader scale, and not specifically as any business strategy. This creates gaps in understanding the initiative's values for generating real sustainable impacts or the benefits they produce. Because of this reason this study will address the key issue of sustainable packaging as a strategic aspect in e-commerce firms.</w:t>
      </w:r>
    </w:p>
    <w:p w14:paraId="6F2420D6" w14:textId="77777777" w:rsidR="00D0559E" w:rsidRPr="003D09F4" w:rsidRDefault="006A1E9A" w:rsidP="00FA173A">
      <w:pPr>
        <w:pStyle w:val="Heading2"/>
        <w:rPr>
          <w:rFonts w:cs="Arial"/>
          <w:lang w:val="en-US"/>
        </w:rPr>
      </w:pPr>
      <w:bookmarkStart w:id="3" w:name="_Toc232022442"/>
      <w:r w:rsidRPr="003D09F4">
        <w:rPr>
          <w:rFonts w:cs="Arial"/>
          <w:lang w:val="en-US"/>
        </w:rPr>
        <w:t>1.3 Research aim and objectives</w:t>
      </w:r>
      <w:bookmarkEnd w:id="3"/>
      <w:r w:rsidRPr="003D09F4">
        <w:rPr>
          <w:rFonts w:cs="Arial"/>
          <w:lang w:val="en-US"/>
        </w:rPr>
        <w:t xml:space="preserve"> </w:t>
      </w:r>
    </w:p>
    <w:p w14:paraId="580C9AF1" w14:textId="77777777" w:rsidR="0012377B" w:rsidRPr="003D09F4" w:rsidRDefault="006A1E9A">
      <w:pPr>
        <w:rPr>
          <w:rFonts w:cs="Arial"/>
          <w:b/>
          <w:bCs/>
          <w:u w:val="single"/>
          <w:lang w:val="en-US"/>
        </w:rPr>
      </w:pPr>
      <w:r w:rsidRPr="003D09F4">
        <w:rPr>
          <w:rFonts w:cs="Arial"/>
          <w:b/>
          <w:bCs/>
          <w:u w:val="single"/>
          <w:lang w:val="en-US"/>
        </w:rPr>
        <w:t>Aim</w:t>
      </w:r>
    </w:p>
    <w:p w14:paraId="76A0EA49" w14:textId="77777777" w:rsidR="0012377B" w:rsidRPr="003D09F4" w:rsidRDefault="006A1E9A">
      <w:pPr>
        <w:rPr>
          <w:rFonts w:cs="Arial"/>
          <w:lang w:val="en-US"/>
        </w:rPr>
      </w:pPr>
      <w:r w:rsidRPr="003D09F4">
        <w:rPr>
          <w:rFonts w:cs="Arial"/>
        </w:rPr>
        <w:t>The aim is to examine sustainable packaging focusing on the e-commerce sector, especially Amazon environmental packaging initiatives in the UK for sustainability</w:t>
      </w:r>
      <w:r w:rsidR="00B4393D" w:rsidRPr="003D09F4">
        <w:rPr>
          <w:rFonts w:cs="Arial"/>
          <w:lang w:val="en-US"/>
        </w:rPr>
        <w:t>.</w:t>
      </w:r>
    </w:p>
    <w:p w14:paraId="1648F173" w14:textId="77777777" w:rsidR="001004CF" w:rsidRPr="003D09F4" w:rsidRDefault="006A1E9A">
      <w:pPr>
        <w:rPr>
          <w:rFonts w:cs="Arial"/>
          <w:b/>
          <w:bCs/>
          <w:u w:val="single"/>
          <w:lang w:val="en-US"/>
        </w:rPr>
      </w:pPr>
      <w:r w:rsidRPr="003D09F4">
        <w:rPr>
          <w:rFonts w:cs="Arial"/>
          <w:b/>
          <w:bCs/>
          <w:u w:val="single"/>
          <w:lang w:val="en-US"/>
        </w:rPr>
        <w:t xml:space="preserve">Objectives </w:t>
      </w:r>
    </w:p>
    <w:p w14:paraId="0763973B" w14:textId="77777777" w:rsidR="00E31CE3" w:rsidRPr="003D09F4" w:rsidRDefault="006A1E9A" w:rsidP="00EF0899">
      <w:pPr>
        <w:pStyle w:val="ListParagraph"/>
        <w:numPr>
          <w:ilvl w:val="0"/>
          <w:numId w:val="1"/>
        </w:numPr>
        <w:rPr>
          <w:rFonts w:cs="Arial"/>
          <w:lang w:val="en-US"/>
        </w:rPr>
      </w:pPr>
      <w:r w:rsidRPr="003D09F4">
        <w:rPr>
          <w:rFonts w:cs="Arial"/>
        </w:rPr>
        <w:t xml:space="preserve">To </w:t>
      </w:r>
      <w:r w:rsidR="00EF0899" w:rsidRPr="003D09F4">
        <w:rPr>
          <w:rFonts w:cs="Arial"/>
        </w:rPr>
        <w:t>examine</w:t>
      </w:r>
      <w:r w:rsidRPr="003D09F4">
        <w:rPr>
          <w:rFonts w:cs="Arial"/>
        </w:rPr>
        <w:t xml:space="preserve"> the main sustainable packaging actions </w:t>
      </w:r>
      <w:r w:rsidR="0031063B" w:rsidRPr="003D09F4">
        <w:rPr>
          <w:rFonts w:cs="Arial"/>
        </w:rPr>
        <w:t>done</w:t>
      </w:r>
      <w:r w:rsidRPr="003D09F4">
        <w:rPr>
          <w:rFonts w:cs="Arial"/>
        </w:rPr>
        <w:t xml:space="preserve"> by Amazon UK in their e-commerce operations for sustainability</w:t>
      </w:r>
      <w:r w:rsidRPr="003D09F4">
        <w:rPr>
          <w:rFonts w:cs="Arial"/>
          <w:lang w:val="en-US"/>
        </w:rPr>
        <w:t>.</w:t>
      </w:r>
    </w:p>
    <w:p w14:paraId="12AD6CBB" w14:textId="77777777" w:rsidR="00E31CE3" w:rsidRPr="003D09F4" w:rsidRDefault="006A1E9A" w:rsidP="00EF0899">
      <w:pPr>
        <w:pStyle w:val="ListParagraph"/>
        <w:numPr>
          <w:ilvl w:val="0"/>
          <w:numId w:val="1"/>
        </w:numPr>
        <w:rPr>
          <w:rFonts w:cs="Arial"/>
          <w:lang w:val="en-US"/>
        </w:rPr>
      </w:pPr>
      <w:r w:rsidRPr="003D09F4">
        <w:rPr>
          <w:rFonts w:cs="Arial"/>
        </w:rPr>
        <w:t xml:space="preserve">To </w:t>
      </w:r>
      <w:r w:rsidR="00EF0899" w:rsidRPr="003D09F4">
        <w:rPr>
          <w:rFonts w:cs="Arial"/>
        </w:rPr>
        <w:t>analyse</w:t>
      </w:r>
      <w:r w:rsidRPr="003D09F4">
        <w:rPr>
          <w:rFonts w:cs="Arial"/>
        </w:rPr>
        <w:t xml:space="preserve"> the advantages and main challenges of the implementation of the sustainable packaging measures for Amazon UK</w:t>
      </w:r>
      <w:r w:rsidR="003726A7" w:rsidRPr="003D09F4">
        <w:rPr>
          <w:rFonts w:cs="Arial"/>
          <w:lang w:val="en-US"/>
        </w:rPr>
        <w:t>.</w:t>
      </w:r>
    </w:p>
    <w:p w14:paraId="2231018D" w14:textId="77777777" w:rsidR="001004CF" w:rsidRPr="003D09F4" w:rsidRDefault="006A1E9A" w:rsidP="00EF0899">
      <w:pPr>
        <w:pStyle w:val="ListParagraph"/>
        <w:numPr>
          <w:ilvl w:val="0"/>
          <w:numId w:val="1"/>
        </w:numPr>
        <w:rPr>
          <w:rFonts w:cs="Arial"/>
          <w:lang w:val="en-US"/>
        </w:rPr>
      </w:pPr>
      <w:r w:rsidRPr="003D09F4">
        <w:rPr>
          <w:rFonts w:cs="Arial"/>
        </w:rPr>
        <w:t xml:space="preserve">To </w:t>
      </w:r>
      <w:r w:rsidR="00EF0899" w:rsidRPr="003D09F4">
        <w:rPr>
          <w:rFonts w:cs="Arial"/>
        </w:rPr>
        <w:t>evaluate</w:t>
      </w:r>
      <w:r w:rsidRPr="003D09F4">
        <w:rPr>
          <w:rFonts w:cs="Arial"/>
        </w:rPr>
        <w:t xml:space="preserve"> the contribution of sustainable packaging actions for minimising environmental impacts and achieving sustainability development goals by Amazon in the UK e-commerce sector</w:t>
      </w:r>
      <w:r w:rsidR="00E31CE3" w:rsidRPr="003D09F4">
        <w:rPr>
          <w:rFonts w:cs="Arial"/>
          <w:lang w:val="en-US"/>
        </w:rPr>
        <w:t>.</w:t>
      </w:r>
    </w:p>
    <w:p w14:paraId="4D1539DD" w14:textId="77777777" w:rsidR="00D0559E" w:rsidRPr="003D09F4" w:rsidRDefault="006A1E9A" w:rsidP="00651900">
      <w:pPr>
        <w:pStyle w:val="Heading2"/>
        <w:rPr>
          <w:rFonts w:cs="Arial"/>
          <w:lang w:val="en-US"/>
        </w:rPr>
      </w:pPr>
      <w:bookmarkStart w:id="4" w:name="_Toc232022443"/>
      <w:r w:rsidRPr="003D09F4">
        <w:rPr>
          <w:rFonts w:cs="Arial"/>
          <w:lang w:val="en-US"/>
        </w:rPr>
        <w:t xml:space="preserve">1.4 </w:t>
      </w:r>
      <w:r w:rsidR="000C073D" w:rsidRPr="003D09F4">
        <w:rPr>
          <w:rFonts w:cs="Arial"/>
          <w:lang w:val="en-US"/>
        </w:rPr>
        <w:t>Research</w:t>
      </w:r>
      <w:r w:rsidRPr="003D09F4">
        <w:rPr>
          <w:rFonts w:cs="Arial"/>
          <w:lang w:val="en-US"/>
        </w:rPr>
        <w:t xml:space="preserve"> Questions</w:t>
      </w:r>
      <w:bookmarkEnd w:id="4"/>
      <w:r w:rsidRPr="003D09F4">
        <w:rPr>
          <w:rFonts w:cs="Arial"/>
          <w:lang w:val="en-US"/>
        </w:rPr>
        <w:t xml:space="preserve"> </w:t>
      </w:r>
    </w:p>
    <w:p w14:paraId="4259C39A" w14:textId="5A43D4F8" w:rsidR="00B1195F" w:rsidRPr="003D09F4" w:rsidRDefault="006A1E9A" w:rsidP="00EF0899">
      <w:pPr>
        <w:pStyle w:val="ListParagraph"/>
        <w:numPr>
          <w:ilvl w:val="0"/>
          <w:numId w:val="2"/>
        </w:numPr>
        <w:rPr>
          <w:rFonts w:cs="Arial"/>
          <w:i/>
          <w:iCs/>
          <w:lang w:val="en-US"/>
        </w:rPr>
      </w:pPr>
      <w:r w:rsidRPr="003D09F4">
        <w:rPr>
          <w:rFonts w:cs="Arial"/>
          <w:b/>
          <w:bCs/>
          <w:i/>
          <w:iCs/>
        </w:rPr>
        <w:t>RQ1:</w:t>
      </w:r>
      <w:r w:rsidR="00CF0FB9" w:rsidRPr="003D09F4">
        <w:rPr>
          <w:rFonts w:cs="Arial"/>
          <w:i/>
          <w:iCs/>
        </w:rPr>
        <w:t xml:space="preserve"> To what extent do Amazon UK's sustainable packaging initiatives contribute to long-term environmental sustainability</w:t>
      </w:r>
      <w:r w:rsidR="006776F1" w:rsidRPr="003D09F4">
        <w:rPr>
          <w:rFonts w:cs="Arial"/>
          <w:i/>
          <w:iCs/>
          <w:lang w:val="en-US"/>
        </w:rPr>
        <w:t>?</w:t>
      </w:r>
    </w:p>
    <w:p w14:paraId="08B1CF81" w14:textId="470BC6FB" w:rsidR="00B1195F" w:rsidRPr="003D09F4" w:rsidRDefault="006A1E9A" w:rsidP="00EF0899">
      <w:pPr>
        <w:pStyle w:val="ListParagraph"/>
        <w:numPr>
          <w:ilvl w:val="0"/>
          <w:numId w:val="2"/>
        </w:numPr>
        <w:rPr>
          <w:rFonts w:cs="Arial"/>
          <w:i/>
          <w:iCs/>
          <w:lang w:val="en-US"/>
        </w:rPr>
      </w:pPr>
      <w:r w:rsidRPr="003D09F4">
        <w:rPr>
          <w:rFonts w:cs="Arial"/>
          <w:b/>
          <w:bCs/>
          <w:i/>
          <w:iCs/>
        </w:rPr>
        <w:t>RQ2:</w:t>
      </w:r>
      <w:r w:rsidRPr="003D09F4">
        <w:rPr>
          <w:rFonts w:cs="Arial"/>
          <w:i/>
          <w:iCs/>
        </w:rPr>
        <w:t xml:space="preserve"> </w:t>
      </w:r>
      <w:r w:rsidR="00CF0FB9" w:rsidRPr="003D09F4">
        <w:rPr>
          <w:rFonts w:cs="Arial"/>
          <w:i/>
          <w:iCs/>
        </w:rPr>
        <w:t>What strategic trade-offs exist between sustainability objectives and operational performance</w:t>
      </w:r>
      <w:r w:rsidR="00C46C5F" w:rsidRPr="003D09F4">
        <w:rPr>
          <w:rFonts w:cs="Arial"/>
          <w:i/>
          <w:iCs/>
          <w:lang w:val="en-US"/>
        </w:rPr>
        <w:t>?</w:t>
      </w:r>
    </w:p>
    <w:p w14:paraId="28723233" w14:textId="66B5457A" w:rsidR="00B1195F" w:rsidRPr="003D09F4" w:rsidRDefault="006A1E9A" w:rsidP="00EF0899">
      <w:pPr>
        <w:pStyle w:val="ListParagraph"/>
        <w:numPr>
          <w:ilvl w:val="0"/>
          <w:numId w:val="2"/>
        </w:numPr>
        <w:rPr>
          <w:rFonts w:cs="Arial"/>
          <w:i/>
          <w:iCs/>
          <w:lang w:val="en-US"/>
        </w:rPr>
      </w:pPr>
      <w:r w:rsidRPr="003D09F4">
        <w:rPr>
          <w:rFonts w:cs="Arial"/>
          <w:b/>
          <w:bCs/>
          <w:i/>
          <w:iCs/>
        </w:rPr>
        <w:t>RQ3:</w:t>
      </w:r>
      <w:r w:rsidRPr="003D09F4">
        <w:rPr>
          <w:rFonts w:cs="Arial"/>
          <w:i/>
          <w:iCs/>
        </w:rPr>
        <w:t xml:space="preserve"> </w:t>
      </w:r>
      <w:r w:rsidR="00CF0FB9" w:rsidRPr="003D09F4">
        <w:rPr>
          <w:rFonts w:cs="Arial"/>
          <w:i/>
          <w:iCs/>
        </w:rPr>
        <w:t>How effectively do Amazon's packaging initiatives align with circular economy principle</w:t>
      </w:r>
      <w:r w:rsidR="00CF275B" w:rsidRPr="003D09F4">
        <w:rPr>
          <w:rFonts w:cs="Arial"/>
          <w:i/>
          <w:iCs/>
          <w:lang w:val="en-US"/>
        </w:rPr>
        <w:t>?</w:t>
      </w:r>
    </w:p>
    <w:p w14:paraId="3FFC9A0E" w14:textId="77777777" w:rsidR="00D0559E" w:rsidRPr="003D09F4" w:rsidRDefault="006A1E9A" w:rsidP="00970F92">
      <w:pPr>
        <w:pStyle w:val="Heading2"/>
        <w:rPr>
          <w:rFonts w:cs="Arial"/>
          <w:lang w:val="en-US"/>
        </w:rPr>
      </w:pPr>
      <w:bookmarkStart w:id="5" w:name="_Toc232022444"/>
      <w:r w:rsidRPr="003D09F4">
        <w:rPr>
          <w:rFonts w:cs="Arial"/>
          <w:lang w:val="en-US"/>
        </w:rPr>
        <w:lastRenderedPageBreak/>
        <w:t>1.5 Rational</w:t>
      </w:r>
      <w:r w:rsidR="00244A92" w:rsidRPr="003D09F4">
        <w:rPr>
          <w:rFonts w:cs="Arial"/>
          <w:lang w:val="en-US"/>
        </w:rPr>
        <w:t>e</w:t>
      </w:r>
      <w:bookmarkEnd w:id="5"/>
    </w:p>
    <w:p w14:paraId="58AEE885" w14:textId="22400B7B" w:rsidR="00244A92" w:rsidRDefault="006A1E9A">
      <w:pPr>
        <w:rPr>
          <w:rFonts w:cs="Arial"/>
        </w:rPr>
      </w:pPr>
      <w:r w:rsidRPr="003D09F4">
        <w:rPr>
          <w:rFonts w:cs="Arial"/>
        </w:rPr>
        <w:t xml:space="preserve">There is a significant demand for environmental impact reduction from e-commerce companies, forcing pressure on retailers and policymakers. Taking action for sustainability becomes important without compromising operations efficiency. The benefits of sustainable packaging are explored in pertinent scholar ideas and examinations. </w:t>
      </w:r>
      <w:r w:rsidR="00203DBB" w:rsidRPr="003D09F4">
        <w:rPr>
          <w:rFonts w:cs="Arial"/>
        </w:rPr>
        <w:t xml:space="preserve">As per </w:t>
      </w:r>
      <w:r w:rsidR="00203DBB" w:rsidRPr="003D09F4">
        <w:rPr>
          <w:rFonts w:cs="Arial"/>
          <w:color w:val="222222"/>
          <w:szCs w:val="24"/>
          <w:shd w:val="clear" w:color="auto" w:fill="FFFFFF"/>
        </w:rPr>
        <w:t xml:space="preserve">Jayarathna, Agdas and Dawes (2023), </w:t>
      </w:r>
      <w:r w:rsidRPr="003D09F4">
        <w:rPr>
          <w:rFonts w:cs="Arial"/>
        </w:rPr>
        <w:t>scholar works describe the green packaging strategy or their benefits in sector-based aspects. Still, there is not much examination or review on the UK e-commerce sector or on the Amazon company. This creates gaps in ideas for sustainable packaging benefits as corporate initiatives. So, detailed research on the environmental benefits from sustainable packaging and their challenges is needed.</w:t>
      </w:r>
    </w:p>
    <w:p w14:paraId="56D9DEB5" w14:textId="77777777" w:rsidR="003D09F4" w:rsidRDefault="003D09F4">
      <w:pPr>
        <w:rPr>
          <w:rFonts w:cs="Arial"/>
        </w:rPr>
      </w:pPr>
    </w:p>
    <w:p w14:paraId="3B045F1F" w14:textId="77777777" w:rsidR="003D09F4" w:rsidRDefault="003D09F4">
      <w:pPr>
        <w:rPr>
          <w:rFonts w:cs="Arial"/>
        </w:rPr>
      </w:pPr>
    </w:p>
    <w:p w14:paraId="2A069105" w14:textId="77777777" w:rsidR="003D09F4" w:rsidRDefault="003D09F4">
      <w:pPr>
        <w:rPr>
          <w:rFonts w:cs="Arial"/>
        </w:rPr>
      </w:pPr>
    </w:p>
    <w:p w14:paraId="7A69B209" w14:textId="77777777" w:rsidR="003D09F4" w:rsidRDefault="003D09F4">
      <w:pPr>
        <w:rPr>
          <w:rFonts w:cs="Arial"/>
        </w:rPr>
      </w:pPr>
    </w:p>
    <w:p w14:paraId="5A027306" w14:textId="77777777" w:rsidR="003D09F4" w:rsidRDefault="003D09F4">
      <w:pPr>
        <w:rPr>
          <w:rFonts w:cs="Arial"/>
        </w:rPr>
      </w:pPr>
    </w:p>
    <w:p w14:paraId="67C5D275" w14:textId="77777777" w:rsidR="003D09F4" w:rsidRDefault="003D09F4">
      <w:pPr>
        <w:rPr>
          <w:rFonts w:cs="Arial"/>
        </w:rPr>
      </w:pPr>
    </w:p>
    <w:p w14:paraId="20D37D8D" w14:textId="77777777" w:rsidR="003D09F4" w:rsidRDefault="003D09F4">
      <w:pPr>
        <w:rPr>
          <w:rFonts w:cs="Arial"/>
        </w:rPr>
      </w:pPr>
    </w:p>
    <w:p w14:paraId="03D21D73" w14:textId="77777777" w:rsidR="003D09F4" w:rsidRDefault="003D09F4">
      <w:pPr>
        <w:rPr>
          <w:rFonts w:cs="Arial"/>
        </w:rPr>
      </w:pPr>
    </w:p>
    <w:p w14:paraId="4142CA26" w14:textId="77777777" w:rsidR="003D09F4" w:rsidRDefault="003D09F4">
      <w:pPr>
        <w:rPr>
          <w:rFonts w:cs="Arial"/>
        </w:rPr>
      </w:pPr>
    </w:p>
    <w:p w14:paraId="162F66EF" w14:textId="77777777" w:rsidR="003D09F4" w:rsidRDefault="003D09F4">
      <w:pPr>
        <w:rPr>
          <w:rFonts w:cs="Arial"/>
        </w:rPr>
      </w:pPr>
    </w:p>
    <w:p w14:paraId="50BFD56A" w14:textId="77777777" w:rsidR="003D09F4" w:rsidRDefault="003D09F4">
      <w:pPr>
        <w:rPr>
          <w:rFonts w:cs="Arial"/>
        </w:rPr>
      </w:pPr>
    </w:p>
    <w:p w14:paraId="21DA43C8" w14:textId="77777777" w:rsidR="003D09F4" w:rsidRDefault="003D09F4">
      <w:pPr>
        <w:rPr>
          <w:rFonts w:cs="Arial"/>
        </w:rPr>
      </w:pPr>
    </w:p>
    <w:p w14:paraId="45B4AE2A" w14:textId="77777777" w:rsidR="003D09F4" w:rsidRPr="003D09F4" w:rsidRDefault="003D09F4">
      <w:pPr>
        <w:rPr>
          <w:rFonts w:cs="Arial"/>
          <w:lang w:val="en-US"/>
        </w:rPr>
      </w:pPr>
    </w:p>
    <w:p w14:paraId="491B2390" w14:textId="77777777" w:rsidR="00C17E92" w:rsidRPr="003D09F4" w:rsidRDefault="006A1E9A" w:rsidP="00485D1A">
      <w:pPr>
        <w:pStyle w:val="Heading1"/>
        <w:rPr>
          <w:rFonts w:cs="Arial"/>
          <w:lang w:val="en-US"/>
        </w:rPr>
      </w:pPr>
      <w:bookmarkStart w:id="6" w:name="_Toc232022445"/>
      <w:r w:rsidRPr="003D09F4">
        <w:rPr>
          <w:rFonts w:cs="Arial"/>
          <w:lang w:val="en-US"/>
        </w:rPr>
        <w:lastRenderedPageBreak/>
        <w:t>2. Literature review</w:t>
      </w:r>
      <w:bookmarkEnd w:id="6"/>
    </w:p>
    <w:p w14:paraId="31301EB5" w14:textId="77777777" w:rsidR="00EF0899" w:rsidRPr="003D09F4" w:rsidRDefault="006A1E9A" w:rsidP="00485D1A">
      <w:pPr>
        <w:pStyle w:val="Heading2"/>
        <w:rPr>
          <w:rFonts w:cs="Arial"/>
        </w:rPr>
      </w:pPr>
      <w:bookmarkStart w:id="7" w:name="_Toc232022446"/>
      <w:r w:rsidRPr="003D09F4">
        <w:rPr>
          <w:rFonts w:cs="Arial"/>
          <w:lang w:val="en-US"/>
        </w:rPr>
        <w:t xml:space="preserve">2.1 </w:t>
      </w:r>
      <w:r w:rsidRPr="003D09F4">
        <w:rPr>
          <w:rFonts w:cs="Arial"/>
        </w:rPr>
        <w:t xml:space="preserve">Main sustainable packaging actions </w:t>
      </w:r>
      <w:r w:rsidR="00D05EFF" w:rsidRPr="003D09F4">
        <w:rPr>
          <w:rFonts w:cs="Arial"/>
        </w:rPr>
        <w:t xml:space="preserve">by </w:t>
      </w:r>
      <w:r w:rsidRPr="003D09F4">
        <w:rPr>
          <w:rFonts w:cs="Arial"/>
        </w:rPr>
        <w:t>Amazon UK in their e-commerce operations</w:t>
      </w:r>
      <w:bookmarkEnd w:id="7"/>
    </w:p>
    <w:p w14:paraId="1E16E5F7" w14:textId="77777777" w:rsidR="00E716CF" w:rsidRPr="003D09F4" w:rsidRDefault="006A1E9A">
      <w:pPr>
        <w:rPr>
          <w:rFonts w:cs="Arial"/>
        </w:rPr>
      </w:pPr>
      <w:r w:rsidRPr="003D09F4">
        <w:rPr>
          <w:rFonts w:cs="Arial"/>
        </w:rPr>
        <w:t xml:space="preserve">Among the sustainable packaging initiatives adopted by Amazon UK, the reduction actions for packaging materials are very impactful. </w:t>
      </w:r>
      <w:r w:rsidR="009D5999" w:rsidRPr="003D09F4">
        <w:rPr>
          <w:rFonts w:cs="Arial"/>
        </w:rPr>
        <w:t xml:space="preserve">As per </w:t>
      </w:r>
      <w:proofErr w:type="spellStart"/>
      <w:r w:rsidR="009D5999" w:rsidRPr="003D09F4">
        <w:rPr>
          <w:rFonts w:cs="Arial"/>
        </w:rPr>
        <w:t>Aboutamazon</w:t>
      </w:r>
      <w:proofErr w:type="spellEnd"/>
      <w:r w:rsidR="009D5999" w:rsidRPr="003D09F4">
        <w:rPr>
          <w:rFonts w:cs="Arial"/>
        </w:rPr>
        <w:t xml:space="preserve"> (2023), r</w:t>
      </w:r>
      <w:r w:rsidRPr="003D09F4">
        <w:rPr>
          <w:rFonts w:cs="Arial"/>
        </w:rPr>
        <w:t>educing packaging materials is done with different methods like Frustration-Free Packaging and Ships in Product Packaging (SIPP) by Amazon</w:t>
      </w:r>
      <w:r w:rsidR="001872A2" w:rsidRPr="003D09F4">
        <w:rPr>
          <w:rFonts w:cs="Arial"/>
        </w:rPr>
        <w:t xml:space="preserve"> (Refer to figure below)</w:t>
      </w:r>
      <w:r w:rsidRPr="003D09F4">
        <w:rPr>
          <w:rFonts w:cs="Arial"/>
        </w:rPr>
        <w:t xml:space="preserve">. The company also focuses on </w:t>
      </w:r>
      <w:r w:rsidR="00430489" w:rsidRPr="003D09F4">
        <w:rPr>
          <w:rFonts w:cs="Arial"/>
        </w:rPr>
        <w:t>transforming</w:t>
      </w:r>
      <w:r w:rsidRPr="003D09F4">
        <w:rPr>
          <w:rFonts w:cs="Arial"/>
        </w:rPr>
        <w:t xml:space="preserve"> single-use plastics to recyclable ones.</w:t>
      </w:r>
      <w:r w:rsidR="00216740" w:rsidRPr="003D09F4">
        <w:rPr>
          <w:rFonts w:cs="Arial"/>
        </w:rPr>
        <w:t xml:space="preserve"> As per Amazon (2022)</w:t>
      </w:r>
      <w:r w:rsidRPr="003D09F4">
        <w:rPr>
          <w:rFonts w:cs="Arial"/>
        </w:rPr>
        <w:t xml:space="preserve">, </w:t>
      </w:r>
      <w:r w:rsidR="00216740" w:rsidRPr="003D09F4">
        <w:rPr>
          <w:rFonts w:cs="Arial"/>
        </w:rPr>
        <w:t>f</w:t>
      </w:r>
      <w:r w:rsidRPr="003D09F4">
        <w:rPr>
          <w:rFonts w:cs="Arial"/>
        </w:rPr>
        <w:t>or example, Amazon reports it adopted packaging reduction efforts from 2015, and this action helped it eliminate 4 million metric tons of packaging. This reflects a very important step towards sustainability goals by the company</w:t>
      </w:r>
      <w:r w:rsidR="00024200" w:rsidRPr="003D09F4">
        <w:rPr>
          <w:rFonts w:cs="Arial"/>
        </w:rPr>
        <w:t>.</w:t>
      </w:r>
    </w:p>
    <w:p w14:paraId="6F80F0E5" w14:textId="77777777" w:rsidR="001872A2" w:rsidRPr="003D09F4" w:rsidRDefault="006A1E9A">
      <w:pPr>
        <w:rPr>
          <w:rFonts w:cs="Arial"/>
        </w:rPr>
      </w:pPr>
      <w:r w:rsidRPr="003D09F4">
        <w:rPr>
          <w:rFonts w:cs="Arial"/>
          <w:noProof/>
        </w:rPr>
        <w:drawing>
          <wp:inline distT="0" distB="0" distL="0" distR="0" wp14:anchorId="4E33B06D" wp14:editId="30041A7E">
            <wp:extent cx="2994660" cy="1910066"/>
            <wp:effectExtent l="0" t="0" r="0" b="0"/>
            <wp:docPr id="794868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868664" name=""/>
                    <pic:cNvPicPr/>
                  </pic:nvPicPr>
                  <pic:blipFill>
                    <a:blip r:embed="rId10"/>
                    <a:stretch>
                      <a:fillRect/>
                    </a:stretch>
                  </pic:blipFill>
                  <pic:spPr>
                    <a:xfrm>
                      <a:off x="0" y="0"/>
                      <a:ext cx="3018292" cy="1925139"/>
                    </a:xfrm>
                    <a:prstGeom prst="rect">
                      <a:avLst/>
                    </a:prstGeom>
                  </pic:spPr>
                </pic:pic>
              </a:graphicData>
            </a:graphic>
          </wp:inline>
        </w:drawing>
      </w:r>
      <w:r w:rsidRPr="003D09F4">
        <w:rPr>
          <w:rFonts w:cs="Arial"/>
          <w:noProof/>
        </w:rPr>
        <w:drawing>
          <wp:inline distT="0" distB="0" distL="0" distR="0" wp14:anchorId="287925E6" wp14:editId="4AAF9F07">
            <wp:extent cx="2512035" cy="2766060"/>
            <wp:effectExtent l="0" t="0" r="3175" b="0"/>
            <wp:docPr id="1289121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121227" name=""/>
                    <pic:cNvPicPr/>
                  </pic:nvPicPr>
                  <pic:blipFill>
                    <a:blip r:embed="rId11"/>
                    <a:stretch>
                      <a:fillRect/>
                    </a:stretch>
                  </pic:blipFill>
                  <pic:spPr>
                    <a:xfrm>
                      <a:off x="0" y="0"/>
                      <a:ext cx="2516031" cy="2770460"/>
                    </a:xfrm>
                    <a:prstGeom prst="rect">
                      <a:avLst/>
                    </a:prstGeom>
                  </pic:spPr>
                </pic:pic>
              </a:graphicData>
            </a:graphic>
          </wp:inline>
        </w:drawing>
      </w:r>
    </w:p>
    <w:p w14:paraId="40A67BED" w14:textId="77777777" w:rsidR="00ED72EC" w:rsidRPr="003D09F4" w:rsidRDefault="006A1E9A" w:rsidP="00DC4E3F">
      <w:pPr>
        <w:jc w:val="center"/>
        <w:rPr>
          <w:rFonts w:cs="Arial"/>
          <w:b/>
          <w:bCs/>
        </w:rPr>
      </w:pPr>
      <w:r w:rsidRPr="003D09F4">
        <w:rPr>
          <w:rFonts w:cs="Arial"/>
          <w:b/>
          <w:bCs/>
        </w:rPr>
        <w:t>Figure 2: Amazon sustainability packaging initiatives</w:t>
      </w:r>
    </w:p>
    <w:p w14:paraId="4DECFAF4" w14:textId="77777777" w:rsidR="00ED72EC" w:rsidRPr="003D09F4" w:rsidRDefault="006A1E9A" w:rsidP="00DC4E3F">
      <w:pPr>
        <w:jc w:val="center"/>
        <w:rPr>
          <w:rFonts w:cs="Arial"/>
          <w:lang w:val="en-US"/>
        </w:rPr>
      </w:pPr>
      <w:r w:rsidRPr="003D09F4">
        <w:rPr>
          <w:rFonts w:cs="Arial"/>
          <w:lang w:val="en-US"/>
        </w:rPr>
        <w:t xml:space="preserve">(Source: </w:t>
      </w:r>
      <w:proofErr w:type="spellStart"/>
      <w:r w:rsidRPr="003D09F4">
        <w:rPr>
          <w:rFonts w:cs="Arial"/>
        </w:rPr>
        <w:t>Aboutamazon</w:t>
      </w:r>
      <w:proofErr w:type="spellEnd"/>
      <w:r w:rsidRPr="003D09F4">
        <w:rPr>
          <w:rFonts w:cs="Arial"/>
        </w:rPr>
        <w:t>, 2023)</w:t>
      </w:r>
    </w:p>
    <w:p w14:paraId="176443E6" w14:textId="77E6DBC4" w:rsidR="006F6DAF" w:rsidRPr="003D09F4" w:rsidRDefault="006A1E9A">
      <w:pPr>
        <w:rPr>
          <w:rFonts w:cs="Arial"/>
        </w:rPr>
      </w:pPr>
      <w:r w:rsidRPr="003D09F4">
        <w:rPr>
          <w:rFonts w:cs="Arial"/>
        </w:rPr>
        <w:t xml:space="preserve">Scholars </w:t>
      </w:r>
      <w:r w:rsidR="00E333DC" w:rsidRPr="003D09F4">
        <w:rPr>
          <w:rFonts w:cs="Arial"/>
          <w:color w:val="222222"/>
          <w:szCs w:val="24"/>
          <w:shd w:val="clear" w:color="auto" w:fill="FFFFFF"/>
        </w:rPr>
        <w:t>Shi</w:t>
      </w:r>
      <w:r w:rsidR="00E333DC" w:rsidRPr="003D09F4">
        <w:rPr>
          <w:rFonts w:cs="Arial"/>
        </w:rPr>
        <w:t xml:space="preserve"> et al. (2023) </w:t>
      </w:r>
      <w:r w:rsidRPr="003D09F4">
        <w:rPr>
          <w:rFonts w:cs="Arial"/>
        </w:rPr>
        <w:t xml:space="preserve">show agreement that packaging reduction helps limit material use, waste and carbon emissions. But still, </w:t>
      </w:r>
      <w:proofErr w:type="spellStart"/>
      <w:r w:rsidR="00E333DC" w:rsidRPr="003D09F4">
        <w:rPr>
          <w:rFonts w:cs="Arial"/>
          <w:color w:val="222222"/>
          <w:szCs w:val="24"/>
          <w:shd w:val="clear" w:color="auto" w:fill="FFFFFF"/>
        </w:rPr>
        <w:t>Turkcu</w:t>
      </w:r>
      <w:proofErr w:type="spellEnd"/>
      <w:r w:rsidR="00E333DC" w:rsidRPr="003D09F4">
        <w:rPr>
          <w:rFonts w:cs="Arial"/>
          <w:color w:val="222222"/>
          <w:szCs w:val="24"/>
          <w:shd w:val="clear" w:color="auto" w:fill="FFFFFF"/>
        </w:rPr>
        <w:t xml:space="preserve"> and Tura (2023) </w:t>
      </w:r>
      <w:r w:rsidRPr="003D09F4">
        <w:rPr>
          <w:rFonts w:cs="Arial"/>
        </w:rPr>
        <w:t xml:space="preserve">present contrary ideas come across showing that reducing packaging alone cannot provide sustainability, and efforts for environmental benefits can form product damage and increased reverse logistics costs. This disagreement matches with the principles of the </w:t>
      </w:r>
      <w:r w:rsidR="00ED72EC" w:rsidRPr="003D09F4">
        <w:rPr>
          <w:rFonts w:cs="Arial"/>
          <w:b/>
          <w:bCs/>
          <w:i/>
          <w:iCs/>
        </w:rPr>
        <w:t>circular economy theory</w:t>
      </w:r>
      <w:r w:rsidR="00ED72EC" w:rsidRPr="003D09F4">
        <w:rPr>
          <w:rFonts w:cs="Arial"/>
        </w:rPr>
        <w:t xml:space="preserve"> </w:t>
      </w:r>
      <w:r w:rsidRPr="003D09F4">
        <w:rPr>
          <w:rFonts w:cs="Arial"/>
        </w:rPr>
        <w:t>addressing actions for waste minimisation and efficient use of resources</w:t>
      </w:r>
      <w:r w:rsidR="00C6005E" w:rsidRPr="003D09F4">
        <w:rPr>
          <w:rFonts w:cs="Arial"/>
        </w:rPr>
        <w:t xml:space="preserve"> (</w:t>
      </w:r>
      <w:proofErr w:type="spellStart"/>
      <w:r w:rsidR="00C6005E" w:rsidRPr="003D09F4">
        <w:rPr>
          <w:rFonts w:cs="Arial"/>
          <w:color w:val="222222"/>
          <w:szCs w:val="24"/>
          <w:shd w:val="clear" w:color="auto" w:fill="FFFFFF"/>
        </w:rPr>
        <w:t>Ezekwu</w:t>
      </w:r>
      <w:proofErr w:type="spellEnd"/>
      <w:r w:rsidR="00C6005E" w:rsidRPr="003D09F4">
        <w:rPr>
          <w:rFonts w:cs="Arial"/>
          <w:color w:val="222222"/>
          <w:szCs w:val="24"/>
          <w:shd w:val="clear" w:color="auto" w:fill="FFFFFF"/>
        </w:rPr>
        <w:t>, 2025)</w:t>
      </w:r>
      <w:r w:rsidRPr="003D09F4">
        <w:rPr>
          <w:rFonts w:cs="Arial"/>
        </w:rPr>
        <w:t>. Based on these contrasting ideas, it can be stated that sustainable packaging definitely creates environmental commitment.</w:t>
      </w:r>
    </w:p>
    <w:p w14:paraId="7C8D9F8C" w14:textId="77777777" w:rsidR="00B8142A" w:rsidRPr="003D09F4" w:rsidRDefault="006A1E9A" w:rsidP="0009410D">
      <w:pPr>
        <w:pStyle w:val="Heading2"/>
        <w:rPr>
          <w:rFonts w:cs="Arial"/>
        </w:rPr>
      </w:pPr>
      <w:bookmarkStart w:id="8" w:name="_Toc232022447"/>
      <w:r w:rsidRPr="003D09F4">
        <w:rPr>
          <w:rFonts w:cs="Arial"/>
        </w:rPr>
        <w:lastRenderedPageBreak/>
        <w:t xml:space="preserve">2.2 </w:t>
      </w:r>
      <w:r w:rsidR="00D06899" w:rsidRPr="003D09F4">
        <w:rPr>
          <w:rFonts w:cs="Arial"/>
        </w:rPr>
        <w:t>T</w:t>
      </w:r>
      <w:r w:rsidRPr="003D09F4">
        <w:rPr>
          <w:rFonts w:cs="Arial"/>
        </w:rPr>
        <w:t>he advantages and challenges of the implementation of sustainable packaging</w:t>
      </w:r>
      <w:bookmarkEnd w:id="8"/>
    </w:p>
    <w:p w14:paraId="602ECB9F" w14:textId="77777777" w:rsidR="00430489" w:rsidRPr="003D09F4" w:rsidRDefault="006A1E9A" w:rsidP="00B8142A">
      <w:pPr>
        <w:rPr>
          <w:rFonts w:cs="Arial"/>
        </w:rPr>
      </w:pPr>
      <w:r w:rsidRPr="003D09F4">
        <w:rPr>
          <w:rFonts w:cs="Arial"/>
        </w:rPr>
        <w:t>The main benefit obtained from sustainable packaging is decreasing environmental impacts and betterment of sustainability performance.</w:t>
      </w:r>
      <w:r w:rsidR="00796681" w:rsidRPr="003D09F4">
        <w:rPr>
          <w:rFonts w:cs="Arial"/>
        </w:rPr>
        <w:t xml:space="preserve"> According to Feldman</w:t>
      </w:r>
      <w:r w:rsidR="003D397A" w:rsidRPr="003D09F4">
        <w:rPr>
          <w:rFonts w:cs="Arial"/>
        </w:rPr>
        <w:t xml:space="preserve"> </w:t>
      </w:r>
      <w:r w:rsidR="00796681" w:rsidRPr="003D09F4">
        <w:rPr>
          <w:rFonts w:cs="Arial"/>
        </w:rPr>
        <w:t xml:space="preserve">(2024), for </w:t>
      </w:r>
      <w:r w:rsidR="00695C19" w:rsidRPr="003D09F4">
        <w:rPr>
          <w:rFonts w:cs="Arial"/>
        </w:rPr>
        <w:t>example</w:t>
      </w:r>
      <w:r w:rsidRPr="003D09F4">
        <w:rPr>
          <w:rFonts w:cs="Arial"/>
        </w:rPr>
        <w:t>, Amazon has 95% of air pillows manufactured from recycled resin used in Europe</w:t>
      </w:r>
      <w:r w:rsidR="00695C19" w:rsidRPr="003D09F4">
        <w:rPr>
          <w:rFonts w:cs="Arial"/>
        </w:rPr>
        <w:t xml:space="preserve"> and North America</w:t>
      </w:r>
      <w:r w:rsidR="004D6A12" w:rsidRPr="003D09F4">
        <w:rPr>
          <w:rFonts w:cs="Arial"/>
        </w:rPr>
        <w:t xml:space="preserve"> (Refer to figure below)</w:t>
      </w:r>
      <w:r w:rsidRPr="003D09F4">
        <w:rPr>
          <w:rFonts w:cs="Arial"/>
        </w:rPr>
        <w:t xml:space="preserve">. These highlights decreased virgin plastics consumption, enhancing Amazon's reputation and sustainability both. </w:t>
      </w:r>
      <w:bookmarkStart w:id="9" w:name="_Hlk231324059"/>
      <w:r w:rsidR="002131DB" w:rsidRPr="003D09F4">
        <w:rPr>
          <w:rFonts w:cs="Arial"/>
        </w:rPr>
        <w:t xml:space="preserve">According to </w:t>
      </w:r>
      <w:proofErr w:type="spellStart"/>
      <w:r w:rsidR="002131DB" w:rsidRPr="003D09F4">
        <w:rPr>
          <w:rFonts w:cs="Arial"/>
          <w:color w:val="222222"/>
          <w:szCs w:val="24"/>
          <w:shd w:val="clear" w:color="auto" w:fill="FFFFFF"/>
        </w:rPr>
        <w:t>Lekesiztürk</w:t>
      </w:r>
      <w:proofErr w:type="spellEnd"/>
      <w:r w:rsidR="002131DB" w:rsidRPr="003D09F4">
        <w:rPr>
          <w:rFonts w:cs="Arial"/>
          <w:color w:val="222222"/>
          <w:szCs w:val="24"/>
          <w:shd w:val="clear" w:color="auto" w:fill="FFFFFF"/>
        </w:rPr>
        <w:t xml:space="preserve"> and </w:t>
      </w:r>
      <w:proofErr w:type="spellStart"/>
      <w:r w:rsidR="002131DB" w:rsidRPr="003D09F4">
        <w:rPr>
          <w:rFonts w:cs="Arial"/>
          <w:color w:val="222222"/>
          <w:szCs w:val="24"/>
          <w:shd w:val="clear" w:color="auto" w:fill="FFFFFF"/>
        </w:rPr>
        <w:t>Oflaç</w:t>
      </w:r>
      <w:proofErr w:type="spellEnd"/>
      <w:r w:rsidR="00BD522F" w:rsidRPr="003D09F4">
        <w:rPr>
          <w:rFonts w:cs="Arial"/>
          <w:color w:val="222222"/>
          <w:szCs w:val="24"/>
          <w:shd w:val="clear" w:color="auto" w:fill="FFFFFF"/>
        </w:rPr>
        <w:t xml:space="preserve"> </w:t>
      </w:r>
      <w:r w:rsidR="002131DB" w:rsidRPr="003D09F4">
        <w:rPr>
          <w:rFonts w:cs="Arial"/>
          <w:color w:val="222222"/>
          <w:szCs w:val="24"/>
          <w:shd w:val="clear" w:color="auto" w:fill="FFFFFF"/>
        </w:rPr>
        <w:t>(2022)</w:t>
      </w:r>
      <w:bookmarkEnd w:id="9"/>
      <w:r w:rsidRPr="003D09F4">
        <w:rPr>
          <w:rFonts w:cs="Arial"/>
        </w:rPr>
        <w:t xml:space="preserve"> denotes that sustainable packaging can have an advantage in decreasing waste and emissions. But </w:t>
      </w:r>
      <w:r w:rsidR="003551CF" w:rsidRPr="003D09F4">
        <w:rPr>
          <w:rFonts w:cs="Arial"/>
          <w:color w:val="222222"/>
          <w:szCs w:val="24"/>
          <w:shd w:val="clear" w:color="auto" w:fill="FFFFFF"/>
        </w:rPr>
        <w:t>Ibrahim</w:t>
      </w:r>
      <w:r w:rsidR="003551CF" w:rsidRPr="003D09F4">
        <w:rPr>
          <w:rFonts w:cs="Arial"/>
        </w:rPr>
        <w:t xml:space="preserve"> et al. (2022) </w:t>
      </w:r>
      <w:r w:rsidRPr="003D09F4">
        <w:rPr>
          <w:rFonts w:cs="Arial"/>
        </w:rPr>
        <w:t>summarises consumer perception of the initiatives can get better, but there are no operational benefits. This results from the key contradictions and only briefly describes the operational effectiveness over the long term. This helps indicate that there is a need for more assessment of the sustainable packaging benefits in large e-commerce business</w:t>
      </w:r>
      <w:r w:rsidR="00775C86" w:rsidRPr="003D09F4">
        <w:rPr>
          <w:rFonts w:cs="Arial"/>
        </w:rPr>
        <w:t>es.</w:t>
      </w:r>
    </w:p>
    <w:p w14:paraId="7E468613" w14:textId="77777777" w:rsidR="00695C19" w:rsidRPr="003D09F4" w:rsidRDefault="006A1E9A" w:rsidP="00695C19">
      <w:pPr>
        <w:jc w:val="center"/>
        <w:rPr>
          <w:rFonts w:cs="Arial"/>
        </w:rPr>
      </w:pPr>
      <w:r w:rsidRPr="003D09F4">
        <w:rPr>
          <w:rFonts w:cs="Arial"/>
          <w:noProof/>
        </w:rPr>
        <w:drawing>
          <wp:inline distT="0" distB="0" distL="0" distR="0" wp14:anchorId="4E74AB68" wp14:editId="6CE082C7">
            <wp:extent cx="4953000" cy="2275658"/>
            <wp:effectExtent l="0" t="0" r="0" b="0"/>
            <wp:docPr id="878984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984182" name=""/>
                    <pic:cNvPicPr/>
                  </pic:nvPicPr>
                  <pic:blipFill>
                    <a:blip r:embed="rId12">
                      <a:extLst>
                        <a:ext uri="{BEBA8EAE-BF5A-486C-A8C5-ECC9F3942E4B}">
                          <a14:imgProps xmlns:a14="http://schemas.microsoft.com/office/drawing/2010/main">
                            <a14:imgLayer>
                              <a14:imgEffect>
                                <a14:sharpenSoften amount="25000"/>
                              </a14:imgEffect>
                            </a14:imgLayer>
                          </a14:imgProps>
                        </a:ext>
                      </a:extLst>
                    </a:blip>
                    <a:stretch>
                      <a:fillRect/>
                    </a:stretch>
                  </pic:blipFill>
                  <pic:spPr>
                    <a:xfrm>
                      <a:off x="0" y="0"/>
                      <a:ext cx="4955440" cy="2276779"/>
                    </a:xfrm>
                    <a:prstGeom prst="rect">
                      <a:avLst/>
                    </a:prstGeom>
                  </pic:spPr>
                </pic:pic>
              </a:graphicData>
            </a:graphic>
          </wp:inline>
        </w:drawing>
      </w:r>
    </w:p>
    <w:p w14:paraId="729275A5" w14:textId="77777777" w:rsidR="00695C19" w:rsidRPr="003D09F4" w:rsidRDefault="006A1E9A" w:rsidP="00695C19">
      <w:pPr>
        <w:jc w:val="center"/>
        <w:rPr>
          <w:rFonts w:cs="Arial"/>
          <w:b/>
          <w:bCs/>
        </w:rPr>
      </w:pPr>
      <w:r w:rsidRPr="003D09F4">
        <w:rPr>
          <w:rFonts w:cs="Arial"/>
          <w:b/>
          <w:bCs/>
        </w:rPr>
        <w:t xml:space="preserve">Figure 3: </w:t>
      </w:r>
      <w:r w:rsidR="0074188E" w:rsidRPr="003D09F4">
        <w:rPr>
          <w:rFonts w:cs="Arial"/>
          <w:b/>
          <w:bCs/>
        </w:rPr>
        <w:t>Amazon</w:t>
      </w:r>
      <w:r w:rsidRPr="003D09F4">
        <w:rPr>
          <w:rFonts w:cs="Arial"/>
          <w:b/>
          <w:bCs/>
        </w:rPr>
        <w:t xml:space="preserve"> plastic use statistics </w:t>
      </w:r>
    </w:p>
    <w:p w14:paraId="77B826C3" w14:textId="77777777" w:rsidR="00695C19" w:rsidRPr="003D09F4" w:rsidRDefault="006A1E9A" w:rsidP="00695C19">
      <w:pPr>
        <w:jc w:val="center"/>
        <w:rPr>
          <w:rFonts w:cs="Arial"/>
        </w:rPr>
      </w:pPr>
      <w:r w:rsidRPr="003D09F4">
        <w:rPr>
          <w:rFonts w:cs="Arial"/>
        </w:rPr>
        <w:t xml:space="preserve">(Source: </w:t>
      </w:r>
      <w:r w:rsidR="009974D3" w:rsidRPr="003D09F4">
        <w:rPr>
          <w:rFonts w:cs="Arial"/>
        </w:rPr>
        <w:t>Amazon.com, 2022)</w:t>
      </w:r>
    </w:p>
    <w:p w14:paraId="6EB3EF5D" w14:textId="3DD38EC9" w:rsidR="003A4E6A" w:rsidRPr="003D09F4" w:rsidRDefault="006A1E9A" w:rsidP="00B8142A">
      <w:pPr>
        <w:rPr>
          <w:rFonts w:cs="Arial"/>
        </w:rPr>
      </w:pPr>
      <w:r w:rsidRPr="003D09F4">
        <w:rPr>
          <w:rFonts w:cs="Arial"/>
        </w:rPr>
        <w:t>However,</w:t>
      </w:r>
      <w:r w:rsidR="001A1C5C" w:rsidRPr="003D09F4">
        <w:rPr>
          <w:rFonts w:cs="Arial"/>
        </w:rPr>
        <w:t xml:space="preserve"> adopting sustainable packaging can become logistically and financially challenging too. According to </w:t>
      </w:r>
      <w:r w:rsidR="00446EE6" w:rsidRPr="003D09F4">
        <w:rPr>
          <w:rFonts w:cs="Arial"/>
          <w:color w:val="222222"/>
          <w:szCs w:val="24"/>
          <w:shd w:val="clear" w:color="auto" w:fill="FFFFFF"/>
        </w:rPr>
        <w:t>Petrenko et</w:t>
      </w:r>
      <w:r w:rsidR="00E66EB7" w:rsidRPr="003D09F4">
        <w:rPr>
          <w:rFonts w:cs="Arial"/>
          <w:color w:val="222222"/>
          <w:szCs w:val="24"/>
          <w:shd w:val="clear" w:color="auto" w:fill="FFFFFF"/>
        </w:rPr>
        <w:t xml:space="preserve"> al</w:t>
      </w:r>
      <w:r w:rsidR="001A1C5C" w:rsidRPr="003D09F4">
        <w:rPr>
          <w:rFonts w:cs="Arial"/>
        </w:rPr>
        <w:t>. (202</w:t>
      </w:r>
      <w:r w:rsidR="000067E3" w:rsidRPr="003D09F4">
        <w:rPr>
          <w:rFonts w:cs="Arial"/>
        </w:rPr>
        <w:t>4</w:t>
      </w:r>
      <w:r w:rsidR="001A1C5C" w:rsidRPr="003D09F4">
        <w:rPr>
          <w:rFonts w:cs="Arial"/>
        </w:rPr>
        <w:t xml:space="preserve">), suggest alternative materials use for the sustainability increases the need for more investments. This could result in higher procurement and re-design expenses. On the other </w:t>
      </w:r>
      <w:r w:rsidRPr="003D09F4">
        <w:rPr>
          <w:rFonts w:cs="Arial"/>
        </w:rPr>
        <w:t>hand,</w:t>
      </w:r>
      <w:r w:rsidR="001A1C5C" w:rsidRPr="003D09F4">
        <w:rPr>
          <w:rFonts w:cs="Arial"/>
        </w:rPr>
        <w:t xml:space="preserve"> </w:t>
      </w:r>
      <w:bookmarkStart w:id="10" w:name="_Hlk231324363"/>
      <w:r w:rsidR="000C075C" w:rsidRPr="003D09F4">
        <w:rPr>
          <w:rFonts w:cs="Arial"/>
          <w:color w:val="222222"/>
          <w:szCs w:val="24"/>
          <w:shd w:val="clear" w:color="auto" w:fill="FFFFFF"/>
        </w:rPr>
        <w:t>Ibrahim</w:t>
      </w:r>
      <w:bookmarkEnd w:id="10"/>
      <w:r w:rsidR="000C075C" w:rsidRPr="003D09F4">
        <w:rPr>
          <w:rFonts w:cs="Arial"/>
        </w:rPr>
        <w:t xml:space="preserve"> et al. </w:t>
      </w:r>
      <w:r w:rsidR="001A1C5C" w:rsidRPr="003D09F4">
        <w:rPr>
          <w:rFonts w:cs="Arial"/>
        </w:rPr>
        <w:t>(202</w:t>
      </w:r>
      <w:r w:rsidR="000C075C" w:rsidRPr="003D09F4">
        <w:rPr>
          <w:rFonts w:cs="Arial"/>
        </w:rPr>
        <w:t>2</w:t>
      </w:r>
      <w:r w:rsidR="001A1C5C" w:rsidRPr="003D09F4">
        <w:rPr>
          <w:rFonts w:cs="Arial"/>
        </w:rPr>
        <w:t xml:space="preserve">) denotes the cost increment is only for short-term and the additional investments can give long-term efficiencies from the reduction of waste. </w:t>
      </w:r>
      <w:r w:rsidR="00864DC2" w:rsidRPr="003D09F4">
        <w:rPr>
          <w:rFonts w:cs="Arial"/>
        </w:rPr>
        <w:t xml:space="preserve">As per </w:t>
      </w:r>
      <w:r w:rsidR="00864DC2" w:rsidRPr="003D09F4">
        <w:rPr>
          <w:rFonts w:cs="Arial"/>
          <w:color w:val="222222"/>
          <w:szCs w:val="24"/>
          <w:shd w:val="clear" w:color="auto" w:fill="FFFFFF"/>
        </w:rPr>
        <w:t>Aydın</w:t>
      </w:r>
      <w:r w:rsidR="00864DC2" w:rsidRPr="003D09F4">
        <w:rPr>
          <w:rFonts w:cs="Arial"/>
        </w:rPr>
        <w:t xml:space="preserve"> et al. (2025), m</w:t>
      </w:r>
      <w:r w:rsidR="001A1C5C" w:rsidRPr="003D09F4">
        <w:rPr>
          <w:rFonts w:cs="Arial"/>
        </w:rPr>
        <w:t xml:space="preserve">ore challenges are denoted, like failure to optimise packaging for reducing components, or the packing materials can result in product damage and subsequent customer returns. </w:t>
      </w:r>
      <w:r w:rsidRPr="003D09F4">
        <w:rPr>
          <w:rFonts w:cs="Arial"/>
        </w:rPr>
        <w:t>So,</w:t>
      </w:r>
      <w:r w:rsidR="001A1C5C" w:rsidRPr="003D09F4">
        <w:rPr>
          <w:rFonts w:cs="Arial"/>
        </w:rPr>
        <w:t xml:space="preserve"> this can become more challenging, adding to the environmental impact. The present scholars do not accurately measure whether the implementation cost can exceed the sustainability gains or not.</w:t>
      </w:r>
    </w:p>
    <w:p w14:paraId="07F2AB9D" w14:textId="77777777" w:rsidR="00E716CF" w:rsidRPr="003D09F4" w:rsidRDefault="006A1E9A" w:rsidP="001A1C5C">
      <w:pPr>
        <w:pStyle w:val="Heading2"/>
        <w:rPr>
          <w:rFonts w:cs="Arial"/>
        </w:rPr>
      </w:pPr>
      <w:bookmarkStart w:id="11" w:name="_Toc232022448"/>
      <w:r w:rsidRPr="003D09F4">
        <w:rPr>
          <w:rFonts w:cs="Arial"/>
        </w:rPr>
        <w:lastRenderedPageBreak/>
        <w:t xml:space="preserve">2.3 </w:t>
      </w:r>
      <w:r w:rsidR="00E71030" w:rsidRPr="003D09F4">
        <w:rPr>
          <w:rFonts w:cs="Arial"/>
        </w:rPr>
        <w:t>C</w:t>
      </w:r>
      <w:r w:rsidR="00B8142A" w:rsidRPr="003D09F4">
        <w:rPr>
          <w:rFonts w:cs="Arial"/>
        </w:rPr>
        <w:t xml:space="preserve">ontribution of sustainable packaging actions for </w:t>
      </w:r>
      <w:r w:rsidR="008D5C39" w:rsidRPr="003D09F4">
        <w:rPr>
          <w:rFonts w:cs="Arial"/>
        </w:rPr>
        <w:t>sustainability and</w:t>
      </w:r>
      <w:r w:rsidR="00E71030" w:rsidRPr="003D09F4">
        <w:rPr>
          <w:rFonts w:cs="Arial"/>
        </w:rPr>
        <w:t xml:space="preserve"> SDGs</w:t>
      </w:r>
      <w:bookmarkEnd w:id="11"/>
    </w:p>
    <w:p w14:paraId="055F7CE4" w14:textId="77777777" w:rsidR="003B6610" w:rsidRPr="003D09F4" w:rsidRDefault="003B6610" w:rsidP="003B6610">
      <w:pPr>
        <w:rPr>
          <w:rFonts w:cs="Arial"/>
        </w:rPr>
      </w:pPr>
      <w:r w:rsidRPr="003D09F4">
        <w:rPr>
          <w:rFonts w:cs="Arial"/>
        </w:rPr>
        <w:t>The sustainable packaging practices at Amazon UK help achieve sustainability primarily via packaging minimization, plastic elimination and enhanced resource efficiency. According to Amazon (2024), a decrease in the average weight of packaging per shipment has been observed by 43% since 2015, which is a positive step in the right direction of material use and minimisation of wastes. This is significant in the Circular Economy Theory in that sustainability is to design waste out of the system, rather than managing waste once consumed. Thus, the idea of packaging reduction implemented by Amazon can be considered a circular economy measure since it seeks to minimize unneeded packaging in mass-scale e-commerce activities.</w:t>
      </w:r>
    </w:p>
    <w:p w14:paraId="3B46E3B6" w14:textId="77777777" w:rsidR="003B6610" w:rsidRPr="003D09F4" w:rsidRDefault="003B6610" w:rsidP="003B6610">
      <w:pPr>
        <w:rPr>
          <w:rFonts w:cs="Arial"/>
        </w:rPr>
      </w:pPr>
      <w:r w:rsidRPr="003D09F4">
        <w:rPr>
          <w:rFonts w:cs="Arial"/>
        </w:rPr>
        <w:t xml:space="preserve">The evidence must however be taken into account critically. Shi et al. (2023) recommend that package minimization can diminish the </w:t>
      </w:r>
      <w:proofErr w:type="gramStart"/>
      <w:r w:rsidRPr="003D09F4">
        <w:rPr>
          <w:rFonts w:cs="Arial"/>
        </w:rPr>
        <w:t>amount</w:t>
      </w:r>
      <w:proofErr w:type="gramEnd"/>
      <w:r w:rsidRPr="003D09F4">
        <w:rPr>
          <w:rFonts w:cs="Arial"/>
        </w:rPr>
        <w:t xml:space="preserve"> of resources and carbon emissions. Conversely, </w:t>
      </w:r>
      <w:proofErr w:type="spellStart"/>
      <w:r w:rsidRPr="003D09F4">
        <w:rPr>
          <w:rFonts w:cs="Arial"/>
        </w:rPr>
        <w:t>Turkcu</w:t>
      </w:r>
      <w:proofErr w:type="spellEnd"/>
      <w:r w:rsidRPr="003D09F4">
        <w:rPr>
          <w:rFonts w:cs="Arial"/>
        </w:rPr>
        <w:t xml:space="preserve"> and Tura (2023) posit that less or different packaging can lead to new sustainability conflicts, particularly when it causes more damage to the product, product returns or reverse logistics. The significance of this contradiction to Amazon UK is that packaging is required to safeguard the products over a complicated fulfilment and delivery network. In the event that a lighter packaging results in higher returns or replacements, the environmental benefit can be diminished.</w:t>
      </w:r>
    </w:p>
    <w:p w14:paraId="299A8F64" w14:textId="77777777" w:rsidR="003B6610" w:rsidRPr="003D09F4" w:rsidRDefault="003B6610" w:rsidP="003B6610">
      <w:pPr>
        <w:rPr>
          <w:rFonts w:cs="Arial"/>
        </w:rPr>
      </w:pPr>
      <w:r w:rsidRPr="003D09F4">
        <w:rPr>
          <w:rFonts w:cs="Arial"/>
        </w:rPr>
        <w:t>The actions of Amazon are also connected to SDG 12, responsible production and consumption, and SDG 13, climate action, since less packaging can result in less waste, less material usage and transportation-related effects (</w:t>
      </w:r>
      <w:proofErr w:type="spellStart"/>
      <w:r w:rsidRPr="003D09F4">
        <w:rPr>
          <w:rFonts w:cs="Arial"/>
        </w:rPr>
        <w:t>Kwilinski</w:t>
      </w:r>
      <w:proofErr w:type="spellEnd"/>
      <w:r w:rsidRPr="003D09F4">
        <w:rPr>
          <w:rFonts w:cs="Arial"/>
        </w:rPr>
        <w:t>, 2023). Nevertheless, the reported progress of the company is not the complete evidence of the results of the long-term sustainability unless the extended recycling, emissions and logistics consequences are evaluated.</w:t>
      </w:r>
    </w:p>
    <w:p w14:paraId="03AE5E03" w14:textId="06F4F1E9" w:rsidR="00574CEB" w:rsidRDefault="003B6610" w:rsidP="003B6610">
      <w:pPr>
        <w:rPr>
          <w:rFonts w:cs="Arial"/>
        </w:rPr>
      </w:pPr>
      <w:r w:rsidRPr="003D09F4">
        <w:rPr>
          <w:rFonts w:cs="Arial"/>
        </w:rPr>
        <w:t>Stakeholder Theory also demonstrates that Amazon has to juggle various demands. Less plastic and recyclable packaging may be anticipated by customers, regulators and environmental groups, and product safety, speed of delivery and low costs are also demanded by the logistics teams and customers. Sustainable packaging must generate strategic and environmental value, as Lau and Wong (2024) propose. Thus, the packaging efforts by Amazon UK seem promising, yet it will not add up to anything good unless the environmental benefits are more important than the trade-offs in their operation</w:t>
      </w:r>
      <w:r w:rsidR="00910DB0" w:rsidRPr="003D09F4">
        <w:rPr>
          <w:rFonts w:cs="Arial"/>
        </w:rPr>
        <w:t>.</w:t>
      </w:r>
    </w:p>
    <w:p w14:paraId="188DB39D" w14:textId="77777777" w:rsidR="003D09F4" w:rsidRPr="003D09F4" w:rsidRDefault="003D09F4" w:rsidP="003B6610">
      <w:pPr>
        <w:rPr>
          <w:rFonts w:cs="Arial"/>
        </w:rPr>
      </w:pPr>
    </w:p>
    <w:p w14:paraId="53594080" w14:textId="77777777" w:rsidR="003A4E6A" w:rsidRPr="003D09F4" w:rsidRDefault="006A1E9A" w:rsidP="00544153">
      <w:pPr>
        <w:pStyle w:val="Heading2"/>
        <w:rPr>
          <w:rFonts w:cs="Arial"/>
        </w:rPr>
      </w:pPr>
      <w:bookmarkStart w:id="12" w:name="_Toc232022449"/>
      <w:r w:rsidRPr="003D09F4">
        <w:rPr>
          <w:rFonts w:cs="Arial"/>
        </w:rPr>
        <w:lastRenderedPageBreak/>
        <w:t>2.4 Literature Gap</w:t>
      </w:r>
      <w:bookmarkEnd w:id="12"/>
      <w:r w:rsidRPr="003D09F4">
        <w:rPr>
          <w:rFonts w:cs="Arial"/>
        </w:rPr>
        <w:t xml:space="preserve"> </w:t>
      </w:r>
    </w:p>
    <w:p w14:paraId="08CB48E6" w14:textId="7D82B937" w:rsidR="006B1D02" w:rsidRPr="003D09F4" w:rsidRDefault="006B1D02" w:rsidP="006B1D02">
      <w:pPr>
        <w:rPr>
          <w:rFonts w:cs="Arial"/>
        </w:rPr>
      </w:pPr>
      <w:r w:rsidRPr="003D09F4">
        <w:rPr>
          <w:rFonts w:cs="Arial"/>
        </w:rPr>
        <w:t xml:space="preserve">The literature on the environmental potential of sustainable packaging in e-commerce is already established but the void in the scholarly literature is not merely the fact that Amazon UK has not been widely discussed. The greater gap relates to the conflict between the results of sustainability and the efficiency of the operations. To illustrate, Shi et al. (2023) propose that packaging minimization can reduce the use of materials and carbon emissions, whereas </w:t>
      </w:r>
      <w:proofErr w:type="spellStart"/>
      <w:r w:rsidRPr="003D09F4">
        <w:rPr>
          <w:rFonts w:cs="Arial"/>
        </w:rPr>
        <w:t>Turkcu</w:t>
      </w:r>
      <w:proofErr w:type="spellEnd"/>
      <w:r w:rsidRPr="003D09F4">
        <w:rPr>
          <w:rFonts w:cs="Arial"/>
        </w:rPr>
        <w:t xml:space="preserve"> and Tura (2023) claim that the weight of packaging or the use of alternative packaging can lead to more damage to the product, the number of customer returns and reverse logistics. This generates a paradox: packaging downsizing can lead to less visible </w:t>
      </w:r>
      <w:r w:rsidR="00AE55A5" w:rsidRPr="003D09F4">
        <w:rPr>
          <w:rFonts w:cs="Arial"/>
        </w:rPr>
        <w:t>waste but</w:t>
      </w:r>
      <w:r w:rsidRPr="003D09F4">
        <w:rPr>
          <w:rFonts w:cs="Arial"/>
        </w:rPr>
        <w:t xml:space="preserve"> can cause environmental and operational impacts in another aspect of the supply chain.</w:t>
      </w:r>
    </w:p>
    <w:p w14:paraId="28A47440" w14:textId="484FAA1F" w:rsidR="00E4691C" w:rsidRPr="003D09F4" w:rsidRDefault="006B1D02" w:rsidP="006B1D02">
      <w:pPr>
        <w:rPr>
          <w:rFonts w:cs="Arial"/>
        </w:rPr>
      </w:pPr>
      <w:r w:rsidRPr="003D09F4">
        <w:rPr>
          <w:rFonts w:cs="Arial"/>
        </w:rPr>
        <w:t>The second gap is that of short-term successes and long-term efficacies. Amazon documents package weight loss and plastic consumption (Amazon, 2024) yet such data do not reflect the overall picture of the reduction of emissions, recycling results, customer satisfaction and delivery rates, developing over time. The critical assessment of the perceptions of the stakeholders is not well done as compared to the actual sustainability outcomes. Recyclable packaging can be seen as positive by customers and regulators, yet the perceptions do not necessarily demonstrate environmental effectiveness. Thus, to fill the knowledge gap, the study evaluates the packaging efforts of Amazon UK as a strategic trade-off between the environmental benefit, logistics performance and accountability to the stakeholders</w:t>
      </w:r>
      <w:r w:rsidR="00E4691C" w:rsidRPr="003D09F4">
        <w:rPr>
          <w:rFonts w:cs="Arial"/>
        </w:rPr>
        <w:t>.</w:t>
      </w:r>
    </w:p>
    <w:p w14:paraId="480C88E0" w14:textId="77777777" w:rsidR="00E4691C" w:rsidRPr="003D09F4" w:rsidRDefault="00E4691C" w:rsidP="00E4691C">
      <w:pPr>
        <w:pStyle w:val="Heading1"/>
        <w:rPr>
          <w:rFonts w:cs="Arial"/>
        </w:rPr>
      </w:pPr>
      <w:bookmarkStart w:id="13" w:name="_2f6oq8r5u64i" w:colFirst="0" w:colLast="0"/>
      <w:bookmarkStart w:id="14" w:name="_Toc232022450"/>
      <w:bookmarkEnd w:id="13"/>
      <w:r w:rsidRPr="003D09F4">
        <w:rPr>
          <w:rFonts w:cs="Arial"/>
        </w:rPr>
        <w:t>3. Methodology</w:t>
      </w:r>
      <w:bookmarkEnd w:id="14"/>
    </w:p>
    <w:p w14:paraId="23EBDA1C" w14:textId="77777777" w:rsidR="00E4691C" w:rsidRPr="003D09F4" w:rsidRDefault="00E4691C" w:rsidP="00E4691C">
      <w:pPr>
        <w:pStyle w:val="Heading2"/>
        <w:rPr>
          <w:rFonts w:cs="Arial"/>
        </w:rPr>
      </w:pPr>
      <w:bookmarkStart w:id="15" w:name="_j96byq472bfp" w:colFirst="0" w:colLast="0"/>
      <w:bookmarkStart w:id="16" w:name="_Toc232022451"/>
      <w:bookmarkEnd w:id="15"/>
      <w:r w:rsidRPr="003D09F4">
        <w:rPr>
          <w:rFonts w:cs="Arial"/>
        </w:rPr>
        <w:t>3.1 Research philosophy</w:t>
      </w:r>
      <w:bookmarkEnd w:id="16"/>
      <w:r w:rsidRPr="003D09F4">
        <w:rPr>
          <w:rFonts w:cs="Arial"/>
        </w:rPr>
        <w:t xml:space="preserve"> </w:t>
      </w:r>
    </w:p>
    <w:p w14:paraId="2A1B2AC2" w14:textId="77777777" w:rsidR="00E4691C" w:rsidRPr="003D09F4" w:rsidRDefault="00E4691C" w:rsidP="00E4691C">
      <w:pPr>
        <w:rPr>
          <w:rFonts w:cs="Arial"/>
        </w:rPr>
      </w:pPr>
      <w:r w:rsidRPr="003D09F4">
        <w:rPr>
          <w:rFonts w:cs="Arial"/>
        </w:rPr>
        <w:t>There are mainly two research philosophies: interpretivism and positivism. Interpretivism is used when the topic is subjective and perception-based qualitative data are collected. In contrast, positivism is used when numerical data are used for objectivist research (</w:t>
      </w:r>
      <w:proofErr w:type="spellStart"/>
      <w:r w:rsidRPr="003D09F4">
        <w:rPr>
          <w:rFonts w:cs="Arial"/>
        </w:rPr>
        <w:t>Mbanaso</w:t>
      </w:r>
      <w:proofErr w:type="spellEnd"/>
      <w:r w:rsidRPr="003D09F4">
        <w:rPr>
          <w:rFonts w:cs="Arial"/>
        </w:rPr>
        <w:t xml:space="preserve"> et al., 2023). </w:t>
      </w:r>
    </w:p>
    <w:p w14:paraId="719FAE54" w14:textId="4546EB91" w:rsidR="006B1D02" w:rsidRPr="003D09F4" w:rsidRDefault="00E4691C" w:rsidP="006B1D02">
      <w:pPr>
        <w:rPr>
          <w:rFonts w:cs="Arial"/>
        </w:rPr>
      </w:pPr>
      <w:r w:rsidRPr="003D09F4">
        <w:rPr>
          <w:rFonts w:cs="Arial"/>
        </w:rPr>
        <w:t>In this research,</w:t>
      </w:r>
      <w:r w:rsidRPr="003D09F4">
        <w:rPr>
          <w:rFonts w:cs="Arial"/>
          <w:b/>
          <w:bCs/>
        </w:rPr>
        <w:t xml:space="preserve"> </w:t>
      </w:r>
      <w:r w:rsidRPr="003D09F4">
        <w:rPr>
          <w:rFonts w:cs="Arial"/>
          <w:b/>
          <w:bCs/>
          <w:i/>
          <w:iCs/>
        </w:rPr>
        <w:t>interpretivist research philosophy</w:t>
      </w:r>
      <w:r w:rsidRPr="003D09F4">
        <w:rPr>
          <w:rFonts w:cs="Arial"/>
        </w:rPr>
        <w:t xml:space="preserve"> will be chosen because this research is based on the sustainable packaging of e-commerce and reviewing, especially Amazon's environmental initiatives. </w:t>
      </w:r>
      <w:r w:rsidR="006B1D02" w:rsidRPr="003D09F4">
        <w:rPr>
          <w:rFonts w:cs="Arial"/>
        </w:rPr>
        <w:t xml:space="preserve">This is not done to statistically quantify a relationship or test a hypothesis. Rather, academic articles, Amazon sustainability reports, industry-related sources and policy documents will be interpreted in the study to get an idea of how sustainable packaging is being introduced, assessed, and criticized. This is suitable as the subject matter concerns various perspectives, among them the </w:t>
      </w:r>
      <w:r w:rsidR="006B1D02" w:rsidRPr="003D09F4">
        <w:rPr>
          <w:rFonts w:cs="Arial"/>
        </w:rPr>
        <w:lastRenderedPageBreak/>
        <w:t>corporate sustainability arguments of Amazon, the scholarly discussions of packaging and reduction, and the worries of stakeholders regarding environmental performance and efficiency of operations.</w:t>
      </w:r>
    </w:p>
    <w:p w14:paraId="6F440BFF" w14:textId="2B17A5F8" w:rsidR="00E4691C" w:rsidRPr="003D09F4" w:rsidRDefault="006B1D02" w:rsidP="006B1D02">
      <w:pPr>
        <w:rPr>
          <w:rFonts w:cs="Arial"/>
        </w:rPr>
      </w:pPr>
      <w:r w:rsidRPr="003D09F4">
        <w:rPr>
          <w:rFonts w:cs="Arial"/>
        </w:rPr>
        <w:t>Even though the numerical evidence might be provided in some of the secondary sources, e.g. the reduction of the packaging weight, or statistics of plastic-use, these numbers will not be utilized in statistical testing. They will be interpreted with qualitative evidence in order to assess the contribution of sustainability by Amazon UK, and the trade-offs of logistic performance and environmental benefits. Thus, interpretivism is considered appropriate as the study demands contextual interpretation, critical comparison and contrasting of various viewpoints instead of the objective numerical analysis</w:t>
      </w:r>
      <w:r w:rsidR="00E4691C" w:rsidRPr="003D09F4">
        <w:rPr>
          <w:rFonts w:cs="Arial"/>
        </w:rPr>
        <w:t xml:space="preserve">. </w:t>
      </w:r>
    </w:p>
    <w:p w14:paraId="208D2655" w14:textId="77777777" w:rsidR="00E4691C" w:rsidRPr="003D09F4" w:rsidRDefault="00E4691C" w:rsidP="00E4691C">
      <w:pPr>
        <w:pStyle w:val="Heading2"/>
        <w:rPr>
          <w:rFonts w:cs="Arial"/>
        </w:rPr>
      </w:pPr>
      <w:bookmarkStart w:id="17" w:name="_2z8driby46ss" w:colFirst="0" w:colLast="0"/>
      <w:bookmarkStart w:id="18" w:name="_Toc232022452"/>
      <w:bookmarkEnd w:id="17"/>
      <w:r w:rsidRPr="003D09F4">
        <w:rPr>
          <w:rFonts w:cs="Arial"/>
        </w:rPr>
        <w:t>3.2 Research design</w:t>
      </w:r>
      <w:bookmarkEnd w:id="18"/>
      <w:r w:rsidRPr="003D09F4">
        <w:rPr>
          <w:rFonts w:cs="Arial"/>
        </w:rPr>
        <w:t xml:space="preserve">  </w:t>
      </w:r>
    </w:p>
    <w:p w14:paraId="6204458C" w14:textId="77777777" w:rsidR="00E4691C" w:rsidRPr="003D09F4" w:rsidRDefault="00E4691C" w:rsidP="00E4691C">
      <w:pPr>
        <w:rPr>
          <w:rFonts w:cs="Arial"/>
        </w:rPr>
      </w:pPr>
      <w:r w:rsidRPr="003D09F4">
        <w:rPr>
          <w:rFonts w:cs="Arial"/>
          <w:b/>
          <w:bCs/>
        </w:rPr>
        <w:t>Research approach:</w:t>
      </w:r>
      <w:r w:rsidRPr="003D09F4">
        <w:rPr>
          <w:rFonts w:cs="Arial"/>
        </w:rPr>
        <w:t xml:space="preserve"> In this research</w:t>
      </w:r>
      <w:r w:rsidRPr="003D09F4">
        <w:rPr>
          <w:rFonts w:cs="Arial"/>
          <w:b/>
          <w:bCs/>
          <w:i/>
          <w:iCs/>
        </w:rPr>
        <w:t xml:space="preserve"> inductive research philosophy </w:t>
      </w:r>
      <w:r w:rsidRPr="003D09F4">
        <w:rPr>
          <w:rFonts w:cs="Arial"/>
        </w:rPr>
        <w:t>will be the most suitable because this topic is based on the qualitative data and only subjectivist approach will be appropriate for the study, as the study will focus on the Amazon's green initiatives hence no numerical data will be used and there will be no hypothesis for testing, hence deductive approach will be rejected (</w:t>
      </w:r>
      <w:proofErr w:type="spellStart"/>
      <w:r w:rsidRPr="003D09F4">
        <w:rPr>
          <w:rFonts w:cs="Arial"/>
        </w:rPr>
        <w:t>Mantula</w:t>
      </w:r>
      <w:proofErr w:type="spellEnd"/>
      <w:r w:rsidRPr="003D09F4">
        <w:rPr>
          <w:rFonts w:cs="Arial"/>
        </w:rPr>
        <w:t xml:space="preserve"> et al., 2024). Secondary qualitative data will be acquired, and then those will be analysed to identify one pattern or trend; hence, indicative research will be applied for the research.</w:t>
      </w:r>
    </w:p>
    <w:p w14:paraId="58ECEE50" w14:textId="6FCF234F" w:rsidR="00E4691C" w:rsidRPr="003D09F4" w:rsidRDefault="00E4691C" w:rsidP="00E4691C">
      <w:pPr>
        <w:rPr>
          <w:rFonts w:cs="Arial"/>
        </w:rPr>
      </w:pPr>
      <w:r w:rsidRPr="003D09F4">
        <w:rPr>
          <w:rFonts w:cs="Arial"/>
          <w:b/>
          <w:bCs/>
        </w:rPr>
        <w:t>Research strategy:</w:t>
      </w:r>
      <w:r w:rsidRPr="003D09F4">
        <w:rPr>
          <w:rFonts w:cs="Arial"/>
        </w:rPr>
        <w:t xml:space="preserve"> </w:t>
      </w:r>
      <w:r w:rsidR="008F2ACF" w:rsidRPr="003D09F4">
        <w:rPr>
          <w:rFonts w:cs="Arial"/>
        </w:rPr>
        <w:t>This study will be a qualitative case study approach to Amazon UK. Case study will be appropriate as the research will focus on a particular organisation and analyse the sustainable packaging efforts of that organisation in the UK e-commerce environment. The plan enables an in-depth analysis of the packaging downsizing, recycling initiatives, environmental assertions and business issues at Amazon instead of creating a general overview of all companies. Secondary data will be utilized, which will consist of Amazon sustainability reports, company webpages, academic articles, industry reports and policy documents (Miller et al., 2023). This facilitates important comparative analysis of corporate assertions of Amazon and outside data. Thus, the case study approach represents the right solution since it will allow contextual and evidence-based study of sustainability results, logistics trade-offs and implications of stakeholders</w:t>
      </w:r>
      <w:r w:rsidRPr="003D09F4">
        <w:rPr>
          <w:rFonts w:cs="Arial"/>
        </w:rPr>
        <w:t xml:space="preserve">. </w:t>
      </w:r>
    </w:p>
    <w:p w14:paraId="147F66D4" w14:textId="0D1482D0" w:rsidR="00E4691C" w:rsidRPr="003D09F4" w:rsidRDefault="00E4691C" w:rsidP="00E4691C">
      <w:pPr>
        <w:rPr>
          <w:rFonts w:cs="Arial"/>
        </w:rPr>
      </w:pPr>
      <w:r w:rsidRPr="003D09F4">
        <w:rPr>
          <w:rFonts w:cs="Arial"/>
          <w:b/>
          <w:bCs/>
        </w:rPr>
        <w:t>Research choice:</w:t>
      </w:r>
      <w:r w:rsidRPr="003D09F4">
        <w:rPr>
          <w:rFonts w:cs="Arial"/>
        </w:rPr>
        <w:t xml:space="preserve"> There will be three types of research choices, such as mono-method, muti-method and mixed method. While one study is used, it is a mono-method; while more than one research method is used, then multi and mixed methods are used. The research will use a </w:t>
      </w:r>
      <w:r w:rsidRPr="003D09F4">
        <w:rPr>
          <w:rFonts w:cs="Arial"/>
          <w:b/>
          <w:bCs/>
          <w:i/>
          <w:iCs/>
        </w:rPr>
        <w:t xml:space="preserve">qualitative mono-method </w:t>
      </w:r>
      <w:r w:rsidRPr="003D09F4">
        <w:rPr>
          <w:rFonts w:cs="Arial"/>
        </w:rPr>
        <w:t xml:space="preserve">because this research will follow a </w:t>
      </w:r>
      <w:r w:rsidR="008F2ACF" w:rsidRPr="003D09F4">
        <w:rPr>
          <w:rFonts w:cs="Arial"/>
        </w:rPr>
        <w:t>qualitative case study</w:t>
      </w:r>
      <w:r w:rsidRPr="003D09F4">
        <w:rPr>
          <w:rFonts w:cs="Arial"/>
        </w:rPr>
        <w:t xml:space="preserve"> method, where qualitative data will be gathered, and only the </w:t>
      </w:r>
      <w:r w:rsidR="008F2ACF" w:rsidRPr="003D09F4">
        <w:rPr>
          <w:rFonts w:cs="Arial"/>
        </w:rPr>
        <w:t>secondary</w:t>
      </w:r>
      <w:r w:rsidRPr="003D09F4">
        <w:rPr>
          <w:rFonts w:cs="Arial"/>
        </w:rPr>
        <w:t xml:space="preserve"> data collection method will be applied. There will be no requirement to use numerical and qualitative data because the topic is subjective. </w:t>
      </w:r>
    </w:p>
    <w:p w14:paraId="76989ED7" w14:textId="788A7685" w:rsidR="00E4691C" w:rsidRPr="003D09F4" w:rsidRDefault="00E4691C" w:rsidP="00E4691C">
      <w:pPr>
        <w:rPr>
          <w:rFonts w:cs="Arial"/>
        </w:rPr>
      </w:pPr>
      <w:r w:rsidRPr="003D09F4">
        <w:rPr>
          <w:rFonts w:cs="Arial"/>
          <w:b/>
          <w:bCs/>
        </w:rPr>
        <w:lastRenderedPageBreak/>
        <w:t>Time horizon:</w:t>
      </w:r>
      <w:r w:rsidRPr="003D09F4">
        <w:rPr>
          <w:rFonts w:cs="Arial"/>
        </w:rPr>
        <w:t xml:space="preserve"> There are two types of research time horizons: cross-sectional and longitudinal. While the current data are used, it is a cross-sectional study; in contrast, while historical data or trend data are used, it is longitudinal research (Saharan et al., 2024). This data will be a </w:t>
      </w:r>
      <w:r w:rsidRPr="003D09F4">
        <w:rPr>
          <w:rFonts w:cs="Arial"/>
          <w:b/>
          <w:bCs/>
          <w:i/>
          <w:iCs/>
        </w:rPr>
        <w:t>cross-sectional study</w:t>
      </w:r>
      <w:r w:rsidRPr="003D09F4">
        <w:rPr>
          <w:rFonts w:cs="Arial"/>
        </w:rPr>
        <w:t xml:space="preserve"> because, in this study, the current literature will be acquired from the databases. This research will focus on the current green initiatives of Amazon rather than observing all the green initiatives for a longer time, so the longitudinal study will be rejected. All that data will be acquired in a snapshot; hence, it will be a cross-sectional study. </w:t>
      </w:r>
    </w:p>
    <w:p w14:paraId="5812976A" w14:textId="77777777" w:rsidR="00E4691C" w:rsidRPr="003D09F4" w:rsidRDefault="00E4691C" w:rsidP="00E4691C">
      <w:pPr>
        <w:pStyle w:val="Heading2"/>
        <w:rPr>
          <w:rFonts w:cs="Arial"/>
        </w:rPr>
      </w:pPr>
      <w:bookmarkStart w:id="19" w:name="_Toc232022453"/>
      <w:r w:rsidRPr="003D09F4">
        <w:rPr>
          <w:rFonts w:cs="Arial"/>
        </w:rPr>
        <w:t>3.3 Data collection</w:t>
      </w:r>
      <w:bookmarkEnd w:id="19"/>
    </w:p>
    <w:p w14:paraId="5C479A58" w14:textId="2055F673" w:rsidR="00E4691C" w:rsidRPr="003D09F4" w:rsidRDefault="00E4691C" w:rsidP="00E4691C">
      <w:pPr>
        <w:rPr>
          <w:rFonts w:cs="Arial"/>
        </w:rPr>
      </w:pPr>
      <w:r w:rsidRPr="003D09F4">
        <w:rPr>
          <w:rFonts w:cs="Arial"/>
        </w:rPr>
        <w:t xml:space="preserve">Collecting data and information from credible sources is highly essential to maintain the authenticity of the research (Gupta and Gupta, 2022). This research will use a </w:t>
      </w:r>
      <w:r w:rsidR="008F2ACF" w:rsidRPr="003D09F4">
        <w:rPr>
          <w:rFonts w:cs="Arial"/>
        </w:rPr>
        <w:t>qualitative approach</w:t>
      </w:r>
      <w:r w:rsidRPr="003D09F4">
        <w:rPr>
          <w:rFonts w:cs="Arial"/>
        </w:rPr>
        <w:t xml:space="preserve"> to collect the information to address the research questions. The main data sources that will be considered for this research will be articles, journals, company case study reports, ESG reports, government publications, newspapers, etc. These are the authentic sources that provide credible information.</w:t>
      </w:r>
    </w:p>
    <w:p w14:paraId="41F8FDD5" w14:textId="77777777" w:rsidR="00E4691C" w:rsidRPr="003D09F4" w:rsidRDefault="00E4691C" w:rsidP="00E4691C">
      <w:pPr>
        <w:rPr>
          <w:rFonts w:cs="Arial"/>
        </w:rPr>
      </w:pPr>
      <w:r w:rsidRPr="003D09F4">
        <w:rPr>
          <w:rFonts w:cs="Arial"/>
          <w:b/>
          <w:bCs/>
        </w:rPr>
        <w:t>Selection criteria</w:t>
      </w:r>
    </w:p>
    <w:tbl>
      <w:tblPr>
        <w:tblW w:w="0" w:type="auto"/>
        <w:tblCellMar>
          <w:top w:w="15" w:type="dxa"/>
          <w:left w:w="15" w:type="dxa"/>
          <w:bottom w:w="15" w:type="dxa"/>
          <w:right w:w="15" w:type="dxa"/>
        </w:tblCellMar>
        <w:tblLook w:val="04A0" w:firstRow="1" w:lastRow="0" w:firstColumn="1" w:lastColumn="0" w:noHBand="0" w:noVBand="1"/>
      </w:tblPr>
      <w:tblGrid>
        <w:gridCol w:w="1275"/>
        <w:gridCol w:w="3998"/>
        <w:gridCol w:w="3737"/>
      </w:tblGrid>
      <w:tr w:rsidR="00E4691C" w:rsidRPr="003D09F4" w14:paraId="2640E2A9" w14:textId="77777777" w:rsidTr="00812FD3">
        <w:trPr>
          <w:trHeight w:val="285"/>
        </w:trPr>
        <w:tc>
          <w:tcPr>
            <w:tcW w:w="0" w:type="auto"/>
            <w:tcBorders>
              <w:top w:val="single" w:sz="6" w:space="0" w:color="000000"/>
              <w:left w:val="single" w:sz="6" w:space="0" w:color="000000"/>
              <w:bottom w:val="single" w:sz="6" w:space="0" w:color="000000"/>
              <w:right w:val="single" w:sz="6" w:space="0" w:color="000000"/>
            </w:tcBorders>
            <w:shd w:val="clear" w:color="auto" w:fill="7F7F7F" w:themeFill="text1" w:themeFillTint="80"/>
            <w:tcMar>
              <w:top w:w="0" w:type="dxa"/>
              <w:left w:w="100" w:type="dxa"/>
              <w:bottom w:w="0" w:type="dxa"/>
              <w:right w:w="100" w:type="dxa"/>
            </w:tcMar>
            <w:hideMark/>
          </w:tcPr>
          <w:p w14:paraId="082EA262" w14:textId="77777777" w:rsidR="00E4691C" w:rsidRPr="003D09F4" w:rsidRDefault="00E4691C" w:rsidP="00812FD3">
            <w:pPr>
              <w:spacing w:after="0" w:line="240" w:lineRule="auto"/>
              <w:jc w:val="center"/>
              <w:rPr>
                <w:rFonts w:cs="Arial"/>
                <w:b/>
                <w:bCs/>
              </w:rPr>
            </w:pPr>
            <w:r w:rsidRPr="003D09F4">
              <w:rPr>
                <w:rFonts w:cs="Arial"/>
                <w:b/>
                <w:bCs/>
              </w:rPr>
              <w:t>Criteria</w:t>
            </w:r>
          </w:p>
        </w:tc>
        <w:tc>
          <w:tcPr>
            <w:tcW w:w="0" w:type="auto"/>
            <w:tcBorders>
              <w:top w:val="single" w:sz="6" w:space="0" w:color="000000"/>
              <w:left w:val="single" w:sz="6" w:space="0" w:color="000000"/>
              <w:bottom w:val="single" w:sz="6" w:space="0" w:color="000000"/>
              <w:right w:val="single" w:sz="6" w:space="0" w:color="000000"/>
            </w:tcBorders>
            <w:shd w:val="clear" w:color="auto" w:fill="7F7F7F" w:themeFill="text1" w:themeFillTint="80"/>
            <w:tcMar>
              <w:top w:w="0" w:type="dxa"/>
              <w:left w:w="100" w:type="dxa"/>
              <w:bottom w:w="0" w:type="dxa"/>
              <w:right w:w="100" w:type="dxa"/>
            </w:tcMar>
            <w:hideMark/>
          </w:tcPr>
          <w:p w14:paraId="00184074" w14:textId="77777777" w:rsidR="00E4691C" w:rsidRPr="003D09F4" w:rsidRDefault="00E4691C" w:rsidP="00812FD3">
            <w:pPr>
              <w:spacing w:after="0" w:line="240" w:lineRule="auto"/>
              <w:jc w:val="center"/>
              <w:rPr>
                <w:rFonts w:cs="Arial"/>
                <w:b/>
                <w:bCs/>
              </w:rPr>
            </w:pPr>
            <w:r w:rsidRPr="003D09F4">
              <w:rPr>
                <w:rFonts w:cs="Arial"/>
                <w:b/>
                <w:bCs/>
              </w:rPr>
              <w:t>Inclusion</w:t>
            </w:r>
          </w:p>
        </w:tc>
        <w:tc>
          <w:tcPr>
            <w:tcW w:w="0" w:type="auto"/>
            <w:tcBorders>
              <w:top w:val="single" w:sz="6" w:space="0" w:color="000000"/>
              <w:left w:val="single" w:sz="6" w:space="0" w:color="000000"/>
              <w:bottom w:val="single" w:sz="6" w:space="0" w:color="000000"/>
              <w:right w:val="single" w:sz="6" w:space="0" w:color="000000"/>
            </w:tcBorders>
            <w:shd w:val="clear" w:color="auto" w:fill="7F7F7F" w:themeFill="text1" w:themeFillTint="80"/>
            <w:tcMar>
              <w:top w:w="0" w:type="dxa"/>
              <w:left w:w="100" w:type="dxa"/>
              <w:bottom w:w="0" w:type="dxa"/>
              <w:right w:w="100" w:type="dxa"/>
            </w:tcMar>
            <w:hideMark/>
          </w:tcPr>
          <w:p w14:paraId="3D6D541E" w14:textId="77777777" w:rsidR="00E4691C" w:rsidRPr="003D09F4" w:rsidRDefault="00E4691C" w:rsidP="00812FD3">
            <w:pPr>
              <w:spacing w:after="0" w:line="240" w:lineRule="auto"/>
              <w:jc w:val="center"/>
              <w:rPr>
                <w:rFonts w:cs="Arial"/>
                <w:b/>
                <w:bCs/>
              </w:rPr>
            </w:pPr>
            <w:r w:rsidRPr="003D09F4">
              <w:rPr>
                <w:rFonts w:cs="Arial"/>
                <w:b/>
                <w:bCs/>
              </w:rPr>
              <w:t>Exclusion</w:t>
            </w:r>
          </w:p>
        </w:tc>
      </w:tr>
      <w:tr w:rsidR="00E4691C" w:rsidRPr="003D09F4" w14:paraId="061C0B0E" w14:textId="77777777" w:rsidTr="00812FD3">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24433C1" w14:textId="77777777" w:rsidR="00E4691C" w:rsidRPr="003D09F4" w:rsidRDefault="00E4691C" w:rsidP="00812FD3">
            <w:pPr>
              <w:spacing w:after="0" w:line="240" w:lineRule="auto"/>
              <w:rPr>
                <w:rFonts w:cs="Arial"/>
              </w:rPr>
            </w:pPr>
            <w:r w:rsidRPr="003D09F4">
              <w:rPr>
                <w:rFonts w:cs="Arial"/>
              </w:rPr>
              <w:t>Year</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D823C18" w14:textId="77777777" w:rsidR="00E4691C" w:rsidRPr="003D09F4" w:rsidRDefault="00E4691C" w:rsidP="00812FD3">
            <w:pPr>
              <w:spacing w:after="0" w:line="240" w:lineRule="auto"/>
              <w:rPr>
                <w:rFonts w:cs="Arial"/>
              </w:rPr>
            </w:pPr>
            <w:r w:rsidRPr="003D09F4">
              <w:rPr>
                <w:rFonts w:cs="Arial"/>
              </w:rPr>
              <w:t>Recent case studies of Amazon 2022-2026</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8483B68" w14:textId="77777777" w:rsidR="00E4691C" w:rsidRPr="003D09F4" w:rsidRDefault="00E4691C" w:rsidP="00812FD3">
            <w:pPr>
              <w:spacing w:after="0" w:line="240" w:lineRule="auto"/>
              <w:rPr>
                <w:rFonts w:cs="Arial"/>
              </w:rPr>
            </w:pPr>
            <w:r w:rsidRPr="003D09F4">
              <w:rPr>
                <w:rFonts w:cs="Arial"/>
              </w:rPr>
              <w:t>Old data and information do not relevant to the recent practices (Mishra and Alok (2022).</w:t>
            </w:r>
          </w:p>
        </w:tc>
      </w:tr>
      <w:tr w:rsidR="00E4691C" w:rsidRPr="003D09F4" w14:paraId="399FA910" w14:textId="77777777" w:rsidTr="00812FD3">
        <w:trPr>
          <w:trHeight w:val="111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CE0DEBD" w14:textId="77777777" w:rsidR="00E4691C" w:rsidRPr="003D09F4" w:rsidRDefault="00E4691C" w:rsidP="00812FD3">
            <w:pPr>
              <w:spacing w:after="0" w:line="240" w:lineRule="auto"/>
              <w:rPr>
                <w:rFonts w:cs="Arial"/>
              </w:rPr>
            </w:pPr>
            <w:r w:rsidRPr="003D09F4">
              <w:rPr>
                <w:rFonts w:cs="Arial"/>
              </w:rPr>
              <w:t>Language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9CE03E0" w14:textId="77777777" w:rsidR="00E4691C" w:rsidRPr="003D09F4" w:rsidRDefault="00E4691C" w:rsidP="00812FD3">
            <w:pPr>
              <w:spacing w:after="0" w:line="240" w:lineRule="auto"/>
              <w:rPr>
                <w:rFonts w:cs="Arial"/>
              </w:rPr>
            </w:pPr>
            <w:r w:rsidRPr="003D09F4">
              <w:rPr>
                <w:rFonts w:cs="Arial"/>
              </w:rPr>
              <w:t>English language-based information is readable and considered as credible sources.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F779518" w14:textId="77777777" w:rsidR="00E4691C" w:rsidRPr="003D09F4" w:rsidRDefault="00E4691C" w:rsidP="00812FD3">
            <w:pPr>
              <w:spacing w:after="0" w:line="240" w:lineRule="auto"/>
              <w:rPr>
                <w:rFonts w:cs="Arial"/>
              </w:rPr>
            </w:pPr>
            <w:r w:rsidRPr="003D09F4">
              <w:rPr>
                <w:rFonts w:cs="Arial"/>
              </w:rPr>
              <w:t>Other than English language, all data sources will be excluded due to lack of expertise.</w:t>
            </w:r>
          </w:p>
        </w:tc>
      </w:tr>
      <w:tr w:rsidR="00E4691C" w:rsidRPr="003D09F4" w14:paraId="6FABC258" w14:textId="77777777" w:rsidTr="00812FD3">
        <w:trPr>
          <w:trHeight w:val="1380"/>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D25A181" w14:textId="77777777" w:rsidR="00E4691C" w:rsidRPr="003D09F4" w:rsidRDefault="00E4691C" w:rsidP="00812FD3">
            <w:pPr>
              <w:spacing w:after="0" w:line="240" w:lineRule="auto"/>
              <w:rPr>
                <w:rFonts w:cs="Arial"/>
              </w:rPr>
            </w:pPr>
            <w:r w:rsidRPr="003D09F4">
              <w:rPr>
                <w:rFonts w:cs="Arial"/>
              </w:rPr>
              <w:t>Company specific</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7B1B1C5" w14:textId="77777777" w:rsidR="00E4691C" w:rsidRPr="003D09F4" w:rsidRDefault="00E4691C" w:rsidP="00812FD3">
            <w:pPr>
              <w:spacing w:after="0" w:line="240" w:lineRule="auto"/>
              <w:rPr>
                <w:rFonts w:cs="Arial"/>
              </w:rPr>
            </w:pPr>
            <w:r w:rsidRPr="003D09F4">
              <w:rPr>
                <w:rFonts w:cs="Arial"/>
              </w:rPr>
              <w:t>Only amazon company specific data and information will be collected to get research objective-specific data.</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6FDBF97" w14:textId="77777777" w:rsidR="00E4691C" w:rsidRPr="003D09F4" w:rsidRDefault="00E4691C" w:rsidP="00812FD3">
            <w:pPr>
              <w:spacing w:after="0" w:line="240" w:lineRule="auto"/>
              <w:rPr>
                <w:rFonts w:cs="Arial"/>
              </w:rPr>
            </w:pPr>
            <w:r w:rsidRPr="003D09F4">
              <w:rPr>
                <w:rFonts w:cs="Arial"/>
              </w:rPr>
              <w:t>Vast data on other companies does not provide subjective knowledge (Thomas and Thomas, 2021).</w:t>
            </w:r>
          </w:p>
        </w:tc>
      </w:tr>
    </w:tbl>
    <w:p w14:paraId="2B4B968B" w14:textId="77777777" w:rsidR="00E4691C" w:rsidRPr="003D09F4" w:rsidRDefault="00E4691C" w:rsidP="00E4691C">
      <w:pPr>
        <w:rPr>
          <w:rFonts w:cs="Arial"/>
        </w:rPr>
      </w:pPr>
      <w:r w:rsidRPr="003D09F4">
        <w:rPr>
          <w:rFonts w:cs="Arial"/>
          <w:b/>
          <w:bCs/>
        </w:rPr>
        <w:t>Search strings</w:t>
      </w:r>
    </w:p>
    <w:p w14:paraId="0DDB0D9E" w14:textId="26DE0E31" w:rsidR="00E4691C" w:rsidRPr="003D09F4" w:rsidRDefault="00E4691C" w:rsidP="00E4691C">
      <w:pPr>
        <w:rPr>
          <w:rFonts w:cs="Arial"/>
        </w:rPr>
      </w:pPr>
      <w:r w:rsidRPr="003D09F4">
        <w:rPr>
          <w:rFonts w:cs="Arial"/>
        </w:rPr>
        <w:t>“</w:t>
      </w:r>
      <w:r w:rsidR="00544153" w:rsidRPr="003D09F4">
        <w:rPr>
          <w:rFonts w:cs="Arial"/>
        </w:rPr>
        <w:t>Sustainable</w:t>
      </w:r>
      <w:r w:rsidRPr="003D09F4">
        <w:rPr>
          <w:rFonts w:cs="Arial"/>
        </w:rPr>
        <w:t xml:space="preserve"> packaging” AND/ OR “e-commerce” AND/ OR “Amazon UK”</w:t>
      </w:r>
    </w:p>
    <w:p w14:paraId="27A625F0" w14:textId="5733D2F7" w:rsidR="00E4691C" w:rsidRPr="003D09F4" w:rsidRDefault="00E4691C" w:rsidP="00E4691C">
      <w:pPr>
        <w:rPr>
          <w:rFonts w:cs="Arial"/>
        </w:rPr>
      </w:pPr>
      <w:r w:rsidRPr="003D09F4">
        <w:rPr>
          <w:rFonts w:cs="Arial"/>
        </w:rPr>
        <w:t>“</w:t>
      </w:r>
      <w:r w:rsidR="00544153" w:rsidRPr="003D09F4">
        <w:rPr>
          <w:rFonts w:cs="Arial"/>
        </w:rPr>
        <w:t>Environmental</w:t>
      </w:r>
      <w:r w:rsidRPr="003D09F4">
        <w:rPr>
          <w:rFonts w:cs="Arial"/>
        </w:rPr>
        <w:t xml:space="preserve"> initiatives” AND/OR “Amazon UK” AND/ OR “packaging”</w:t>
      </w:r>
    </w:p>
    <w:p w14:paraId="2C0A433A" w14:textId="4C2F2D8B" w:rsidR="00E4691C" w:rsidRPr="003D09F4" w:rsidRDefault="00E4691C" w:rsidP="00E4691C">
      <w:pPr>
        <w:rPr>
          <w:rFonts w:cs="Arial"/>
        </w:rPr>
      </w:pPr>
      <w:r w:rsidRPr="003D09F4">
        <w:rPr>
          <w:rFonts w:cs="Arial"/>
        </w:rPr>
        <w:t>“</w:t>
      </w:r>
      <w:r w:rsidR="00544153" w:rsidRPr="003D09F4">
        <w:rPr>
          <w:rFonts w:cs="Arial"/>
        </w:rPr>
        <w:t>Green</w:t>
      </w:r>
      <w:r w:rsidRPr="003D09F4">
        <w:rPr>
          <w:rFonts w:cs="Arial"/>
        </w:rPr>
        <w:t xml:space="preserve"> logistics” AND/OR “eco-friendly packaging” AND/OR “Amazon”</w:t>
      </w:r>
    </w:p>
    <w:p w14:paraId="20C1D626" w14:textId="77777777" w:rsidR="00E4691C" w:rsidRPr="003D09F4" w:rsidRDefault="00E4691C" w:rsidP="00E4691C">
      <w:pPr>
        <w:rPr>
          <w:rFonts w:cs="Arial"/>
        </w:rPr>
      </w:pPr>
      <w:r w:rsidRPr="003D09F4">
        <w:rPr>
          <w:rFonts w:cs="Arial"/>
          <w:b/>
          <w:bCs/>
        </w:rPr>
        <w:lastRenderedPageBreak/>
        <w:t xml:space="preserve">Search terms - </w:t>
      </w:r>
      <w:r w:rsidRPr="003D09F4">
        <w:rPr>
          <w:rFonts w:cs="Arial"/>
        </w:rPr>
        <w:t>Plastic packaging, Amazon UK, sustainable packaging, e-commerce, Amazon Climate, packaging reduction, Trust and transparency, Amazon sustainability</w:t>
      </w:r>
    </w:p>
    <w:p w14:paraId="61682D66" w14:textId="77777777" w:rsidR="00E4691C" w:rsidRPr="003D09F4" w:rsidRDefault="00E4691C" w:rsidP="00E4691C">
      <w:pPr>
        <w:pStyle w:val="Heading2"/>
        <w:rPr>
          <w:rFonts w:cs="Arial"/>
        </w:rPr>
      </w:pPr>
      <w:bookmarkStart w:id="20" w:name="_Toc232022454"/>
      <w:r w:rsidRPr="003D09F4">
        <w:rPr>
          <w:rFonts w:cs="Arial"/>
        </w:rPr>
        <w:t>3.4 Data analysis</w:t>
      </w:r>
      <w:bookmarkEnd w:id="20"/>
    </w:p>
    <w:p w14:paraId="74A28FBF" w14:textId="062DB9FF" w:rsidR="00E4691C" w:rsidRPr="003D09F4" w:rsidRDefault="00E4691C" w:rsidP="00E4691C">
      <w:pPr>
        <w:rPr>
          <w:rFonts w:cs="Arial"/>
        </w:rPr>
      </w:pPr>
      <w:r w:rsidRPr="003D09F4">
        <w:rPr>
          <w:rFonts w:cs="Arial"/>
        </w:rPr>
        <w:t xml:space="preserve"> Data analysis is considered the main process to transform the raw data into meaningful insights. This research will follow thematic analysis techniques to analyse the content from the </w:t>
      </w:r>
      <w:r w:rsidR="008F2ACF" w:rsidRPr="003D09F4">
        <w:rPr>
          <w:rFonts w:cs="Arial"/>
        </w:rPr>
        <w:t>qualitative case study</w:t>
      </w:r>
      <w:r w:rsidRPr="003D09F4">
        <w:rPr>
          <w:rFonts w:cs="Arial"/>
        </w:rPr>
        <w:t>. Based on the emerged theme from</w:t>
      </w:r>
      <w:r w:rsidR="0087374C" w:rsidRPr="003D09F4">
        <w:rPr>
          <w:rFonts w:cs="Arial"/>
        </w:rPr>
        <w:t xml:space="preserve"> gathered data</w:t>
      </w:r>
      <w:r w:rsidRPr="003D09F4">
        <w:rPr>
          <w:rFonts w:cs="Arial"/>
        </w:rPr>
        <w:t>, it will critically examine the sustainable packaging of Amazon in relation to this context. It will use the 6 steps of Braun and Clarke to generate objective-specific research themes to evaluate the research context (Braun and Clarke, 2021).</w:t>
      </w:r>
    </w:p>
    <w:p w14:paraId="1B718F98" w14:textId="77777777" w:rsidR="00E4691C" w:rsidRPr="003D09F4" w:rsidRDefault="00E4691C" w:rsidP="00E4691C">
      <w:pPr>
        <w:pStyle w:val="Heading2"/>
        <w:rPr>
          <w:rFonts w:cs="Arial"/>
        </w:rPr>
      </w:pPr>
      <w:bookmarkStart w:id="21" w:name="_Toc232022455"/>
      <w:r w:rsidRPr="003D09F4">
        <w:rPr>
          <w:rFonts w:cs="Arial"/>
        </w:rPr>
        <w:t>3.5 Ethical considerations</w:t>
      </w:r>
      <w:bookmarkEnd w:id="21"/>
      <w:r w:rsidRPr="003D09F4">
        <w:rPr>
          <w:rFonts w:cs="Arial"/>
        </w:rPr>
        <w:t xml:space="preserve">  </w:t>
      </w:r>
    </w:p>
    <w:p w14:paraId="6E9E81C6" w14:textId="77777777" w:rsidR="00E4691C" w:rsidRPr="003D09F4" w:rsidRDefault="00E4691C" w:rsidP="00E4691C">
      <w:pPr>
        <w:rPr>
          <w:rFonts w:cs="Arial"/>
        </w:rPr>
      </w:pPr>
      <w:r w:rsidRPr="003D09F4">
        <w:rPr>
          <w:rFonts w:cs="Arial"/>
        </w:rPr>
        <w:t>Maintaining ethical considerations in a research study is highly essential. This research will consider ethical principles while collecting the data to avoid any issues (Thomas and Thomas, 2021). Mainly, this research will collect the data from the openly accessible sources to avoid any permission related issue. Any private and secure data will not be used for data collection. The collected data will be stored in cloud devices to maintain confidentiality of the research topic and related information.</w:t>
      </w:r>
    </w:p>
    <w:p w14:paraId="51E574AD" w14:textId="3E77D45F" w:rsidR="00E4691C" w:rsidRPr="003D09F4" w:rsidRDefault="00E4691C" w:rsidP="00E4691C">
      <w:pPr>
        <w:pStyle w:val="Heading1"/>
        <w:rPr>
          <w:rFonts w:cs="Arial"/>
        </w:rPr>
      </w:pPr>
      <w:bookmarkStart w:id="22" w:name="_Toc232022456"/>
      <w:r w:rsidRPr="003D09F4">
        <w:rPr>
          <w:rFonts w:cs="Arial"/>
        </w:rPr>
        <w:t>4.0 Research Timeline</w:t>
      </w:r>
      <w:bookmarkEnd w:id="22"/>
    </w:p>
    <w:p w14:paraId="259B853A" w14:textId="3657D303" w:rsidR="00AE55A5" w:rsidRPr="003D09F4" w:rsidRDefault="00AE55A5" w:rsidP="00AE55A5">
      <w:pPr>
        <w:jc w:val="center"/>
      </w:pPr>
      <w:r w:rsidRPr="003D09F4">
        <w:rPr>
          <w:noProof/>
        </w:rPr>
        <w:drawing>
          <wp:inline distT="0" distB="0" distL="0" distR="0" wp14:anchorId="1FBCD9FE" wp14:editId="5C2180D8">
            <wp:extent cx="5454595" cy="3072259"/>
            <wp:effectExtent l="0" t="0" r="0" b="0"/>
            <wp:docPr id="1330489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b="9169"/>
                    <a:stretch>
                      <a:fillRect/>
                    </a:stretch>
                  </pic:blipFill>
                  <pic:spPr bwMode="auto">
                    <a:xfrm>
                      <a:off x="0" y="0"/>
                      <a:ext cx="5479556" cy="3086318"/>
                    </a:xfrm>
                    <a:prstGeom prst="rect">
                      <a:avLst/>
                    </a:prstGeom>
                    <a:noFill/>
                    <a:ln>
                      <a:noFill/>
                    </a:ln>
                    <a:extLst>
                      <a:ext uri="{53640926-AAD7-44D8-BBD7-CCE9431645EC}">
                        <a14:shadowObscured xmlns:a14="http://schemas.microsoft.com/office/drawing/2010/main"/>
                      </a:ext>
                    </a:extLst>
                  </pic:spPr>
                </pic:pic>
              </a:graphicData>
            </a:graphic>
          </wp:inline>
        </w:drawing>
      </w:r>
    </w:p>
    <w:p w14:paraId="455C9FA0" w14:textId="77777777" w:rsidR="00E4691C" w:rsidRPr="003D09F4" w:rsidRDefault="00E4691C" w:rsidP="00E4691C">
      <w:pPr>
        <w:jc w:val="center"/>
        <w:rPr>
          <w:rFonts w:cs="Arial"/>
          <w:b/>
          <w:bCs/>
        </w:rPr>
      </w:pPr>
      <w:r w:rsidRPr="003D09F4">
        <w:rPr>
          <w:rFonts w:cs="Arial"/>
          <w:b/>
          <w:bCs/>
        </w:rPr>
        <w:t>Table 1: Gantt chart</w:t>
      </w:r>
    </w:p>
    <w:p w14:paraId="0F4191CA" w14:textId="0C58D42F" w:rsidR="001E2815" w:rsidRPr="003D09F4" w:rsidRDefault="00E4691C" w:rsidP="00AE55A5">
      <w:pPr>
        <w:jc w:val="center"/>
        <w:rPr>
          <w:rFonts w:cs="Arial"/>
          <w:b/>
          <w:bCs/>
        </w:rPr>
      </w:pPr>
      <w:r w:rsidRPr="003D09F4">
        <w:rPr>
          <w:rFonts w:cs="Arial"/>
          <w:b/>
          <w:bCs/>
        </w:rPr>
        <w:t>(Source: Self-developed)</w:t>
      </w:r>
      <w:r w:rsidR="006A1E9A" w:rsidRPr="003D09F4">
        <w:rPr>
          <w:rFonts w:cs="Arial"/>
          <w:lang w:val="en-US"/>
        </w:rPr>
        <w:br w:type="page"/>
      </w:r>
    </w:p>
    <w:p w14:paraId="2B2FF7B7" w14:textId="7FD205DC" w:rsidR="00752FFE" w:rsidRPr="003D09F4" w:rsidRDefault="006A1E9A" w:rsidP="00C77DFA">
      <w:pPr>
        <w:pStyle w:val="Heading1"/>
        <w:rPr>
          <w:rFonts w:cs="Arial"/>
          <w:lang w:val="en-US"/>
        </w:rPr>
      </w:pPr>
      <w:bookmarkStart w:id="23" w:name="_Toc232022457"/>
      <w:r w:rsidRPr="003D09F4">
        <w:rPr>
          <w:rFonts w:cs="Arial"/>
          <w:lang w:val="en-US"/>
        </w:rPr>
        <w:lastRenderedPageBreak/>
        <w:t>Reference List</w:t>
      </w:r>
      <w:bookmarkEnd w:id="23"/>
    </w:p>
    <w:p w14:paraId="6A3EEB10" w14:textId="77777777" w:rsidR="00752FFE" w:rsidRPr="003D09F4" w:rsidRDefault="00752FFE" w:rsidP="000A7B4B">
      <w:pPr>
        <w:pStyle w:val="NormalWeb"/>
        <w:spacing w:before="0" w:beforeAutospacing="0" w:after="240" w:afterAutospacing="0" w:line="360" w:lineRule="auto"/>
        <w:rPr>
          <w:rFonts w:cs="Arial"/>
        </w:rPr>
      </w:pPr>
      <w:proofErr w:type="spellStart"/>
      <w:r w:rsidRPr="003D09F4">
        <w:rPr>
          <w:rFonts w:cs="Arial"/>
        </w:rPr>
        <w:t>Aboutamazon</w:t>
      </w:r>
      <w:proofErr w:type="spellEnd"/>
      <w:r w:rsidRPr="003D09F4">
        <w:rPr>
          <w:rFonts w:cs="Arial"/>
        </w:rPr>
        <w:t xml:space="preserve"> (2023). </w:t>
      </w:r>
      <w:r w:rsidRPr="003D09F4">
        <w:rPr>
          <w:rFonts w:cs="Arial"/>
          <w:i/>
          <w:iCs/>
        </w:rPr>
        <w:t>Packaging innovation - Amazon Sustainability</w:t>
      </w:r>
      <w:r w:rsidRPr="003D09F4">
        <w:rPr>
          <w:rFonts w:cs="Arial"/>
        </w:rPr>
        <w:t xml:space="preserve">. Available at: </w:t>
      </w:r>
      <w:hyperlink r:id="rId14" w:anchor="Approach" w:history="1">
        <w:r w:rsidRPr="003D09F4">
          <w:rPr>
            <w:rStyle w:val="Hyperlink"/>
            <w:rFonts w:cs="Arial"/>
          </w:rPr>
          <w:t>https://sustainability.aboutamazon.com/waste/packaging#Approach</w:t>
        </w:r>
      </w:hyperlink>
      <w:r w:rsidRPr="003D09F4">
        <w:rPr>
          <w:rFonts w:cs="Arial"/>
        </w:rPr>
        <w:t xml:space="preserve"> (Accessed 01 June 2026).</w:t>
      </w:r>
    </w:p>
    <w:p w14:paraId="0ACCBEE0" w14:textId="77777777" w:rsidR="00752FFE" w:rsidRPr="003D09F4" w:rsidRDefault="00752FFE" w:rsidP="00E4691C">
      <w:pPr>
        <w:rPr>
          <w:rFonts w:cs="Arial"/>
        </w:rPr>
      </w:pPr>
      <w:r w:rsidRPr="003D09F4">
        <w:rPr>
          <w:rFonts w:cs="Arial"/>
        </w:rPr>
        <w:t xml:space="preserve">Ali, S.A.S., </w:t>
      </w:r>
      <w:proofErr w:type="spellStart"/>
      <w:r w:rsidRPr="003D09F4">
        <w:rPr>
          <w:rFonts w:cs="Arial"/>
        </w:rPr>
        <w:t>Ilankoon</w:t>
      </w:r>
      <w:proofErr w:type="spellEnd"/>
      <w:r w:rsidRPr="003D09F4">
        <w:rPr>
          <w:rFonts w:cs="Arial"/>
        </w:rPr>
        <w:t>, I.M.S.K., Zhang, L. and Tan, J., (2024). Packaging plastic waste from e-commerce sector: The Indian scenario and a multi-faceted cleaner production solution towards waste minimisation. </w:t>
      </w:r>
      <w:r w:rsidRPr="003D09F4">
        <w:rPr>
          <w:rFonts w:cs="Arial"/>
          <w:i/>
          <w:iCs/>
        </w:rPr>
        <w:t>Journal of Cleaner Production</w:t>
      </w:r>
      <w:r w:rsidRPr="003D09F4">
        <w:rPr>
          <w:rFonts w:cs="Arial"/>
        </w:rPr>
        <w:t>, </w:t>
      </w:r>
      <w:r w:rsidRPr="003D09F4">
        <w:rPr>
          <w:rFonts w:cs="Arial"/>
          <w:i/>
          <w:iCs/>
        </w:rPr>
        <w:t>447</w:t>
      </w:r>
      <w:r w:rsidRPr="003D09F4">
        <w:rPr>
          <w:rFonts w:cs="Arial"/>
        </w:rPr>
        <w:t xml:space="preserve">, p.141444. </w:t>
      </w:r>
      <w:hyperlink r:id="rId15" w:history="1">
        <w:r w:rsidRPr="003D09F4">
          <w:rPr>
            <w:rStyle w:val="Hyperlink"/>
            <w:rFonts w:cs="Arial"/>
          </w:rPr>
          <w:t>https://www.sciencedirect.com/science/article/pii/S0959652624008928</w:t>
        </w:r>
      </w:hyperlink>
    </w:p>
    <w:p w14:paraId="6BC346BA" w14:textId="77777777" w:rsidR="00752FFE" w:rsidRPr="003D09F4" w:rsidRDefault="00752FFE" w:rsidP="000A7B4B">
      <w:pPr>
        <w:pStyle w:val="NormalWeb"/>
        <w:spacing w:before="0" w:beforeAutospacing="0" w:after="240" w:afterAutospacing="0" w:line="360" w:lineRule="auto"/>
        <w:rPr>
          <w:rFonts w:cs="Arial"/>
        </w:rPr>
      </w:pPr>
      <w:bookmarkStart w:id="24" w:name="_Hlk231324731"/>
      <w:r w:rsidRPr="003D09F4">
        <w:rPr>
          <w:rFonts w:cs="Arial"/>
        </w:rPr>
        <w:t>Amazon (2022)</w:t>
      </w:r>
      <w:bookmarkEnd w:id="24"/>
      <w:r w:rsidRPr="003D09F4">
        <w:rPr>
          <w:rFonts w:cs="Arial"/>
        </w:rPr>
        <w:t xml:space="preserve">. </w:t>
      </w:r>
      <w:r w:rsidRPr="003D09F4">
        <w:rPr>
          <w:rFonts w:cs="Arial"/>
          <w:i/>
          <w:iCs/>
        </w:rPr>
        <w:t>How Amazon is reducing packaging</w:t>
      </w:r>
      <w:r w:rsidRPr="003D09F4">
        <w:rPr>
          <w:rFonts w:cs="Arial"/>
        </w:rPr>
        <w:t xml:space="preserve">. Available at: </w:t>
      </w:r>
      <w:hyperlink r:id="rId16" w:history="1">
        <w:r w:rsidRPr="003D09F4">
          <w:rPr>
            <w:rStyle w:val="Hyperlink"/>
            <w:rFonts w:cs="Arial"/>
          </w:rPr>
          <w:t>https://www.aboutamazon.eu/news/sustainability/how-amazon-is-reducing-packaging</w:t>
        </w:r>
      </w:hyperlink>
      <w:r w:rsidRPr="003D09F4">
        <w:rPr>
          <w:rFonts w:cs="Arial"/>
        </w:rPr>
        <w:t xml:space="preserve"> (Accessed 01 June 2026).</w:t>
      </w:r>
    </w:p>
    <w:p w14:paraId="3D7D45FB" w14:textId="77777777" w:rsidR="00752FFE" w:rsidRPr="003D09F4" w:rsidRDefault="00752FFE" w:rsidP="000A7B4B">
      <w:pPr>
        <w:pStyle w:val="NormalWeb"/>
        <w:spacing w:before="0" w:beforeAutospacing="0" w:after="240" w:afterAutospacing="0" w:line="360" w:lineRule="auto"/>
        <w:rPr>
          <w:rFonts w:cs="Arial"/>
        </w:rPr>
      </w:pPr>
      <w:r w:rsidRPr="003D09F4">
        <w:rPr>
          <w:rFonts w:cs="Arial"/>
        </w:rPr>
        <w:t xml:space="preserve">Amazon (2024). </w:t>
      </w:r>
      <w:r w:rsidRPr="003D09F4">
        <w:rPr>
          <w:rFonts w:cs="Arial"/>
          <w:i/>
          <w:iCs/>
        </w:rPr>
        <w:t xml:space="preserve">Amazon Sustainability Report. </w:t>
      </w:r>
      <w:r w:rsidRPr="003D09F4">
        <w:rPr>
          <w:rFonts w:cs="Arial"/>
        </w:rPr>
        <w:t xml:space="preserve">Available at: </w:t>
      </w:r>
      <w:hyperlink r:id="rId17" w:history="1">
        <w:r w:rsidRPr="003D09F4">
          <w:rPr>
            <w:rStyle w:val="Hyperlink"/>
            <w:rFonts w:cs="Arial"/>
          </w:rPr>
          <w:t>https://sustainability.aboutamazon.com/2024-amazon-sustainability-report.pdf</w:t>
        </w:r>
      </w:hyperlink>
      <w:r w:rsidRPr="003D09F4">
        <w:rPr>
          <w:rFonts w:cs="Arial"/>
        </w:rPr>
        <w:t xml:space="preserve"> (Accessed 01 June 2026).</w:t>
      </w:r>
    </w:p>
    <w:p w14:paraId="09F28421" w14:textId="77777777" w:rsidR="00752FFE" w:rsidRPr="003D09F4" w:rsidRDefault="00752FFE" w:rsidP="000A7B4B">
      <w:pPr>
        <w:pStyle w:val="NormalWeb"/>
        <w:spacing w:before="0" w:beforeAutospacing="0" w:after="240" w:afterAutospacing="0" w:line="360" w:lineRule="auto"/>
        <w:rPr>
          <w:rFonts w:cs="Arial"/>
        </w:rPr>
      </w:pPr>
      <w:r w:rsidRPr="003D09F4">
        <w:rPr>
          <w:rFonts w:cs="Arial"/>
        </w:rPr>
        <w:t xml:space="preserve">Amazon.com (2022). </w:t>
      </w:r>
      <w:r w:rsidRPr="003D09F4">
        <w:rPr>
          <w:rFonts w:cs="Arial"/>
          <w:i/>
          <w:iCs/>
        </w:rPr>
        <w:t>Progress in Sustainability</w:t>
      </w:r>
      <w:r w:rsidRPr="003D09F4">
        <w:rPr>
          <w:rFonts w:cs="Arial"/>
        </w:rPr>
        <w:t xml:space="preserve">. Available at: </w:t>
      </w:r>
      <w:hyperlink r:id="rId18" w:history="1">
        <w:r w:rsidRPr="003D09F4">
          <w:rPr>
            <w:rStyle w:val="Hyperlink"/>
            <w:rFonts w:cs="Arial"/>
          </w:rPr>
          <w:t>https://sustainability.aboutamazon.com/progress</w:t>
        </w:r>
      </w:hyperlink>
      <w:r w:rsidRPr="003D09F4">
        <w:rPr>
          <w:rFonts w:cs="Arial"/>
        </w:rPr>
        <w:t xml:space="preserve"> (Accessed 02 June 2026).</w:t>
      </w:r>
    </w:p>
    <w:p w14:paraId="37C3A694" w14:textId="77777777" w:rsidR="00752FFE" w:rsidRPr="003D09F4" w:rsidRDefault="00752FFE" w:rsidP="00E4691C">
      <w:pPr>
        <w:rPr>
          <w:rFonts w:cs="Arial"/>
        </w:rPr>
      </w:pPr>
      <w:proofErr w:type="spellStart"/>
      <w:r w:rsidRPr="003D09F4">
        <w:rPr>
          <w:rFonts w:cs="Arial"/>
        </w:rPr>
        <w:t>Annadur</w:t>
      </w:r>
      <w:proofErr w:type="spellEnd"/>
      <w:r w:rsidRPr="003D09F4">
        <w:rPr>
          <w:rFonts w:cs="Arial"/>
        </w:rPr>
        <w:t>, Y.K. and Jain, P., (2023, May). Understanding sustainable futures of packaging through the eyes of brands. In </w:t>
      </w:r>
      <w:r w:rsidRPr="003D09F4">
        <w:rPr>
          <w:rFonts w:cs="Arial"/>
          <w:i/>
          <w:iCs/>
        </w:rPr>
        <w:t>INTERNATIONAL CONFERENCE ON HUMANS AND TECHNOLOGY: A HOLISTIC AND SYMBIOTIC APPROACH TO SUSTAINABLE DEVELOPMENT: ICHT 2022</w:t>
      </w:r>
      <w:r w:rsidRPr="003D09F4">
        <w:rPr>
          <w:rFonts w:cs="Arial"/>
        </w:rPr>
        <w:t xml:space="preserve"> (Vol. 2773, No. 1, p. 030009). AIP Publishing LLC. </w:t>
      </w:r>
      <w:hyperlink r:id="rId19" w:history="1">
        <w:r w:rsidRPr="003D09F4">
          <w:rPr>
            <w:rStyle w:val="Hyperlink"/>
            <w:rFonts w:cs="Arial"/>
          </w:rPr>
          <w:t>https://pubs.aip.org/aip/acp/article-pdf/doi/10.1063/5.0138557/17792659/030009_1_5.0138557.pdf</w:t>
        </w:r>
      </w:hyperlink>
    </w:p>
    <w:p w14:paraId="67DA4545" w14:textId="77777777" w:rsidR="00752FFE" w:rsidRPr="003D09F4" w:rsidRDefault="00752FFE" w:rsidP="000A7B4B">
      <w:pPr>
        <w:pStyle w:val="NormalWeb"/>
        <w:spacing w:before="0" w:beforeAutospacing="0" w:after="240" w:afterAutospacing="0" w:line="360" w:lineRule="auto"/>
        <w:rPr>
          <w:rFonts w:cs="Arial"/>
          <w:color w:val="222222"/>
          <w:shd w:val="clear" w:color="auto" w:fill="FFFFFF"/>
        </w:rPr>
      </w:pPr>
      <w:bookmarkStart w:id="25" w:name="_Hlk231324681"/>
      <w:r w:rsidRPr="003D09F4">
        <w:rPr>
          <w:rFonts w:cs="Arial"/>
          <w:color w:val="222222"/>
          <w:shd w:val="clear" w:color="auto" w:fill="FFFFFF"/>
        </w:rPr>
        <w:t>Aydın</w:t>
      </w:r>
      <w:bookmarkEnd w:id="25"/>
      <w:r w:rsidRPr="003D09F4">
        <w:rPr>
          <w:rFonts w:cs="Arial"/>
          <w:color w:val="222222"/>
          <w:shd w:val="clear" w:color="auto" w:fill="FFFFFF"/>
        </w:rPr>
        <w:t xml:space="preserve">, S., </w:t>
      </w:r>
      <w:proofErr w:type="spellStart"/>
      <w:r w:rsidRPr="003D09F4">
        <w:rPr>
          <w:rFonts w:cs="Arial"/>
          <w:color w:val="222222"/>
          <w:shd w:val="clear" w:color="auto" w:fill="FFFFFF"/>
        </w:rPr>
        <w:t>Güneysu</w:t>
      </w:r>
      <w:proofErr w:type="spellEnd"/>
      <w:r w:rsidRPr="003D09F4">
        <w:rPr>
          <w:rFonts w:cs="Arial"/>
          <w:color w:val="222222"/>
          <w:shd w:val="clear" w:color="auto" w:fill="FFFFFF"/>
        </w:rPr>
        <w:t xml:space="preserve">, S., Ciner, M.N., </w:t>
      </w:r>
      <w:proofErr w:type="spellStart"/>
      <w:r w:rsidRPr="003D09F4">
        <w:rPr>
          <w:rFonts w:cs="Arial"/>
          <w:color w:val="222222"/>
          <w:shd w:val="clear" w:color="auto" w:fill="FFFFFF"/>
        </w:rPr>
        <w:t>Özbaş</w:t>
      </w:r>
      <w:proofErr w:type="spellEnd"/>
      <w:r w:rsidRPr="003D09F4">
        <w:rPr>
          <w:rFonts w:cs="Arial"/>
          <w:color w:val="222222"/>
          <w:shd w:val="clear" w:color="auto" w:fill="FFFFFF"/>
        </w:rPr>
        <w:t xml:space="preserve">, E.E., Ozcan, H.K. and </w:t>
      </w:r>
      <w:proofErr w:type="spellStart"/>
      <w:r w:rsidRPr="003D09F4">
        <w:rPr>
          <w:rFonts w:cs="Arial"/>
          <w:color w:val="222222"/>
          <w:shd w:val="clear" w:color="auto" w:fill="FFFFFF"/>
        </w:rPr>
        <w:t>Öngen</w:t>
      </w:r>
      <w:proofErr w:type="spellEnd"/>
      <w:r w:rsidRPr="003D09F4">
        <w:rPr>
          <w:rFonts w:cs="Arial"/>
          <w:color w:val="222222"/>
          <w:shd w:val="clear" w:color="auto" w:fill="FFFFFF"/>
        </w:rPr>
        <w:t>, A., (2025). The effect of volume reduction methods on beverage packaging waste recycling in the deposit return system. </w:t>
      </w:r>
      <w:r w:rsidRPr="003D09F4">
        <w:rPr>
          <w:rFonts w:cs="Arial"/>
          <w:i/>
          <w:iCs/>
          <w:color w:val="222222"/>
          <w:shd w:val="clear" w:color="auto" w:fill="FFFFFF"/>
        </w:rPr>
        <w:t>International Journal of Environmental Science and Technology</w:t>
      </w:r>
      <w:r w:rsidRPr="003D09F4">
        <w:rPr>
          <w:rFonts w:cs="Arial"/>
          <w:color w:val="222222"/>
          <w:shd w:val="clear" w:color="auto" w:fill="FFFFFF"/>
        </w:rPr>
        <w:t>, </w:t>
      </w:r>
      <w:r w:rsidRPr="003D09F4">
        <w:rPr>
          <w:rFonts w:cs="Arial"/>
          <w:i/>
          <w:iCs/>
          <w:color w:val="222222"/>
          <w:shd w:val="clear" w:color="auto" w:fill="FFFFFF"/>
        </w:rPr>
        <w:t>22</w:t>
      </w:r>
      <w:r w:rsidRPr="003D09F4">
        <w:rPr>
          <w:rFonts w:cs="Arial"/>
          <w:color w:val="222222"/>
          <w:shd w:val="clear" w:color="auto" w:fill="FFFFFF"/>
        </w:rPr>
        <w:t>(13), pp.13135-13154.</w:t>
      </w:r>
      <w:r w:rsidRPr="003D09F4">
        <w:rPr>
          <w:rFonts w:cs="Arial"/>
        </w:rPr>
        <w:t xml:space="preserve"> </w:t>
      </w:r>
      <w:hyperlink r:id="rId20" w:history="1">
        <w:r w:rsidRPr="003D09F4">
          <w:rPr>
            <w:rStyle w:val="Hyperlink"/>
            <w:rFonts w:cs="Arial"/>
            <w:shd w:val="clear" w:color="auto" w:fill="FFFFFF"/>
          </w:rPr>
          <w:t>https://link.springer.com/content/pdf/10.1007/s13762-025-06476-4.pdf</w:t>
        </w:r>
      </w:hyperlink>
    </w:p>
    <w:p w14:paraId="3BA0492D" w14:textId="77777777" w:rsidR="00752FFE" w:rsidRPr="003D09F4" w:rsidRDefault="00752FFE" w:rsidP="00E4691C">
      <w:pPr>
        <w:rPr>
          <w:rFonts w:cs="Arial"/>
        </w:rPr>
      </w:pPr>
      <w:r w:rsidRPr="003D09F4">
        <w:rPr>
          <w:rFonts w:cs="Arial"/>
        </w:rPr>
        <w:t xml:space="preserve">Braun, V. and Clarke, V., (2021). Thematic analysis: A practical guide. </w:t>
      </w:r>
      <w:hyperlink r:id="rId21" w:history="1">
        <w:r w:rsidRPr="003D09F4">
          <w:rPr>
            <w:rStyle w:val="Hyperlink"/>
            <w:rFonts w:cs="Arial"/>
          </w:rPr>
          <w:t>https://www.researchgate.net/profile/David-Morgan-43/post/How_to_teach_and_or_supervise_qualitatve_data_analysis/attachment/5d448bd33843b0b9825d91e4/AS%3A787530584698880%401564773331825/download/Braun+12+APA+Handbook.pdf</w:t>
        </w:r>
      </w:hyperlink>
    </w:p>
    <w:p w14:paraId="0F240669" w14:textId="77777777" w:rsidR="00752FFE" w:rsidRPr="003D09F4" w:rsidRDefault="00752FFE" w:rsidP="000A7B4B">
      <w:pPr>
        <w:pStyle w:val="NormalWeb"/>
        <w:spacing w:before="0" w:beforeAutospacing="0" w:after="240" w:afterAutospacing="0" w:line="360" w:lineRule="auto"/>
        <w:rPr>
          <w:rFonts w:cs="Arial"/>
          <w:color w:val="222222"/>
          <w:shd w:val="clear" w:color="auto" w:fill="FFFFFF"/>
        </w:rPr>
      </w:pPr>
      <w:bookmarkStart w:id="26" w:name="_Hlk231324347"/>
      <w:proofErr w:type="spellStart"/>
      <w:r w:rsidRPr="003D09F4">
        <w:rPr>
          <w:rFonts w:cs="Arial"/>
          <w:color w:val="222222"/>
          <w:shd w:val="clear" w:color="auto" w:fill="FFFFFF"/>
        </w:rPr>
        <w:lastRenderedPageBreak/>
        <w:t>Ezekwu</w:t>
      </w:r>
      <w:proofErr w:type="spellEnd"/>
      <w:r w:rsidRPr="003D09F4">
        <w:rPr>
          <w:rFonts w:cs="Arial"/>
          <w:color w:val="222222"/>
          <w:shd w:val="clear" w:color="auto" w:fill="FFFFFF"/>
        </w:rPr>
        <w:t>, E., (2025)</w:t>
      </w:r>
      <w:bookmarkEnd w:id="26"/>
      <w:r w:rsidRPr="003D09F4">
        <w:rPr>
          <w:rFonts w:cs="Arial"/>
          <w:color w:val="222222"/>
          <w:shd w:val="clear" w:color="auto" w:fill="FFFFFF"/>
        </w:rPr>
        <w:t>. Sustainable supply chain practices: Driving efficiency, reducing waste, and promoting circular economy models. </w:t>
      </w:r>
      <w:r w:rsidRPr="003D09F4">
        <w:rPr>
          <w:rFonts w:cs="Arial"/>
          <w:i/>
          <w:iCs/>
          <w:color w:val="222222"/>
          <w:shd w:val="clear" w:color="auto" w:fill="FFFFFF"/>
        </w:rPr>
        <w:t>International Journal of Science and Research Archive</w:t>
      </w:r>
      <w:r w:rsidRPr="003D09F4">
        <w:rPr>
          <w:rFonts w:cs="Arial"/>
          <w:color w:val="222222"/>
          <w:shd w:val="clear" w:color="auto" w:fill="FFFFFF"/>
        </w:rPr>
        <w:t>, </w:t>
      </w:r>
      <w:r w:rsidRPr="003D09F4">
        <w:rPr>
          <w:rFonts w:cs="Arial"/>
          <w:i/>
          <w:iCs/>
          <w:color w:val="222222"/>
          <w:shd w:val="clear" w:color="auto" w:fill="FFFFFF"/>
        </w:rPr>
        <w:t>14</w:t>
      </w:r>
      <w:r w:rsidRPr="003D09F4">
        <w:rPr>
          <w:rFonts w:cs="Arial"/>
          <w:color w:val="222222"/>
          <w:shd w:val="clear" w:color="auto" w:fill="FFFFFF"/>
        </w:rPr>
        <w:t>(1), pp.1167-1181.</w:t>
      </w:r>
      <w:r w:rsidRPr="003D09F4">
        <w:rPr>
          <w:rFonts w:cs="Arial"/>
        </w:rPr>
        <w:t xml:space="preserve"> </w:t>
      </w:r>
      <w:hyperlink r:id="rId22" w:history="1">
        <w:r w:rsidRPr="003D09F4">
          <w:rPr>
            <w:rStyle w:val="Hyperlink"/>
            <w:rFonts w:cs="Arial"/>
            <w:shd w:val="clear" w:color="auto" w:fill="FFFFFF"/>
          </w:rPr>
          <w:t>https://www.researchgate.net/profile/Emily-Ezekwu/publication/388524303_Sustainable_supply_chain_practices_Driving_efficiency_reducing_waste_and_promoting_circular_economy_models/links/67a54d564c479b26c9d77b10/Sustainable-supply-chain-practices-Driving-efficiency-reducing-waste-and-promoting-circular-economy-models.pdf</w:t>
        </w:r>
      </w:hyperlink>
    </w:p>
    <w:p w14:paraId="7416B36C" w14:textId="77777777" w:rsidR="00752FFE" w:rsidRPr="003D09F4" w:rsidRDefault="00752FFE" w:rsidP="000A7B4B">
      <w:pPr>
        <w:pStyle w:val="NormalWeb"/>
        <w:spacing w:before="0" w:beforeAutospacing="0" w:after="240" w:afterAutospacing="0" w:line="360" w:lineRule="auto"/>
        <w:rPr>
          <w:rFonts w:cs="Arial"/>
        </w:rPr>
      </w:pPr>
      <w:r w:rsidRPr="003D09F4">
        <w:rPr>
          <w:rFonts w:cs="Arial"/>
        </w:rPr>
        <w:t xml:space="preserve">Feldman, A. (2024). </w:t>
      </w:r>
      <w:r w:rsidRPr="003D09F4">
        <w:rPr>
          <w:rFonts w:cs="Arial"/>
          <w:i/>
          <w:iCs/>
        </w:rPr>
        <w:t>Amazon Ditches Packaging’s Plastic ‘Air Pillows’</w:t>
      </w:r>
      <w:r w:rsidRPr="003D09F4">
        <w:rPr>
          <w:rFonts w:cs="Arial"/>
        </w:rPr>
        <w:t xml:space="preserve">. Available at: </w:t>
      </w:r>
      <w:hyperlink r:id="rId23" w:history="1">
        <w:r w:rsidRPr="003D09F4">
          <w:rPr>
            <w:rStyle w:val="Hyperlink"/>
            <w:rFonts w:cs="Arial"/>
          </w:rPr>
          <w:t>https://www.forbes.com/sites/amyfeldman/2024/06/21/amazon-ditches-packagings-plastic-air-pillows-ocean-based-carbon-removal-autonomous-driving-power-needs/</w:t>
        </w:r>
      </w:hyperlink>
      <w:r w:rsidRPr="003D09F4">
        <w:rPr>
          <w:rFonts w:cs="Arial"/>
        </w:rPr>
        <w:t xml:space="preserve"> (Accessed 02 June 2026).</w:t>
      </w:r>
    </w:p>
    <w:p w14:paraId="25EE28CD" w14:textId="77777777" w:rsidR="00752FFE" w:rsidRPr="003D09F4" w:rsidRDefault="00752FFE" w:rsidP="00E4691C">
      <w:pPr>
        <w:rPr>
          <w:rFonts w:cs="Arial"/>
        </w:rPr>
      </w:pPr>
      <w:r w:rsidRPr="003D09F4">
        <w:rPr>
          <w:rFonts w:cs="Arial"/>
        </w:rPr>
        <w:t>Gupta, A. and Gupta, N., (2022). </w:t>
      </w:r>
      <w:r w:rsidRPr="003D09F4">
        <w:rPr>
          <w:rFonts w:cs="Arial"/>
          <w:i/>
          <w:iCs/>
        </w:rPr>
        <w:t>Research methodology</w:t>
      </w:r>
      <w:r w:rsidRPr="003D09F4">
        <w:rPr>
          <w:rFonts w:cs="Arial"/>
        </w:rPr>
        <w:t xml:space="preserve">. SBPD publications. </w:t>
      </w:r>
      <w:hyperlink r:id="rId24" w:history="1">
        <w:r w:rsidRPr="003D09F4">
          <w:rPr>
            <w:rStyle w:val="Hyperlink"/>
            <w:rFonts w:cs="Arial"/>
          </w:rPr>
          <w:t>https://www.sipnaascc.ac.in/pdf/One%20Day%20Workshop%20On%20Research%20Methodology%20%284.2.2025%29.pdf</w:t>
        </w:r>
      </w:hyperlink>
    </w:p>
    <w:p w14:paraId="3CA00FF9" w14:textId="77777777" w:rsidR="00752FFE" w:rsidRPr="003D09F4" w:rsidRDefault="00752FFE" w:rsidP="000A7B4B">
      <w:pPr>
        <w:pStyle w:val="NormalWeb"/>
        <w:spacing w:before="0" w:beforeAutospacing="0" w:after="240" w:afterAutospacing="0" w:line="360" w:lineRule="auto"/>
        <w:rPr>
          <w:rFonts w:cs="Arial"/>
          <w:color w:val="222222"/>
          <w:shd w:val="clear" w:color="auto" w:fill="FFFFFF"/>
        </w:rPr>
      </w:pPr>
      <w:bookmarkStart w:id="27" w:name="_Hlk231324081"/>
      <w:r w:rsidRPr="003D09F4">
        <w:rPr>
          <w:rFonts w:cs="Arial"/>
          <w:color w:val="222222"/>
          <w:shd w:val="clear" w:color="auto" w:fill="FFFFFF"/>
        </w:rPr>
        <w:t>Ho, F., (2022)</w:t>
      </w:r>
      <w:bookmarkEnd w:id="27"/>
      <w:r w:rsidRPr="003D09F4">
        <w:rPr>
          <w:rFonts w:cs="Arial"/>
          <w:color w:val="222222"/>
          <w:shd w:val="clear" w:color="auto" w:fill="FFFFFF"/>
        </w:rPr>
        <w:t>. The dark side of e-commerce: The negative effects of e-commerce on the environment. </w:t>
      </w:r>
      <w:r w:rsidRPr="003D09F4">
        <w:rPr>
          <w:rFonts w:cs="Arial"/>
          <w:i/>
          <w:iCs/>
          <w:color w:val="222222"/>
          <w:shd w:val="clear" w:color="auto" w:fill="FFFFFF"/>
        </w:rPr>
        <w:t>Brook. J. Corp. Fin. &amp; Com. L.</w:t>
      </w:r>
      <w:r w:rsidRPr="003D09F4">
        <w:rPr>
          <w:rFonts w:cs="Arial"/>
          <w:color w:val="222222"/>
          <w:shd w:val="clear" w:color="auto" w:fill="FFFFFF"/>
        </w:rPr>
        <w:t>, </w:t>
      </w:r>
      <w:r w:rsidRPr="003D09F4">
        <w:rPr>
          <w:rFonts w:cs="Arial"/>
          <w:i/>
          <w:iCs/>
          <w:color w:val="222222"/>
          <w:shd w:val="clear" w:color="auto" w:fill="FFFFFF"/>
        </w:rPr>
        <w:t>17</w:t>
      </w:r>
      <w:r w:rsidRPr="003D09F4">
        <w:rPr>
          <w:rFonts w:cs="Arial"/>
          <w:color w:val="222222"/>
          <w:shd w:val="clear" w:color="auto" w:fill="FFFFFF"/>
        </w:rPr>
        <w:t>, p.143.</w:t>
      </w:r>
      <w:r w:rsidRPr="003D09F4">
        <w:rPr>
          <w:rFonts w:cs="Arial"/>
        </w:rPr>
        <w:t xml:space="preserve"> </w:t>
      </w:r>
      <w:hyperlink r:id="rId25" w:history="1">
        <w:r w:rsidRPr="003D09F4">
          <w:rPr>
            <w:rStyle w:val="Hyperlink"/>
            <w:rFonts w:cs="Arial"/>
            <w:shd w:val="clear" w:color="auto" w:fill="FFFFFF"/>
          </w:rPr>
          <w:t>https://brooklynworks.brooklaw.edu/cgi/viewcontent.cgi?article=1392&amp;context=bjcfcl</w:t>
        </w:r>
      </w:hyperlink>
    </w:p>
    <w:p w14:paraId="63919294" w14:textId="77777777" w:rsidR="00752FFE" w:rsidRPr="003D09F4" w:rsidRDefault="00752FFE" w:rsidP="000A7B4B">
      <w:pPr>
        <w:pStyle w:val="NormalWeb"/>
        <w:spacing w:before="0" w:beforeAutospacing="0" w:after="240" w:afterAutospacing="0" w:line="360" w:lineRule="auto"/>
        <w:rPr>
          <w:rFonts w:cs="Arial"/>
          <w:color w:val="222222"/>
          <w:shd w:val="clear" w:color="auto" w:fill="FFFFFF"/>
        </w:rPr>
      </w:pPr>
      <w:r w:rsidRPr="003D09F4">
        <w:rPr>
          <w:rFonts w:cs="Arial"/>
          <w:color w:val="222222"/>
          <w:shd w:val="clear" w:color="auto" w:fill="FFFFFF"/>
        </w:rPr>
        <w:t xml:space="preserve">Ibrahim, I.D., Hamam, Y., Sadiku, E.R., Ndambuki, J.M., </w:t>
      </w:r>
      <w:proofErr w:type="spellStart"/>
      <w:r w:rsidRPr="003D09F4">
        <w:rPr>
          <w:rFonts w:cs="Arial"/>
          <w:color w:val="222222"/>
          <w:shd w:val="clear" w:color="auto" w:fill="FFFFFF"/>
        </w:rPr>
        <w:t>Kupolati</w:t>
      </w:r>
      <w:proofErr w:type="spellEnd"/>
      <w:r w:rsidRPr="003D09F4">
        <w:rPr>
          <w:rFonts w:cs="Arial"/>
          <w:color w:val="222222"/>
          <w:shd w:val="clear" w:color="auto" w:fill="FFFFFF"/>
        </w:rPr>
        <w:t xml:space="preserve">, W.K., </w:t>
      </w:r>
      <w:proofErr w:type="spellStart"/>
      <w:r w:rsidRPr="003D09F4">
        <w:rPr>
          <w:rFonts w:cs="Arial"/>
          <w:color w:val="222222"/>
          <w:shd w:val="clear" w:color="auto" w:fill="FFFFFF"/>
        </w:rPr>
        <w:t>Jamiru</w:t>
      </w:r>
      <w:proofErr w:type="spellEnd"/>
      <w:r w:rsidRPr="003D09F4">
        <w:rPr>
          <w:rFonts w:cs="Arial"/>
          <w:color w:val="222222"/>
          <w:shd w:val="clear" w:color="auto" w:fill="FFFFFF"/>
        </w:rPr>
        <w:t>, T., Eze, A.A. and Snyman, J., (2022). Need for sustainable packaging: an overview. </w:t>
      </w:r>
      <w:r w:rsidRPr="003D09F4">
        <w:rPr>
          <w:rFonts w:cs="Arial"/>
          <w:i/>
          <w:iCs/>
          <w:color w:val="222222"/>
          <w:shd w:val="clear" w:color="auto" w:fill="FFFFFF"/>
        </w:rPr>
        <w:t>Polymers</w:t>
      </w:r>
      <w:r w:rsidRPr="003D09F4">
        <w:rPr>
          <w:rFonts w:cs="Arial"/>
          <w:color w:val="222222"/>
          <w:shd w:val="clear" w:color="auto" w:fill="FFFFFF"/>
        </w:rPr>
        <w:t>, </w:t>
      </w:r>
      <w:r w:rsidRPr="003D09F4">
        <w:rPr>
          <w:rFonts w:cs="Arial"/>
          <w:i/>
          <w:iCs/>
          <w:color w:val="222222"/>
          <w:shd w:val="clear" w:color="auto" w:fill="FFFFFF"/>
        </w:rPr>
        <w:t>14</w:t>
      </w:r>
      <w:r w:rsidRPr="003D09F4">
        <w:rPr>
          <w:rFonts w:cs="Arial"/>
          <w:color w:val="222222"/>
          <w:shd w:val="clear" w:color="auto" w:fill="FFFFFF"/>
        </w:rPr>
        <w:t>(20), p.4430.</w:t>
      </w:r>
      <w:r w:rsidRPr="003D09F4">
        <w:rPr>
          <w:rFonts w:cs="Arial"/>
        </w:rPr>
        <w:t xml:space="preserve"> </w:t>
      </w:r>
      <w:hyperlink r:id="rId26" w:history="1">
        <w:r w:rsidRPr="003D09F4">
          <w:rPr>
            <w:rStyle w:val="Hyperlink"/>
            <w:rFonts w:cs="Arial"/>
            <w:shd w:val="clear" w:color="auto" w:fill="FFFFFF"/>
          </w:rPr>
          <w:t>https://www.mdpi.com/2073-4360/14/20/4430</w:t>
        </w:r>
      </w:hyperlink>
    </w:p>
    <w:p w14:paraId="62B130C6" w14:textId="77777777" w:rsidR="00752FFE" w:rsidRPr="003D09F4" w:rsidRDefault="00752FFE" w:rsidP="000A7B4B">
      <w:pPr>
        <w:pStyle w:val="NormalWeb"/>
        <w:spacing w:before="0" w:beforeAutospacing="0" w:after="240" w:afterAutospacing="0" w:line="360" w:lineRule="auto"/>
        <w:rPr>
          <w:rFonts w:cs="Arial"/>
          <w:color w:val="222222"/>
          <w:shd w:val="clear" w:color="auto" w:fill="FFFFFF"/>
        </w:rPr>
      </w:pPr>
      <w:bookmarkStart w:id="28" w:name="_Hlk231324003"/>
      <w:r w:rsidRPr="003D09F4">
        <w:rPr>
          <w:rFonts w:cs="Arial"/>
          <w:color w:val="222222"/>
          <w:shd w:val="clear" w:color="auto" w:fill="FFFFFF"/>
        </w:rPr>
        <w:t>Jayarathna, C.P., Agdas, D. and Dawes, L., (2023)</w:t>
      </w:r>
      <w:bookmarkEnd w:id="28"/>
      <w:r w:rsidRPr="003D09F4">
        <w:rPr>
          <w:rFonts w:cs="Arial"/>
          <w:color w:val="222222"/>
          <w:shd w:val="clear" w:color="auto" w:fill="FFFFFF"/>
        </w:rPr>
        <w:t>. Exploring sustainable logistics practices toward a circular economy: A value creation perspective. </w:t>
      </w:r>
      <w:r w:rsidRPr="003D09F4">
        <w:rPr>
          <w:rFonts w:cs="Arial"/>
          <w:i/>
          <w:iCs/>
          <w:color w:val="222222"/>
          <w:shd w:val="clear" w:color="auto" w:fill="FFFFFF"/>
        </w:rPr>
        <w:t>Business Strategy and the environment</w:t>
      </w:r>
      <w:r w:rsidRPr="003D09F4">
        <w:rPr>
          <w:rFonts w:cs="Arial"/>
          <w:color w:val="222222"/>
          <w:shd w:val="clear" w:color="auto" w:fill="FFFFFF"/>
        </w:rPr>
        <w:t>, </w:t>
      </w:r>
      <w:r w:rsidRPr="003D09F4">
        <w:rPr>
          <w:rFonts w:cs="Arial"/>
          <w:i/>
          <w:iCs/>
          <w:color w:val="222222"/>
          <w:shd w:val="clear" w:color="auto" w:fill="FFFFFF"/>
        </w:rPr>
        <w:t>32</w:t>
      </w:r>
      <w:r w:rsidRPr="003D09F4">
        <w:rPr>
          <w:rFonts w:cs="Arial"/>
          <w:color w:val="222222"/>
          <w:shd w:val="clear" w:color="auto" w:fill="FFFFFF"/>
        </w:rPr>
        <w:t>(1), pp.704-720.</w:t>
      </w:r>
      <w:r w:rsidRPr="003D09F4">
        <w:rPr>
          <w:rFonts w:cs="Arial"/>
        </w:rPr>
        <w:t xml:space="preserve"> </w:t>
      </w:r>
      <w:hyperlink r:id="rId27" w:history="1">
        <w:r w:rsidRPr="003D09F4">
          <w:rPr>
            <w:rStyle w:val="Hyperlink"/>
            <w:rFonts w:cs="Arial"/>
            <w:shd w:val="clear" w:color="auto" w:fill="FFFFFF"/>
          </w:rPr>
          <w:t>https://onlinelibrary.wiley.com/doi/pdfdirect/10.1002/bse.3170</w:t>
        </w:r>
      </w:hyperlink>
    </w:p>
    <w:p w14:paraId="42A9032E" w14:textId="77777777" w:rsidR="00752FFE" w:rsidRPr="003D09F4" w:rsidRDefault="00752FFE" w:rsidP="000A7B4B">
      <w:pPr>
        <w:pStyle w:val="NormalWeb"/>
        <w:spacing w:before="0" w:beforeAutospacing="0" w:after="240" w:afterAutospacing="0" w:line="360" w:lineRule="auto"/>
        <w:rPr>
          <w:rFonts w:cs="Arial"/>
          <w:color w:val="222222"/>
          <w:shd w:val="clear" w:color="auto" w:fill="FFFFFF"/>
        </w:rPr>
      </w:pPr>
      <w:bookmarkStart w:id="29" w:name="_Hlk231324030"/>
      <w:r w:rsidRPr="003D09F4">
        <w:rPr>
          <w:rFonts w:cs="Arial"/>
          <w:color w:val="222222"/>
          <w:shd w:val="clear" w:color="auto" w:fill="FFFFFF"/>
        </w:rPr>
        <w:t xml:space="preserve">Krajewska, R., </w:t>
      </w:r>
      <w:proofErr w:type="spellStart"/>
      <w:r w:rsidRPr="003D09F4">
        <w:rPr>
          <w:rFonts w:cs="Arial"/>
          <w:color w:val="222222"/>
          <w:shd w:val="clear" w:color="auto" w:fill="FFFFFF"/>
        </w:rPr>
        <w:t>Ferensztajn-Galardos</w:t>
      </w:r>
      <w:proofErr w:type="spellEnd"/>
      <w:r w:rsidRPr="003D09F4">
        <w:rPr>
          <w:rFonts w:cs="Arial"/>
          <w:color w:val="222222"/>
          <w:shd w:val="clear" w:color="auto" w:fill="FFFFFF"/>
        </w:rPr>
        <w:t>, E. and Wojciechowski, J., (2025)</w:t>
      </w:r>
      <w:bookmarkEnd w:id="29"/>
      <w:r w:rsidRPr="003D09F4">
        <w:rPr>
          <w:rFonts w:cs="Arial"/>
          <w:color w:val="222222"/>
          <w:shd w:val="clear" w:color="auto" w:fill="FFFFFF"/>
        </w:rPr>
        <w:t>. Sustainable development in the e-commerce sector: Challenges and development directions. </w:t>
      </w:r>
      <w:r w:rsidRPr="003D09F4">
        <w:rPr>
          <w:rFonts w:cs="Arial"/>
          <w:i/>
          <w:iCs/>
          <w:color w:val="222222"/>
          <w:shd w:val="clear" w:color="auto" w:fill="FFFFFF"/>
        </w:rPr>
        <w:t>European Research Studies Journal</w:t>
      </w:r>
      <w:r w:rsidRPr="003D09F4">
        <w:rPr>
          <w:rFonts w:cs="Arial"/>
          <w:color w:val="222222"/>
          <w:shd w:val="clear" w:color="auto" w:fill="FFFFFF"/>
        </w:rPr>
        <w:t>, </w:t>
      </w:r>
      <w:r w:rsidRPr="003D09F4">
        <w:rPr>
          <w:rFonts w:cs="Arial"/>
          <w:i/>
          <w:iCs/>
          <w:color w:val="222222"/>
          <w:shd w:val="clear" w:color="auto" w:fill="FFFFFF"/>
        </w:rPr>
        <w:t>28</w:t>
      </w:r>
      <w:r w:rsidRPr="003D09F4">
        <w:rPr>
          <w:rFonts w:cs="Arial"/>
          <w:color w:val="222222"/>
          <w:shd w:val="clear" w:color="auto" w:fill="FFFFFF"/>
        </w:rPr>
        <w:t>(4), pp.1101-1121.</w:t>
      </w:r>
      <w:r w:rsidRPr="003D09F4">
        <w:rPr>
          <w:rFonts w:cs="Arial"/>
        </w:rPr>
        <w:t xml:space="preserve"> </w:t>
      </w:r>
      <w:hyperlink r:id="rId28" w:history="1">
        <w:r w:rsidRPr="003D09F4">
          <w:rPr>
            <w:rStyle w:val="Hyperlink"/>
            <w:rFonts w:cs="Arial"/>
            <w:shd w:val="clear" w:color="auto" w:fill="FFFFFF"/>
          </w:rPr>
          <w:t>https://ersj.eu/journal/4160/download/Sustainable+Development+in+the+E-Commerce+Sector+Challenges+and+Development+Directions.pdf</w:t>
        </w:r>
      </w:hyperlink>
    </w:p>
    <w:p w14:paraId="68EBE116" w14:textId="77777777" w:rsidR="00752FFE" w:rsidRPr="003D09F4" w:rsidRDefault="00752FFE" w:rsidP="000A7B4B">
      <w:pPr>
        <w:pStyle w:val="NormalWeb"/>
        <w:spacing w:before="0" w:beforeAutospacing="0" w:after="240" w:afterAutospacing="0" w:line="360" w:lineRule="auto"/>
        <w:rPr>
          <w:rFonts w:cs="Arial"/>
          <w:color w:val="222222"/>
          <w:shd w:val="clear" w:color="auto" w:fill="FFFFFF"/>
        </w:rPr>
      </w:pPr>
      <w:bookmarkStart w:id="30" w:name="_Hlk231324897"/>
      <w:proofErr w:type="spellStart"/>
      <w:r w:rsidRPr="003D09F4">
        <w:rPr>
          <w:rFonts w:cs="Arial"/>
          <w:color w:val="222222"/>
          <w:shd w:val="clear" w:color="auto" w:fill="FFFFFF"/>
        </w:rPr>
        <w:t>Kwilinski</w:t>
      </w:r>
      <w:proofErr w:type="spellEnd"/>
      <w:r w:rsidRPr="003D09F4">
        <w:rPr>
          <w:rFonts w:cs="Arial"/>
          <w:color w:val="222222"/>
          <w:shd w:val="clear" w:color="auto" w:fill="FFFFFF"/>
        </w:rPr>
        <w:t>, A., (2023)</w:t>
      </w:r>
      <w:bookmarkEnd w:id="30"/>
      <w:r w:rsidRPr="003D09F4">
        <w:rPr>
          <w:rFonts w:cs="Arial"/>
          <w:color w:val="222222"/>
          <w:shd w:val="clear" w:color="auto" w:fill="FFFFFF"/>
        </w:rPr>
        <w:t>. E-commerce and sustainable development in the European Union: A comprehensive analysis of SDG2, SDG12, and SDG13. In </w:t>
      </w:r>
      <w:r w:rsidRPr="003D09F4">
        <w:rPr>
          <w:rFonts w:cs="Arial"/>
          <w:i/>
          <w:iCs/>
          <w:color w:val="222222"/>
          <w:shd w:val="clear" w:color="auto" w:fill="FFFFFF"/>
        </w:rPr>
        <w:t xml:space="preserve">Forum Scientiae </w:t>
      </w:r>
      <w:proofErr w:type="spellStart"/>
      <w:r w:rsidRPr="003D09F4">
        <w:rPr>
          <w:rFonts w:cs="Arial"/>
          <w:i/>
          <w:iCs/>
          <w:color w:val="222222"/>
          <w:shd w:val="clear" w:color="auto" w:fill="FFFFFF"/>
        </w:rPr>
        <w:t>Oeconomia</w:t>
      </w:r>
      <w:proofErr w:type="spellEnd"/>
      <w:r w:rsidRPr="003D09F4">
        <w:rPr>
          <w:rFonts w:cs="Arial"/>
          <w:color w:val="222222"/>
          <w:shd w:val="clear" w:color="auto" w:fill="FFFFFF"/>
        </w:rPr>
        <w:t xml:space="preserve"> (Vol. 11, No. 3, </w:t>
      </w:r>
      <w:r w:rsidRPr="003D09F4">
        <w:rPr>
          <w:rFonts w:cs="Arial"/>
          <w:color w:val="222222"/>
          <w:shd w:val="clear" w:color="auto" w:fill="FFFFFF"/>
        </w:rPr>
        <w:lastRenderedPageBreak/>
        <w:t xml:space="preserve">pp. 87-107). </w:t>
      </w:r>
      <w:proofErr w:type="spellStart"/>
      <w:r w:rsidRPr="003D09F4">
        <w:rPr>
          <w:rFonts w:cs="Arial"/>
          <w:color w:val="222222"/>
          <w:shd w:val="clear" w:color="auto" w:fill="FFFFFF"/>
        </w:rPr>
        <w:t>Wydawnictwo</w:t>
      </w:r>
      <w:proofErr w:type="spellEnd"/>
      <w:r w:rsidRPr="003D09F4">
        <w:rPr>
          <w:rFonts w:cs="Arial"/>
          <w:color w:val="222222"/>
          <w:shd w:val="clear" w:color="auto" w:fill="FFFFFF"/>
        </w:rPr>
        <w:t xml:space="preserve"> </w:t>
      </w:r>
      <w:proofErr w:type="spellStart"/>
      <w:r w:rsidRPr="003D09F4">
        <w:rPr>
          <w:rFonts w:cs="Arial"/>
          <w:color w:val="222222"/>
          <w:shd w:val="clear" w:color="auto" w:fill="FFFFFF"/>
        </w:rPr>
        <w:t>Naukowe</w:t>
      </w:r>
      <w:proofErr w:type="spellEnd"/>
      <w:r w:rsidRPr="003D09F4">
        <w:rPr>
          <w:rFonts w:cs="Arial"/>
          <w:color w:val="222222"/>
          <w:shd w:val="clear" w:color="auto" w:fill="FFFFFF"/>
        </w:rPr>
        <w:t xml:space="preserve"> </w:t>
      </w:r>
      <w:proofErr w:type="spellStart"/>
      <w:r w:rsidRPr="003D09F4">
        <w:rPr>
          <w:rFonts w:cs="Arial"/>
          <w:color w:val="222222"/>
          <w:shd w:val="clear" w:color="auto" w:fill="FFFFFF"/>
        </w:rPr>
        <w:t>Akademii</w:t>
      </w:r>
      <w:proofErr w:type="spellEnd"/>
      <w:r w:rsidRPr="003D09F4">
        <w:rPr>
          <w:rFonts w:cs="Arial"/>
          <w:color w:val="222222"/>
          <w:shd w:val="clear" w:color="auto" w:fill="FFFFFF"/>
        </w:rPr>
        <w:t xml:space="preserve"> WSB.</w:t>
      </w:r>
      <w:r w:rsidRPr="003D09F4">
        <w:rPr>
          <w:rFonts w:cs="Arial"/>
        </w:rPr>
        <w:t xml:space="preserve"> </w:t>
      </w:r>
      <w:hyperlink r:id="rId29" w:history="1">
        <w:r w:rsidRPr="003D09F4">
          <w:rPr>
            <w:rStyle w:val="Hyperlink"/>
            <w:rFonts w:cs="Arial"/>
            <w:shd w:val="clear" w:color="auto" w:fill="FFFFFF"/>
          </w:rPr>
          <w:t>https://essuir.sumdu.edu.ua/bitstreams/6e4b7bbd-e942-4364-bdbd-d159c55ae573/download</w:t>
        </w:r>
      </w:hyperlink>
    </w:p>
    <w:p w14:paraId="3C26FFFB" w14:textId="77777777" w:rsidR="00752FFE" w:rsidRPr="003D09F4" w:rsidRDefault="00752FFE" w:rsidP="000A7B4B">
      <w:pPr>
        <w:pStyle w:val="NormalWeb"/>
        <w:spacing w:before="0" w:beforeAutospacing="0" w:after="240" w:afterAutospacing="0" w:line="360" w:lineRule="auto"/>
        <w:rPr>
          <w:rFonts w:cs="Arial"/>
          <w:color w:val="222222"/>
          <w:shd w:val="clear" w:color="auto" w:fill="FFFFFF"/>
        </w:rPr>
      </w:pPr>
      <w:bookmarkStart w:id="31" w:name="_Hlk231324911"/>
      <w:r w:rsidRPr="003D09F4">
        <w:rPr>
          <w:rFonts w:cs="Arial"/>
          <w:color w:val="222222"/>
          <w:shd w:val="clear" w:color="auto" w:fill="FFFFFF"/>
        </w:rPr>
        <w:t>Lau, C.C. and Wong, C.W., (2024)</w:t>
      </w:r>
      <w:bookmarkEnd w:id="31"/>
      <w:r w:rsidRPr="003D09F4">
        <w:rPr>
          <w:rFonts w:cs="Arial"/>
          <w:color w:val="222222"/>
          <w:shd w:val="clear" w:color="auto" w:fill="FFFFFF"/>
        </w:rPr>
        <w:t>. Achieving sustainable development with sustainable packaging: A natural</w:t>
      </w:r>
      <w:r w:rsidRPr="003D09F4">
        <w:rPr>
          <w:rFonts w:ascii="Cambria Math" w:hAnsi="Cambria Math" w:cs="Cambria Math"/>
          <w:color w:val="222222"/>
          <w:shd w:val="clear" w:color="auto" w:fill="FFFFFF"/>
        </w:rPr>
        <w:t>‐</w:t>
      </w:r>
      <w:r w:rsidRPr="003D09F4">
        <w:rPr>
          <w:rFonts w:cs="Arial"/>
          <w:color w:val="222222"/>
          <w:shd w:val="clear" w:color="auto" w:fill="FFFFFF"/>
        </w:rPr>
        <w:t>resource</w:t>
      </w:r>
      <w:r w:rsidRPr="003D09F4">
        <w:rPr>
          <w:rFonts w:ascii="Cambria Math" w:hAnsi="Cambria Math" w:cs="Cambria Math"/>
          <w:color w:val="222222"/>
          <w:shd w:val="clear" w:color="auto" w:fill="FFFFFF"/>
        </w:rPr>
        <w:t>‐</w:t>
      </w:r>
      <w:r w:rsidRPr="003D09F4">
        <w:rPr>
          <w:rFonts w:cs="Arial"/>
          <w:color w:val="222222"/>
          <w:shd w:val="clear" w:color="auto" w:fill="FFFFFF"/>
        </w:rPr>
        <w:t>based view perspective. </w:t>
      </w:r>
      <w:r w:rsidRPr="003D09F4">
        <w:rPr>
          <w:rFonts w:cs="Arial"/>
          <w:i/>
          <w:iCs/>
          <w:color w:val="222222"/>
          <w:shd w:val="clear" w:color="auto" w:fill="FFFFFF"/>
        </w:rPr>
        <w:t>Business Strategy and the Environment</w:t>
      </w:r>
      <w:r w:rsidRPr="003D09F4">
        <w:rPr>
          <w:rFonts w:cs="Arial"/>
          <w:color w:val="222222"/>
          <w:shd w:val="clear" w:color="auto" w:fill="FFFFFF"/>
        </w:rPr>
        <w:t>, </w:t>
      </w:r>
      <w:r w:rsidRPr="003D09F4">
        <w:rPr>
          <w:rFonts w:cs="Arial"/>
          <w:i/>
          <w:iCs/>
          <w:color w:val="222222"/>
          <w:shd w:val="clear" w:color="auto" w:fill="FFFFFF"/>
        </w:rPr>
        <w:t>33</w:t>
      </w:r>
      <w:r w:rsidRPr="003D09F4">
        <w:rPr>
          <w:rFonts w:cs="Arial"/>
          <w:color w:val="222222"/>
          <w:shd w:val="clear" w:color="auto" w:fill="FFFFFF"/>
        </w:rPr>
        <w:t>(5), pp.4766-4787.</w:t>
      </w:r>
      <w:r w:rsidRPr="003D09F4">
        <w:rPr>
          <w:rFonts w:cs="Arial"/>
        </w:rPr>
        <w:t xml:space="preserve"> </w:t>
      </w:r>
      <w:hyperlink r:id="rId30" w:history="1">
        <w:r w:rsidRPr="003D09F4">
          <w:rPr>
            <w:rStyle w:val="Hyperlink"/>
            <w:rFonts w:cs="Arial"/>
            <w:shd w:val="clear" w:color="auto" w:fill="FFFFFF"/>
          </w:rPr>
          <w:t>https://onlinelibrary.wiley.com/doi/pdf/10.1002/bse.3720</w:t>
        </w:r>
      </w:hyperlink>
    </w:p>
    <w:p w14:paraId="3F3704BE" w14:textId="77777777" w:rsidR="00752FFE" w:rsidRPr="003D09F4" w:rsidRDefault="00752FFE" w:rsidP="000A7B4B">
      <w:pPr>
        <w:pStyle w:val="NormalWeb"/>
        <w:spacing w:before="0" w:beforeAutospacing="0" w:after="240" w:afterAutospacing="0" w:line="360" w:lineRule="auto"/>
        <w:rPr>
          <w:rFonts w:cs="Arial"/>
          <w:color w:val="222222"/>
          <w:shd w:val="clear" w:color="auto" w:fill="FFFFFF"/>
        </w:rPr>
      </w:pPr>
      <w:proofErr w:type="spellStart"/>
      <w:r w:rsidRPr="003D09F4">
        <w:rPr>
          <w:rFonts w:cs="Arial"/>
          <w:color w:val="222222"/>
          <w:shd w:val="clear" w:color="auto" w:fill="FFFFFF"/>
        </w:rPr>
        <w:t>Lekesiztürk</w:t>
      </w:r>
      <w:proofErr w:type="spellEnd"/>
      <w:r w:rsidRPr="003D09F4">
        <w:rPr>
          <w:rFonts w:cs="Arial"/>
          <w:color w:val="222222"/>
          <w:shd w:val="clear" w:color="auto" w:fill="FFFFFF"/>
        </w:rPr>
        <w:t xml:space="preserve">, D. and </w:t>
      </w:r>
      <w:proofErr w:type="spellStart"/>
      <w:r w:rsidRPr="003D09F4">
        <w:rPr>
          <w:rFonts w:cs="Arial"/>
          <w:color w:val="222222"/>
          <w:shd w:val="clear" w:color="auto" w:fill="FFFFFF"/>
        </w:rPr>
        <w:t>Oflaç</w:t>
      </w:r>
      <w:proofErr w:type="spellEnd"/>
      <w:r w:rsidRPr="003D09F4">
        <w:rPr>
          <w:rFonts w:cs="Arial"/>
          <w:color w:val="222222"/>
          <w:shd w:val="clear" w:color="auto" w:fill="FFFFFF"/>
        </w:rPr>
        <w:t>, B.S., (2022). Investigating sustainable packaging practices: a framework approach. </w:t>
      </w:r>
      <w:r w:rsidRPr="003D09F4">
        <w:rPr>
          <w:rFonts w:cs="Arial"/>
          <w:i/>
          <w:iCs/>
          <w:color w:val="222222"/>
          <w:shd w:val="clear" w:color="auto" w:fill="FFFFFF"/>
        </w:rPr>
        <w:t>Present Environment &amp; Sustainable Development</w:t>
      </w:r>
      <w:r w:rsidRPr="003D09F4">
        <w:rPr>
          <w:rFonts w:cs="Arial"/>
          <w:color w:val="222222"/>
          <w:shd w:val="clear" w:color="auto" w:fill="FFFFFF"/>
        </w:rPr>
        <w:t>, </w:t>
      </w:r>
      <w:r w:rsidRPr="003D09F4">
        <w:rPr>
          <w:rFonts w:cs="Arial"/>
          <w:i/>
          <w:iCs/>
          <w:color w:val="222222"/>
          <w:shd w:val="clear" w:color="auto" w:fill="FFFFFF"/>
        </w:rPr>
        <w:t>16</w:t>
      </w:r>
      <w:r w:rsidRPr="003D09F4">
        <w:rPr>
          <w:rFonts w:cs="Arial"/>
          <w:color w:val="222222"/>
          <w:shd w:val="clear" w:color="auto" w:fill="FFFFFF"/>
        </w:rPr>
        <w:t>(1).</w:t>
      </w:r>
      <w:r w:rsidRPr="003D09F4">
        <w:rPr>
          <w:rFonts w:cs="Arial"/>
        </w:rPr>
        <w:t xml:space="preserve"> </w:t>
      </w:r>
      <w:hyperlink r:id="rId31" w:history="1">
        <w:r w:rsidRPr="003D09F4">
          <w:rPr>
            <w:rStyle w:val="Hyperlink"/>
            <w:rFonts w:cs="Arial"/>
            <w:shd w:val="clear" w:color="auto" w:fill="FFFFFF"/>
          </w:rPr>
          <w:t>https://pesd.ro/articole/nr.16/nr.1/pesd2022161013.pdf</w:t>
        </w:r>
      </w:hyperlink>
    </w:p>
    <w:p w14:paraId="3CBDCE95" w14:textId="77777777" w:rsidR="00752FFE" w:rsidRPr="003D09F4" w:rsidRDefault="00752FFE" w:rsidP="00E4691C">
      <w:pPr>
        <w:rPr>
          <w:rFonts w:cs="Arial"/>
        </w:rPr>
      </w:pPr>
      <w:proofErr w:type="spellStart"/>
      <w:r w:rsidRPr="003D09F4">
        <w:rPr>
          <w:rFonts w:cs="Arial"/>
          <w:color w:val="222222"/>
        </w:rPr>
        <w:t>Mantula</w:t>
      </w:r>
      <w:proofErr w:type="spellEnd"/>
      <w:r w:rsidRPr="003D09F4">
        <w:rPr>
          <w:rFonts w:cs="Arial"/>
          <w:color w:val="222222"/>
        </w:rPr>
        <w:t xml:space="preserve">, F., Mpofu, A. C., Mpofu, F. Y., and Shava, G. N. (2024). Qualitative research approach in higher education: Application, challenges and opportunities. </w:t>
      </w:r>
      <w:r w:rsidRPr="003D09F4">
        <w:rPr>
          <w:rFonts w:cs="Arial"/>
          <w:i/>
          <w:iCs/>
          <w:color w:val="222222"/>
        </w:rPr>
        <w:t>East African Journal of Education and Social Sciences</w:t>
      </w:r>
      <w:r w:rsidRPr="003D09F4">
        <w:rPr>
          <w:rFonts w:cs="Arial"/>
          <w:color w:val="222222"/>
        </w:rPr>
        <w:t xml:space="preserve">, </w:t>
      </w:r>
      <w:r w:rsidRPr="003D09F4">
        <w:rPr>
          <w:rFonts w:cs="Arial"/>
          <w:i/>
          <w:iCs/>
          <w:color w:val="222222"/>
        </w:rPr>
        <w:t>5</w:t>
      </w:r>
      <w:r w:rsidRPr="003D09F4">
        <w:rPr>
          <w:rFonts w:cs="Arial"/>
          <w:color w:val="222222"/>
        </w:rPr>
        <w:t>(1), 1-10.</w:t>
      </w:r>
      <w:r w:rsidRPr="003D09F4">
        <w:rPr>
          <w:rFonts w:cs="Arial"/>
        </w:rPr>
        <w:t xml:space="preserve"> </w:t>
      </w:r>
      <w:hyperlink r:id="rId32">
        <w:r w:rsidRPr="003D09F4">
          <w:rPr>
            <w:rFonts w:cs="Arial"/>
            <w:color w:val="1155CC"/>
            <w:u w:val="single"/>
          </w:rPr>
          <w:t>https://eajess.ac.tz/index.php/eajess/article/download/362/320</w:t>
        </w:r>
      </w:hyperlink>
    </w:p>
    <w:p w14:paraId="58AAF0A3" w14:textId="77777777" w:rsidR="00752FFE" w:rsidRPr="003D09F4" w:rsidRDefault="00752FFE" w:rsidP="00E4691C">
      <w:pPr>
        <w:rPr>
          <w:rFonts w:cs="Arial"/>
          <w:color w:val="222222"/>
        </w:rPr>
      </w:pPr>
      <w:proofErr w:type="spellStart"/>
      <w:r w:rsidRPr="003D09F4">
        <w:rPr>
          <w:rFonts w:cs="Arial"/>
          <w:color w:val="222222"/>
        </w:rPr>
        <w:t>Mbanaso</w:t>
      </w:r>
      <w:proofErr w:type="spellEnd"/>
      <w:r w:rsidRPr="003D09F4">
        <w:rPr>
          <w:rFonts w:cs="Arial"/>
          <w:color w:val="222222"/>
        </w:rPr>
        <w:t xml:space="preserve">, U.M., Abrahams, L. and Okafor, K.C., (2023). Research philosophy, design and methodology. In </w:t>
      </w:r>
      <w:r w:rsidRPr="003D09F4">
        <w:rPr>
          <w:rFonts w:cs="Arial"/>
          <w:i/>
          <w:iCs/>
          <w:color w:val="222222"/>
        </w:rPr>
        <w:t>Research techniques for computer science, information systems and cybersecurity</w:t>
      </w:r>
      <w:r w:rsidRPr="003D09F4">
        <w:rPr>
          <w:rFonts w:cs="Arial"/>
          <w:color w:val="222222"/>
        </w:rPr>
        <w:t xml:space="preserve"> (pp. 81-113). Cham: Springer Nature Switzerland. </w:t>
      </w:r>
      <w:hyperlink r:id="rId33">
        <w:r w:rsidRPr="003D09F4">
          <w:rPr>
            <w:rFonts w:cs="Arial"/>
            <w:color w:val="1155CC"/>
            <w:u w:val="single"/>
          </w:rPr>
          <w:t>https://link.springer.com/chapter/10.1007/978-3-031-30031-8_6</w:t>
        </w:r>
      </w:hyperlink>
    </w:p>
    <w:p w14:paraId="30DE7422" w14:textId="77777777" w:rsidR="00752FFE" w:rsidRPr="003D09F4" w:rsidRDefault="00752FFE" w:rsidP="00E4691C">
      <w:pPr>
        <w:rPr>
          <w:rFonts w:cs="Arial"/>
        </w:rPr>
      </w:pPr>
      <w:r w:rsidRPr="003D09F4">
        <w:rPr>
          <w:rFonts w:cs="Arial"/>
          <w:color w:val="222222"/>
        </w:rPr>
        <w:t xml:space="preserve">Miller, E.M., Porter, J.E. and Barbagallo, M.S., (2023). Simplifying qualitative case study research methodology: A step-by-step guide using a palliative care example. </w:t>
      </w:r>
      <w:r w:rsidRPr="003D09F4">
        <w:rPr>
          <w:rFonts w:cs="Arial"/>
          <w:i/>
          <w:iCs/>
          <w:color w:val="222222"/>
        </w:rPr>
        <w:t>The Qualitative Report</w:t>
      </w:r>
      <w:r w:rsidRPr="003D09F4">
        <w:rPr>
          <w:rFonts w:cs="Arial"/>
          <w:color w:val="222222"/>
        </w:rPr>
        <w:t xml:space="preserve">, </w:t>
      </w:r>
      <w:r w:rsidRPr="003D09F4">
        <w:rPr>
          <w:rFonts w:cs="Arial"/>
          <w:i/>
          <w:iCs/>
          <w:color w:val="222222"/>
        </w:rPr>
        <w:t>28</w:t>
      </w:r>
      <w:r w:rsidRPr="003D09F4">
        <w:rPr>
          <w:rFonts w:cs="Arial"/>
          <w:color w:val="222222"/>
        </w:rPr>
        <w:t>(8), pp.2363-2379.</w:t>
      </w:r>
      <w:r w:rsidRPr="003D09F4">
        <w:rPr>
          <w:rFonts w:cs="Arial"/>
        </w:rPr>
        <w:t xml:space="preserve"> </w:t>
      </w:r>
      <w:hyperlink r:id="rId34">
        <w:r w:rsidRPr="003D09F4">
          <w:rPr>
            <w:rFonts w:cs="Arial"/>
            <w:color w:val="1155CC"/>
            <w:u w:val="single"/>
          </w:rPr>
          <w:t>https://search.proquest.com/openview/43d242bc07c8a4236750d8d7549fa112/1?pq-origsite=gscholar&amp;cbl=55152</w:t>
        </w:r>
      </w:hyperlink>
    </w:p>
    <w:p w14:paraId="611A0ACD" w14:textId="77777777" w:rsidR="00752FFE" w:rsidRPr="003D09F4" w:rsidRDefault="00752FFE" w:rsidP="00E4691C">
      <w:pPr>
        <w:rPr>
          <w:rFonts w:cs="Arial"/>
          <w:lang w:val="de-DE"/>
        </w:rPr>
      </w:pPr>
      <w:r w:rsidRPr="003D09F4">
        <w:rPr>
          <w:rFonts w:cs="Arial"/>
        </w:rPr>
        <w:t>Mishra, S.B. and Alok, S., (2022). </w:t>
      </w:r>
      <w:r w:rsidRPr="003D09F4">
        <w:rPr>
          <w:rFonts w:cs="Arial"/>
          <w:i/>
          <w:iCs/>
        </w:rPr>
        <w:t>Handbook of research methodology</w:t>
      </w:r>
      <w:r w:rsidRPr="003D09F4">
        <w:rPr>
          <w:rFonts w:cs="Arial"/>
        </w:rPr>
        <w:t xml:space="preserve">. </w:t>
      </w:r>
      <w:proofErr w:type="spellStart"/>
      <w:r w:rsidRPr="003D09F4">
        <w:rPr>
          <w:rFonts w:cs="Arial"/>
        </w:rPr>
        <w:t>Educreation</w:t>
      </w:r>
      <w:proofErr w:type="spellEnd"/>
      <w:r w:rsidRPr="003D09F4">
        <w:rPr>
          <w:rFonts w:cs="Arial"/>
        </w:rPr>
        <w:t xml:space="preserve"> publishing. </w:t>
      </w:r>
      <w:hyperlink r:id="rId35" w:history="1">
        <w:r w:rsidRPr="003D09F4">
          <w:rPr>
            <w:rStyle w:val="Hyperlink"/>
            <w:rFonts w:cs="Arial"/>
            <w:lang w:val="de-DE"/>
          </w:rPr>
          <w:t>http://61.2.46.60:8088/jspui/bitstream/123456789/1034/1/BookResearchMethodology.pdf</w:t>
        </w:r>
      </w:hyperlink>
    </w:p>
    <w:p w14:paraId="3F1D3B21" w14:textId="77777777" w:rsidR="00752FFE" w:rsidRPr="003D09F4" w:rsidRDefault="00752FFE" w:rsidP="000A7B4B">
      <w:pPr>
        <w:pStyle w:val="NormalWeb"/>
        <w:spacing w:before="0" w:beforeAutospacing="0" w:after="240" w:afterAutospacing="0" w:line="360" w:lineRule="auto"/>
        <w:rPr>
          <w:rFonts w:cs="Arial"/>
          <w:color w:val="222222"/>
          <w:shd w:val="clear" w:color="auto" w:fill="FFFFFF"/>
        </w:rPr>
      </w:pPr>
      <w:bookmarkStart w:id="32" w:name="_Hlk231324515"/>
      <w:r w:rsidRPr="003D09F4">
        <w:rPr>
          <w:rFonts w:cs="Arial"/>
          <w:color w:val="222222"/>
          <w:shd w:val="clear" w:color="auto" w:fill="FFFFFF"/>
          <w:lang w:val="de-DE"/>
        </w:rPr>
        <w:t>Petrenko</w:t>
      </w:r>
      <w:bookmarkEnd w:id="32"/>
      <w:r w:rsidRPr="003D09F4">
        <w:rPr>
          <w:rFonts w:cs="Arial"/>
          <w:color w:val="222222"/>
          <w:shd w:val="clear" w:color="auto" w:fill="FFFFFF"/>
          <w:lang w:val="de-DE"/>
        </w:rPr>
        <w:t xml:space="preserve">, L., Puzko, S., Lavrenenko, V. and Gernego, I., (2024). </w:t>
      </w:r>
      <w:r w:rsidRPr="003D09F4">
        <w:rPr>
          <w:rFonts w:cs="Arial"/>
          <w:color w:val="222222"/>
          <w:shd w:val="clear" w:color="auto" w:fill="FFFFFF"/>
        </w:rPr>
        <w:t>Fostering sustainable packaging industry: Global trends and challenges. </w:t>
      </w:r>
      <w:r w:rsidRPr="003D09F4">
        <w:rPr>
          <w:rFonts w:cs="Arial"/>
          <w:i/>
          <w:iCs/>
          <w:color w:val="222222"/>
          <w:shd w:val="clear" w:color="auto" w:fill="FFFFFF"/>
        </w:rPr>
        <w:t>European Journal of Sustainable Development</w:t>
      </w:r>
      <w:r w:rsidRPr="003D09F4">
        <w:rPr>
          <w:rFonts w:cs="Arial"/>
          <w:color w:val="222222"/>
          <w:shd w:val="clear" w:color="auto" w:fill="FFFFFF"/>
        </w:rPr>
        <w:t>, </w:t>
      </w:r>
      <w:r w:rsidRPr="003D09F4">
        <w:rPr>
          <w:rFonts w:cs="Arial"/>
          <w:i/>
          <w:iCs/>
          <w:color w:val="222222"/>
          <w:shd w:val="clear" w:color="auto" w:fill="FFFFFF"/>
        </w:rPr>
        <w:t>13</w:t>
      </w:r>
      <w:r w:rsidRPr="003D09F4">
        <w:rPr>
          <w:rFonts w:cs="Arial"/>
          <w:color w:val="222222"/>
          <w:shd w:val="clear" w:color="auto" w:fill="FFFFFF"/>
        </w:rPr>
        <w:t>(2), pp.63-63.</w:t>
      </w:r>
      <w:r w:rsidRPr="003D09F4">
        <w:rPr>
          <w:rFonts w:cs="Arial"/>
        </w:rPr>
        <w:t xml:space="preserve"> </w:t>
      </w:r>
      <w:hyperlink r:id="rId36" w:history="1">
        <w:r w:rsidRPr="003D09F4">
          <w:rPr>
            <w:rStyle w:val="Hyperlink"/>
            <w:rFonts w:cs="Arial"/>
            <w:shd w:val="clear" w:color="auto" w:fill="FFFFFF"/>
          </w:rPr>
          <w:t>https://ecsdev.org/ojs/index.php/ejsd/article/download/1526/1498</w:t>
        </w:r>
      </w:hyperlink>
    </w:p>
    <w:p w14:paraId="5F7246F7" w14:textId="77777777" w:rsidR="00752FFE" w:rsidRPr="003D09F4" w:rsidRDefault="00752FFE" w:rsidP="00E4691C">
      <w:pPr>
        <w:rPr>
          <w:rFonts w:cs="Arial"/>
        </w:rPr>
      </w:pPr>
      <w:r w:rsidRPr="003D09F4">
        <w:rPr>
          <w:rFonts w:cs="Arial"/>
          <w:color w:val="222222"/>
        </w:rPr>
        <w:t xml:space="preserve">Saharan, V.A., </w:t>
      </w:r>
      <w:proofErr w:type="spellStart"/>
      <w:r w:rsidRPr="003D09F4">
        <w:rPr>
          <w:rFonts w:cs="Arial"/>
          <w:color w:val="222222"/>
        </w:rPr>
        <w:t>Kulhari</w:t>
      </w:r>
      <w:proofErr w:type="spellEnd"/>
      <w:r w:rsidRPr="003D09F4">
        <w:rPr>
          <w:rFonts w:cs="Arial"/>
          <w:color w:val="222222"/>
        </w:rPr>
        <w:t xml:space="preserve">, H., Jadhav, H., Pooja, D., Banerjee, S. and Singh, A., (2024). Introduction to research methodology. In </w:t>
      </w:r>
      <w:r w:rsidRPr="003D09F4">
        <w:rPr>
          <w:rFonts w:cs="Arial"/>
          <w:i/>
          <w:iCs/>
          <w:color w:val="222222"/>
        </w:rPr>
        <w:t>Principles of research methodology and ethics in pharmaceutical sciences</w:t>
      </w:r>
      <w:r w:rsidRPr="003D09F4">
        <w:rPr>
          <w:rFonts w:cs="Arial"/>
          <w:color w:val="222222"/>
        </w:rPr>
        <w:t xml:space="preserve"> (pp. 1-46). CRC Press.</w:t>
      </w:r>
      <w:r w:rsidRPr="003D09F4">
        <w:rPr>
          <w:rFonts w:cs="Arial"/>
        </w:rPr>
        <w:t xml:space="preserve"> </w:t>
      </w:r>
      <w:hyperlink r:id="rId37">
        <w:r w:rsidRPr="003D09F4">
          <w:rPr>
            <w:rFonts w:cs="Arial"/>
            <w:color w:val="1155CC"/>
            <w:u w:val="single"/>
          </w:rPr>
          <w:t>https://www.taylorfrancis.com/chapters/edit/10.1201/9781003088226-1/introduction-research-methodology-vikas-anand-saharan-hitesh-kulhari-hemant-jadhav-deep-pooja-surojit-banerjee-anupama-singh</w:t>
        </w:r>
      </w:hyperlink>
      <w:r w:rsidRPr="003D09F4">
        <w:rPr>
          <w:rFonts w:cs="Arial"/>
        </w:rPr>
        <w:t xml:space="preserve"> </w:t>
      </w:r>
    </w:p>
    <w:p w14:paraId="3E1953BD" w14:textId="77777777" w:rsidR="00752FFE" w:rsidRPr="003D09F4" w:rsidRDefault="00752FFE" w:rsidP="000A7B4B">
      <w:pPr>
        <w:pStyle w:val="NormalWeb"/>
        <w:spacing w:before="0" w:beforeAutospacing="0" w:after="240" w:afterAutospacing="0" w:line="360" w:lineRule="auto"/>
        <w:rPr>
          <w:rFonts w:cs="Arial"/>
          <w:color w:val="222222"/>
          <w:shd w:val="clear" w:color="auto" w:fill="FFFFFF"/>
        </w:rPr>
      </w:pPr>
      <w:bookmarkStart w:id="33" w:name="_Hlk231324310"/>
      <w:r w:rsidRPr="003D09F4">
        <w:rPr>
          <w:rFonts w:cs="Arial"/>
          <w:color w:val="222222"/>
          <w:shd w:val="clear" w:color="auto" w:fill="FFFFFF"/>
          <w:lang w:val="de-DE"/>
        </w:rPr>
        <w:lastRenderedPageBreak/>
        <w:t>Shi</w:t>
      </w:r>
      <w:bookmarkEnd w:id="33"/>
      <w:r w:rsidRPr="003D09F4">
        <w:rPr>
          <w:rFonts w:cs="Arial"/>
          <w:color w:val="222222"/>
          <w:shd w:val="clear" w:color="auto" w:fill="FFFFFF"/>
          <w:lang w:val="de-DE"/>
        </w:rPr>
        <w:t xml:space="preserve">, Y., Lin, Y., Wang, S., Wen, H., Lim, M.K. and Tseng, M.L., (2023). </w:t>
      </w:r>
      <w:r w:rsidRPr="003D09F4">
        <w:rPr>
          <w:rFonts w:cs="Arial"/>
          <w:color w:val="222222"/>
          <w:shd w:val="clear" w:color="auto" w:fill="FFFFFF"/>
        </w:rPr>
        <w:t>Resource saving and carbon footprint reduction potential of urban symbiosis strategy in express packaging waste recycling network. </w:t>
      </w:r>
      <w:r w:rsidRPr="003D09F4">
        <w:rPr>
          <w:rFonts w:cs="Arial"/>
          <w:i/>
          <w:iCs/>
          <w:color w:val="222222"/>
          <w:shd w:val="clear" w:color="auto" w:fill="FFFFFF"/>
        </w:rPr>
        <w:t>Waste Management</w:t>
      </w:r>
      <w:r w:rsidRPr="003D09F4">
        <w:rPr>
          <w:rFonts w:cs="Arial"/>
          <w:color w:val="222222"/>
          <w:shd w:val="clear" w:color="auto" w:fill="FFFFFF"/>
        </w:rPr>
        <w:t>, </w:t>
      </w:r>
      <w:r w:rsidRPr="003D09F4">
        <w:rPr>
          <w:rFonts w:cs="Arial"/>
          <w:i/>
          <w:iCs/>
          <w:color w:val="222222"/>
          <w:shd w:val="clear" w:color="auto" w:fill="FFFFFF"/>
        </w:rPr>
        <w:t>161</w:t>
      </w:r>
      <w:r w:rsidRPr="003D09F4">
        <w:rPr>
          <w:rFonts w:cs="Arial"/>
          <w:color w:val="222222"/>
          <w:shd w:val="clear" w:color="auto" w:fill="FFFFFF"/>
        </w:rPr>
        <w:t>, pp.17-28.</w:t>
      </w:r>
      <w:r w:rsidRPr="003D09F4">
        <w:rPr>
          <w:rFonts w:cs="Arial"/>
        </w:rPr>
        <w:t xml:space="preserve"> </w:t>
      </w:r>
      <w:hyperlink r:id="rId38" w:history="1">
        <w:r w:rsidRPr="003D09F4">
          <w:rPr>
            <w:rStyle w:val="Hyperlink"/>
            <w:rFonts w:cs="Arial"/>
            <w:shd w:val="clear" w:color="auto" w:fill="FFFFFF"/>
          </w:rPr>
          <w:t>https://eprints.gla.ac.uk/292804/2/292804.pdf</w:t>
        </w:r>
      </w:hyperlink>
    </w:p>
    <w:p w14:paraId="6CAE439D" w14:textId="77777777" w:rsidR="00752FFE" w:rsidRPr="003D09F4" w:rsidRDefault="00752FFE" w:rsidP="00E4691C">
      <w:pPr>
        <w:rPr>
          <w:rFonts w:cs="Arial"/>
        </w:rPr>
      </w:pPr>
      <w:r w:rsidRPr="003D09F4">
        <w:rPr>
          <w:rFonts w:cs="Arial"/>
        </w:rPr>
        <w:t>Thomas, C.G. and Thomas, C.G., (2021). </w:t>
      </w:r>
      <w:r w:rsidRPr="003D09F4">
        <w:rPr>
          <w:rFonts w:cs="Arial"/>
          <w:i/>
          <w:iCs/>
        </w:rPr>
        <w:t>Research methodology and scientific writing</w:t>
      </w:r>
      <w:r w:rsidRPr="003D09F4">
        <w:rPr>
          <w:rFonts w:cs="Arial"/>
        </w:rPr>
        <w:t xml:space="preserve"> (pp. 135-151). Thrissur: Springer. </w:t>
      </w:r>
      <w:hyperlink r:id="rId39" w:history="1">
        <w:r w:rsidRPr="003D09F4">
          <w:rPr>
            <w:rStyle w:val="Hyperlink"/>
            <w:rFonts w:cs="Arial"/>
          </w:rPr>
          <w:t>https://www.academia.edu/download/95768241/1.pdf</w:t>
        </w:r>
      </w:hyperlink>
    </w:p>
    <w:p w14:paraId="7464C296" w14:textId="77777777" w:rsidR="00752FFE" w:rsidRPr="0011287D" w:rsidRDefault="00752FFE" w:rsidP="000A7B4B">
      <w:pPr>
        <w:pStyle w:val="NormalWeb"/>
        <w:spacing w:before="0" w:beforeAutospacing="0" w:after="240" w:afterAutospacing="0" w:line="360" w:lineRule="auto"/>
        <w:rPr>
          <w:rFonts w:cs="Arial"/>
          <w:color w:val="222222"/>
          <w:shd w:val="clear" w:color="auto" w:fill="FFFFFF"/>
        </w:rPr>
      </w:pPr>
      <w:bookmarkStart w:id="34" w:name="_Hlk231324332"/>
      <w:proofErr w:type="spellStart"/>
      <w:r w:rsidRPr="003D09F4">
        <w:rPr>
          <w:rFonts w:cs="Arial"/>
          <w:color w:val="222222"/>
          <w:shd w:val="clear" w:color="auto" w:fill="FFFFFF"/>
        </w:rPr>
        <w:t>Turkcu</w:t>
      </w:r>
      <w:proofErr w:type="spellEnd"/>
      <w:r w:rsidRPr="003D09F4">
        <w:rPr>
          <w:rFonts w:cs="Arial"/>
          <w:color w:val="222222"/>
          <w:shd w:val="clear" w:color="auto" w:fill="FFFFFF"/>
        </w:rPr>
        <w:t>, D. and Tura, N., (2023)</w:t>
      </w:r>
      <w:bookmarkEnd w:id="34"/>
      <w:r w:rsidRPr="003D09F4">
        <w:rPr>
          <w:rFonts w:cs="Arial"/>
          <w:color w:val="222222"/>
          <w:shd w:val="clear" w:color="auto" w:fill="FFFFFF"/>
        </w:rPr>
        <w:t>. The dark side of sustainable packaging: Battling with sustainability tensions. </w:t>
      </w:r>
      <w:r w:rsidRPr="003D09F4">
        <w:rPr>
          <w:rFonts w:cs="Arial"/>
          <w:i/>
          <w:iCs/>
          <w:color w:val="222222"/>
          <w:shd w:val="clear" w:color="auto" w:fill="FFFFFF"/>
        </w:rPr>
        <w:t>Sustainable Production and Consumption</w:t>
      </w:r>
      <w:r w:rsidRPr="003D09F4">
        <w:rPr>
          <w:rFonts w:cs="Arial"/>
          <w:color w:val="222222"/>
          <w:shd w:val="clear" w:color="auto" w:fill="FFFFFF"/>
        </w:rPr>
        <w:t>, </w:t>
      </w:r>
      <w:r w:rsidRPr="003D09F4">
        <w:rPr>
          <w:rFonts w:cs="Arial"/>
          <w:i/>
          <w:iCs/>
          <w:color w:val="222222"/>
          <w:shd w:val="clear" w:color="auto" w:fill="FFFFFF"/>
        </w:rPr>
        <w:t>40</w:t>
      </w:r>
      <w:r w:rsidRPr="003D09F4">
        <w:rPr>
          <w:rFonts w:cs="Arial"/>
          <w:color w:val="222222"/>
          <w:shd w:val="clear" w:color="auto" w:fill="FFFFFF"/>
        </w:rPr>
        <w:t>, pp.412-421.</w:t>
      </w:r>
      <w:r w:rsidRPr="003D09F4">
        <w:rPr>
          <w:rFonts w:cs="Arial"/>
        </w:rPr>
        <w:t xml:space="preserve"> </w:t>
      </w:r>
      <w:hyperlink r:id="rId40" w:history="1">
        <w:r w:rsidRPr="003D09F4">
          <w:rPr>
            <w:rStyle w:val="Hyperlink"/>
            <w:rFonts w:cs="Arial"/>
            <w:shd w:val="clear" w:color="auto" w:fill="FFFFFF"/>
          </w:rPr>
          <w:t>https://www.sciencedirect.com/science/article/pii/S235255092300163X</w:t>
        </w:r>
      </w:hyperlink>
    </w:p>
    <w:sectPr w:rsidR="00752FFE" w:rsidRPr="0011287D" w:rsidSect="0040300C">
      <w:footerReference w:type="default" r:id="rId41"/>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B37D2" w14:textId="77777777" w:rsidR="001F0550" w:rsidRDefault="001F0550">
      <w:pPr>
        <w:spacing w:after="0" w:line="240" w:lineRule="auto"/>
      </w:pPr>
      <w:r>
        <w:separator/>
      </w:r>
    </w:p>
  </w:endnote>
  <w:endnote w:type="continuationSeparator" w:id="0">
    <w:p w14:paraId="7E5E3E35" w14:textId="77777777" w:rsidR="001F0550" w:rsidRDefault="001F05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6966681"/>
      <w:docPartObj>
        <w:docPartGallery w:val="Page Numbers (Bottom of Page)"/>
        <w:docPartUnique/>
      </w:docPartObj>
    </w:sdtPr>
    <w:sdtEndPr>
      <w:rPr>
        <w:noProof/>
      </w:rPr>
    </w:sdtEndPr>
    <w:sdtContent>
      <w:p w14:paraId="29C962DF" w14:textId="77C2A697" w:rsidR="00AB4477" w:rsidRDefault="006A1E9A" w:rsidP="00AE55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B8B27" w14:textId="77777777" w:rsidR="001F0550" w:rsidRDefault="001F0550">
      <w:pPr>
        <w:spacing w:after="0" w:line="240" w:lineRule="auto"/>
      </w:pPr>
      <w:r>
        <w:separator/>
      </w:r>
    </w:p>
  </w:footnote>
  <w:footnote w:type="continuationSeparator" w:id="0">
    <w:p w14:paraId="5D96CE81" w14:textId="77777777" w:rsidR="001F0550" w:rsidRDefault="001F05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E7751"/>
    <w:multiLevelType w:val="hybridMultilevel"/>
    <w:tmpl w:val="3CBA3B0A"/>
    <w:lvl w:ilvl="0" w:tplc="76FAD132">
      <w:start w:val="1"/>
      <w:numFmt w:val="bullet"/>
      <w:lvlText w:val=""/>
      <w:lvlJc w:val="left"/>
      <w:pPr>
        <w:ind w:left="720" w:hanging="360"/>
      </w:pPr>
      <w:rPr>
        <w:rFonts w:ascii="Symbol" w:hAnsi="Symbol" w:hint="default"/>
      </w:rPr>
    </w:lvl>
    <w:lvl w:ilvl="1" w:tplc="EEF25C60" w:tentative="1">
      <w:start w:val="1"/>
      <w:numFmt w:val="bullet"/>
      <w:lvlText w:val="o"/>
      <w:lvlJc w:val="left"/>
      <w:pPr>
        <w:ind w:left="1440" w:hanging="360"/>
      </w:pPr>
      <w:rPr>
        <w:rFonts w:ascii="Courier New" w:hAnsi="Courier New" w:cs="Courier New" w:hint="default"/>
      </w:rPr>
    </w:lvl>
    <w:lvl w:ilvl="2" w:tplc="334C51EA" w:tentative="1">
      <w:start w:val="1"/>
      <w:numFmt w:val="bullet"/>
      <w:lvlText w:val=""/>
      <w:lvlJc w:val="left"/>
      <w:pPr>
        <w:ind w:left="2160" w:hanging="360"/>
      </w:pPr>
      <w:rPr>
        <w:rFonts w:ascii="Wingdings" w:hAnsi="Wingdings" w:hint="default"/>
      </w:rPr>
    </w:lvl>
    <w:lvl w:ilvl="3" w:tplc="E09430B8" w:tentative="1">
      <w:start w:val="1"/>
      <w:numFmt w:val="bullet"/>
      <w:lvlText w:val=""/>
      <w:lvlJc w:val="left"/>
      <w:pPr>
        <w:ind w:left="2880" w:hanging="360"/>
      </w:pPr>
      <w:rPr>
        <w:rFonts w:ascii="Symbol" w:hAnsi="Symbol" w:hint="default"/>
      </w:rPr>
    </w:lvl>
    <w:lvl w:ilvl="4" w:tplc="8966AE6C" w:tentative="1">
      <w:start w:val="1"/>
      <w:numFmt w:val="bullet"/>
      <w:lvlText w:val="o"/>
      <w:lvlJc w:val="left"/>
      <w:pPr>
        <w:ind w:left="3600" w:hanging="360"/>
      </w:pPr>
      <w:rPr>
        <w:rFonts w:ascii="Courier New" w:hAnsi="Courier New" w:cs="Courier New" w:hint="default"/>
      </w:rPr>
    </w:lvl>
    <w:lvl w:ilvl="5" w:tplc="E21AB4B4" w:tentative="1">
      <w:start w:val="1"/>
      <w:numFmt w:val="bullet"/>
      <w:lvlText w:val=""/>
      <w:lvlJc w:val="left"/>
      <w:pPr>
        <w:ind w:left="4320" w:hanging="360"/>
      </w:pPr>
      <w:rPr>
        <w:rFonts w:ascii="Wingdings" w:hAnsi="Wingdings" w:hint="default"/>
      </w:rPr>
    </w:lvl>
    <w:lvl w:ilvl="6" w:tplc="01B835F0" w:tentative="1">
      <w:start w:val="1"/>
      <w:numFmt w:val="bullet"/>
      <w:lvlText w:val=""/>
      <w:lvlJc w:val="left"/>
      <w:pPr>
        <w:ind w:left="5040" w:hanging="360"/>
      </w:pPr>
      <w:rPr>
        <w:rFonts w:ascii="Symbol" w:hAnsi="Symbol" w:hint="default"/>
      </w:rPr>
    </w:lvl>
    <w:lvl w:ilvl="7" w:tplc="A2D8DD46" w:tentative="1">
      <w:start w:val="1"/>
      <w:numFmt w:val="bullet"/>
      <w:lvlText w:val="o"/>
      <w:lvlJc w:val="left"/>
      <w:pPr>
        <w:ind w:left="5760" w:hanging="360"/>
      </w:pPr>
      <w:rPr>
        <w:rFonts w:ascii="Courier New" w:hAnsi="Courier New" w:cs="Courier New" w:hint="default"/>
      </w:rPr>
    </w:lvl>
    <w:lvl w:ilvl="8" w:tplc="7AE047D8" w:tentative="1">
      <w:start w:val="1"/>
      <w:numFmt w:val="bullet"/>
      <w:lvlText w:val=""/>
      <w:lvlJc w:val="left"/>
      <w:pPr>
        <w:ind w:left="6480" w:hanging="360"/>
      </w:pPr>
      <w:rPr>
        <w:rFonts w:ascii="Wingdings" w:hAnsi="Wingdings" w:hint="default"/>
      </w:rPr>
    </w:lvl>
  </w:abstractNum>
  <w:abstractNum w:abstractNumId="1" w15:restartNumberingAfterBreak="0">
    <w:nsid w:val="125D3984"/>
    <w:multiLevelType w:val="hybridMultilevel"/>
    <w:tmpl w:val="59EAE4EA"/>
    <w:lvl w:ilvl="0" w:tplc="8D36E7B6">
      <w:start w:val="1"/>
      <w:numFmt w:val="bullet"/>
      <w:lvlText w:val=""/>
      <w:lvlJc w:val="left"/>
      <w:pPr>
        <w:ind w:left="720" w:hanging="360"/>
      </w:pPr>
      <w:rPr>
        <w:rFonts w:ascii="Symbol" w:hAnsi="Symbol" w:hint="default"/>
      </w:rPr>
    </w:lvl>
    <w:lvl w:ilvl="1" w:tplc="DC542B6C" w:tentative="1">
      <w:start w:val="1"/>
      <w:numFmt w:val="bullet"/>
      <w:lvlText w:val="o"/>
      <w:lvlJc w:val="left"/>
      <w:pPr>
        <w:ind w:left="1440" w:hanging="360"/>
      </w:pPr>
      <w:rPr>
        <w:rFonts w:ascii="Courier New" w:hAnsi="Courier New" w:cs="Courier New" w:hint="default"/>
      </w:rPr>
    </w:lvl>
    <w:lvl w:ilvl="2" w:tplc="3CC22EDE" w:tentative="1">
      <w:start w:val="1"/>
      <w:numFmt w:val="bullet"/>
      <w:lvlText w:val=""/>
      <w:lvlJc w:val="left"/>
      <w:pPr>
        <w:ind w:left="2160" w:hanging="360"/>
      </w:pPr>
      <w:rPr>
        <w:rFonts w:ascii="Wingdings" w:hAnsi="Wingdings" w:hint="default"/>
      </w:rPr>
    </w:lvl>
    <w:lvl w:ilvl="3" w:tplc="74820E0C" w:tentative="1">
      <w:start w:val="1"/>
      <w:numFmt w:val="bullet"/>
      <w:lvlText w:val=""/>
      <w:lvlJc w:val="left"/>
      <w:pPr>
        <w:ind w:left="2880" w:hanging="360"/>
      </w:pPr>
      <w:rPr>
        <w:rFonts w:ascii="Symbol" w:hAnsi="Symbol" w:hint="default"/>
      </w:rPr>
    </w:lvl>
    <w:lvl w:ilvl="4" w:tplc="411639CA" w:tentative="1">
      <w:start w:val="1"/>
      <w:numFmt w:val="bullet"/>
      <w:lvlText w:val="o"/>
      <w:lvlJc w:val="left"/>
      <w:pPr>
        <w:ind w:left="3600" w:hanging="360"/>
      </w:pPr>
      <w:rPr>
        <w:rFonts w:ascii="Courier New" w:hAnsi="Courier New" w:cs="Courier New" w:hint="default"/>
      </w:rPr>
    </w:lvl>
    <w:lvl w:ilvl="5" w:tplc="4A503636" w:tentative="1">
      <w:start w:val="1"/>
      <w:numFmt w:val="bullet"/>
      <w:lvlText w:val=""/>
      <w:lvlJc w:val="left"/>
      <w:pPr>
        <w:ind w:left="4320" w:hanging="360"/>
      </w:pPr>
      <w:rPr>
        <w:rFonts w:ascii="Wingdings" w:hAnsi="Wingdings" w:hint="default"/>
      </w:rPr>
    </w:lvl>
    <w:lvl w:ilvl="6" w:tplc="36D03FFA" w:tentative="1">
      <w:start w:val="1"/>
      <w:numFmt w:val="bullet"/>
      <w:lvlText w:val=""/>
      <w:lvlJc w:val="left"/>
      <w:pPr>
        <w:ind w:left="5040" w:hanging="360"/>
      </w:pPr>
      <w:rPr>
        <w:rFonts w:ascii="Symbol" w:hAnsi="Symbol" w:hint="default"/>
      </w:rPr>
    </w:lvl>
    <w:lvl w:ilvl="7" w:tplc="D4E4C81C" w:tentative="1">
      <w:start w:val="1"/>
      <w:numFmt w:val="bullet"/>
      <w:lvlText w:val="o"/>
      <w:lvlJc w:val="left"/>
      <w:pPr>
        <w:ind w:left="5760" w:hanging="360"/>
      </w:pPr>
      <w:rPr>
        <w:rFonts w:ascii="Courier New" w:hAnsi="Courier New" w:cs="Courier New" w:hint="default"/>
      </w:rPr>
    </w:lvl>
    <w:lvl w:ilvl="8" w:tplc="60725F34" w:tentative="1">
      <w:start w:val="1"/>
      <w:numFmt w:val="bullet"/>
      <w:lvlText w:val=""/>
      <w:lvlJc w:val="left"/>
      <w:pPr>
        <w:ind w:left="6480" w:hanging="360"/>
      </w:pPr>
      <w:rPr>
        <w:rFonts w:ascii="Wingdings" w:hAnsi="Wingdings" w:hint="default"/>
      </w:rPr>
    </w:lvl>
  </w:abstractNum>
  <w:abstractNum w:abstractNumId="2" w15:restartNumberingAfterBreak="0">
    <w:nsid w:val="33700BAB"/>
    <w:multiLevelType w:val="hybridMultilevel"/>
    <w:tmpl w:val="B5C4C96A"/>
    <w:lvl w:ilvl="0" w:tplc="9D3A4A78">
      <w:start w:val="1"/>
      <w:numFmt w:val="bullet"/>
      <w:lvlText w:val=""/>
      <w:lvlJc w:val="left"/>
      <w:pPr>
        <w:ind w:left="1080" w:hanging="360"/>
      </w:pPr>
      <w:rPr>
        <w:rFonts w:ascii="Symbol" w:hAnsi="Symbol"/>
      </w:rPr>
    </w:lvl>
    <w:lvl w:ilvl="1" w:tplc="2C7AC73E">
      <w:start w:val="1"/>
      <w:numFmt w:val="bullet"/>
      <w:lvlText w:val=""/>
      <w:lvlJc w:val="left"/>
      <w:pPr>
        <w:ind w:left="1080" w:hanging="360"/>
      </w:pPr>
      <w:rPr>
        <w:rFonts w:ascii="Symbol" w:hAnsi="Symbol"/>
      </w:rPr>
    </w:lvl>
    <w:lvl w:ilvl="2" w:tplc="4A669E74">
      <w:start w:val="1"/>
      <w:numFmt w:val="bullet"/>
      <w:lvlText w:val=""/>
      <w:lvlJc w:val="left"/>
      <w:pPr>
        <w:ind w:left="1080" w:hanging="360"/>
      </w:pPr>
      <w:rPr>
        <w:rFonts w:ascii="Symbol" w:hAnsi="Symbol"/>
      </w:rPr>
    </w:lvl>
    <w:lvl w:ilvl="3" w:tplc="41FA6AE6">
      <w:start w:val="1"/>
      <w:numFmt w:val="bullet"/>
      <w:lvlText w:val=""/>
      <w:lvlJc w:val="left"/>
      <w:pPr>
        <w:ind w:left="1080" w:hanging="360"/>
      </w:pPr>
      <w:rPr>
        <w:rFonts w:ascii="Symbol" w:hAnsi="Symbol"/>
      </w:rPr>
    </w:lvl>
    <w:lvl w:ilvl="4" w:tplc="5EF6560A">
      <w:start w:val="1"/>
      <w:numFmt w:val="bullet"/>
      <w:lvlText w:val=""/>
      <w:lvlJc w:val="left"/>
      <w:pPr>
        <w:ind w:left="1080" w:hanging="360"/>
      </w:pPr>
      <w:rPr>
        <w:rFonts w:ascii="Symbol" w:hAnsi="Symbol"/>
      </w:rPr>
    </w:lvl>
    <w:lvl w:ilvl="5" w:tplc="3C1C8282">
      <w:start w:val="1"/>
      <w:numFmt w:val="bullet"/>
      <w:lvlText w:val=""/>
      <w:lvlJc w:val="left"/>
      <w:pPr>
        <w:ind w:left="1080" w:hanging="360"/>
      </w:pPr>
      <w:rPr>
        <w:rFonts w:ascii="Symbol" w:hAnsi="Symbol"/>
      </w:rPr>
    </w:lvl>
    <w:lvl w:ilvl="6" w:tplc="2D18629A">
      <w:start w:val="1"/>
      <w:numFmt w:val="bullet"/>
      <w:lvlText w:val=""/>
      <w:lvlJc w:val="left"/>
      <w:pPr>
        <w:ind w:left="1080" w:hanging="360"/>
      </w:pPr>
      <w:rPr>
        <w:rFonts w:ascii="Symbol" w:hAnsi="Symbol"/>
      </w:rPr>
    </w:lvl>
    <w:lvl w:ilvl="7" w:tplc="42F05482">
      <w:start w:val="1"/>
      <w:numFmt w:val="bullet"/>
      <w:lvlText w:val=""/>
      <w:lvlJc w:val="left"/>
      <w:pPr>
        <w:ind w:left="1080" w:hanging="360"/>
      </w:pPr>
      <w:rPr>
        <w:rFonts w:ascii="Symbol" w:hAnsi="Symbol"/>
      </w:rPr>
    </w:lvl>
    <w:lvl w:ilvl="8" w:tplc="71483008">
      <w:start w:val="1"/>
      <w:numFmt w:val="bullet"/>
      <w:lvlText w:val=""/>
      <w:lvlJc w:val="left"/>
      <w:pPr>
        <w:ind w:left="1080" w:hanging="360"/>
      </w:pPr>
      <w:rPr>
        <w:rFonts w:ascii="Symbol" w:hAnsi="Symbol"/>
      </w:rPr>
    </w:lvl>
  </w:abstractNum>
  <w:abstractNum w:abstractNumId="3" w15:restartNumberingAfterBreak="0">
    <w:nsid w:val="5A1634D9"/>
    <w:multiLevelType w:val="hybridMultilevel"/>
    <w:tmpl w:val="65E8F6F8"/>
    <w:lvl w:ilvl="0" w:tplc="5166460C">
      <w:start w:val="1"/>
      <w:numFmt w:val="bullet"/>
      <w:lvlText w:val=""/>
      <w:lvlJc w:val="left"/>
      <w:pPr>
        <w:ind w:left="1080" w:hanging="360"/>
      </w:pPr>
      <w:rPr>
        <w:rFonts w:ascii="Symbol" w:hAnsi="Symbol"/>
      </w:rPr>
    </w:lvl>
    <w:lvl w:ilvl="1" w:tplc="8E2A6F02">
      <w:start w:val="1"/>
      <w:numFmt w:val="bullet"/>
      <w:lvlText w:val=""/>
      <w:lvlJc w:val="left"/>
      <w:pPr>
        <w:ind w:left="1080" w:hanging="360"/>
      </w:pPr>
      <w:rPr>
        <w:rFonts w:ascii="Symbol" w:hAnsi="Symbol"/>
      </w:rPr>
    </w:lvl>
    <w:lvl w:ilvl="2" w:tplc="FEA20FEE">
      <w:start w:val="1"/>
      <w:numFmt w:val="bullet"/>
      <w:lvlText w:val=""/>
      <w:lvlJc w:val="left"/>
      <w:pPr>
        <w:ind w:left="1080" w:hanging="360"/>
      </w:pPr>
      <w:rPr>
        <w:rFonts w:ascii="Symbol" w:hAnsi="Symbol"/>
      </w:rPr>
    </w:lvl>
    <w:lvl w:ilvl="3" w:tplc="9746D05A">
      <w:start w:val="1"/>
      <w:numFmt w:val="bullet"/>
      <w:lvlText w:val=""/>
      <w:lvlJc w:val="left"/>
      <w:pPr>
        <w:ind w:left="1080" w:hanging="360"/>
      </w:pPr>
      <w:rPr>
        <w:rFonts w:ascii="Symbol" w:hAnsi="Symbol"/>
      </w:rPr>
    </w:lvl>
    <w:lvl w:ilvl="4" w:tplc="B08EA7DA">
      <w:start w:val="1"/>
      <w:numFmt w:val="bullet"/>
      <w:lvlText w:val=""/>
      <w:lvlJc w:val="left"/>
      <w:pPr>
        <w:ind w:left="1080" w:hanging="360"/>
      </w:pPr>
      <w:rPr>
        <w:rFonts w:ascii="Symbol" w:hAnsi="Symbol"/>
      </w:rPr>
    </w:lvl>
    <w:lvl w:ilvl="5" w:tplc="DC8C9B56">
      <w:start w:val="1"/>
      <w:numFmt w:val="bullet"/>
      <w:lvlText w:val=""/>
      <w:lvlJc w:val="left"/>
      <w:pPr>
        <w:ind w:left="1080" w:hanging="360"/>
      </w:pPr>
      <w:rPr>
        <w:rFonts w:ascii="Symbol" w:hAnsi="Symbol"/>
      </w:rPr>
    </w:lvl>
    <w:lvl w:ilvl="6" w:tplc="CF9ADA46">
      <w:start w:val="1"/>
      <w:numFmt w:val="bullet"/>
      <w:lvlText w:val=""/>
      <w:lvlJc w:val="left"/>
      <w:pPr>
        <w:ind w:left="1080" w:hanging="360"/>
      </w:pPr>
      <w:rPr>
        <w:rFonts w:ascii="Symbol" w:hAnsi="Symbol"/>
      </w:rPr>
    </w:lvl>
    <w:lvl w:ilvl="7" w:tplc="5B5417E6">
      <w:start w:val="1"/>
      <w:numFmt w:val="bullet"/>
      <w:lvlText w:val=""/>
      <w:lvlJc w:val="left"/>
      <w:pPr>
        <w:ind w:left="1080" w:hanging="360"/>
      </w:pPr>
      <w:rPr>
        <w:rFonts w:ascii="Symbol" w:hAnsi="Symbol"/>
      </w:rPr>
    </w:lvl>
    <w:lvl w:ilvl="8" w:tplc="518266C2">
      <w:start w:val="1"/>
      <w:numFmt w:val="bullet"/>
      <w:lvlText w:val=""/>
      <w:lvlJc w:val="left"/>
      <w:pPr>
        <w:ind w:left="1080" w:hanging="360"/>
      </w:pPr>
      <w:rPr>
        <w:rFonts w:ascii="Symbol" w:hAnsi="Symbol"/>
      </w:rPr>
    </w:lvl>
  </w:abstractNum>
  <w:num w:numId="1" w16cid:durableId="426124350">
    <w:abstractNumId w:val="1"/>
  </w:num>
  <w:num w:numId="2" w16cid:durableId="1957519443">
    <w:abstractNumId w:val="0"/>
  </w:num>
  <w:num w:numId="3" w16cid:durableId="2089035789">
    <w:abstractNumId w:val="2"/>
  </w:num>
  <w:num w:numId="4" w16cid:durableId="10172677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EwNzMwNjcyNjM2NLRQ0lEKTi0uzszPAykwrAUAU9bjLywAAAA="/>
  </w:docVars>
  <w:rsids>
    <w:rsidRoot w:val="000A7843"/>
    <w:rsid w:val="0000502A"/>
    <w:rsid w:val="000067E3"/>
    <w:rsid w:val="00024200"/>
    <w:rsid w:val="000450E8"/>
    <w:rsid w:val="00073674"/>
    <w:rsid w:val="000740A7"/>
    <w:rsid w:val="00075EBA"/>
    <w:rsid w:val="00083015"/>
    <w:rsid w:val="0009410D"/>
    <w:rsid w:val="000A7843"/>
    <w:rsid w:val="000A7B4B"/>
    <w:rsid w:val="000A7BDA"/>
    <w:rsid w:val="000C073D"/>
    <w:rsid w:val="000C075C"/>
    <w:rsid w:val="000D5701"/>
    <w:rsid w:val="000D7032"/>
    <w:rsid w:val="000F49B7"/>
    <w:rsid w:val="001004CF"/>
    <w:rsid w:val="00107165"/>
    <w:rsid w:val="00111C19"/>
    <w:rsid w:val="0011287D"/>
    <w:rsid w:val="0012377B"/>
    <w:rsid w:val="0016020B"/>
    <w:rsid w:val="00162719"/>
    <w:rsid w:val="001872A2"/>
    <w:rsid w:val="001951E0"/>
    <w:rsid w:val="00195365"/>
    <w:rsid w:val="00196086"/>
    <w:rsid w:val="001A1C5C"/>
    <w:rsid w:val="001A7113"/>
    <w:rsid w:val="001C5711"/>
    <w:rsid w:val="001C6DFB"/>
    <w:rsid w:val="001D310D"/>
    <w:rsid w:val="001E05A9"/>
    <w:rsid w:val="001E2815"/>
    <w:rsid w:val="001E363E"/>
    <w:rsid w:val="001F0550"/>
    <w:rsid w:val="001F6EE6"/>
    <w:rsid w:val="001F73F4"/>
    <w:rsid w:val="00201F21"/>
    <w:rsid w:val="00203914"/>
    <w:rsid w:val="00203DBB"/>
    <w:rsid w:val="00204ED2"/>
    <w:rsid w:val="00212948"/>
    <w:rsid w:val="002131DB"/>
    <w:rsid w:val="00214014"/>
    <w:rsid w:val="00216740"/>
    <w:rsid w:val="00216D15"/>
    <w:rsid w:val="00216D76"/>
    <w:rsid w:val="0022612D"/>
    <w:rsid w:val="00230422"/>
    <w:rsid w:val="00244A92"/>
    <w:rsid w:val="002641BD"/>
    <w:rsid w:val="002655A0"/>
    <w:rsid w:val="00267590"/>
    <w:rsid w:val="002704B4"/>
    <w:rsid w:val="00270BEC"/>
    <w:rsid w:val="00280E68"/>
    <w:rsid w:val="002967A0"/>
    <w:rsid w:val="002A2F46"/>
    <w:rsid w:val="002B0087"/>
    <w:rsid w:val="002B09E6"/>
    <w:rsid w:val="002B21B7"/>
    <w:rsid w:val="002B2DC7"/>
    <w:rsid w:val="002B3B9E"/>
    <w:rsid w:val="002B4E91"/>
    <w:rsid w:val="002C1D69"/>
    <w:rsid w:val="002C67E9"/>
    <w:rsid w:val="002E376A"/>
    <w:rsid w:val="002F5E75"/>
    <w:rsid w:val="002F6267"/>
    <w:rsid w:val="0031063B"/>
    <w:rsid w:val="00311F6A"/>
    <w:rsid w:val="0031501F"/>
    <w:rsid w:val="00317267"/>
    <w:rsid w:val="003173D3"/>
    <w:rsid w:val="0032766B"/>
    <w:rsid w:val="00336243"/>
    <w:rsid w:val="00341129"/>
    <w:rsid w:val="0035147A"/>
    <w:rsid w:val="003544EF"/>
    <w:rsid w:val="003551CF"/>
    <w:rsid w:val="003726A7"/>
    <w:rsid w:val="00382B58"/>
    <w:rsid w:val="003A4E6A"/>
    <w:rsid w:val="003B6610"/>
    <w:rsid w:val="003B7FBF"/>
    <w:rsid w:val="003D09F4"/>
    <w:rsid w:val="003D12D5"/>
    <w:rsid w:val="003D397A"/>
    <w:rsid w:val="003D6745"/>
    <w:rsid w:val="0040098E"/>
    <w:rsid w:val="00400FFC"/>
    <w:rsid w:val="00401C69"/>
    <w:rsid w:val="0040300C"/>
    <w:rsid w:val="00403046"/>
    <w:rsid w:val="00410624"/>
    <w:rsid w:val="0042296D"/>
    <w:rsid w:val="00423F9F"/>
    <w:rsid w:val="00430489"/>
    <w:rsid w:val="004330A3"/>
    <w:rsid w:val="00446EE6"/>
    <w:rsid w:val="0045159B"/>
    <w:rsid w:val="004617F2"/>
    <w:rsid w:val="00463F24"/>
    <w:rsid w:val="00471258"/>
    <w:rsid w:val="00471C24"/>
    <w:rsid w:val="00473381"/>
    <w:rsid w:val="00474378"/>
    <w:rsid w:val="004765A3"/>
    <w:rsid w:val="00477168"/>
    <w:rsid w:val="00483C27"/>
    <w:rsid w:val="00485D1A"/>
    <w:rsid w:val="004958C2"/>
    <w:rsid w:val="004A0EA6"/>
    <w:rsid w:val="004A101E"/>
    <w:rsid w:val="004B2F55"/>
    <w:rsid w:val="004B61EE"/>
    <w:rsid w:val="004B68F6"/>
    <w:rsid w:val="004C7D4B"/>
    <w:rsid w:val="004C7F81"/>
    <w:rsid w:val="004D0636"/>
    <w:rsid w:val="004D35EA"/>
    <w:rsid w:val="004D4C03"/>
    <w:rsid w:val="004D5BF0"/>
    <w:rsid w:val="004D6A12"/>
    <w:rsid w:val="004F37FA"/>
    <w:rsid w:val="0050649C"/>
    <w:rsid w:val="00536156"/>
    <w:rsid w:val="00544153"/>
    <w:rsid w:val="005517FA"/>
    <w:rsid w:val="00560403"/>
    <w:rsid w:val="00561F71"/>
    <w:rsid w:val="005676EC"/>
    <w:rsid w:val="0057207E"/>
    <w:rsid w:val="0057273F"/>
    <w:rsid w:val="00574495"/>
    <w:rsid w:val="00574CEB"/>
    <w:rsid w:val="005877BD"/>
    <w:rsid w:val="00590007"/>
    <w:rsid w:val="005B487A"/>
    <w:rsid w:val="005B6447"/>
    <w:rsid w:val="005C24C1"/>
    <w:rsid w:val="005C52F4"/>
    <w:rsid w:val="0061049A"/>
    <w:rsid w:val="00611E5B"/>
    <w:rsid w:val="00613A90"/>
    <w:rsid w:val="00630725"/>
    <w:rsid w:val="00632EA3"/>
    <w:rsid w:val="00650A2E"/>
    <w:rsid w:val="00651900"/>
    <w:rsid w:val="0065393A"/>
    <w:rsid w:val="006776F1"/>
    <w:rsid w:val="0069074B"/>
    <w:rsid w:val="006947A5"/>
    <w:rsid w:val="00695A53"/>
    <w:rsid w:val="00695C19"/>
    <w:rsid w:val="006A1E9A"/>
    <w:rsid w:val="006B1D02"/>
    <w:rsid w:val="006C0E9B"/>
    <w:rsid w:val="006C3B2E"/>
    <w:rsid w:val="006F6DAF"/>
    <w:rsid w:val="00725FC7"/>
    <w:rsid w:val="00734215"/>
    <w:rsid w:val="0073612D"/>
    <w:rsid w:val="0074188E"/>
    <w:rsid w:val="007427D6"/>
    <w:rsid w:val="00752FFE"/>
    <w:rsid w:val="0076060C"/>
    <w:rsid w:val="00775C86"/>
    <w:rsid w:val="007831AD"/>
    <w:rsid w:val="00796681"/>
    <w:rsid w:val="007A24D8"/>
    <w:rsid w:val="007A53F5"/>
    <w:rsid w:val="007B672E"/>
    <w:rsid w:val="007C39C8"/>
    <w:rsid w:val="007D024B"/>
    <w:rsid w:val="007E3FFE"/>
    <w:rsid w:val="007F0A09"/>
    <w:rsid w:val="00814571"/>
    <w:rsid w:val="008258DA"/>
    <w:rsid w:val="00830CBC"/>
    <w:rsid w:val="00832D83"/>
    <w:rsid w:val="00844815"/>
    <w:rsid w:val="00864DC2"/>
    <w:rsid w:val="008653B0"/>
    <w:rsid w:val="00871B09"/>
    <w:rsid w:val="0087374C"/>
    <w:rsid w:val="00875289"/>
    <w:rsid w:val="00876452"/>
    <w:rsid w:val="00882632"/>
    <w:rsid w:val="0088305D"/>
    <w:rsid w:val="008847E5"/>
    <w:rsid w:val="00891E8C"/>
    <w:rsid w:val="0089441C"/>
    <w:rsid w:val="008A2036"/>
    <w:rsid w:val="008B0751"/>
    <w:rsid w:val="008C24CF"/>
    <w:rsid w:val="008C2DD7"/>
    <w:rsid w:val="008C6F93"/>
    <w:rsid w:val="008D5C39"/>
    <w:rsid w:val="008F04A4"/>
    <w:rsid w:val="008F2ACF"/>
    <w:rsid w:val="00903050"/>
    <w:rsid w:val="00910516"/>
    <w:rsid w:val="00910DB0"/>
    <w:rsid w:val="00923A51"/>
    <w:rsid w:val="009433A8"/>
    <w:rsid w:val="00944E5B"/>
    <w:rsid w:val="00950AB1"/>
    <w:rsid w:val="00954776"/>
    <w:rsid w:val="009576F6"/>
    <w:rsid w:val="00961C2D"/>
    <w:rsid w:val="00963E5D"/>
    <w:rsid w:val="00967D49"/>
    <w:rsid w:val="00970F92"/>
    <w:rsid w:val="00973FE3"/>
    <w:rsid w:val="00990546"/>
    <w:rsid w:val="009935A7"/>
    <w:rsid w:val="009974D3"/>
    <w:rsid w:val="009B651B"/>
    <w:rsid w:val="009D40CA"/>
    <w:rsid w:val="009D476F"/>
    <w:rsid w:val="009D5999"/>
    <w:rsid w:val="009E5202"/>
    <w:rsid w:val="009F7552"/>
    <w:rsid w:val="009F7740"/>
    <w:rsid w:val="00A15CE3"/>
    <w:rsid w:val="00A16923"/>
    <w:rsid w:val="00A174A4"/>
    <w:rsid w:val="00A20494"/>
    <w:rsid w:val="00A33708"/>
    <w:rsid w:val="00A454DE"/>
    <w:rsid w:val="00A46AFB"/>
    <w:rsid w:val="00A60D5D"/>
    <w:rsid w:val="00A63C3F"/>
    <w:rsid w:val="00A7283A"/>
    <w:rsid w:val="00A8388B"/>
    <w:rsid w:val="00AA2683"/>
    <w:rsid w:val="00AB4477"/>
    <w:rsid w:val="00AB571F"/>
    <w:rsid w:val="00AC0E64"/>
    <w:rsid w:val="00AC26B0"/>
    <w:rsid w:val="00AC6F7D"/>
    <w:rsid w:val="00AD1E7F"/>
    <w:rsid w:val="00AE55A5"/>
    <w:rsid w:val="00AE716E"/>
    <w:rsid w:val="00B06070"/>
    <w:rsid w:val="00B11510"/>
    <w:rsid w:val="00B1195F"/>
    <w:rsid w:val="00B25A82"/>
    <w:rsid w:val="00B326CF"/>
    <w:rsid w:val="00B35B12"/>
    <w:rsid w:val="00B4393D"/>
    <w:rsid w:val="00B47C42"/>
    <w:rsid w:val="00B8142A"/>
    <w:rsid w:val="00B854F6"/>
    <w:rsid w:val="00BA0D59"/>
    <w:rsid w:val="00BA4384"/>
    <w:rsid w:val="00BB16D6"/>
    <w:rsid w:val="00BD522F"/>
    <w:rsid w:val="00BE32C6"/>
    <w:rsid w:val="00BF025E"/>
    <w:rsid w:val="00C17E92"/>
    <w:rsid w:val="00C25200"/>
    <w:rsid w:val="00C3676C"/>
    <w:rsid w:val="00C4421C"/>
    <w:rsid w:val="00C45E74"/>
    <w:rsid w:val="00C46013"/>
    <w:rsid w:val="00C46C5F"/>
    <w:rsid w:val="00C6005E"/>
    <w:rsid w:val="00C60472"/>
    <w:rsid w:val="00C77DFA"/>
    <w:rsid w:val="00C85AC8"/>
    <w:rsid w:val="00CA2497"/>
    <w:rsid w:val="00CA77EF"/>
    <w:rsid w:val="00CC3D4D"/>
    <w:rsid w:val="00CC596A"/>
    <w:rsid w:val="00CC5FA2"/>
    <w:rsid w:val="00CC6047"/>
    <w:rsid w:val="00CD2D94"/>
    <w:rsid w:val="00CD41D4"/>
    <w:rsid w:val="00CD4B86"/>
    <w:rsid w:val="00CE169A"/>
    <w:rsid w:val="00CE1B10"/>
    <w:rsid w:val="00CF0FB9"/>
    <w:rsid w:val="00CF275B"/>
    <w:rsid w:val="00CF3DE9"/>
    <w:rsid w:val="00D0559E"/>
    <w:rsid w:val="00D05EFF"/>
    <w:rsid w:val="00D06899"/>
    <w:rsid w:val="00D10FB7"/>
    <w:rsid w:val="00D129FF"/>
    <w:rsid w:val="00D24249"/>
    <w:rsid w:val="00D3063C"/>
    <w:rsid w:val="00D40258"/>
    <w:rsid w:val="00D9106A"/>
    <w:rsid w:val="00D94CC4"/>
    <w:rsid w:val="00DC27F5"/>
    <w:rsid w:val="00DC4E3F"/>
    <w:rsid w:val="00DC67AF"/>
    <w:rsid w:val="00DD0675"/>
    <w:rsid w:val="00DD10E8"/>
    <w:rsid w:val="00DF0172"/>
    <w:rsid w:val="00E0621B"/>
    <w:rsid w:val="00E13D45"/>
    <w:rsid w:val="00E178B4"/>
    <w:rsid w:val="00E25B58"/>
    <w:rsid w:val="00E31CE3"/>
    <w:rsid w:val="00E329D0"/>
    <w:rsid w:val="00E32AAA"/>
    <w:rsid w:val="00E333DC"/>
    <w:rsid w:val="00E4691C"/>
    <w:rsid w:val="00E5271C"/>
    <w:rsid w:val="00E66EB7"/>
    <w:rsid w:val="00E67611"/>
    <w:rsid w:val="00E71030"/>
    <w:rsid w:val="00E716CF"/>
    <w:rsid w:val="00E828E3"/>
    <w:rsid w:val="00E83976"/>
    <w:rsid w:val="00E85545"/>
    <w:rsid w:val="00EA1FD3"/>
    <w:rsid w:val="00EA682F"/>
    <w:rsid w:val="00EB75D3"/>
    <w:rsid w:val="00ED6A16"/>
    <w:rsid w:val="00ED72EC"/>
    <w:rsid w:val="00EE15F8"/>
    <w:rsid w:val="00EE5C54"/>
    <w:rsid w:val="00EF0899"/>
    <w:rsid w:val="00F00814"/>
    <w:rsid w:val="00F01EB0"/>
    <w:rsid w:val="00F027C8"/>
    <w:rsid w:val="00F04290"/>
    <w:rsid w:val="00F225B4"/>
    <w:rsid w:val="00F241CA"/>
    <w:rsid w:val="00F25152"/>
    <w:rsid w:val="00F27412"/>
    <w:rsid w:val="00F34C06"/>
    <w:rsid w:val="00F42842"/>
    <w:rsid w:val="00F503F6"/>
    <w:rsid w:val="00F5660B"/>
    <w:rsid w:val="00F678A0"/>
    <w:rsid w:val="00F84A89"/>
    <w:rsid w:val="00F92B6F"/>
    <w:rsid w:val="00FA173A"/>
    <w:rsid w:val="00FA1B56"/>
    <w:rsid w:val="00FB6622"/>
    <w:rsid w:val="00FC6DA5"/>
    <w:rsid w:val="00FD09A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5A29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lsdException w:name="Intense Reference" w:uiPriority="32"/>
    <w:lsdException w:name="Book Title" w:uiPriority="33" w:qFormat="1"/>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5A5"/>
    <w:pPr>
      <w:spacing w:before="240" w:after="240" w:line="360" w:lineRule="auto"/>
      <w:jc w:val="both"/>
    </w:pPr>
  </w:style>
  <w:style w:type="paragraph" w:styleId="Heading1">
    <w:name w:val="heading 1"/>
    <w:basedOn w:val="Normal"/>
    <w:next w:val="Normal"/>
    <w:link w:val="Heading1Char"/>
    <w:uiPriority w:val="9"/>
    <w:qFormat/>
    <w:rsid w:val="00AE55A5"/>
    <w:pPr>
      <w:keepNext/>
      <w:keepLines/>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AE55A5"/>
    <w:pPr>
      <w:keepNext/>
      <w:keepLines/>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AE55A5"/>
    <w:pPr>
      <w:keepNext/>
      <w:keepLines/>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0A784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784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78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78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78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78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5A5"/>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AE55A5"/>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9"/>
    <w:semiHidden/>
    <w:rsid w:val="00AE55A5"/>
    <w:rPr>
      <w:rFonts w:ascii="Arial" w:eastAsiaTheme="majorEastAsia" w:hAnsi="Arial" w:cstheme="majorBidi"/>
      <w:b/>
      <w:color w:val="000000" w:themeColor="text1"/>
      <w:sz w:val="24"/>
      <w:szCs w:val="28"/>
    </w:rPr>
  </w:style>
  <w:style w:type="character" w:customStyle="1" w:styleId="Heading4Char">
    <w:name w:val="Heading 4 Char"/>
    <w:basedOn w:val="DefaultParagraphFont"/>
    <w:link w:val="Heading4"/>
    <w:uiPriority w:val="9"/>
    <w:semiHidden/>
    <w:rsid w:val="000A7843"/>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0A7843"/>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0A784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A784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A784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A7843"/>
    <w:rPr>
      <w:rFonts w:eastAsiaTheme="majorEastAsia" w:cstheme="majorBidi"/>
      <w:color w:val="272727" w:themeColor="text1" w:themeTint="D8"/>
      <w:sz w:val="24"/>
    </w:rPr>
  </w:style>
  <w:style w:type="paragraph" w:styleId="Title">
    <w:name w:val="Title"/>
    <w:basedOn w:val="Normal"/>
    <w:next w:val="Normal"/>
    <w:link w:val="TitleChar"/>
    <w:uiPriority w:val="10"/>
    <w:rsid w:val="000A78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78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78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78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7843"/>
    <w:pPr>
      <w:spacing w:before="160"/>
      <w:jc w:val="center"/>
    </w:pPr>
    <w:rPr>
      <w:i/>
      <w:iCs/>
      <w:color w:val="404040" w:themeColor="text1" w:themeTint="BF"/>
    </w:rPr>
  </w:style>
  <w:style w:type="character" w:customStyle="1" w:styleId="QuoteChar">
    <w:name w:val="Quote Char"/>
    <w:basedOn w:val="DefaultParagraphFont"/>
    <w:link w:val="Quote"/>
    <w:uiPriority w:val="29"/>
    <w:rsid w:val="000A7843"/>
    <w:rPr>
      <w:rFonts w:ascii="Times New Roman" w:hAnsi="Times New Roman"/>
      <w:i/>
      <w:iCs/>
      <w:color w:val="404040" w:themeColor="text1" w:themeTint="BF"/>
      <w:sz w:val="24"/>
    </w:rPr>
  </w:style>
  <w:style w:type="paragraph" w:styleId="ListParagraph">
    <w:name w:val="List Paragraph"/>
    <w:basedOn w:val="Normal"/>
    <w:uiPriority w:val="34"/>
    <w:qFormat/>
    <w:rsid w:val="000A7843"/>
    <w:pPr>
      <w:ind w:left="720"/>
      <w:contextualSpacing/>
    </w:pPr>
  </w:style>
  <w:style w:type="character" w:styleId="IntenseEmphasis">
    <w:name w:val="Intense Emphasis"/>
    <w:basedOn w:val="DefaultParagraphFont"/>
    <w:uiPriority w:val="21"/>
    <w:qFormat/>
    <w:rsid w:val="000A7843"/>
    <w:rPr>
      <w:i/>
      <w:iCs/>
      <w:color w:val="2F5496" w:themeColor="accent1" w:themeShade="BF"/>
    </w:rPr>
  </w:style>
  <w:style w:type="paragraph" w:styleId="IntenseQuote">
    <w:name w:val="Intense Quote"/>
    <w:basedOn w:val="Normal"/>
    <w:next w:val="Normal"/>
    <w:link w:val="IntenseQuoteChar"/>
    <w:uiPriority w:val="30"/>
    <w:qFormat/>
    <w:rsid w:val="000A784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7843"/>
    <w:rPr>
      <w:rFonts w:ascii="Times New Roman" w:hAnsi="Times New Roman"/>
      <w:i/>
      <w:iCs/>
      <w:color w:val="2F5496" w:themeColor="accent1" w:themeShade="BF"/>
      <w:sz w:val="24"/>
    </w:rPr>
  </w:style>
  <w:style w:type="character" w:styleId="IntenseReference">
    <w:name w:val="Intense Reference"/>
    <w:basedOn w:val="DefaultParagraphFont"/>
    <w:uiPriority w:val="32"/>
    <w:rsid w:val="000A7843"/>
    <w:rPr>
      <w:b/>
      <w:bCs/>
      <w:smallCaps/>
      <w:color w:val="2F5496" w:themeColor="accent1" w:themeShade="BF"/>
      <w:spacing w:val="5"/>
    </w:rPr>
  </w:style>
  <w:style w:type="paragraph" w:styleId="NormalWeb">
    <w:name w:val="Normal (Web)"/>
    <w:basedOn w:val="Normal"/>
    <w:uiPriority w:val="99"/>
    <w:unhideWhenUsed/>
    <w:rsid w:val="000A7B4B"/>
    <w:pPr>
      <w:spacing w:before="100" w:beforeAutospacing="1" w:after="100" w:afterAutospacing="1" w:line="240" w:lineRule="auto"/>
    </w:pPr>
    <w:rPr>
      <w:rFonts w:eastAsia="Times New Roman" w:cs="Times New Roman"/>
      <w:kern w:val="0"/>
      <w:szCs w:val="24"/>
      <w:lang w:eastAsia="en-IN"/>
      <w14:ligatures w14:val="none"/>
    </w:rPr>
  </w:style>
  <w:style w:type="character" w:styleId="Hyperlink">
    <w:name w:val="Hyperlink"/>
    <w:basedOn w:val="DefaultParagraphFont"/>
    <w:uiPriority w:val="99"/>
    <w:unhideWhenUsed/>
    <w:rsid w:val="000A7B4B"/>
    <w:rPr>
      <w:color w:val="0563C1" w:themeColor="hyperlink"/>
      <w:u w:val="single"/>
    </w:rPr>
  </w:style>
  <w:style w:type="paragraph" w:styleId="Header">
    <w:name w:val="header"/>
    <w:basedOn w:val="Normal"/>
    <w:link w:val="HeaderChar"/>
    <w:uiPriority w:val="99"/>
    <w:unhideWhenUsed/>
    <w:rsid w:val="00AB44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477"/>
    <w:rPr>
      <w:rFonts w:ascii="Times New Roman" w:hAnsi="Times New Roman"/>
      <w:sz w:val="24"/>
    </w:rPr>
  </w:style>
  <w:style w:type="paragraph" w:styleId="Footer">
    <w:name w:val="footer"/>
    <w:basedOn w:val="Normal"/>
    <w:link w:val="FooterChar"/>
    <w:uiPriority w:val="99"/>
    <w:unhideWhenUsed/>
    <w:rsid w:val="00AB44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477"/>
    <w:rPr>
      <w:rFonts w:ascii="Times New Roman" w:hAnsi="Times New Roman"/>
      <w:sz w:val="24"/>
    </w:rPr>
  </w:style>
  <w:style w:type="table" w:customStyle="1" w:styleId="Table1">
    <w:name w:val="Table1"/>
    <w:basedOn w:val="TableNormal"/>
    <w:rsid w:val="00E4691C"/>
    <w:pPr>
      <w:spacing w:before="200" w:after="0" w:line="360" w:lineRule="auto"/>
      <w:jc w:val="both"/>
    </w:pPr>
    <w:rPr>
      <w:rFonts w:ascii="Times New Roman" w:eastAsia="Times New Roman" w:hAnsi="Times New Roman" w:cs="Times New Roman"/>
      <w:kern w:val="0"/>
      <w:sz w:val="24"/>
      <w:szCs w:val="24"/>
      <w:lang w:val="en"/>
      <w14:ligatures w14:val="none"/>
    </w:rPr>
    <w:tblPr>
      <w:tblStyleRowBandSize w:val="1"/>
      <w:tblStyleColBandSize w:val="1"/>
      <w:tblInd w:w="0" w:type="nil"/>
      <w:tblCellMar>
        <w:top w:w="100" w:type="dxa"/>
        <w:left w:w="100" w:type="dxa"/>
        <w:bottom w:w="100" w:type="dxa"/>
        <w:right w:w="100" w:type="dxa"/>
      </w:tblCellMar>
    </w:tblPr>
  </w:style>
  <w:style w:type="paragraph" w:styleId="TOCHeading">
    <w:name w:val="TOC Heading"/>
    <w:basedOn w:val="Heading1"/>
    <w:next w:val="Normal"/>
    <w:uiPriority w:val="39"/>
    <w:unhideWhenUsed/>
    <w:rsid w:val="008C6F9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8C6F93"/>
    <w:pPr>
      <w:spacing w:after="100"/>
    </w:pPr>
  </w:style>
  <w:style w:type="paragraph" w:styleId="TOC2">
    <w:name w:val="toc 2"/>
    <w:basedOn w:val="Normal"/>
    <w:next w:val="Normal"/>
    <w:autoRedefine/>
    <w:uiPriority w:val="39"/>
    <w:unhideWhenUsed/>
    <w:rsid w:val="008C6F93"/>
    <w:pPr>
      <w:spacing w:after="100"/>
      <w:ind w:left="240"/>
    </w:pPr>
  </w:style>
  <w:style w:type="character" w:styleId="CommentReference">
    <w:name w:val="annotation reference"/>
    <w:basedOn w:val="DefaultParagraphFont"/>
    <w:uiPriority w:val="99"/>
    <w:semiHidden/>
    <w:unhideWhenUsed/>
    <w:rsid w:val="00990546"/>
    <w:rPr>
      <w:sz w:val="16"/>
      <w:szCs w:val="16"/>
    </w:rPr>
  </w:style>
  <w:style w:type="paragraph" w:styleId="CommentText">
    <w:name w:val="annotation text"/>
    <w:basedOn w:val="Normal"/>
    <w:link w:val="CommentTextChar"/>
    <w:uiPriority w:val="99"/>
    <w:unhideWhenUsed/>
    <w:rsid w:val="00990546"/>
    <w:pPr>
      <w:spacing w:line="240" w:lineRule="auto"/>
    </w:pPr>
    <w:rPr>
      <w:sz w:val="20"/>
      <w:szCs w:val="20"/>
    </w:rPr>
  </w:style>
  <w:style w:type="character" w:customStyle="1" w:styleId="CommentTextChar">
    <w:name w:val="Comment Text Char"/>
    <w:basedOn w:val="DefaultParagraphFont"/>
    <w:link w:val="CommentText"/>
    <w:uiPriority w:val="99"/>
    <w:rsid w:val="0099054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90546"/>
    <w:rPr>
      <w:b/>
      <w:bCs/>
    </w:rPr>
  </w:style>
  <w:style w:type="character" w:customStyle="1" w:styleId="CommentSubjectChar">
    <w:name w:val="Comment Subject Char"/>
    <w:basedOn w:val="CommentTextChar"/>
    <w:link w:val="CommentSubject"/>
    <w:uiPriority w:val="99"/>
    <w:semiHidden/>
    <w:rsid w:val="00990546"/>
    <w:rPr>
      <w:rFonts w:ascii="Times New Roman" w:hAnsi="Times New Roman"/>
      <w:b/>
      <w:bCs/>
      <w:sz w:val="20"/>
      <w:szCs w:val="20"/>
    </w:rPr>
  </w:style>
  <w:style w:type="paragraph" w:styleId="NoSpacing">
    <w:name w:val="No Spacing"/>
    <w:uiPriority w:val="1"/>
    <w:qFormat/>
    <w:rsid w:val="00AE55A5"/>
    <w:pPr>
      <w:spacing w:before="240" w:after="240" w:line="36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hyperlink" Target="https://sustainability.aboutamazon.com/progress" TargetMode="External"/><Relationship Id="rId26" Type="http://schemas.openxmlformats.org/officeDocument/2006/relationships/hyperlink" Target="https://www.mdpi.com/2073-4360/14/20/4430" TargetMode="External"/><Relationship Id="rId39" Type="http://schemas.openxmlformats.org/officeDocument/2006/relationships/hyperlink" Target="https://www.academia.edu/download/95768241/1.pdf" TargetMode="External"/><Relationship Id="rId21" Type="http://schemas.openxmlformats.org/officeDocument/2006/relationships/hyperlink" Target="https://www.researchgate.net/profile/David-Morgan-43/post/How_to_teach_and_or_supervise_qualitatve_data_analysis/attachment/5d448bd33843b0b9825d91e4/AS%3A787530584698880%401564773331825/download/Braun+12+APA+Handbook.pdf" TargetMode="External"/><Relationship Id="rId34" Type="http://schemas.openxmlformats.org/officeDocument/2006/relationships/hyperlink" Target="https://search.proquest.com/openview/43d242bc07c8a4236750d8d7549fa112/1?pq-origsite=gscholar&amp;cbl=55152"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boutamazon.eu/news/sustainability/how-amazon-is-reducing-packaging" TargetMode="External"/><Relationship Id="rId20" Type="http://schemas.openxmlformats.org/officeDocument/2006/relationships/hyperlink" Target="https://link.springer.com/content/pdf/10.1007/s13762-025-06476-4.pdf" TargetMode="External"/><Relationship Id="rId29" Type="http://schemas.openxmlformats.org/officeDocument/2006/relationships/hyperlink" Target="https://essuir.sumdu.edu.ua/bitstreams/6e4b7bbd-e942-4364-bdbd-d159c55ae573/download"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ipnaascc.ac.in/pdf/One%20Day%20Workshop%20On%20Research%20Methodology%20%284.2.2025%29.pdf" TargetMode="External"/><Relationship Id="rId32" Type="http://schemas.openxmlformats.org/officeDocument/2006/relationships/hyperlink" Target="https://eajess.ac.tz/index.php/eajess/article/download/362/320" TargetMode="External"/><Relationship Id="rId37" Type="http://schemas.openxmlformats.org/officeDocument/2006/relationships/hyperlink" Target="https://www.taylorfrancis.com/chapters/edit/10.1201/9781003088226-1/introduction-research-methodology-vikas-anand-saharan-hitesh-kulhari-hemant-jadhav-deep-pooja-surojit-banerjee-anupama-singh" TargetMode="External"/><Relationship Id="rId40" Type="http://schemas.openxmlformats.org/officeDocument/2006/relationships/hyperlink" Target="https://www.sciencedirect.com/science/article/pii/S235255092300163X" TargetMode="External"/><Relationship Id="rId5" Type="http://schemas.openxmlformats.org/officeDocument/2006/relationships/webSettings" Target="webSettings.xml"/><Relationship Id="rId15" Type="http://schemas.openxmlformats.org/officeDocument/2006/relationships/hyperlink" Target="https://www.sciencedirect.com/science/article/pii/S0959652624008928" TargetMode="External"/><Relationship Id="rId23" Type="http://schemas.openxmlformats.org/officeDocument/2006/relationships/hyperlink" Target="https://www.forbes.com/sites/amyfeldman/2024/06/21/amazon-ditches-packagings-plastic-air-pillows-ocean-based-carbon-removal-autonomous-driving-power-needs/" TargetMode="External"/><Relationship Id="rId28" Type="http://schemas.openxmlformats.org/officeDocument/2006/relationships/hyperlink" Target="https://ersj.eu/journal/4160/download/Sustainable+Development+in+the+E-Commerce+Sector+Challenges+and+Development+Directions.pdf" TargetMode="External"/><Relationship Id="rId36" Type="http://schemas.openxmlformats.org/officeDocument/2006/relationships/hyperlink" Target="https://ecsdev.org/ojs/index.php/ejsd/article/download/1526/1498" TargetMode="External"/><Relationship Id="rId10" Type="http://schemas.openxmlformats.org/officeDocument/2006/relationships/image" Target="media/image3.png"/><Relationship Id="rId19" Type="http://schemas.openxmlformats.org/officeDocument/2006/relationships/hyperlink" Target="https://pubs.aip.org/aip/acp/article-pdf/doi/10.1063/5.0138557/17792659/030009_1_5.0138557.pdf" TargetMode="External"/><Relationship Id="rId31" Type="http://schemas.openxmlformats.org/officeDocument/2006/relationships/hyperlink" Target="https://pesd.ro/articole/nr.16/nr.1/pesd2022161013.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ustainability.aboutamazon.com/waste/packaging" TargetMode="External"/><Relationship Id="rId22" Type="http://schemas.openxmlformats.org/officeDocument/2006/relationships/hyperlink" Target="https://www.researchgate.net/profile/Emily-Ezekwu/publication/388524303_Sustainable_supply_chain_practices_Driving_efficiency_reducing_waste_and_promoting_circular_economy_models/links/67a54d564c479b26c9d77b10/Sustainable-supply-chain-practices-Driving-efficiency-reducing-waste-and-promoting-circular-economy-models.pdf" TargetMode="External"/><Relationship Id="rId27" Type="http://schemas.openxmlformats.org/officeDocument/2006/relationships/hyperlink" Target="https://onlinelibrary.wiley.com/doi/pdfdirect/10.1002/bse.3170" TargetMode="External"/><Relationship Id="rId30" Type="http://schemas.openxmlformats.org/officeDocument/2006/relationships/hyperlink" Target="https://onlinelibrary.wiley.com/doi/pdf/10.1002/bse.3720" TargetMode="External"/><Relationship Id="rId35" Type="http://schemas.openxmlformats.org/officeDocument/2006/relationships/hyperlink" Target="http://61.2.46.60:8088/jspui/bitstream/123456789/1034/1/BookResearchMethodology.pdf"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sustainability.aboutamazon.com/2024-amazon-sustainability-report.pdf" TargetMode="External"/><Relationship Id="rId25" Type="http://schemas.openxmlformats.org/officeDocument/2006/relationships/hyperlink" Target="https://brooklynworks.brooklaw.edu/cgi/viewcontent.cgi?article=1392&amp;context=bjcfcl" TargetMode="External"/><Relationship Id="rId33" Type="http://schemas.openxmlformats.org/officeDocument/2006/relationships/hyperlink" Target="https://link.springer.com/chapter/10.1007/978-3-031-30031-8_6" TargetMode="External"/><Relationship Id="rId38" Type="http://schemas.openxmlformats.org/officeDocument/2006/relationships/hyperlink" Target="https://eprints.gla.ac.uk/292804/2/29280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0FE98C-2B3F-492B-87C5-86BAD0434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4640</Words>
  <Characters>26448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2026-06-03T09:25:00Z</dcterms:created>
  <dcterms:modified xsi:type="dcterms:W3CDTF">2026-06-10T22:25:00Z</dcterms:modified>
</cp:coreProperties>
</file>