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3421A" w14:textId="0A614AA0" w:rsidR="00A51054" w:rsidRDefault="00A51054">
      <w:pPr>
        <w:pStyle w:val="Normal1"/>
        <w:jc w:val="center"/>
        <w:rPr>
          <w:b/>
          <w:sz w:val="32"/>
          <w:szCs w:val="32"/>
        </w:rPr>
      </w:pPr>
    </w:p>
    <w:p w14:paraId="3F32CA4F" w14:textId="18457DFF" w:rsidR="006B0108" w:rsidRDefault="006B0108" w:rsidP="006B0108">
      <w:pPr>
        <w:pStyle w:val="Normal1"/>
        <w:jc w:val="center"/>
        <w:rPr>
          <w:b/>
          <w:i/>
        </w:rPr>
      </w:pPr>
      <w:r>
        <w:rPr>
          <w:b/>
          <w:i/>
        </w:rPr>
        <w:t>S</w:t>
      </w:r>
      <w:r>
        <w:rPr>
          <w:b/>
          <w:i/>
        </w:rPr>
        <w:t>tudent name: Ionela Madalina Cananau</w:t>
      </w:r>
    </w:p>
    <w:p w14:paraId="1A88158A" w14:textId="77777777" w:rsidR="006B0108" w:rsidRDefault="006B0108" w:rsidP="006B0108">
      <w:pPr>
        <w:pStyle w:val="Normal1"/>
        <w:jc w:val="center"/>
        <w:rPr>
          <w:b/>
          <w:i/>
        </w:rPr>
      </w:pPr>
      <w:r>
        <w:rPr>
          <w:b/>
          <w:i/>
        </w:rPr>
        <w:t>Student ID: 2243593</w:t>
      </w:r>
    </w:p>
    <w:p w14:paraId="71AF04A1" w14:textId="77777777" w:rsidR="006B0108" w:rsidRDefault="006B0108" w:rsidP="006B0108">
      <w:pPr>
        <w:pStyle w:val="Normal1"/>
        <w:jc w:val="center"/>
        <w:rPr>
          <w:b/>
          <w:i/>
        </w:rPr>
      </w:pPr>
      <w:r>
        <w:rPr>
          <w:b/>
          <w:i/>
        </w:rPr>
        <w:t>Module title: Markeding Essentials BMIH4005</w:t>
      </w:r>
    </w:p>
    <w:p w14:paraId="625188DA" w14:textId="77777777" w:rsidR="006B0108" w:rsidRDefault="006B0108" w:rsidP="006B0108">
      <w:pPr>
        <w:pStyle w:val="Normal1"/>
        <w:jc w:val="center"/>
        <w:rPr>
          <w:b/>
          <w:i/>
        </w:rPr>
      </w:pPr>
      <w:r>
        <w:rPr>
          <w:b/>
          <w:i/>
        </w:rPr>
        <w:t>Module Lead: Scott James</w:t>
      </w:r>
    </w:p>
    <w:p w14:paraId="061BA0DD" w14:textId="6CFBF07B" w:rsidR="00A51054" w:rsidRDefault="006B0108" w:rsidP="006B0108">
      <w:pPr>
        <w:pStyle w:val="Normal1"/>
        <w:jc w:val="center"/>
        <w:rPr>
          <w:b/>
          <w:sz w:val="32"/>
          <w:szCs w:val="32"/>
        </w:rPr>
      </w:pPr>
      <w:r>
        <w:rPr>
          <w:b/>
          <w:i/>
        </w:rPr>
        <w:t>Word count:</w:t>
      </w:r>
    </w:p>
    <w:p w14:paraId="6CF6E159" w14:textId="77777777" w:rsidR="00A51054" w:rsidRDefault="00A51054">
      <w:pPr>
        <w:pStyle w:val="Normal1"/>
        <w:jc w:val="center"/>
        <w:rPr>
          <w:b/>
          <w:sz w:val="32"/>
          <w:szCs w:val="32"/>
        </w:rPr>
      </w:pPr>
    </w:p>
    <w:p w14:paraId="563013D5" w14:textId="77777777" w:rsidR="00A51054" w:rsidRDefault="00A51054">
      <w:pPr>
        <w:pStyle w:val="Normal1"/>
        <w:jc w:val="center"/>
        <w:rPr>
          <w:b/>
          <w:sz w:val="32"/>
          <w:szCs w:val="32"/>
        </w:rPr>
      </w:pPr>
    </w:p>
    <w:p w14:paraId="0D75C001" w14:textId="77777777" w:rsidR="00A51054" w:rsidRDefault="00A51054">
      <w:pPr>
        <w:pStyle w:val="Normal1"/>
        <w:jc w:val="center"/>
        <w:rPr>
          <w:b/>
          <w:sz w:val="32"/>
          <w:szCs w:val="32"/>
        </w:rPr>
      </w:pPr>
    </w:p>
    <w:p w14:paraId="79538FDF" w14:textId="77777777" w:rsidR="00A51054" w:rsidRDefault="00A51054">
      <w:pPr>
        <w:pStyle w:val="Normal1"/>
        <w:jc w:val="center"/>
        <w:rPr>
          <w:b/>
          <w:sz w:val="32"/>
          <w:szCs w:val="32"/>
        </w:rPr>
      </w:pPr>
    </w:p>
    <w:p w14:paraId="15C34FFB" w14:textId="77777777" w:rsidR="00A51054" w:rsidRDefault="00A51054">
      <w:pPr>
        <w:pStyle w:val="Normal1"/>
        <w:jc w:val="center"/>
        <w:rPr>
          <w:b/>
          <w:sz w:val="32"/>
          <w:szCs w:val="32"/>
        </w:rPr>
      </w:pPr>
    </w:p>
    <w:p w14:paraId="00E00E4E" w14:textId="77777777" w:rsidR="00A51054" w:rsidRDefault="00A51054">
      <w:pPr>
        <w:pStyle w:val="Normal1"/>
        <w:jc w:val="left"/>
        <w:rPr>
          <w:b/>
          <w:sz w:val="32"/>
          <w:szCs w:val="32"/>
        </w:rPr>
      </w:pPr>
    </w:p>
    <w:p w14:paraId="2E9169B4" w14:textId="77777777" w:rsidR="00A51054" w:rsidRDefault="003B5342">
      <w:pPr>
        <w:pStyle w:val="Normal1"/>
        <w:jc w:val="center"/>
        <w:rPr>
          <w:b/>
          <w:sz w:val="32"/>
          <w:szCs w:val="32"/>
        </w:rPr>
      </w:pPr>
      <w:r>
        <w:rPr>
          <w:b/>
          <w:sz w:val="32"/>
          <w:szCs w:val="32"/>
        </w:rPr>
        <w:t>MARKETING PLAN AND PPT PRESENTATION</w:t>
      </w:r>
    </w:p>
    <w:p w14:paraId="1B90EE0B" w14:textId="77777777" w:rsidR="00A51054" w:rsidRDefault="003B5342">
      <w:pPr>
        <w:pStyle w:val="Normal1"/>
        <w:jc w:val="left"/>
      </w:pPr>
      <w:r>
        <w:rPr>
          <w:noProof/>
          <w:lang w:val="en-IN" w:eastAsia="en-IN"/>
        </w:rPr>
        <w:drawing>
          <wp:inline distT="114300" distB="114300" distL="114300" distR="114300" wp14:anchorId="4AABA5A2" wp14:editId="35FE21A7">
            <wp:extent cx="2857500" cy="1600200"/>
            <wp:effectExtent l="25400" t="25400" r="25400" b="25400"/>
            <wp:docPr id="6" name="image2.png"/>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7"/>
                    <a:stretch>
                      <a:fillRect/>
                    </a:stretch>
                  </pic:blipFill>
                  <pic:spPr>
                    <a:xfrm>
                      <a:off x="0" y="0"/>
                      <a:ext cx="2857500" cy="1600200"/>
                    </a:xfrm>
                    <a:prstGeom prst="rect">
                      <a:avLst/>
                    </a:prstGeom>
                    <a:ln w="25400">
                      <a:solidFill>
                        <a:srgbClr val="000000"/>
                      </a:solidFill>
                      <a:prstDash val="solid"/>
                    </a:ln>
                  </pic:spPr>
                </pic:pic>
              </a:graphicData>
            </a:graphic>
          </wp:inline>
        </w:drawing>
      </w:r>
      <w:r>
        <w:rPr>
          <w:noProof/>
          <w:lang w:val="en-IN" w:eastAsia="en-IN"/>
        </w:rPr>
        <w:drawing>
          <wp:inline distT="114300" distB="114300" distL="114300" distR="114300" wp14:anchorId="715DC96C" wp14:editId="3605388F">
            <wp:extent cx="2505075" cy="1590675"/>
            <wp:effectExtent l="25400" t="25400" r="25400" b="25400"/>
            <wp:docPr id="1" name="image4.png"/>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8"/>
                    <a:srcRect r="12624"/>
                    <a:stretch>
                      <a:fillRect/>
                    </a:stretch>
                  </pic:blipFill>
                  <pic:spPr>
                    <a:xfrm>
                      <a:off x="0" y="0"/>
                      <a:ext cx="2505075" cy="1590675"/>
                    </a:xfrm>
                    <a:prstGeom prst="rect">
                      <a:avLst/>
                    </a:prstGeom>
                    <a:ln w="25400">
                      <a:solidFill>
                        <a:srgbClr val="000000"/>
                      </a:solidFill>
                      <a:prstDash val="solid"/>
                    </a:ln>
                  </pic:spPr>
                </pic:pic>
              </a:graphicData>
            </a:graphic>
          </wp:inline>
        </w:drawing>
      </w:r>
    </w:p>
    <w:p w14:paraId="2208DE33" w14:textId="77777777" w:rsidR="00A51054" w:rsidRDefault="003B5342">
      <w:pPr>
        <w:pStyle w:val="Normal1"/>
        <w:jc w:val="center"/>
      </w:pPr>
      <w:r>
        <w:rPr>
          <w:noProof/>
          <w:lang w:val="en-IN" w:eastAsia="en-IN"/>
        </w:rPr>
        <w:drawing>
          <wp:inline distT="114300" distB="114300" distL="114300" distR="114300" wp14:anchorId="01579767" wp14:editId="1857E88B">
            <wp:extent cx="2809875" cy="1628775"/>
            <wp:effectExtent l="25400" t="25400" r="25400" b="25400"/>
            <wp:docPr id="7" name="image1.png"/>
            <wp:cNvGraphicFramePr/>
            <a:graphic xmlns:a="http://schemas.openxmlformats.org/drawingml/2006/main">
              <a:graphicData uri="http://schemas.openxmlformats.org/drawingml/2006/picture">
                <pic:pic xmlns:pic="http://schemas.openxmlformats.org/drawingml/2006/picture">
                  <pic:nvPicPr>
                    <pic:cNvPr id="7" name="image1.png"/>
                    <pic:cNvPicPr/>
                  </pic:nvPicPr>
                  <pic:blipFill>
                    <a:blip r:embed="rId9"/>
                    <a:stretch>
                      <a:fillRect/>
                    </a:stretch>
                  </pic:blipFill>
                  <pic:spPr>
                    <a:xfrm>
                      <a:off x="0" y="0"/>
                      <a:ext cx="2809875" cy="1628775"/>
                    </a:xfrm>
                    <a:prstGeom prst="rect">
                      <a:avLst/>
                    </a:prstGeom>
                    <a:ln w="25400">
                      <a:solidFill>
                        <a:srgbClr val="000000"/>
                      </a:solidFill>
                      <a:prstDash val="solid"/>
                    </a:ln>
                  </pic:spPr>
                </pic:pic>
              </a:graphicData>
            </a:graphic>
          </wp:inline>
        </w:drawing>
      </w:r>
    </w:p>
    <w:p w14:paraId="2B8512EC" w14:textId="77777777" w:rsidR="005F64DD" w:rsidRDefault="005F64DD">
      <w:pPr>
        <w:pStyle w:val="Normal1"/>
        <w:jc w:val="center"/>
      </w:pPr>
    </w:p>
    <w:p w14:paraId="469BD83A" w14:textId="77777777" w:rsidR="005F64DD" w:rsidRDefault="005F64DD">
      <w:pPr>
        <w:pStyle w:val="Normal1"/>
        <w:jc w:val="center"/>
      </w:pPr>
    </w:p>
    <w:p w14:paraId="5D3F0F64" w14:textId="2CCF82BB" w:rsidR="00A51054" w:rsidRDefault="005F64DD" w:rsidP="006B0108">
      <w:pPr>
        <w:pStyle w:val="Normal1"/>
        <w:jc w:val="center"/>
        <w:rPr>
          <w:b/>
          <w:i/>
        </w:rPr>
      </w:pPr>
      <w:r>
        <w:rPr>
          <w:b/>
          <w:noProof/>
          <w:sz w:val="32"/>
          <w:szCs w:val="32"/>
          <w:lang w:val="en-IN" w:eastAsia="en-IN"/>
        </w:rPr>
        <w:drawing>
          <wp:anchor distT="0" distB="0" distL="114300" distR="114300" simplePos="0" relativeHeight="251660288" behindDoc="1" locked="0" layoutInCell="1" allowOverlap="1" wp14:anchorId="4AF8A3D5" wp14:editId="35790F25">
            <wp:simplePos x="0" y="0"/>
            <wp:positionH relativeFrom="column">
              <wp:posOffset>0</wp:posOffset>
            </wp:positionH>
            <wp:positionV relativeFrom="paragraph">
              <wp:posOffset>-635</wp:posOffset>
            </wp:positionV>
            <wp:extent cx="6819900" cy="10005060"/>
            <wp:effectExtent l="0" t="0" r="0" b="0"/>
            <wp:wrapNone/>
            <wp:docPr id="151684714" name="Imagine 151684714" descr="O imagine care conține Font, text, Grafică, siglă&#10;&#10;Descriere generată automat"/>
            <wp:cNvGraphicFramePr/>
            <a:graphic xmlns:a="http://schemas.openxmlformats.org/drawingml/2006/main">
              <a:graphicData uri="http://schemas.openxmlformats.org/drawingml/2006/picture">
                <pic:pic xmlns:pic="http://schemas.openxmlformats.org/drawingml/2006/picture">
                  <pic:nvPicPr>
                    <pic:cNvPr id="151684714" name="Imagine 151684714" descr="O imagine care conține Font, text, Grafică, siglă&#10;&#10;Descriere generată automat"/>
                    <pic:cNvPicPr/>
                  </pic:nvPicPr>
                  <pic:blipFill>
                    <a:blip r:embed="rId10">
                      <a:alphaModFix amt="35000"/>
                      <a:extLst>
                        <a:ext uri="{28A0092B-C50C-407E-A947-70E740481C1C}">
                          <a14:useLocalDpi xmlns:a14="http://schemas.microsoft.com/office/drawing/2010/main" val="0"/>
                        </a:ext>
                      </a:extLst>
                    </a:blip>
                    <a:stretch>
                      <a:fillRect/>
                    </a:stretch>
                  </pic:blipFill>
                  <pic:spPr>
                    <a:xfrm>
                      <a:off x="0" y="0"/>
                      <a:ext cx="6819900" cy="10005060"/>
                    </a:xfrm>
                    <a:prstGeom prst="rect">
                      <a:avLst/>
                    </a:prstGeom>
                  </pic:spPr>
                </pic:pic>
              </a:graphicData>
            </a:graphic>
            <wp14:sizeRelH relativeFrom="page">
              <wp14:pctWidth>0</wp14:pctWidth>
            </wp14:sizeRelH>
            <wp14:sizeRelV relativeFrom="page">
              <wp14:pctHeight>0</wp14:pctHeight>
            </wp14:sizeRelV>
          </wp:anchor>
        </w:drawing>
      </w:r>
      <w:r w:rsidR="003B5342">
        <w:br w:type="page"/>
      </w:r>
    </w:p>
    <w:p w14:paraId="573E60C5" w14:textId="77777777" w:rsidR="00A51054" w:rsidRDefault="003B5342">
      <w:pPr>
        <w:pStyle w:val="Normal1"/>
        <w:jc w:val="center"/>
        <w:rPr>
          <w:b/>
          <w:sz w:val="28"/>
          <w:szCs w:val="28"/>
        </w:rPr>
      </w:pPr>
      <w:r>
        <w:rPr>
          <w:b/>
          <w:sz w:val="28"/>
          <w:szCs w:val="28"/>
        </w:rPr>
        <w:lastRenderedPageBreak/>
        <w:t>Table of content</w:t>
      </w:r>
    </w:p>
    <w:p w14:paraId="0F133F8F" w14:textId="77777777" w:rsidR="00A51054" w:rsidRDefault="00A51054">
      <w:pPr>
        <w:pStyle w:val="Normal1"/>
        <w:jc w:val="center"/>
        <w:rPr>
          <w:b/>
          <w:sz w:val="28"/>
          <w:szCs w:val="28"/>
        </w:rPr>
      </w:pPr>
    </w:p>
    <w:sdt>
      <w:sdtPr>
        <w:id w:val="1726319693"/>
        <w:docPartObj>
          <w:docPartGallery w:val="Table of Contents"/>
          <w:docPartUnique/>
        </w:docPartObj>
      </w:sdtPr>
      <w:sdtContent>
        <w:p w14:paraId="7CE4A213" w14:textId="28F2A585" w:rsidR="00E47354" w:rsidRDefault="003B5342">
          <w:pPr>
            <w:pStyle w:val="Cuprins1"/>
            <w:tabs>
              <w:tab w:val="right" w:pos="9019"/>
            </w:tabs>
            <w:rPr>
              <w:noProof/>
            </w:rPr>
          </w:pPr>
          <w:r>
            <w:fldChar w:fldCharType="begin"/>
          </w:r>
          <w:r>
            <w:instrText xml:space="preserve"> TOC \h \u \z \t "Heading 1,1,Heading 2,2,Heading 3,3,Heading 4,4,Heading 5,5,Heading 6,6,"</w:instrText>
          </w:r>
          <w:r>
            <w:fldChar w:fldCharType="separate"/>
          </w:r>
          <w:hyperlink w:anchor="_Toc151424487" w:history="1">
            <w:r w:rsidR="00E47354" w:rsidRPr="00A94F4A">
              <w:rPr>
                <w:rStyle w:val="Hyperlink"/>
                <w:noProof/>
              </w:rPr>
              <w:t>Marketing Plan</w:t>
            </w:r>
            <w:r w:rsidR="00E47354">
              <w:rPr>
                <w:noProof/>
                <w:webHidden/>
              </w:rPr>
              <w:tab/>
            </w:r>
            <w:r w:rsidR="00E47354">
              <w:rPr>
                <w:noProof/>
                <w:webHidden/>
              </w:rPr>
              <w:fldChar w:fldCharType="begin"/>
            </w:r>
            <w:r w:rsidR="00E47354">
              <w:rPr>
                <w:noProof/>
                <w:webHidden/>
              </w:rPr>
              <w:instrText xml:space="preserve"> PAGEREF _Toc151424487 \h </w:instrText>
            </w:r>
            <w:r w:rsidR="00E47354">
              <w:rPr>
                <w:noProof/>
                <w:webHidden/>
              </w:rPr>
            </w:r>
            <w:r w:rsidR="00E47354">
              <w:rPr>
                <w:noProof/>
                <w:webHidden/>
              </w:rPr>
              <w:fldChar w:fldCharType="separate"/>
            </w:r>
            <w:r w:rsidR="005F64DD">
              <w:rPr>
                <w:noProof/>
                <w:webHidden/>
              </w:rPr>
              <w:t>3</w:t>
            </w:r>
            <w:r w:rsidR="00E47354">
              <w:rPr>
                <w:noProof/>
                <w:webHidden/>
              </w:rPr>
              <w:fldChar w:fldCharType="end"/>
            </w:r>
          </w:hyperlink>
        </w:p>
        <w:p w14:paraId="6A2ABE7E" w14:textId="198B7B1E" w:rsidR="00E47354" w:rsidRDefault="00000000">
          <w:pPr>
            <w:pStyle w:val="Cuprins2"/>
            <w:tabs>
              <w:tab w:val="right" w:pos="9019"/>
            </w:tabs>
            <w:rPr>
              <w:noProof/>
            </w:rPr>
          </w:pPr>
          <w:hyperlink w:anchor="_Toc151424488" w:history="1">
            <w:r w:rsidR="00E47354" w:rsidRPr="00A94F4A">
              <w:rPr>
                <w:rStyle w:val="Hyperlink"/>
                <w:noProof/>
              </w:rPr>
              <w:t>Introduction</w:t>
            </w:r>
            <w:r w:rsidR="00E47354">
              <w:rPr>
                <w:noProof/>
                <w:webHidden/>
              </w:rPr>
              <w:tab/>
            </w:r>
            <w:r w:rsidR="00E47354">
              <w:rPr>
                <w:noProof/>
                <w:webHidden/>
              </w:rPr>
              <w:fldChar w:fldCharType="begin"/>
            </w:r>
            <w:r w:rsidR="00E47354">
              <w:rPr>
                <w:noProof/>
                <w:webHidden/>
              </w:rPr>
              <w:instrText xml:space="preserve"> PAGEREF _Toc151424488 \h </w:instrText>
            </w:r>
            <w:r w:rsidR="00E47354">
              <w:rPr>
                <w:noProof/>
                <w:webHidden/>
              </w:rPr>
            </w:r>
            <w:r w:rsidR="00E47354">
              <w:rPr>
                <w:noProof/>
                <w:webHidden/>
              </w:rPr>
              <w:fldChar w:fldCharType="separate"/>
            </w:r>
            <w:r w:rsidR="005F64DD">
              <w:rPr>
                <w:noProof/>
                <w:webHidden/>
              </w:rPr>
              <w:t>3</w:t>
            </w:r>
            <w:r w:rsidR="00E47354">
              <w:rPr>
                <w:noProof/>
                <w:webHidden/>
              </w:rPr>
              <w:fldChar w:fldCharType="end"/>
            </w:r>
          </w:hyperlink>
        </w:p>
        <w:p w14:paraId="04DAD0E7" w14:textId="4B1EB14A" w:rsidR="00E47354" w:rsidRDefault="00000000">
          <w:pPr>
            <w:pStyle w:val="Cuprins2"/>
            <w:tabs>
              <w:tab w:val="right" w:pos="9019"/>
            </w:tabs>
            <w:rPr>
              <w:noProof/>
            </w:rPr>
          </w:pPr>
          <w:hyperlink w:anchor="_Toc151424489" w:history="1">
            <w:r w:rsidR="00E47354" w:rsidRPr="00A94F4A">
              <w:rPr>
                <w:rStyle w:val="Hyperlink"/>
                <w:noProof/>
              </w:rPr>
              <w:t>Situation analysis</w:t>
            </w:r>
            <w:r w:rsidR="00E47354">
              <w:rPr>
                <w:noProof/>
                <w:webHidden/>
              </w:rPr>
              <w:tab/>
            </w:r>
            <w:r w:rsidR="00E47354">
              <w:rPr>
                <w:noProof/>
                <w:webHidden/>
              </w:rPr>
              <w:fldChar w:fldCharType="begin"/>
            </w:r>
            <w:r w:rsidR="00E47354">
              <w:rPr>
                <w:noProof/>
                <w:webHidden/>
              </w:rPr>
              <w:instrText xml:space="preserve"> PAGEREF _Toc151424489 \h </w:instrText>
            </w:r>
            <w:r w:rsidR="00E47354">
              <w:rPr>
                <w:noProof/>
                <w:webHidden/>
              </w:rPr>
            </w:r>
            <w:r w:rsidR="00E47354">
              <w:rPr>
                <w:noProof/>
                <w:webHidden/>
              </w:rPr>
              <w:fldChar w:fldCharType="separate"/>
            </w:r>
            <w:r w:rsidR="005F64DD">
              <w:rPr>
                <w:noProof/>
                <w:webHidden/>
              </w:rPr>
              <w:t>3</w:t>
            </w:r>
            <w:r w:rsidR="00E47354">
              <w:rPr>
                <w:noProof/>
                <w:webHidden/>
              </w:rPr>
              <w:fldChar w:fldCharType="end"/>
            </w:r>
          </w:hyperlink>
        </w:p>
        <w:p w14:paraId="598CDB53" w14:textId="31F342E2" w:rsidR="00E47354" w:rsidRDefault="00000000">
          <w:pPr>
            <w:pStyle w:val="Cuprins2"/>
            <w:tabs>
              <w:tab w:val="right" w:pos="9019"/>
            </w:tabs>
            <w:rPr>
              <w:noProof/>
            </w:rPr>
          </w:pPr>
          <w:hyperlink w:anchor="_Toc151424490" w:history="1">
            <w:r w:rsidR="00E47354" w:rsidRPr="00A94F4A">
              <w:rPr>
                <w:rStyle w:val="Hyperlink"/>
                <w:noProof/>
              </w:rPr>
              <w:t>Objectives</w:t>
            </w:r>
            <w:r w:rsidR="00E47354">
              <w:rPr>
                <w:noProof/>
                <w:webHidden/>
              </w:rPr>
              <w:tab/>
            </w:r>
            <w:r w:rsidR="00E47354">
              <w:rPr>
                <w:noProof/>
                <w:webHidden/>
              </w:rPr>
              <w:fldChar w:fldCharType="begin"/>
            </w:r>
            <w:r w:rsidR="00E47354">
              <w:rPr>
                <w:noProof/>
                <w:webHidden/>
              </w:rPr>
              <w:instrText xml:space="preserve"> PAGEREF _Toc151424490 \h </w:instrText>
            </w:r>
            <w:r w:rsidR="00E47354">
              <w:rPr>
                <w:noProof/>
                <w:webHidden/>
              </w:rPr>
            </w:r>
            <w:r w:rsidR="00E47354">
              <w:rPr>
                <w:noProof/>
                <w:webHidden/>
              </w:rPr>
              <w:fldChar w:fldCharType="separate"/>
            </w:r>
            <w:r w:rsidR="005F64DD">
              <w:rPr>
                <w:noProof/>
                <w:webHidden/>
              </w:rPr>
              <w:t>8</w:t>
            </w:r>
            <w:r w:rsidR="00E47354">
              <w:rPr>
                <w:noProof/>
                <w:webHidden/>
              </w:rPr>
              <w:fldChar w:fldCharType="end"/>
            </w:r>
          </w:hyperlink>
        </w:p>
        <w:p w14:paraId="0BC6DBD8" w14:textId="74E7606E" w:rsidR="00E47354" w:rsidRDefault="00000000">
          <w:pPr>
            <w:pStyle w:val="Cuprins2"/>
            <w:tabs>
              <w:tab w:val="right" w:pos="9019"/>
            </w:tabs>
            <w:rPr>
              <w:noProof/>
            </w:rPr>
          </w:pPr>
          <w:hyperlink w:anchor="_Toc151424491" w:history="1">
            <w:r w:rsidR="00E47354" w:rsidRPr="00A94F4A">
              <w:rPr>
                <w:rStyle w:val="Hyperlink"/>
                <w:noProof/>
              </w:rPr>
              <w:t>Strategy</w:t>
            </w:r>
            <w:r w:rsidR="00E47354">
              <w:rPr>
                <w:noProof/>
                <w:webHidden/>
              </w:rPr>
              <w:tab/>
            </w:r>
            <w:r w:rsidR="00E47354">
              <w:rPr>
                <w:noProof/>
                <w:webHidden/>
              </w:rPr>
              <w:fldChar w:fldCharType="begin"/>
            </w:r>
            <w:r w:rsidR="00E47354">
              <w:rPr>
                <w:noProof/>
                <w:webHidden/>
              </w:rPr>
              <w:instrText xml:space="preserve"> PAGEREF _Toc151424491 \h </w:instrText>
            </w:r>
            <w:r w:rsidR="00E47354">
              <w:rPr>
                <w:noProof/>
                <w:webHidden/>
              </w:rPr>
            </w:r>
            <w:r w:rsidR="00E47354">
              <w:rPr>
                <w:noProof/>
                <w:webHidden/>
              </w:rPr>
              <w:fldChar w:fldCharType="separate"/>
            </w:r>
            <w:r w:rsidR="005F64DD">
              <w:rPr>
                <w:noProof/>
                <w:webHidden/>
              </w:rPr>
              <w:t>8</w:t>
            </w:r>
            <w:r w:rsidR="00E47354">
              <w:rPr>
                <w:noProof/>
                <w:webHidden/>
              </w:rPr>
              <w:fldChar w:fldCharType="end"/>
            </w:r>
          </w:hyperlink>
        </w:p>
        <w:p w14:paraId="66EC9507" w14:textId="111D449C" w:rsidR="00E47354" w:rsidRDefault="00000000">
          <w:pPr>
            <w:pStyle w:val="Cuprins2"/>
            <w:tabs>
              <w:tab w:val="right" w:pos="9019"/>
            </w:tabs>
            <w:rPr>
              <w:noProof/>
            </w:rPr>
          </w:pPr>
          <w:hyperlink w:anchor="_Toc151424492" w:history="1">
            <w:r w:rsidR="00E47354" w:rsidRPr="00A94F4A">
              <w:rPr>
                <w:rStyle w:val="Hyperlink"/>
                <w:noProof/>
              </w:rPr>
              <w:t>Tactics</w:t>
            </w:r>
            <w:r w:rsidR="00E47354">
              <w:rPr>
                <w:noProof/>
                <w:webHidden/>
              </w:rPr>
              <w:tab/>
            </w:r>
            <w:r w:rsidR="00E47354">
              <w:rPr>
                <w:noProof/>
                <w:webHidden/>
              </w:rPr>
              <w:fldChar w:fldCharType="begin"/>
            </w:r>
            <w:r w:rsidR="00E47354">
              <w:rPr>
                <w:noProof/>
                <w:webHidden/>
              </w:rPr>
              <w:instrText xml:space="preserve"> PAGEREF _Toc151424492 \h </w:instrText>
            </w:r>
            <w:r w:rsidR="00E47354">
              <w:rPr>
                <w:noProof/>
                <w:webHidden/>
              </w:rPr>
            </w:r>
            <w:r w:rsidR="00E47354">
              <w:rPr>
                <w:noProof/>
                <w:webHidden/>
              </w:rPr>
              <w:fldChar w:fldCharType="separate"/>
            </w:r>
            <w:r w:rsidR="005F64DD">
              <w:rPr>
                <w:noProof/>
                <w:webHidden/>
              </w:rPr>
              <w:t>9</w:t>
            </w:r>
            <w:r w:rsidR="00E47354">
              <w:rPr>
                <w:noProof/>
                <w:webHidden/>
              </w:rPr>
              <w:fldChar w:fldCharType="end"/>
            </w:r>
          </w:hyperlink>
        </w:p>
        <w:p w14:paraId="1D1E2A27" w14:textId="1C50C914" w:rsidR="00E47354" w:rsidRDefault="00000000">
          <w:pPr>
            <w:pStyle w:val="Cuprins2"/>
            <w:tabs>
              <w:tab w:val="right" w:pos="9019"/>
            </w:tabs>
            <w:rPr>
              <w:noProof/>
            </w:rPr>
          </w:pPr>
          <w:hyperlink w:anchor="_Toc151424493" w:history="1">
            <w:r w:rsidR="00E47354" w:rsidRPr="00A94F4A">
              <w:rPr>
                <w:rStyle w:val="Hyperlink"/>
                <w:noProof/>
              </w:rPr>
              <w:t>Action</w:t>
            </w:r>
            <w:r w:rsidR="00E47354">
              <w:rPr>
                <w:noProof/>
                <w:webHidden/>
              </w:rPr>
              <w:tab/>
            </w:r>
            <w:r w:rsidR="00E47354">
              <w:rPr>
                <w:noProof/>
                <w:webHidden/>
              </w:rPr>
              <w:fldChar w:fldCharType="begin"/>
            </w:r>
            <w:r w:rsidR="00E47354">
              <w:rPr>
                <w:noProof/>
                <w:webHidden/>
              </w:rPr>
              <w:instrText xml:space="preserve"> PAGEREF _Toc151424493 \h </w:instrText>
            </w:r>
            <w:r w:rsidR="00E47354">
              <w:rPr>
                <w:noProof/>
                <w:webHidden/>
              </w:rPr>
            </w:r>
            <w:r w:rsidR="00E47354">
              <w:rPr>
                <w:noProof/>
                <w:webHidden/>
              </w:rPr>
              <w:fldChar w:fldCharType="separate"/>
            </w:r>
            <w:r w:rsidR="005F64DD">
              <w:rPr>
                <w:noProof/>
                <w:webHidden/>
              </w:rPr>
              <w:t>10</w:t>
            </w:r>
            <w:r w:rsidR="00E47354">
              <w:rPr>
                <w:noProof/>
                <w:webHidden/>
              </w:rPr>
              <w:fldChar w:fldCharType="end"/>
            </w:r>
          </w:hyperlink>
        </w:p>
        <w:p w14:paraId="2943D045" w14:textId="1D7D2A48" w:rsidR="00E47354" w:rsidRDefault="00000000">
          <w:pPr>
            <w:pStyle w:val="Cuprins2"/>
            <w:tabs>
              <w:tab w:val="right" w:pos="9019"/>
            </w:tabs>
            <w:rPr>
              <w:noProof/>
            </w:rPr>
          </w:pPr>
          <w:hyperlink w:anchor="_Toc151424494" w:history="1">
            <w:r w:rsidR="00E47354" w:rsidRPr="00A94F4A">
              <w:rPr>
                <w:rStyle w:val="Hyperlink"/>
                <w:noProof/>
              </w:rPr>
              <w:t>Control</w:t>
            </w:r>
            <w:r w:rsidR="00E47354">
              <w:rPr>
                <w:noProof/>
                <w:webHidden/>
              </w:rPr>
              <w:tab/>
            </w:r>
            <w:r w:rsidR="00E47354">
              <w:rPr>
                <w:noProof/>
                <w:webHidden/>
              </w:rPr>
              <w:fldChar w:fldCharType="begin"/>
            </w:r>
            <w:r w:rsidR="00E47354">
              <w:rPr>
                <w:noProof/>
                <w:webHidden/>
              </w:rPr>
              <w:instrText xml:space="preserve"> PAGEREF _Toc151424494 \h </w:instrText>
            </w:r>
            <w:r w:rsidR="00E47354">
              <w:rPr>
                <w:noProof/>
                <w:webHidden/>
              </w:rPr>
            </w:r>
            <w:r w:rsidR="00E47354">
              <w:rPr>
                <w:noProof/>
                <w:webHidden/>
              </w:rPr>
              <w:fldChar w:fldCharType="separate"/>
            </w:r>
            <w:r w:rsidR="005F64DD">
              <w:rPr>
                <w:noProof/>
                <w:webHidden/>
              </w:rPr>
              <w:t>10</w:t>
            </w:r>
            <w:r w:rsidR="00E47354">
              <w:rPr>
                <w:noProof/>
                <w:webHidden/>
              </w:rPr>
              <w:fldChar w:fldCharType="end"/>
            </w:r>
          </w:hyperlink>
        </w:p>
        <w:p w14:paraId="2999A017" w14:textId="55BFAD4C" w:rsidR="00E47354" w:rsidRDefault="00000000">
          <w:pPr>
            <w:pStyle w:val="Cuprins2"/>
            <w:tabs>
              <w:tab w:val="right" w:pos="9019"/>
            </w:tabs>
            <w:rPr>
              <w:noProof/>
            </w:rPr>
          </w:pPr>
          <w:hyperlink w:anchor="_Toc151424495" w:history="1">
            <w:r w:rsidR="00E47354" w:rsidRPr="00A94F4A">
              <w:rPr>
                <w:rStyle w:val="Hyperlink"/>
                <w:noProof/>
              </w:rPr>
              <w:t>Conclusion</w:t>
            </w:r>
            <w:r w:rsidR="00E47354">
              <w:rPr>
                <w:noProof/>
                <w:webHidden/>
              </w:rPr>
              <w:tab/>
            </w:r>
            <w:r w:rsidR="00E47354">
              <w:rPr>
                <w:noProof/>
                <w:webHidden/>
              </w:rPr>
              <w:fldChar w:fldCharType="begin"/>
            </w:r>
            <w:r w:rsidR="00E47354">
              <w:rPr>
                <w:noProof/>
                <w:webHidden/>
              </w:rPr>
              <w:instrText xml:space="preserve"> PAGEREF _Toc151424495 \h </w:instrText>
            </w:r>
            <w:r w:rsidR="00E47354">
              <w:rPr>
                <w:noProof/>
                <w:webHidden/>
              </w:rPr>
            </w:r>
            <w:r w:rsidR="00E47354">
              <w:rPr>
                <w:noProof/>
                <w:webHidden/>
              </w:rPr>
              <w:fldChar w:fldCharType="separate"/>
            </w:r>
            <w:r w:rsidR="005F64DD">
              <w:rPr>
                <w:noProof/>
                <w:webHidden/>
              </w:rPr>
              <w:t>11</w:t>
            </w:r>
            <w:r w:rsidR="00E47354">
              <w:rPr>
                <w:noProof/>
                <w:webHidden/>
              </w:rPr>
              <w:fldChar w:fldCharType="end"/>
            </w:r>
          </w:hyperlink>
        </w:p>
        <w:p w14:paraId="059F4E9A" w14:textId="762F0011" w:rsidR="00E47354" w:rsidRDefault="00000000">
          <w:pPr>
            <w:pStyle w:val="Cuprins1"/>
            <w:tabs>
              <w:tab w:val="right" w:pos="9019"/>
            </w:tabs>
            <w:rPr>
              <w:noProof/>
            </w:rPr>
          </w:pPr>
          <w:hyperlink w:anchor="_Toc151424496" w:history="1">
            <w:r w:rsidR="00E47354" w:rsidRPr="00A94F4A">
              <w:rPr>
                <w:rStyle w:val="Hyperlink"/>
                <w:noProof/>
              </w:rPr>
              <w:t>PPT Presentation</w:t>
            </w:r>
            <w:r w:rsidR="00E47354">
              <w:rPr>
                <w:noProof/>
                <w:webHidden/>
              </w:rPr>
              <w:tab/>
            </w:r>
            <w:r w:rsidR="00E47354">
              <w:rPr>
                <w:noProof/>
                <w:webHidden/>
              </w:rPr>
              <w:fldChar w:fldCharType="begin"/>
            </w:r>
            <w:r w:rsidR="00E47354">
              <w:rPr>
                <w:noProof/>
                <w:webHidden/>
              </w:rPr>
              <w:instrText xml:space="preserve"> PAGEREF _Toc151424496 \h </w:instrText>
            </w:r>
            <w:r w:rsidR="00E47354">
              <w:rPr>
                <w:noProof/>
                <w:webHidden/>
              </w:rPr>
            </w:r>
            <w:r w:rsidR="00E47354">
              <w:rPr>
                <w:noProof/>
                <w:webHidden/>
              </w:rPr>
              <w:fldChar w:fldCharType="separate"/>
            </w:r>
            <w:r w:rsidR="005F64DD">
              <w:rPr>
                <w:noProof/>
                <w:webHidden/>
              </w:rPr>
              <w:t>12</w:t>
            </w:r>
            <w:r w:rsidR="00E47354">
              <w:rPr>
                <w:noProof/>
                <w:webHidden/>
              </w:rPr>
              <w:fldChar w:fldCharType="end"/>
            </w:r>
          </w:hyperlink>
        </w:p>
        <w:p w14:paraId="4B971EEB" w14:textId="39C415C4" w:rsidR="00E47354" w:rsidRDefault="00000000">
          <w:pPr>
            <w:pStyle w:val="Cuprins2"/>
            <w:tabs>
              <w:tab w:val="right" w:pos="9019"/>
            </w:tabs>
            <w:rPr>
              <w:noProof/>
            </w:rPr>
          </w:pPr>
          <w:hyperlink w:anchor="_Toc151424497" w:history="1">
            <w:r w:rsidR="00E47354" w:rsidRPr="00A94F4A">
              <w:rPr>
                <w:rStyle w:val="Hyperlink"/>
                <w:noProof/>
              </w:rPr>
              <w:t>Introduction</w:t>
            </w:r>
            <w:r w:rsidR="00E47354">
              <w:rPr>
                <w:noProof/>
                <w:webHidden/>
              </w:rPr>
              <w:tab/>
            </w:r>
            <w:r w:rsidR="00E47354">
              <w:rPr>
                <w:noProof/>
                <w:webHidden/>
              </w:rPr>
              <w:fldChar w:fldCharType="begin"/>
            </w:r>
            <w:r w:rsidR="00E47354">
              <w:rPr>
                <w:noProof/>
                <w:webHidden/>
              </w:rPr>
              <w:instrText xml:space="preserve"> PAGEREF _Toc151424497 \h </w:instrText>
            </w:r>
            <w:r w:rsidR="00E47354">
              <w:rPr>
                <w:noProof/>
                <w:webHidden/>
              </w:rPr>
            </w:r>
            <w:r w:rsidR="00E47354">
              <w:rPr>
                <w:noProof/>
                <w:webHidden/>
              </w:rPr>
              <w:fldChar w:fldCharType="separate"/>
            </w:r>
            <w:r w:rsidR="005F64DD">
              <w:rPr>
                <w:noProof/>
                <w:webHidden/>
              </w:rPr>
              <w:t>12</w:t>
            </w:r>
            <w:r w:rsidR="00E47354">
              <w:rPr>
                <w:noProof/>
                <w:webHidden/>
              </w:rPr>
              <w:fldChar w:fldCharType="end"/>
            </w:r>
          </w:hyperlink>
        </w:p>
        <w:p w14:paraId="7F8A0751" w14:textId="05CC9B21" w:rsidR="00E47354" w:rsidRDefault="00000000">
          <w:pPr>
            <w:pStyle w:val="Cuprins2"/>
            <w:tabs>
              <w:tab w:val="right" w:pos="9019"/>
            </w:tabs>
            <w:rPr>
              <w:noProof/>
            </w:rPr>
          </w:pPr>
          <w:hyperlink w:anchor="_Toc151424498" w:history="1">
            <w:r w:rsidR="00E47354" w:rsidRPr="00A94F4A">
              <w:rPr>
                <w:rStyle w:val="Hyperlink"/>
                <w:noProof/>
              </w:rPr>
              <w:t>Situation analysis</w:t>
            </w:r>
            <w:r w:rsidR="00E47354">
              <w:rPr>
                <w:noProof/>
                <w:webHidden/>
              </w:rPr>
              <w:tab/>
            </w:r>
            <w:r w:rsidR="00E47354">
              <w:rPr>
                <w:noProof/>
                <w:webHidden/>
              </w:rPr>
              <w:fldChar w:fldCharType="begin"/>
            </w:r>
            <w:r w:rsidR="00E47354">
              <w:rPr>
                <w:noProof/>
                <w:webHidden/>
              </w:rPr>
              <w:instrText xml:space="preserve"> PAGEREF _Toc151424498 \h </w:instrText>
            </w:r>
            <w:r w:rsidR="00E47354">
              <w:rPr>
                <w:noProof/>
                <w:webHidden/>
              </w:rPr>
            </w:r>
            <w:r w:rsidR="00E47354">
              <w:rPr>
                <w:noProof/>
                <w:webHidden/>
              </w:rPr>
              <w:fldChar w:fldCharType="separate"/>
            </w:r>
            <w:r w:rsidR="005F64DD">
              <w:rPr>
                <w:noProof/>
                <w:webHidden/>
              </w:rPr>
              <w:t>12</w:t>
            </w:r>
            <w:r w:rsidR="00E47354">
              <w:rPr>
                <w:noProof/>
                <w:webHidden/>
              </w:rPr>
              <w:fldChar w:fldCharType="end"/>
            </w:r>
          </w:hyperlink>
        </w:p>
        <w:p w14:paraId="6D47A87B" w14:textId="52EBCA71" w:rsidR="00E47354" w:rsidRDefault="00000000">
          <w:pPr>
            <w:pStyle w:val="Cuprins2"/>
            <w:tabs>
              <w:tab w:val="right" w:pos="9019"/>
            </w:tabs>
            <w:rPr>
              <w:noProof/>
            </w:rPr>
          </w:pPr>
          <w:hyperlink w:anchor="_Toc151424499" w:history="1">
            <w:r w:rsidR="00E47354" w:rsidRPr="00A94F4A">
              <w:rPr>
                <w:rStyle w:val="Hyperlink"/>
                <w:noProof/>
              </w:rPr>
              <w:t>Objectives, strategy and tactics</w:t>
            </w:r>
            <w:r w:rsidR="00E47354">
              <w:rPr>
                <w:noProof/>
                <w:webHidden/>
              </w:rPr>
              <w:tab/>
            </w:r>
            <w:r w:rsidR="00E47354">
              <w:rPr>
                <w:noProof/>
                <w:webHidden/>
              </w:rPr>
              <w:fldChar w:fldCharType="begin"/>
            </w:r>
            <w:r w:rsidR="00E47354">
              <w:rPr>
                <w:noProof/>
                <w:webHidden/>
              </w:rPr>
              <w:instrText xml:space="preserve"> PAGEREF _Toc151424499 \h </w:instrText>
            </w:r>
            <w:r w:rsidR="00E47354">
              <w:rPr>
                <w:noProof/>
                <w:webHidden/>
              </w:rPr>
            </w:r>
            <w:r w:rsidR="00E47354">
              <w:rPr>
                <w:noProof/>
                <w:webHidden/>
              </w:rPr>
              <w:fldChar w:fldCharType="separate"/>
            </w:r>
            <w:r w:rsidR="005F64DD">
              <w:rPr>
                <w:noProof/>
                <w:webHidden/>
              </w:rPr>
              <w:t>12</w:t>
            </w:r>
            <w:r w:rsidR="00E47354">
              <w:rPr>
                <w:noProof/>
                <w:webHidden/>
              </w:rPr>
              <w:fldChar w:fldCharType="end"/>
            </w:r>
          </w:hyperlink>
        </w:p>
        <w:p w14:paraId="711772D6" w14:textId="46199CD2" w:rsidR="00E47354" w:rsidRDefault="00000000">
          <w:pPr>
            <w:pStyle w:val="Cuprins2"/>
            <w:tabs>
              <w:tab w:val="right" w:pos="9019"/>
            </w:tabs>
            <w:rPr>
              <w:noProof/>
            </w:rPr>
          </w:pPr>
          <w:hyperlink w:anchor="_Toc151424500" w:history="1">
            <w:r w:rsidR="00E47354" w:rsidRPr="00A94F4A">
              <w:rPr>
                <w:rStyle w:val="Hyperlink"/>
                <w:noProof/>
              </w:rPr>
              <w:t>Action and control</w:t>
            </w:r>
            <w:r w:rsidR="00E47354">
              <w:rPr>
                <w:noProof/>
                <w:webHidden/>
              </w:rPr>
              <w:tab/>
            </w:r>
            <w:r w:rsidR="00E47354">
              <w:rPr>
                <w:noProof/>
                <w:webHidden/>
              </w:rPr>
              <w:fldChar w:fldCharType="begin"/>
            </w:r>
            <w:r w:rsidR="00E47354">
              <w:rPr>
                <w:noProof/>
                <w:webHidden/>
              </w:rPr>
              <w:instrText xml:space="preserve"> PAGEREF _Toc151424500 \h </w:instrText>
            </w:r>
            <w:r w:rsidR="00E47354">
              <w:rPr>
                <w:noProof/>
                <w:webHidden/>
              </w:rPr>
            </w:r>
            <w:r w:rsidR="00E47354">
              <w:rPr>
                <w:noProof/>
                <w:webHidden/>
              </w:rPr>
              <w:fldChar w:fldCharType="separate"/>
            </w:r>
            <w:r w:rsidR="005F64DD">
              <w:rPr>
                <w:noProof/>
                <w:webHidden/>
              </w:rPr>
              <w:t>13</w:t>
            </w:r>
            <w:r w:rsidR="00E47354">
              <w:rPr>
                <w:noProof/>
                <w:webHidden/>
              </w:rPr>
              <w:fldChar w:fldCharType="end"/>
            </w:r>
          </w:hyperlink>
        </w:p>
        <w:p w14:paraId="2B9D7B32" w14:textId="624644B0" w:rsidR="00E47354" w:rsidRDefault="00000000">
          <w:pPr>
            <w:pStyle w:val="Cuprins2"/>
            <w:tabs>
              <w:tab w:val="right" w:pos="9019"/>
            </w:tabs>
            <w:rPr>
              <w:noProof/>
            </w:rPr>
          </w:pPr>
          <w:hyperlink w:anchor="_Toc151424501" w:history="1">
            <w:r w:rsidR="00E47354" w:rsidRPr="00A94F4A">
              <w:rPr>
                <w:rStyle w:val="Hyperlink"/>
                <w:noProof/>
              </w:rPr>
              <w:t>Conclusion</w:t>
            </w:r>
            <w:r w:rsidR="00E47354">
              <w:rPr>
                <w:noProof/>
                <w:webHidden/>
              </w:rPr>
              <w:tab/>
            </w:r>
            <w:r w:rsidR="00E47354">
              <w:rPr>
                <w:noProof/>
                <w:webHidden/>
              </w:rPr>
              <w:fldChar w:fldCharType="begin"/>
            </w:r>
            <w:r w:rsidR="00E47354">
              <w:rPr>
                <w:noProof/>
                <w:webHidden/>
              </w:rPr>
              <w:instrText xml:space="preserve"> PAGEREF _Toc151424501 \h </w:instrText>
            </w:r>
            <w:r w:rsidR="00E47354">
              <w:rPr>
                <w:noProof/>
                <w:webHidden/>
              </w:rPr>
            </w:r>
            <w:r w:rsidR="00E47354">
              <w:rPr>
                <w:noProof/>
                <w:webHidden/>
              </w:rPr>
              <w:fldChar w:fldCharType="separate"/>
            </w:r>
            <w:r w:rsidR="005F64DD">
              <w:rPr>
                <w:noProof/>
                <w:webHidden/>
              </w:rPr>
              <w:t>13</w:t>
            </w:r>
            <w:r w:rsidR="00E47354">
              <w:rPr>
                <w:noProof/>
                <w:webHidden/>
              </w:rPr>
              <w:fldChar w:fldCharType="end"/>
            </w:r>
          </w:hyperlink>
        </w:p>
        <w:p w14:paraId="538C05F4" w14:textId="12C67FDF" w:rsidR="00E47354" w:rsidRDefault="00000000">
          <w:pPr>
            <w:pStyle w:val="Cuprins1"/>
            <w:tabs>
              <w:tab w:val="right" w:pos="9019"/>
            </w:tabs>
            <w:rPr>
              <w:noProof/>
            </w:rPr>
          </w:pPr>
          <w:hyperlink w:anchor="_Toc151424502" w:history="1">
            <w:r w:rsidR="00E47354" w:rsidRPr="00A94F4A">
              <w:rPr>
                <w:rStyle w:val="Hyperlink"/>
                <w:noProof/>
              </w:rPr>
              <w:t>References</w:t>
            </w:r>
            <w:r w:rsidR="00E47354">
              <w:rPr>
                <w:noProof/>
                <w:webHidden/>
              </w:rPr>
              <w:tab/>
            </w:r>
            <w:r w:rsidR="00E47354">
              <w:rPr>
                <w:noProof/>
                <w:webHidden/>
              </w:rPr>
              <w:fldChar w:fldCharType="begin"/>
            </w:r>
            <w:r w:rsidR="00E47354">
              <w:rPr>
                <w:noProof/>
                <w:webHidden/>
              </w:rPr>
              <w:instrText xml:space="preserve"> PAGEREF _Toc151424502 \h </w:instrText>
            </w:r>
            <w:r w:rsidR="00E47354">
              <w:rPr>
                <w:noProof/>
                <w:webHidden/>
              </w:rPr>
            </w:r>
            <w:r w:rsidR="00E47354">
              <w:rPr>
                <w:noProof/>
                <w:webHidden/>
              </w:rPr>
              <w:fldChar w:fldCharType="separate"/>
            </w:r>
            <w:r w:rsidR="005F64DD">
              <w:rPr>
                <w:noProof/>
                <w:webHidden/>
              </w:rPr>
              <w:t>14</w:t>
            </w:r>
            <w:r w:rsidR="00E47354">
              <w:rPr>
                <w:noProof/>
                <w:webHidden/>
              </w:rPr>
              <w:fldChar w:fldCharType="end"/>
            </w:r>
          </w:hyperlink>
        </w:p>
        <w:p w14:paraId="3DCD44D9" w14:textId="5CE5D61C" w:rsidR="00E47354" w:rsidRDefault="00000000">
          <w:pPr>
            <w:pStyle w:val="Cuprins2"/>
            <w:tabs>
              <w:tab w:val="right" w:pos="9019"/>
            </w:tabs>
            <w:rPr>
              <w:noProof/>
            </w:rPr>
          </w:pPr>
          <w:hyperlink w:anchor="_Toc151424503" w:history="1">
            <w:r w:rsidR="00E47354" w:rsidRPr="00A94F4A">
              <w:rPr>
                <w:rStyle w:val="Hyperlink"/>
                <w:noProof/>
              </w:rPr>
              <w:t>Marketing Plan</w:t>
            </w:r>
            <w:r w:rsidR="00E47354">
              <w:rPr>
                <w:noProof/>
                <w:webHidden/>
              </w:rPr>
              <w:tab/>
            </w:r>
            <w:r w:rsidR="00E47354">
              <w:rPr>
                <w:noProof/>
                <w:webHidden/>
              </w:rPr>
              <w:fldChar w:fldCharType="begin"/>
            </w:r>
            <w:r w:rsidR="00E47354">
              <w:rPr>
                <w:noProof/>
                <w:webHidden/>
              </w:rPr>
              <w:instrText xml:space="preserve"> PAGEREF _Toc151424503 \h </w:instrText>
            </w:r>
            <w:r w:rsidR="00E47354">
              <w:rPr>
                <w:noProof/>
                <w:webHidden/>
              </w:rPr>
            </w:r>
            <w:r w:rsidR="00E47354">
              <w:rPr>
                <w:noProof/>
                <w:webHidden/>
              </w:rPr>
              <w:fldChar w:fldCharType="separate"/>
            </w:r>
            <w:r w:rsidR="005F64DD">
              <w:rPr>
                <w:noProof/>
                <w:webHidden/>
              </w:rPr>
              <w:t>14</w:t>
            </w:r>
            <w:r w:rsidR="00E47354">
              <w:rPr>
                <w:noProof/>
                <w:webHidden/>
              </w:rPr>
              <w:fldChar w:fldCharType="end"/>
            </w:r>
          </w:hyperlink>
        </w:p>
        <w:p w14:paraId="06D6FF32" w14:textId="415A082F" w:rsidR="00E47354" w:rsidRDefault="00000000">
          <w:pPr>
            <w:pStyle w:val="Cuprins2"/>
            <w:tabs>
              <w:tab w:val="right" w:pos="9019"/>
            </w:tabs>
            <w:rPr>
              <w:noProof/>
            </w:rPr>
          </w:pPr>
          <w:hyperlink w:anchor="_Toc151424504" w:history="1">
            <w:r w:rsidR="00E47354" w:rsidRPr="00A94F4A">
              <w:rPr>
                <w:rStyle w:val="Hyperlink"/>
                <w:noProof/>
              </w:rPr>
              <w:t>PPT presentation</w:t>
            </w:r>
            <w:r w:rsidR="00E47354">
              <w:rPr>
                <w:noProof/>
                <w:webHidden/>
              </w:rPr>
              <w:tab/>
            </w:r>
            <w:r w:rsidR="00E47354">
              <w:rPr>
                <w:noProof/>
                <w:webHidden/>
              </w:rPr>
              <w:fldChar w:fldCharType="begin"/>
            </w:r>
            <w:r w:rsidR="00E47354">
              <w:rPr>
                <w:noProof/>
                <w:webHidden/>
              </w:rPr>
              <w:instrText xml:space="preserve"> PAGEREF _Toc151424504 \h </w:instrText>
            </w:r>
            <w:r w:rsidR="00E47354">
              <w:rPr>
                <w:noProof/>
                <w:webHidden/>
              </w:rPr>
            </w:r>
            <w:r w:rsidR="00E47354">
              <w:rPr>
                <w:noProof/>
                <w:webHidden/>
              </w:rPr>
              <w:fldChar w:fldCharType="separate"/>
            </w:r>
            <w:r w:rsidR="005F64DD">
              <w:rPr>
                <w:noProof/>
                <w:webHidden/>
              </w:rPr>
              <w:t>16</w:t>
            </w:r>
            <w:r w:rsidR="00E47354">
              <w:rPr>
                <w:noProof/>
                <w:webHidden/>
              </w:rPr>
              <w:fldChar w:fldCharType="end"/>
            </w:r>
          </w:hyperlink>
        </w:p>
        <w:p w14:paraId="0108C3C9" w14:textId="25D6F34D" w:rsidR="00E47354" w:rsidRDefault="00000000">
          <w:pPr>
            <w:pStyle w:val="Cuprins1"/>
            <w:tabs>
              <w:tab w:val="right" w:pos="9019"/>
            </w:tabs>
            <w:rPr>
              <w:noProof/>
            </w:rPr>
          </w:pPr>
          <w:hyperlink w:anchor="_Toc151424505" w:history="1">
            <w:r w:rsidR="00E47354" w:rsidRPr="00A94F4A">
              <w:rPr>
                <w:rStyle w:val="Hyperlink"/>
                <w:noProof/>
              </w:rPr>
              <w:t>Appendixes</w:t>
            </w:r>
            <w:r w:rsidR="00E47354">
              <w:rPr>
                <w:noProof/>
                <w:webHidden/>
              </w:rPr>
              <w:tab/>
            </w:r>
            <w:r w:rsidR="00E47354">
              <w:rPr>
                <w:noProof/>
                <w:webHidden/>
              </w:rPr>
              <w:fldChar w:fldCharType="begin"/>
            </w:r>
            <w:r w:rsidR="00E47354">
              <w:rPr>
                <w:noProof/>
                <w:webHidden/>
              </w:rPr>
              <w:instrText xml:space="preserve"> PAGEREF _Toc151424505 \h </w:instrText>
            </w:r>
            <w:r w:rsidR="00E47354">
              <w:rPr>
                <w:noProof/>
                <w:webHidden/>
              </w:rPr>
            </w:r>
            <w:r w:rsidR="00E47354">
              <w:rPr>
                <w:noProof/>
                <w:webHidden/>
              </w:rPr>
              <w:fldChar w:fldCharType="separate"/>
            </w:r>
            <w:r w:rsidR="005F64DD">
              <w:rPr>
                <w:noProof/>
                <w:webHidden/>
              </w:rPr>
              <w:t>17</w:t>
            </w:r>
            <w:r w:rsidR="00E47354">
              <w:rPr>
                <w:noProof/>
                <w:webHidden/>
              </w:rPr>
              <w:fldChar w:fldCharType="end"/>
            </w:r>
          </w:hyperlink>
        </w:p>
        <w:p w14:paraId="484BA659" w14:textId="43399E04" w:rsidR="00E47354" w:rsidRDefault="00000000">
          <w:pPr>
            <w:pStyle w:val="Cuprins2"/>
            <w:tabs>
              <w:tab w:val="right" w:pos="9019"/>
            </w:tabs>
            <w:rPr>
              <w:noProof/>
            </w:rPr>
          </w:pPr>
          <w:hyperlink w:anchor="_Toc151424506" w:history="1">
            <w:r w:rsidR="00E47354" w:rsidRPr="00A94F4A">
              <w:rPr>
                <w:rStyle w:val="Hyperlink"/>
                <w:noProof/>
              </w:rPr>
              <w:t>Appendix 1: Marriott International website assistance</w:t>
            </w:r>
            <w:r w:rsidR="00E47354">
              <w:rPr>
                <w:noProof/>
                <w:webHidden/>
              </w:rPr>
              <w:tab/>
            </w:r>
            <w:r w:rsidR="00E47354">
              <w:rPr>
                <w:noProof/>
                <w:webHidden/>
              </w:rPr>
              <w:fldChar w:fldCharType="begin"/>
            </w:r>
            <w:r w:rsidR="00E47354">
              <w:rPr>
                <w:noProof/>
                <w:webHidden/>
              </w:rPr>
              <w:instrText xml:space="preserve"> PAGEREF _Toc151424506 \h </w:instrText>
            </w:r>
            <w:r w:rsidR="00E47354">
              <w:rPr>
                <w:noProof/>
                <w:webHidden/>
              </w:rPr>
            </w:r>
            <w:r w:rsidR="00E47354">
              <w:rPr>
                <w:noProof/>
                <w:webHidden/>
              </w:rPr>
              <w:fldChar w:fldCharType="separate"/>
            </w:r>
            <w:r w:rsidR="005F64DD">
              <w:rPr>
                <w:noProof/>
                <w:webHidden/>
              </w:rPr>
              <w:t>17</w:t>
            </w:r>
            <w:r w:rsidR="00E47354">
              <w:rPr>
                <w:noProof/>
                <w:webHidden/>
              </w:rPr>
              <w:fldChar w:fldCharType="end"/>
            </w:r>
          </w:hyperlink>
        </w:p>
        <w:p w14:paraId="1939843E" w14:textId="1F608168" w:rsidR="00E47354" w:rsidRDefault="00000000">
          <w:pPr>
            <w:pStyle w:val="Cuprins2"/>
            <w:tabs>
              <w:tab w:val="right" w:pos="9019"/>
            </w:tabs>
            <w:rPr>
              <w:noProof/>
            </w:rPr>
          </w:pPr>
          <w:hyperlink w:anchor="_Toc151424507" w:history="1">
            <w:r w:rsidR="00E47354" w:rsidRPr="00A94F4A">
              <w:rPr>
                <w:rStyle w:val="Hyperlink"/>
                <w:noProof/>
              </w:rPr>
              <w:t>Appendix 2: PPT slides</w:t>
            </w:r>
            <w:r w:rsidR="00E47354">
              <w:rPr>
                <w:noProof/>
                <w:webHidden/>
              </w:rPr>
              <w:tab/>
            </w:r>
            <w:r w:rsidR="00E47354">
              <w:rPr>
                <w:noProof/>
                <w:webHidden/>
              </w:rPr>
              <w:fldChar w:fldCharType="begin"/>
            </w:r>
            <w:r w:rsidR="00E47354">
              <w:rPr>
                <w:noProof/>
                <w:webHidden/>
              </w:rPr>
              <w:instrText xml:space="preserve"> PAGEREF _Toc151424507 \h </w:instrText>
            </w:r>
            <w:r w:rsidR="00E47354">
              <w:rPr>
                <w:noProof/>
                <w:webHidden/>
              </w:rPr>
            </w:r>
            <w:r w:rsidR="00E47354">
              <w:rPr>
                <w:noProof/>
                <w:webHidden/>
              </w:rPr>
              <w:fldChar w:fldCharType="separate"/>
            </w:r>
            <w:r w:rsidR="005F64DD">
              <w:rPr>
                <w:noProof/>
                <w:webHidden/>
              </w:rPr>
              <w:t>18</w:t>
            </w:r>
            <w:r w:rsidR="00E47354">
              <w:rPr>
                <w:noProof/>
                <w:webHidden/>
              </w:rPr>
              <w:fldChar w:fldCharType="end"/>
            </w:r>
          </w:hyperlink>
        </w:p>
        <w:p w14:paraId="6BB4F066" w14:textId="4E9310A5" w:rsidR="00A51054" w:rsidRDefault="003B5342">
          <w:pPr>
            <w:pStyle w:val="Normal1"/>
            <w:widowControl w:val="0"/>
            <w:tabs>
              <w:tab w:val="right" w:pos="9025"/>
            </w:tabs>
            <w:spacing w:before="60"/>
            <w:ind w:left="360"/>
            <w:rPr>
              <w:color w:val="000000"/>
            </w:rPr>
          </w:pPr>
          <w:r>
            <w:fldChar w:fldCharType="end"/>
          </w:r>
        </w:p>
      </w:sdtContent>
    </w:sdt>
    <w:p w14:paraId="17776A6D" w14:textId="77777777" w:rsidR="00A51054" w:rsidRDefault="003B5342">
      <w:pPr>
        <w:pStyle w:val="Normal1"/>
        <w:jc w:val="center"/>
        <w:rPr>
          <w:b/>
          <w:sz w:val="28"/>
          <w:szCs w:val="28"/>
        </w:rPr>
      </w:pPr>
      <w:r>
        <w:br w:type="page"/>
      </w:r>
    </w:p>
    <w:p w14:paraId="5B3A8454" w14:textId="77777777" w:rsidR="00A51054" w:rsidRDefault="003B5342">
      <w:pPr>
        <w:pStyle w:val="Titlu1"/>
      </w:pPr>
      <w:bookmarkStart w:id="0" w:name="_Toc151424487"/>
      <w:r>
        <w:lastRenderedPageBreak/>
        <w:t>Marketing Plan</w:t>
      </w:r>
      <w:bookmarkEnd w:id="0"/>
    </w:p>
    <w:p w14:paraId="6EF37536" w14:textId="77777777" w:rsidR="00A51054" w:rsidRDefault="003B5342">
      <w:pPr>
        <w:pStyle w:val="Titlu2"/>
      </w:pPr>
      <w:bookmarkStart w:id="1" w:name="_Toc151424488"/>
      <w:r>
        <w:t>Introduction</w:t>
      </w:r>
      <w:bookmarkEnd w:id="1"/>
    </w:p>
    <w:p w14:paraId="0CE48BA3" w14:textId="77777777" w:rsidR="00A51054" w:rsidRDefault="003B5342">
      <w:pPr>
        <w:pStyle w:val="Normal1"/>
      </w:pPr>
      <w:r>
        <w:t>The marketing plan reflects the organisation's planning to use strategic advertisement for Marriott International to reach the prospective target market. The main focus of the marketing plan is to amplify the marketing opportunity for robust sustainability incorporation across Marriott International for supporting the environment and adding progressive values for the stakeholders. This marketing plan is prepared for the entire spectrum of stakeholders ranging from customers, government, community, stakeholders, employees and so on. The marketing plan will be evaluated with the help of using the 4Ps of the marketing mix to analyse the meticulous strategies that Marriott International deploys for publicity and marketing across the domains of product, price, place, and promotions.</w:t>
      </w:r>
    </w:p>
    <w:p w14:paraId="36CD98CC" w14:textId="77777777" w:rsidR="00A51054" w:rsidRDefault="003B5342">
      <w:pPr>
        <w:pStyle w:val="Titlu2"/>
      </w:pPr>
      <w:bookmarkStart w:id="2" w:name="_Toc151424489"/>
      <w:r>
        <w:t>Situation analysis</w:t>
      </w:r>
      <w:bookmarkEnd w:id="2"/>
    </w:p>
    <w:p w14:paraId="086BA6E0" w14:textId="77777777" w:rsidR="00A51054" w:rsidRDefault="003B5342">
      <w:pPr>
        <w:pStyle w:val="Normal1"/>
        <w:rPr>
          <w:b/>
          <w:u w:val="single"/>
        </w:rPr>
      </w:pPr>
      <w:r>
        <w:rPr>
          <w:b/>
          <w:u w:val="single"/>
        </w:rPr>
        <w:t>Company</w:t>
      </w:r>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A51054" w14:paraId="1E467F42" w14:textId="77777777">
        <w:tc>
          <w:tcPr>
            <w:tcW w:w="4514" w:type="dxa"/>
            <w:tcBorders>
              <w:top w:val="single" w:sz="24" w:space="0" w:color="000000"/>
              <w:left w:val="single" w:sz="24" w:space="0" w:color="000000"/>
              <w:bottom w:val="single" w:sz="24" w:space="0" w:color="000000"/>
              <w:right w:val="single" w:sz="24" w:space="0" w:color="000000"/>
            </w:tcBorders>
            <w:shd w:val="clear" w:color="auto" w:fill="FFFF00"/>
            <w:tcMar>
              <w:top w:w="100" w:type="dxa"/>
              <w:left w:w="100" w:type="dxa"/>
              <w:bottom w:w="100" w:type="dxa"/>
              <w:right w:w="100" w:type="dxa"/>
            </w:tcMar>
          </w:tcPr>
          <w:p w14:paraId="24ED8DE8" w14:textId="77777777" w:rsidR="00A51054" w:rsidRDefault="003B5342">
            <w:pPr>
              <w:pStyle w:val="Normal1"/>
              <w:widowControl w:val="0"/>
              <w:pBdr>
                <w:top w:val="nil"/>
                <w:left w:val="nil"/>
                <w:bottom w:val="nil"/>
                <w:right w:val="nil"/>
                <w:between w:val="nil"/>
              </w:pBdr>
            </w:pPr>
            <w:r>
              <w:t>Strengths</w:t>
            </w:r>
          </w:p>
        </w:tc>
        <w:tc>
          <w:tcPr>
            <w:tcW w:w="4514" w:type="dxa"/>
            <w:tcBorders>
              <w:top w:val="single" w:sz="24" w:space="0" w:color="000000"/>
              <w:left w:val="single" w:sz="24" w:space="0" w:color="000000"/>
              <w:bottom w:val="single" w:sz="24" w:space="0" w:color="000000"/>
              <w:right w:val="single" w:sz="24" w:space="0" w:color="000000"/>
            </w:tcBorders>
            <w:shd w:val="clear" w:color="auto" w:fill="FFFF00"/>
            <w:tcMar>
              <w:top w:w="100" w:type="dxa"/>
              <w:left w:w="100" w:type="dxa"/>
              <w:bottom w:w="100" w:type="dxa"/>
              <w:right w:w="100" w:type="dxa"/>
            </w:tcMar>
          </w:tcPr>
          <w:p w14:paraId="4869CF67" w14:textId="77777777" w:rsidR="00A51054" w:rsidRDefault="003B5342">
            <w:pPr>
              <w:pStyle w:val="Normal1"/>
              <w:widowControl w:val="0"/>
              <w:pBdr>
                <w:top w:val="nil"/>
                <w:left w:val="nil"/>
                <w:bottom w:val="nil"/>
                <w:right w:val="nil"/>
                <w:between w:val="nil"/>
              </w:pBdr>
            </w:pPr>
            <w:r>
              <w:t>Weaknesses</w:t>
            </w:r>
          </w:p>
        </w:tc>
      </w:tr>
      <w:tr w:rsidR="00A51054" w14:paraId="2EB3EA5D" w14:textId="77777777">
        <w:tc>
          <w:tcPr>
            <w:tcW w:w="4514" w:type="dxa"/>
            <w:tcBorders>
              <w:top w:val="single" w:sz="24" w:space="0" w:color="000000"/>
              <w:left w:val="single" w:sz="24" w:space="0" w:color="000000"/>
              <w:bottom w:val="single" w:sz="24" w:space="0" w:color="000000"/>
              <w:right w:val="single" w:sz="24" w:space="0" w:color="000000"/>
            </w:tcBorders>
            <w:shd w:val="clear" w:color="auto" w:fill="EAD1DC"/>
            <w:tcMar>
              <w:top w:w="100" w:type="dxa"/>
              <w:left w:w="100" w:type="dxa"/>
              <w:bottom w:w="100" w:type="dxa"/>
              <w:right w:w="100" w:type="dxa"/>
            </w:tcMar>
          </w:tcPr>
          <w:p w14:paraId="118CBC7B" w14:textId="77777777" w:rsidR="00A51054" w:rsidRDefault="003B5342">
            <w:pPr>
              <w:pStyle w:val="Normal1"/>
              <w:widowControl w:val="0"/>
              <w:numPr>
                <w:ilvl w:val="0"/>
                <w:numId w:val="3"/>
              </w:numPr>
              <w:pBdr>
                <w:top w:val="nil"/>
                <w:left w:val="nil"/>
                <w:bottom w:val="nil"/>
                <w:right w:val="nil"/>
                <w:between w:val="nil"/>
              </w:pBdr>
            </w:pPr>
            <w:r>
              <w:t>Global presence</w:t>
            </w:r>
          </w:p>
          <w:p w14:paraId="5F276252" w14:textId="77777777" w:rsidR="00A51054" w:rsidRDefault="003B5342">
            <w:pPr>
              <w:pStyle w:val="Normal1"/>
              <w:widowControl w:val="0"/>
              <w:numPr>
                <w:ilvl w:val="0"/>
                <w:numId w:val="3"/>
              </w:numPr>
              <w:pBdr>
                <w:top w:val="nil"/>
                <w:left w:val="nil"/>
                <w:bottom w:val="nil"/>
                <w:right w:val="nil"/>
                <w:between w:val="nil"/>
              </w:pBdr>
            </w:pPr>
            <w:r>
              <w:t>Brand reputation</w:t>
            </w:r>
          </w:p>
        </w:tc>
        <w:tc>
          <w:tcPr>
            <w:tcW w:w="4514" w:type="dxa"/>
            <w:tcBorders>
              <w:top w:val="single" w:sz="24" w:space="0" w:color="000000"/>
              <w:left w:val="single" w:sz="24" w:space="0" w:color="000000"/>
              <w:bottom w:val="single" w:sz="24" w:space="0" w:color="000000"/>
              <w:right w:val="single" w:sz="24" w:space="0" w:color="000000"/>
            </w:tcBorders>
            <w:shd w:val="clear" w:color="auto" w:fill="EAD1DC"/>
            <w:tcMar>
              <w:top w:w="100" w:type="dxa"/>
              <w:left w:w="100" w:type="dxa"/>
              <w:bottom w:w="100" w:type="dxa"/>
              <w:right w:w="100" w:type="dxa"/>
            </w:tcMar>
          </w:tcPr>
          <w:p w14:paraId="04F3C101" w14:textId="77777777" w:rsidR="00A51054" w:rsidRDefault="003B5342">
            <w:pPr>
              <w:pStyle w:val="Normal1"/>
              <w:widowControl w:val="0"/>
              <w:numPr>
                <w:ilvl w:val="0"/>
                <w:numId w:val="5"/>
              </w:numPr>
              <w:pBdr>
                <w:top w:val="nil"/>
                <w:left w:val="nil"/>
                <w:bottom w:val="nil"/>
                <w:right w:val="nil"/>
                <w:between w:val="nil"/>
              </w:pBdr>
            </w:pPr>
            <w:r>
              <w:t>Intense market competition</w:t>
            </w:r>
          </w:p>
          <w:p w14:paraId="163FF558" w14:textId="77777777" w:rsidR="00A51054" w:rsidRDefault="003B5342">
            <w:pPr>
              <w:pStyle w:val="Normal1"/>
              <w:widowControl w:val="0"/>
              <w:numPr>
                <w:ilvl w:val="0"/>
                <w:numId w:val="5"/>
              </w:numPr>
              <w:pBdr>
                <w:top w:val="nil"/>
                <w:left w:val="nil"/>
                <w:bottom w:val="nil"/>
                <w:right w:val="nil"/>
                <w:between w:val="nil"/>
              </w:pBdr>
            </w:pPr>
            <w:r>
              <w:t>Damage to reputation due to  lawsuits (Ridley, 2020)</w:t>
            </w:r>
          </w:p>
        </w:tc>
      </w:tr>
      <w:tr w:rsidR="00A51054" w14:paraId="70AC81D8" w14:textId="77777777">
        <w:tc>
          <w:tcPr>
            <w:tcW w:w="4514" w:type="dxa"/>
            <w:tcBorders>
              <w:top w:val="single" w:sz="24" w:space="0" w:color="000000"/>
              <w:left w:val="single" w:sz="24" w:space="0" w:color="000000"/>
              <w:bottom w:val="single" w:sz="24" w:space="0" w:color="000000"/>
              <w:right w:val="single" w:sz="24" w:space="0" w:color="000000"/>
            </w:tcBorders>
            <w:shd w:val="clear" w:color="auto" w:fill="93C47D"/>
            <w:tcMar>
              <w:top w:w="100" w:type="dxa"/>
              <w:left w:w="100" w:type="dxa"/>
              <w:bottom w:w="100" w:type="dxa"/>
              <w:right w:w="100" w:type="dxa"/>
            </w:tcMar>
          </w:tcPr>
          <w:p w14:paraId="4732D0DE" w14:textId="77777777" w:rsidR="00A51054" w:rsidRDefault="003B5342">
            <w:pPr>
              <w:pStyle w:val="Normal1"/>
              <w:widowControl w:val="0"/>
              <w:pBdr>
                <w:top w:val="nil"/>
                <w:left w:val="nil"/>
                <w:bottom w:val="nil"/>
                <w:right w:val="nil"/>
                <w:between w:val="nil"/>
              </w:pBdr>
            </w:pPr>
            <w:r>
              <w:t xml:space="preserve">Opportunities </w:t>
            </w:r>
          </w:p>
        </w:tc>
        <w:tc>
          <w:tcPr>
            <w:tcW w:w="4514" w:type="dxa"/>
            <w:tcBorders>
              <w:top w:val="single" w:sz="24" w:space="0" w:color="000000"/>
              <w:left w:val="single" w:sz="24" w:space="0" w:color="000000"/>
              <w:bottom w:val="single" w:sz="24" w:space="0" w:color="000000"/>
              <w:right w:val="single" w:sz="24" w:space="0" w:color="000000"/>
            </w:tcBorders>
            <w:shd w:val="clear" w:color="auto" w:fill="93C47D"/>
            <w:tcMar>
              <w:top w:w="100" w:type="dxa"/>
              <w:left w:w="100" w:type="dxa"/>
              <w:bottom w:w="100" w:type="dxa"/>
              <w:right w:w="100" w:type="dxa"/>
            </w:tcMar>
          </w:tcPr>
          <w:p w14:paraId="0383C1BF" w14:textId="77777777" w:rsidR="00A51054" w:rsidRDefault="003B5342">
            <w:pPr>
              <w:pStyle w:val="Normal1"/>
              <w:widowControl w:val="0"/>
              <w:pBdr>
                <w:top w:val="nil"/>
                <w:left w:val="nil"/>
                <w:bottom w:val="nil"/>
                <w:right w:val="nil"/>
                <w:between w:val="nil"/>
              </w:pBdr>
            </w:pPr>
            <w:r>
              <w:t>Threats</w:t>
            </w:r>
          </w:p>
        </w:tc>
      </w:tr>
      <w:tr w:rsidR="00A51054" w14:paraId="5AD32A8D" w14:textId="77777777">
        <w:tc>
          <w:tcPr>
            <w:tcW w:w="4514" w:type="dxa"/>
            <w:tcBorders>
              <w:top w:val="single" w:sz="24" w:space="0" w:color="000000"/>
              <w:left w:val="single" w:sz="24" w:space="0" w:color="000000"/>
              <w:bottom w:val="single" w:sz="24" w:space="0" w:color="000000"/>
              <w:right w:val="single" w:sz="24" w:space="0" w:color="000000"/>
            </w:tcBorders>
            <w:shd w:val="clear" w:color="auto" w:fill="EAD1DC"/>
            <w:tcMar>
              <w:top w:w="100" w:type="dxa"/>
              <w:left w:w="100" w:type="dxa"/>
              <w:bottom w:w="100" w:type="dxa"/>
              <w:right w:w="100" w:type="dxa"/>
            </w:tcMar>
          </w:tcPr>
          <w:p w14:paraId="24FE23EC" w14:textId="77777777" w:rsidR="00A51054" w:rsidRDefault="003B5342">
            <w:pPr>
              <w:pStyle w:val="Normal1"/>
              <w:widowControl w:val="0"/>
              <w:numPr>
                <w:ilvl w:val="0"/>
                <w:numId w:val="6"/>
              </w:numPr>
              <w:pBdr>
                <w:top w:val="nil"/>
                <w:left w:val="nil"/>
                <w:bottom w:val="nil"/>
                <w:right w:val="nil"/>
                <w:between w:val="nil"/>
              </w:pBdr>
            </w:pPr>
            <w:r>
              <w:t>More global expansion</w:t>
            </w:r>
          </w:p>
          <w:p w14:paraId="44B4D04D" w14:textId="77777777" w:rsidR="00A51054" w:rsidRDefault="003B5342">
            <w:pPr>
              <w:pStyle w:val="Normal1"/>
              <w:widowControl w:val="0"/>
              <w:numPr>
                <w:ilvl w:val="0"/>
                <w:numId w:val="6"/>
              </w:numPr>
              <w:pBdr>
                <w:top w:val="nil"/>
                <w:left w:val="nil"/>
                <w:bottom w:val="nil"/>
                <w:right w:val="nil"/>
                <w:between w:val="nil"/>
              </w:pBdr>
            </w:pPr>
            <w:r>
              <w:t xml:space="preserve">Transition into other  demographics </w:t>
            </w:r>
          </w:p>
        </w:tc>
        <w:tc>
          <w:tcPr>
            <w:tcW w:w="4514" w:type="dxa"/>
            <w:tcBorders>
              <w:top w:val="single" w:sz="24" w:space="0" w:color="000000"/>
              <w:left w:val="single" w:sz="24" w:space="0" w:color="000000"/>
              <w:bottom w:val="single" w:sz="24" w:space="0" w:color="000000"/>
              <w:right w:val="single" w:sz="24" w:space="0" w:color="000000"/>
            </w:tcBorders>
            <w:shd w:val="clear" w:color="auto" w:fill="EAD1DC"/>
            <w:tcMar>
              <w:top w:w="100" w:type="dxa"/>
              <w:left w:w="100" w:type="dxa"/>
              <w:bottom w:w="100" w:type="dxa"/>
              <w:right w:w="100" w:type="dxa"/>
            </w:tcMar>
          </w:tcPr>
          <w:p w14:paraId="67A80352" w14:textId="77777777" w:rsidR="00A51054" w:rsidRDefault="003B5342">
            <w:pPr>
              <w:pStyle w:val="Normal1"/>
              <w:widowControl w:val="0"/>
              <w:numPr>
                <w:ilvl w:val="0"/>
                <w:numId w:val="7"/>
              </w:numPr>
              <w:pBdr>
                <w:top w:val="nil"/>
                <w:left w:val="nil"/>
                <w:bottom w:val="nil"/>
                <w:right w:val="nil"/>
                <w:between w:val="nil"/>
              </w:pBdr>
            </w:pPr>
            <w:r>
              <w:t>Pandemic impacts</w:t>
            </w:r>
          </w:p>
          <w:p w14:paraId="33944977" w14:textId="77777777" w:rsidR="00A51054" w:rsidRDefault="003B5342">
            <w:pPr>
              <w:pStyle w:val="Normal1"/>
              <w:widowControl w:val="0"/>
              <w:numPr>
                <w:ilvl w:val="0"/>
                <w:numId w:val="7"/>
              </w:numPr>
              <w:pBdr>
                <w:top w:val="nil"/>
                <w:left w:val="nil"/>
                <w:bottom w:val="nil"/>
                <w:right w:val="nil"/>
                <w:between w:val="nil"/>
              </w:pBdr>
            </w:pPr>
            <w:r>
              <w:t>Adverse impact of global  war scenario (Ruta, 2022)</w:t>
            </w:r>
          </w:p>
        </w:tc>
      </w:tr>
    </w:tbl>
    <w:p w14:paraId="721458A2" w14:textId="77777777" w:rsidR="00A51054" w:rsidRDefault="003B5342">
      <w:pPr>
        <w:pStyle w:val="Normal1"/>
        <w:jc w:val="center"/>
        <w:rPr>
          <w:b/>
          <w:i/>
        </w:rPr>
      </w:pPr>
      <w:r>
        <w:rPr>
          <w:b/>
          <w:i/>
        </w:rPr>
        <w:t xml:space="preserve">Table 1: SWOT analysis </w:t>
      </w:r>
    </w:p>
    <w:p w14:paraId="119930E5" w14:textId="77777777" w:rsidR="00A51054" w:rsidRDefault="003B5342">
      <w:pPr>
        <w:pStyle w:val="Normal1"/>
        <w:jc w:val="center"/>
      </w:pPr>
      <w:r>
        <w:t>(Source: Self-developed)</w:t>
      </w:r>
    </w:p>
    <w:p w14:paraId="3CF5865A" w14:textId="77777777" w:rsidR="00A51054" w:rsidRDefault="003B5342">
      <w:pPr>
        <w:pStyle w:val="Normal1"/>
        <w:jc w:val="left"/>
        <w:rPr>
          <w:b/>
          <w:i/>
        </w:rPr>
      </w:pPr>
      <w:r>
        <w:rPr>
          <w:b/>
          <w:i/>
        </w:rPr>
        <w:t xml:space="preserve">Analysis: </w:t>
      </w:r>
    </w:p>
    <w:p w14:paraId="322FF746" w14:textId="77777777" w:rsidR="00A51054" w:rsidRDefault="003B5342">
      <w:pPr>
        <w:pStyle w:val="Normal1"/>
      </w:pPr>
      <w:r>
        <w:t>The SWOT  analysis reflects that Marriott International has inherent strength from its global presence and brand reputation. But intense competitions and damage to the repetitions are also the major weakness. There are vast opportunities in terms of global expansion and expansion through other democracies. But the panamic impact and the global war situations can also create burden on the company.</w:t>
      </w:r>
    </w:p>
    <w:p w14:paraId="752E0454" w14:textId="77777777" w:rsidR="00A51054" w:rsidRDefault="003B5342">
      <w:pPr>
        <w:pStyle w:val="Normal1"/>
        <w:rPr>
          <w:b/>
          <w:u w:val="single"/>
        </w:rPr>
      </w:pPr>
      <w:r>
        <w:rPr>
          <w:b/>
          <w:u w:val="single"/>
        </w:rPr>
        <w:t>Customer</w:t>
      </w:r>
    </w:p>
    <w:tbl>
      <w:tblPr>
        <w:tblStyle w:val="Table2"/>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75"/>
        <w:gridCol w:w="7140"/>
      </w:tblGrid>
      <w:tr w:rsidR="00A51054" w14:paraId="35CFE663" w14:textId="77777777">
        <w:trPr>
          <w:trHeight w:val="495"/>
        </w:trPr>
        <w:tc>
          <w:tcPr>
            <w:tcW w:w="9015" w:type="dxa"/>
            <w:gridSpan w:val="2"/>
            <w:tcBorders>
              <w:top w:val="single" w:sz="24" w:space="0" w:color="000000"/>
              <w:left w:val="single" w:sz="24" w:space="0" w:color="000000"/>
              <w:bottom w:val="single" w:sz="24" w:space="0" w:color="000000"/>
              <w:right w:val="single" w:sz="24" w:space="0" w:color="000000"/>
            </w:tcBorders>
            <w:shd w:val="clear" w:color="auto" w:fill="D9EAD3"/>
            <w:tcMar>
              <w:top w:w="100" w:type="dxa"/>
              <w:left w:w="100" w:type="dxa"/>
              <w:bottom w:w="100" w:type="dxa"/>
              <w:right w:w="100" w:type="dxa"/>
            </w:tcMar>
          </w:tcPr>
          <w:p w14:paraId="01690ACC" w14:textId="77777777" w:rsidR="00A51054" w:rsidRDefault="003B5342">
            <w:pPr>
              <w:pStyle w:val="Normal1"/>
              <w:spacing w:before="240" w:line="276" w:lineRule="auto"/>
              <w:jc w:val="center"/>
              <w:rPr>
                <w:b/>
              </w:rPr>
            </w:pPr>
            <w:r>
              <w:rPr>
                <w:b/>
              </w:rPr>
              <w:lastRenderedPageBreak/>
              <w:t>STP</w:t>
            </w:r>
          </w:p>
        </w:tc>
      </w:tr>
      <w:tr w:rsidR="00A51054" w14:paraId="76D2138E" w14:textId="77777777">
        <w:trPr>
          <w:trHeight w:val="3450"/>
        </w:trPr>
        <w:tc>
          <w:tcPr>
            <w:tcW w:w="1875" w:type="dxa"/>
            <w:tcBorders>
              <w:top w:val="single" w:sz="24" w:space="0" w:color="000000"/>
              <w:left w:val="single" w:sz="24" w:space="0" w:color="000000"/>
              <w:bottom w:val="single" w:sz="24" w:space="0" w:color="000000"/>
              <w:right w:val="single" w:sz="24" w:space="0" w:color="000000"/>
            </w:tcBorders>
            <w:shd w:val="clear" w:color="auto" w:fill="00FFFF"/>
            <w:tcMar>
              <w:top w:w="100" w:type="dxa"/>
              <w:left w:w="100" w:type="dxa"/>
              <w:bottom w:w="100" w:type="dxa"/>
              <w:right w:w="100" w:type="dxa"/>
            </w:tcMar>
          </w:tcPr>
          <w:p w14:paraId="03C6393D" w14:textId="77777777" w:rsidR="00A51054" w:rsidRDefault="003B5342">
            <w:pPr>
              <w:pStyle w:val="Normal1"/>
              <w:spacing w:before="240"/>
              <w:rPr>
                <w:b/>
              </w:rPr>
            </w:pPr>
            <w:r>
              <w:rPr>
                <w:b/>
              </w:rPr>
              <w:t xml:space="preserve">Segmentation </w:t>
            </w:r>
          </w:p>
        </w:tc>
        <w:tc>
          <w:tcPr>
            <w:tcW w:w="7140" w:type="dxa"/>
            <w:tcBorders>
              <w:top w:val="single" w:sz="24" w:space="0" w:color="000000"/>
              <w:left w:val="single" w:sz="24" w:space="0" w:color="000000"/>
              <w:bottom w:val="single" w:sz="24" w:space="0" w:color="000000"/>
              <w:right w:val="single" w:sz="24" w:space="0" w:color="000000"/>
            </w:tcBorders>
            <w:shd w:val="clear" w:color="auto" w:fill="C9DAF8"/>
            <w:tcMar>
              <w:top w:w="100" w:type="dxa"/>
              <w:left w:w="100" w:type="dxa"/>
              <w:bottom w:w="100" w:type="dxa"/>
              <w:right w:w="100" w:type="dxa"/>
            </w:tcMar>
          </w:tcPr>
          <w:p w14:paraId="668E8CDC" w14:textId="77777777" w:rsidR="00A51054" w:rsidRDefault="003B5342">
            <w:pPr>
              <w:pStyle w:val="Normal1"/>
              <w:spacing w:before="240" w:line="276" w:lineRule="auto"/>
            </w:pPr>
            <w:r>
              <w:t>Demographic Segmentation</w:t>
            </w:r>
          </w:p>
          <w:p w14:paraId="05BEBA81" w14:textId="77777777" w:rsidR="00A51054" w:rsidRDefault="003B5342">
            <w:pPr>
              <w:pStyle w:val="Normal1"/>
              <w:numPr>
                <w:ilvl w:val="0"/>
                <w:numId w:val="14"/>
              </w:numPr>
              <w:spacing w:line="276" w:lineRule="auto"/>
              <w:rPr>
                <w:rFonts w:ascii="Arial" w:eastAsia="Arial" w:hAnsi="Arial" w:cs="Arial"/>
                <w:sz w:val="22"/>
                <w:szCs w:val="22"/>
              </w:rPr>
            </w:pPr>
            <w:r>
              <w:t>Age group: visitors from 28- 54-year-olds</w:t>
            </w:r>
          </w:p>
          <w:p w14:paraId="01058D88" w14:textId="77777777" w:rsidR="00A51054" w:rsidRDefault="003B5342">
            <w:pPr>
              <w:pStyle w:val="Normal1"/>
              <w:numPr>
                <w:ilvl w:val="0"/>
                <w:numId w:val="14"/>
              </w:numPr>
              <w:spacing w:line="276" w:lineRule="auto"/>
              <w:rPr>
                <w:rFonts w:ascii="Arial" w:eastAsia="Arial" w:hAnsi="Arial" w:cs="Arial"/>
                <w:sz w:val="22"/>
                <w:szCs w:val="22"/>
              </w:rPr>
            </w:pPr>
            <w:r>
              <w:t xml:space="preserve">Sex: Male, female </w:t>
            </w:r>
          </w:p>
          <w:p w14:paraId="4D134364" w14:textId="77777777" w:rsidR="00A51054" w:rsidRDefault="003B5342">
            <w:pPr>
              <w:pStyle w:val="Normal1"/>
              <w:numPr>
                <w:ilvl w:val="0"/>
                <w:numId w:val="14"/>
              </w:numPr>
              <w:spacing w:after="240" w:line="276" w:lineRule="auto"/>
            </w:pPr>
            <w:r>
              <w:t xml:space="preserve">Class: Sophisticated class </w:t>
            </w:r>
          </w:p>
          <w:p w14:paraId="770D3AE1" w14:textId="77777777" w:rsidR="00A51054" w:rsidRDefault="003B5342">
            <w:pPr>
              <w:pStyle w:val="Normal1"/>
              <w:spacing w:before="240" w:line="276" w:lineRule="auto"/>
            </w:pPr>
            <w:r>
              <w:t>Behavioural Segmentation</w:t>
            </w:r>
          </w:p>
          <w:p w14:paraId="5198B017" w14:textId="77777777" w:rsidR="00A51054" w:rsidRDefault="003B5342">
            <w:pPr>
              <w:pStyle w:val="Normal1"/>
              <w:numPr>
                <w:ilvl w:val="0"/>
                <w:numId w:val="13"/>
              </w:numPr>
              <w:spacing w:line="276" w:lineRule="auto"/>
              <w:rPr>
                <w:rFonts w:ascii="Arial" w:eastAsia="Arial" w:hAnsi="Arial" w:cs="Arial"/>
                <w:sz w:val="22"/>
                <w:szCs w:val="22"/>
              </w:rPr>
            </w:pPr>
            <w:r>
              <w:t>Customer Loyalty</w:t>
            </w:r>
          </w:p>
          <w:p w14:paraId="69A840FD" w14:textId="77777777" w:rsidR="00A51054" w:rsidRDefault="003B5342">
            <w:pPr>
              <w:pStyle w:val="Normal1"/>
              <w:numPr>
                <w:ilvl w:val="0"/>
                <w:numId w:val="13"/>
              </w:numPr>
              <w:spacing w:after="240" w:line="276" w:lineRule="auto"/>
              <w:rPr>
                <w:rFonts w:ascii="Arial" w:eastAsia="Arial" w:hAnsi="Arial" w:cs="Arial"/>
                <w:sz w:val="22"/>
                <w:szCs w:val="22"/>
              </w:rPr>
            </w:pPr>
            <w:r>
              <w:t>Benefit Driven</w:t>
            </w:r>
          </w:p>
        </w:tc>
      </w:tr>
      <w:tr w:rsidR="00A51054" w14:paraId="0A5E4915" w14:textId="77777777">
        <w:trPr>
          <w:trHeight w:val="735"/>
        </w:trPr>
        <w:tc>
          <w:tcPr>
            <w:tcW w:w="1875" w:type="dxa"/>
            <w:tcBorders>
              <w:top w:val="single" w:sz="24" w:space="0" w:color="000000"/>
              <w:left w:val="single" w:sz="24" w:space="0" w:color="000000"/>
              <w:bottom w:val="single" w:sz="24" w:space="0" w:color="000000"/>
              <w:right w:val="single" w:sz="24" w:space="0" w:color="000000"/>
            </w:tcBorders>
            <w:shd w:val="clear" w:color="auto" w:fill="00FFFF"/>
            <w:tcMar>
              <w:top w:w="100" w:type="dxa"/>
              <w:left w:w="100" w:type="dxa"/>
              <w:bottom w:w="100" w:type="dxa"/>
              <w:right w:w="100" w:type="dxa"/>
            </w:tcMar>
          </w:tcPr>
          <w:p w14:paraId="74453322" w14:textId="77777777" w:rsidR="00A51054" w:rsidRDefault="003B5342">
            <w:pPr>
              <w:pStyle w:val="Normal1"/>
              <w:spacing w:before="240"/>
              <w:rPr>
                <w:b/>
              </w:rPr>
            </w:pPr>
            <w:r>
              <w:rPr>
                <w:b/>
              </w:rPr>
              <w:t xml:space="preserve">Targeting </w:t>
            </w:r>
          </w:p>
        </w:tc>
        <w:tc>
          <w:tcPr>
            <w:tcW w:w="7140" w:type="dxa"/>
            <w:tcBorders>
              <w:top w:val="single" w:sz="24" w:space="0" w:color="000000"/>
              <w:left w:val="single" w:sz="24" w:space="0" w:color="000000"/>
              <w:bottom w:val="single" w:sz="24" w:space="0" w:color="000000"/>
              <w:right w:val="single" w:sz="24" w:space="0" w:color="000000"/>
            </w:tcBorders>
            <w:shd w:val="clear" w:color="auto" w:fill="C9DAF8"/>
            <w:tcMar>
              <w:top w:w="100" w:type="dxa"/>
              <w:left w:w="100" w:type="dxa"/>
              <w:bottom w:w="100" w:type="dxa"/>
              <w:right w:w="100" w:type="dxa"/>
            </w:tcMar>
          </w:tcPr>
          <w:p w14:paraId="1DC785A2" w14:textId="77777777" w:rsidR="00A51054" w:rsidRDefault="003B5342">
            <w:pPr>
              <w:pStyle w:val="Normal1"/>
              <w:numPr>
                <w:ilvl w:val="0"/>
                <w:numId w:val="1"/>
              </w:numPr>
              <w:spacing w:after="240"/>
              <w:rPr>
                <w:rFonts w:ascii="Arial" w:eastAsia="Arial" w:hAnsi="Arial" w:cs="Arial"/>
                <w:sz w:val="22"/>
                <w:szCs w:val="22"/>
              </w:rPr>
            </w:pPr>
            <w:r>
              <w:t>Website and social media strategies</w:t>
            </w:r>
          </w:p>
        </w:tc>
      </w:tr>
      <w:tr w:rsidR="00A51054" w14:paraId="5828EE28" w14:textId="77777777">
        <w:trPr>
          <w:trHeight w:val="1005"/>
        </w:trPr>
        <w:tc>
          <w:tcPr>
            <w:tcW w:w="1875" w:type="dxa"/>
            <w:tcBorders>
              <w:top w:val="single" w:sz="24" w:space="0" w:color="000000"/>
              <w:left w:val="single" w:sz="24" w:space="0" w:color="000000"/>
              <w:bottom w:val="single" w:sz="24" w:space="0" w:color="000000"/>
              <w:right w:val="single" w:sz="24" w:space="0" w:color="000000"/>
            </w:tcBorders>
            <w:shd w:val="clear" w:color="auto" w:fill="00FFFF"/>
            <w:tcMar>
              <w:top w:w="100" w:type="dxa"/>
              <w:left w:w="100" w:type="dxa"/>
              <w:bottom w:w="100" w:type="dxa"/>
              <w:right w:w="100" w:type="dxa"/>
            </w:tcMar>
          </w:tcPr>
          <w:p w14:paraId="5E266B11" w14:textId="77777777" w:rsidR="00A51054" w:rsidRDefault="003B5342">
            <w:pPr>
              <w:pStyle w:val="Normal1"/>
              <w:spacing w:before="240"/>
              <w:rPr>
                <w:b/>
              </w:rPr>
            </w:pPr>
            <w:r>
              <w:rPr>
                <w:b/>
              </w:rPr>
              <w:t xml:space="preserve">Positioning </w:t>
            </w:r>
          </w:p>
        </w:tc>
        <w:tc>
          <w:tcPr>
            <w:tcW w:w="7140" w:type="dxa"/>
            <w:tcBorders>
              <w:top w:val="single" w:sz="24" w:space="0" w:color="000000"/>
              <w:left w:val="single" w:sz="24" w:space="0" w:color="000000"/>
              <w:bottom w:val="single" w:sz="24" w:space="0" w:color="000000"/>
              <w:right w:val="single" w:sz="24" w:space="0" w:color="000000"/>
            </w:tcBorders>
            <w:shd w:val="clear" w:color="auto" w:fill="C9DAF8"/>
            <w:tcMar>
              <w:top w:w="100" w:type="dxa"/>
              <w:left w:w="100" w:type="dxa"/>
              <w:bottom w:w="100" w:type="dxa"/>
              <w:right w:w="100" w:type="dxa"/>
            </w:tcMar>
          </w:tcPr>
          <w:p w14:paraId="02E64D1C" w14:textId="77777777" w:rsidR="00A51054" w:rsidRDefault="003B5342">
            <w:pPr>
              <w:pStyle w:val="Normal1"/>
              <w:numPr>
                <w:ilvl w:val="0"/>
                <w:numId w:val="16"/>
              </w:numPr>
              <w:spacing w:after="240"/>
              <w:rPr>
                <w:rFonts w:ascii="Arial" w:eastAsia="Arial" w:hAnsi="Arial" w:cs="Arial"/>
                <w:sz w:val="22"/>
                <w:szCs w:val="22"/>
              </w:rPr>
            </w:pPr>
            <w:r>
              <w:t>Quality service with premium pricing</w:t>
            </w:r>
          </w:p>
        </w:tc>
      </w:tr>
    </w:tbl>
    <w:p w14:paraId="35455D36" w14:textId="77777777" w:rsidR="00A51054" w:rsidRDefault="003B5342">
      <w:pPr>
        <w:pStyle w:val="Normal1"/>
        <w:jc w:val="center"/>
        <w:rPr>
          <w:b/>
          <w:i/>
        </w:rPr>
      </w:pPr>
      <w:r>
        <w:rPr>
          <w:b/>
          <w:i/>
        </w:rPr>
        <w:t xml:space="preserve">Table 2: STP analysis </w:t>
      </w:r>
    </w:p>
    <w:p w14:paraId="4115A195" w14:textId="77777777" w:rsidR="00A51054" w:rsidRDefault="003B5342">
      <w:pPr>
        <w:pStyle w:val="Normal1"/>
        <w:jc w:val="center"/>
      </w:pPr>
      <w:r>
        <w:t>(Source: Self-developed)</w:t>
      </w:r>
    </w:p>
    <w:p w14:paraId="75E4971C" w14:textId="77777777" w:rsidR="00A51054" w:rsidRDefault="003B5342">
      <w:pPr>
        <w:pStyle w:val="Normal1"/>
        <w:jc w:val="left"/>
        <w:rPr>
          <w:b/>
          <w:i/>
        </w:rPr>
      </w:pPr>
      <w:r>
        <w:rPr>
          <w:b/>
          <w:i/>
        </w:rPr>
        <w:t xml:space="preserve">Analysis: </w:t>
      </w:r>
    </w:p>
    <w:p w14:paraId="5D860009" w14:textId="77777777" w:rsidR="00A51054" w:rsidRDefault="003B5342">
      <w:pPr>
        <w:pStyle w:val="Normal1"/>
      </w:pPr>
      <w:r>
        <w:t>The company segments its customers on the basis of demographic and behaviour segmentations and targets with the help of social media website-oriented strategies. The proper quality of service with premium pricing are the positioning strategies of Marriott International.</w:t>
      </w:r>
    </w:p>
    <w:p w14:paraId="78BC44A3" w14:textId="77777777" w:rsidR="00A51054" w:rsidRDefault="003B5342">
      <w:pPr>
        <w:pStyle w:val="Normal1"/>
        <w:rPr>
          <w:b/>
          <w:u w:val="single"/>
        </w:rPr>
      </w:pPr>
      <w:r>
        <w:rPr>
          <w:b/>
          <w:u w:val="single"/>
        </w:rPr>
        <w:t>Competitors</w:t>
      </w:r>
    </w:p>
    <w:p w14:paraId="69A22C94" w14:textId="77777777" w:rsidR="00A51054" w:rsidRDefault="003B5342">
      <w:pPr>
        <w:pStyle w:val="Normal1"/>
        <w:jc w:val="center"/>
        <w:rPr>
          <w:b/>
          <w:i/>
        </w:rPr>
      </w:pPr>
      <w:r>
        <w:rPr>
          <w:b/>
          <w:i/>
          <w:noProof/>
          <w:lang w:val="en-IN" w:eastAsia="en-IN"/>
        </w:rPr>
        <w:lastRenderedPageBreak/>
        <w:drawing>
          <wp:inline distT="114300" distB="114300" distL="114300" distR="114300" wp14:anchorId="7F80D0B8" wp14:editId="0BD41F57">
            <wp:extent cx="5731200" cy="3987800"/>
            <wp:effectExtent l="25400" t="25400" r="25400" b="25400"/>
            <wp:docPr id="8" name="image7.png"/>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1"/>
                    <a:stretch>
                      <a:fillRect/>
                    </a:stretch>
                  </pic:blipFill>
                  <pic:spPr>
                    <a:xfrm>
                      <a:off x="0" y="0"/>
                      <a:ext cx="5731200" cy="3987800"/>
                    </a:xfrm>
                    <a:prstGeom prst="rect">
                      <a:avLst/>
                    </a:prstGeom>
                    <a:ln w="25400">
                      <a:solidFill>
                        <a:srgbClr val="000000"/>
                      </a:solidFill>
                      <a:prstDash val="solid"/>
                    </a:ln>
                  </pic:spPr>
                </pic:pic>
              </a:graphicData>
            </a:graphic>
          </wp:inline>
        </w:drawing>
      </w:r>
    </w:p>
    <w:p w14:paraId="0D952447" w14:textId="77777777" w:rsidR="00A51054" w:rsidRDefault="003B5342">
      <w:pPr>
        <w:pStyle w:val="Normal1"/>
        <w:jc w:val="center"/>
        <w:rPr>
          <w:b/>
          <w:i/>
        </w:rPr>
      </w:pPr>
      <w:r>
        <w:rPr>
          <w:b/>
          <w:i/>
        </w:rPr>
        <w:t>Figure 1: Perpetual  positioning map</w:t>
      </w:r>
    </w:p>
    <w:p w14:paraId="2D9D6A99" w14:textId="77777777" w:rsidR="00A51054" w:rsidRDefault="003B5342">
      <w:pPr>
        <w:pStyle w:val="Normal1"/>
        <w:jc w:val="center"/>
      </w:pPr>
      <w:r>
        <w:t>(Source: Self-developed)</w:t>
      </w:r>
    </w:p>
    <w:p w14:paraId="0B0F28E8" w14:textId="77777777" w:rsidR="00A51054" w:rsidRDefault="003B5342">
      <w:pPr>
        <w:pStyle w:val="Normal1"/>
        <w:jc w:val="left"/>
        <w:rPr>
          <w:b/>
          <w:i/>
        </w:rPr>
      </w:pPr>
      <w:r>
        <w:rPr>
          <w:b/>
          <w:i/>
        </w:rPr>
        <w:t xml:space="preserve">Analysis: </w:t>
      </w:r>
    </w:p>
    <w:p w14:paraId="5FA0FE08" w14:textId="77777777" w:rsidR="00A51054" w:rsidRDefault="003B5342">
      <w:pPr>
        <w:pStyle w:val="Normal1"/>
      </w:pPr>
      <w:r>
        <w:t>It can be established from the figure one that Marriott International occupies a dominant position in terms of high prices and high quality of services. Other popular brand such as Hilton, Choice are also lagging in terms of quality and prices. Hence it has a positive situational perspectives.</w:t>
      </w:r>
    </w:p>
    <w:p w14:paraId="3E3E6A20" w14:textId="77777777" w:rsidR="00A51054" w:rsidRDefault="00A51054">
      <w:pPr>
        <w:pStyle w:val="Normal1"/>
        <w:jc w:val="center"/>
        <w:rPr>
          <w:b/>
          <w:i/>
        </w:rPr>
      </w:pPr>
    </w:p>
    <w:p w14:paraId="7B7A12B5" w14:textId="77777777" w:rsidR="00A51054" w:rsidRDefault="003B5342">
      <w:pPr>
        <w:pStyle w:val="Normal1"/>
        <w:jc w:val="left"/>
        <w:rPr>
          <w:b/>
          <w:u w:val="single"/>
        </w:rPr>
      </w:pPr>
      <w:r>
        <w:rPr>
          <w:b/>
          <w:u w:val="single"/>
        </w:rPr>
        <w:t>Colloborators</w:t>
      </w:r>
    </w:p>
    <w:p w14:paraId="152C95BB" w14:textId="77777777" w:rsidR="00A51054" w:rsidRDefault="003B5342">
      <w:pPr>
        <w:pStyle w:val="Normal1"/>
        <w:jc w:val="center"/>
        <w:rPr>
          <w:b/>
          <w:i/>
        </w:rPr>
      </w:pPr>
      <w:r>
        <w:rPr>
          <w:b/>
          <w:i/>
          <w:noProof/>
          <w:lang w:val="en-IN" w:eastAsia="en-IN"/>
        </w:rPr>
        <w:lastRenderedPageBreak/>
        <w:drawing>
          <wp:inline distT="114300" distB="114300" distL="114300" distR="114300" wp14:anchorId="63C30B78" wp14:editId="4C9BE3A5">
            <wp:extent cx="5731200" cy="4089400"/>
            <wp:effectExtent l="25400" t="25400" r="25400" b="25400"/>
            <wp:docPr id="5" name="image6.png"/>
            <wp:cNvGraphicFramePr/>
            <a:graphic xmlns:a="http://schemas.openxmlformats.org/drawingml/2006/main">
              <a:graphicData uri="http://schemas.openxmlformats.org/drawingml/2006/picture">
                <pic:pic xmlns:pic="http://schemas.openxmlformats.org/drawingml/2006/picture">
                  <pic:nvPicPr>
                    <pic:cNvPr id="5" name="image6.png"/>
                    <pic:cNvPicPr/>
                  </pic:nvPicPr>
                  <pic:blipFill>
                    <a:blip r:embed="rId12"/>
                    <a:stretch>
                      <a:fillRect/>
                    </a:stretch>
                  </pic:blipFill>
                  <pic:spPr>
                    <a:xfrm>
                      <a:off x="0" y="0"/>
                      <a:ext cx="5731200" cy="4089400"/>
                    </a:xfrm>
                    <a:prstGeom prst="rect">
                      <a:avLst/>
                    </a:prstGeom>
                    <a:ln w="25400">
                      <a:solidFill>
                        <a:srgbClr val="000000"/>
                      </a:solidFill>
                      <a:prstDash val="solid"/>
                    </a:ln>
                  </pic:spPr>
                </pic:pic>
              </a:graphicData>
            </a:graphic>
          </wp:inline>
        </w:drawing>
      </w:r>
    </w:p>
    <w:p w14:paraId="6A78D0AB" w14:textId="77777777" w:rsidR="00A51054" w:rsidRDefault="003B5342">
      <w:pPr>
        <w:pStyle w:val="Normal1"/>
        <w:jc w:val="center"/>
        <w:rPr>
          <w:b/>
          <w:i/>
        </w:rPr>
      </w:pPr>
      <w:r>
        <w:rPr>
          <w:b/>
          <w:i/>
        </w:rPr>
        <w:t>Figure 2: Bowman's strategy clock</w:t>
      </w:r>
    </w:p>
    <w:p w14:paraId="37EA10A1" w14:textId="77777777" w:rsidR="00A51054" w:rsidRDefault="003B5342">
      <w:pPr>
        <w:pStyle w:val="Normal1"/>
        <w:jc w:val="center"/>
      </w:pPr>
      <w:r>
        <w:t>(Source: Singagerda and Riadi, 2019)</w:t>
      </w:r>
    </w:p>
    <w:p w14:paraId="298CC888" w14:textId="77777777" w:rsidR="00A51054" w:rsidRDefault="003B5342">
      <w:pPr>
        <w:pStyle w:val="Normal1"/>
        <w:rPr>
          <w:b/>
          <w:i/>
        </w:rPr>
      </w:pPr>
      <w:r>
        <w:rPr>
          <w:b/>
          <w:i/>
        </w:rPr>
        <w:t>Analysis:</w:t>
      </w:r>
    </w:p>
    <w:p w14:paraId="18F5CD4B" w14:textId="77777777" w:rsidR="00A51054" w:rsidRDefault="003B5342">
      <w:pPr>
        <w:pStyle w:val="Normal1"/>
      </w:pPr>
      <w:r>
        <w:t>As per the bowman's strategy clock it can be established that marriott International focuses on differentiation strategy by adding perceive value to the customers in its  services.  This is enhanced through quality attributes and customer services. The organisation has core value of placing people, supporting excellence, acting integrity with sustainable efforts (Marriott, 2023). This enhance the values to the stakeholders, it tries to keep it price in the premium category but not excessively high for customer integration.</w:t>
      </w:r>
    </w:p>
    <w:p w14:paraId="28D17F74" w14:textId="77777777" w:rsidR="00A51054" w:rsidRDefault="003B5342">
      <w:pPr>
        <w:pStyle w:val="Normal1"/>
      </w:pPr>
      <w:r>
        <w:t>Organisation has critical awareness about B2B relationships with partners and franchise. The sales steam provide effective B2B custom oriented solutions that helping escalating the scale of operations (Marriott International, 2023). These are provided across the personalised services and distribution channels to meet the specific needs. The company focuses on total account management strategy that develop the trust and ensuring holistic success of the organisation.</w:t>
      </w:r>
    </w:p>
    <w:p w14:paraId="08134A61" w14:textId="77777777" w:rsidR="00A51054" w:rsidRDefault="003B5342">
      <w:pPr>
        <w:pStyle w:val="Normal1"/>
        <w:rPr>
          <w:b/>
          <w:u w:val="single"/>
        </w:rPr>
      </w:pPr>
      <w:r>
        <w:rPr>
          <w:b/>
          <w:u w:val="single"/>
        </w:rPr>
        <w:t>Climate</w:t>
      </w:r>
    </w:p>
    <w:tbl>
      <w:tblPr>
        <w:tblStyle w:val="Table3"/>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A51054" w14:paraId="49747C24" w14:textId="77777777">
        <w:tc>
          <w:tcPr>
            <w:tcW w:w="3009" w:type="dxa"/>
            <w:tcBorders>
              <w:top w:val="single" w:sz="24" w:space="0" w:color="000000"/>
              <w:left w:val="single" w:sz="24" w:space="0" w:color="000000"/>
              <w:bottom w:val="single" w:sz="24" w:space="0" w:color="000000"/>
              <w:right w:val="single" w:sz="24" w:space="0" w:color="000000"/>
            </w:tcBorders>
            <w:shd w:val="clear" w:color="auto" w:fill="DD7E6B"/>
            <w:tcMar>
              <w:top w:w="100" w:type="dxa"/>
              <w:left w:w="100" w:type="dxa"/>
              <w:bottom w:w="100" w:type="dxa"/>
              <w:right w:w="100" w:type="dxa"/>
            </w:tcMar>
          </w:tcPr>
          <w:p w14:paraId="6719186B" w14:textId="77777777" w:rsidR="00A51054" w:rsidRDefault="003B5342">
            <w:pPr>
              <w:pStyle w:val="Normal1"/>
              <w:widowControl w:val="0"/>
              <w:pBdr>
                <w:top w:val="nil"/>
                <w:left w:val="nil"/>
                <w:bottom w:val="nil"/>
                <w:right w:val="nil"/>
                <w:between w:val="nil"/>
              </w:pBdr>
            </w:pPr>
            <w:r>
              <w:lastRenderedPageBreak/>
              <w:t xml:space="preserve">Factors </w:t>
            </w:r>
          </w:p>
        </w:tc>
        <w:tc>
          <w:tcPr>
            <w:tcW w:w="3009" w:type="dxa"/>
            <w:tcBorders>
              <w:top w:val="single" w:sz="24" w:space="0" w:color="000000"/>
              <w:left w:val="single" w:sz="24" w:space="0" w:color="000000"/>
              <w:bottom w:val="single" w:sz="24" w:space="0" w:color="000000"/>
              <w:right w:val="single" w:sz="24" w:space="0" w:color="000000"/>
            </w:tcBorders>
            <w:shd w:val="clear" w:color="auto" w:fill="DD7E6B"/>
            <w:tcMar>
              <w:top w:w="100" w:type="dxa"/>
              <w:left w:w="100" w:type="dxa"/>
              <w:bottom w:w="100" w:type="dxa"/>
              <w:right w:w="100" w:type="dxa"/>
            </w:tcMar>
          </w:tcPr>
          <w:p w14:paraId="48CAAF04" w14:textId="77777777" w:rsidR="00A51054" w:rsidRDefault="003B5342">
            <w:pPr>
              <w:pStyle w:val="Normal1"/>
              <w:widowControl w:val="0"/>
              <w:pBdr>
                <w:top w:val="nil"/>
                <w:left w:val="nil"/>
                <w:bottom w:val="nil"/>
                <w:right w:val="nil"/>
                <w:between w:val="nil"/>
              </w:pBdr>
            </w:pPr>
            <w:r>
              <w:t xml:space="preserve">Description </w:t>
            </w:r>
          </w:p>
        </w:tc>
        <w:tc>
          <w:tcPr>
            <w:tcW w:w="3009" w:type="dxa"/>
            <w:tcBorders>
              <w:top w:val="single" w:sz="24" w:space="0" w:color="000000"/>
              <w:left w:val="single" w:sz="24" w:space="0" w:color="000000"/>
              <w:bottom w:val="single" w:sz="24" w:space="0" w:color="000000"/>
              <w:right w:val="single" w:sz="24" w:space="0" w:color="000000"/>
            </w:tcBorders>
            <w:shd w:val="clear" w:color="auto" w:fill="DD7E6B"/>
            <w:tcMar>
              <w:top w:w="100" w:type="dxa"/>
              <w:left w:w="100" w:type="dxa"/>
              <w:bottom w:w="100" w:type="dxa"/>
              <w:right w:w="100" w:type="dxa"/>
            </w:tcMar>
          </w:tcPr>
          <w:p w14:paraId="22A906BE" w14:textId="77777777" w:rsidR="00A51054" w:rsidRDefault="003B5342">
            <w:pPr>
              <w:pStyle w:val="Normal1"/>
              <w:widowControl w:val="0"/>
              <w:pBdr>
                <w:top w:val="nil"/>
                <w:left w:val="nil"/>
                <w:bottom w:val="nil"/>
                <w:right w:val="nil"/>
                <w:between w:val="nil"/>
              </w:pBdr>
            </w:pPr>
            <w:r>
              <w:t xml:space="preserve">Threat or opportunity </w:t>
            </w:r>
          </w:p>
        </w:tc>
      </w:tr>
      <w:tr w:rsidR="00A51054" w14:paraId="18D56DE1" w14:textId="77777777">
        <w:tc>
          <w:tcPr>
            <w:tcW w:w="3009" w:type="dxa"/>
            <w:tcBorders>
              <w:top w:val="single" w:sz="24" w:space="0" w:color="000000"/>
              <w:left w:val="single" w:sz="24" w:space="0" w:color="000000"/>
              <w:bottom w:val="single" w:sz="24" w:space="0" w:color="000000"/>
              <w:right w:val="single" w:sz="24" w:space="0" w:color="000000"/>
            </w:tcBorders>
            <w:shd w:val="clear" w:color="auto" w:fill="B6D7A8"/>
            <w:tcMar>
              <w:top w:w="100" w:type="dxa"/>
              <w:left w:w="100" w:type="dxa"/>
              <w:bottom w:w="100" w:type="dxa"/>
              <w:right w:w="100" w:type="dxa"/>
            </w:tcMar>
          </w:tcPr>
          <w:p w14:paraId="14CB581C" w14:textId="77777777" w:rsidR="00A51054" w:rsidRDefault="003B5342">
            <w:pPr>
              <w:pStyle w:val="Normal1"/>
              <w:widowControl w:val="0"/>
              <w:pBdr>
                <w:top w:val="nil"/>
                <w:left w:val="nil"/>
                <w:bottom w:val="nil"/>
                <w:right w:val="nil"/>
                <w:between w:val="nil"/>
              </w:pBdr>
            </w:pPr>
            <w:r>
              <w:t>Political</w:t>
            </w:r>
          </w:p>
        </w:tc>
        <w:tc>
          <w:tcPr>
            <w:tcW w:w="3009" w:type="dxa"/>
            <w:tcBorders>
              <w:top w:val="single" w:sz="24" w:space="0" w:color="000000"/>
              <w:left w:val="single" w:sz="24" w:space="0" w:color="000000"/>
              <w:bottom w:val="single" w:sz="24" w:space="0" w:color="000000"/>
              <w:right w:val="single" w:sz="24" w:space="0" w:color="000000"/>
            </w:tcBorders>
            <w:shd w:val="clear" w:color="auto" w:fill="B6D7A8"/>
            <w:tcMar>
              <w:top w:w="100" w:type="dxa"/>
              <w:left w:w="100" w:type="dxa"/>
              <w:bottom w:w="100" w:type="dxa"/>
              <w:right w:w="100" w:type="dxa"/>
            </w:tcMar>
          </w:tcPr>
          <w:p w14:paraId="57FFD448" w14:textId="77777777" w:rsidR="00A51054" w:rsidRDefault="003B5342">
            <w:pPr>
              <w:pStyle w:val="Normal1"/>
              <w:widowControl w:val="0"/>
              <w:numPr>
                <w:ilvl w:val="0"/>
                <w:numId w:val="11"/>
              </w:numPr>
              <w:pBdr>
                <w:top w:val="nil"/>
                <w:left w:val="nil"/>
                <w:bottom w:val="nil"/>
                <w:right w:val="nil"/>
                <w:between w:val="nil"/>
              </w:pBdr>
            </w:pPr>
            <w:r>
              <w:t>Stable government (Government of UK, 2023)</w:t>
            </w:r>
          </w:p>
        </w:tc>
        <w:tc>
          <w:tcPr>
            <w:tcW w:w="3009" w:type="dxa"/>
            <w:tcBorders>
              <w:top w:val="single" w:sz="24" w:space="0" w:color="000000"/>
              <w:left w:val="single" w:sz="24" w:space="0" w:color="000000"/>
              <w:bottom w:val="single" w:sz="24" w:space="0" w:color="000000"/>
              <w:right w:val="single" w:sz="24" w:space="0" w:color="000000"/>
            </w:tcBorders>
            <w:shd w:val="clear" w:color="auto" w:fill="00FF00"/>
            <w:tcMar>
              <w:top w:w="100" w:type="dxa"/>
              <w:left w:w="100" w:type="dxa"/>
              <w:bottom w:w="100" w:type="dxa"/>
              <w:right w:w="100" w:type="dxa"/>
            </w:tcMar>
          </w:tcPr>
          <w:p w14:paraId="0C7FAB25" w14:textId="77777777" w:rsidR="00A51054" w:rsidRDefault="003B5342">
            <w:pPr>
              <w:pStyle w:val="Normal1"/>
              <w:widowControl w:val="0"/>
              <w:pBdr>
                <w:top w:val="nil"/>
                <w:left w:val="nil"/>
                <w:bottom w:val="nil"/>
                <w:right w:val="nil"/>
                <w:between w:val="nil"/>
              </w:pBdr>
            </w:pPr>
            <w:r>
              <w:t>Opportunity</w:t>
            </w:r>
          </w:p>
        </w:tc>
      </w:tr>
      <w:tr w:rsidR="00A51054" w14:paraId="7E02BA25" w14:textId="77777777">
        <w:tc>
          <w:tcPr>
            <w:tcW w:w="3009" w:type="dxa"/>
            <w:tcBorders>
              <w:top w:val="single" w:sz="24" w:space="0" w:color="000000"/>
              <w:left w:val="single" w:sz="24" w:space="0" w:color="000000"/>
              <w:bottom w:val="single" w:sz="24" w:space="0" w:color="000000"/>
              <w:right w:val="single" w:sz="24" w:space="0" w:color="000000"/>
            </w:tcBorders>
            <w:shd w:val="clear" w:color="auto" w:fill="B6D7A8"/>
            <w:tcMar>
              <w:top w:w="100" w:type="dxa"/>
              <w:left w:w="100" w:type="dxa"/>
              <w:bottom w:w="100" w:type="dxa"/>
              <w:right w:w="100" w:type="dxa"/>
            </w:tcMar>
          </w:tcPr>
          <w:p w14:paraId="4EE5167F" w14:textId="77777777" w:rsidR="00A51054" w:rsidRDefault="003B5342">
            <w:pPr>
              <w:pStyle w:val="Normal1"/>
              <w:widowControl w:val="0"/>
              <w:pBdr>
                <w:top w:val="nil"/>
                <w:left w:val="nil"/>
                <w:bottom w:val="nil"/>
                <w:right w:val="nil"/>
                <w:between w:val="nil"/>
              </w:pBdr>
            </w:pPr>
            <w:r>
              <w:t>Economical</w:t>
            </w:r>
          </w:p>
        </w:tc>
        <w:tc>
          <w:tcPr>
            <w:tcW w:w="3009" w:type="dxa"/>
            <w:tcBorders>
              <w:top w:val="single" w:sz="24" w:space="0" w:color="000000"/>
              <w:left w:val="single" w:sz="24" w:space="0" w:color="000000"/>
              <w:bottom w:val="single" w:sz="24" w:space="0" w:color="000000"/>
              <w:right w:val="single" w:sz="24" w:space="0" w:color="000000"/>
            </w:tcBorders>
            <w:shd w:val="clear" w:color="auto" w:fill="B6D7A8"/>
            <w:tcMar>
              <w:top w:w="100" w:type="dxa"/>
              <w:left w:w="100" w:type="dxa"/>
              <w:bottom w:w="100" w:type="dxa"/>
              <w:right w:w="100" w:type="dxa"/>
            </w:tcMar>
          </w:tcPr>
          <w:p w14:paraId="459CE419" w14:textId="77777777" w:rsidR="00A51054" w:rsidRDefault="003B5342">
            <w:pPr>
              <w:pStyle w:val="Normal1"/>
              <w:widowControl w:val="0"/>
              <w:numPr>
                <w:ilvl w:val="0"/>
                <w:numId w:val="15"/>
              </w:numPr>
              <w:pBdr>
                <w:top w:val="nil"/>
                <w:left w:val="nil"/>
                <w:bottom w:val="nil"/>
                <w:right w:val="nil"/>
                <w:between w:val="nil"/>
              </w:pBdr>
            </w:pPr>
            <w:r>
              <w:t>0.25% increase in GDP(Governments of UK, 2023)</w:t>
            </w:r>
          </w:p>
        </w:tc>
        <w:tc>
          <w:tcPr>
            <w:tcW w:w="3009" w:type="dxa"/>
            <w:tcBorders>
              <w:top w:val="single" w:sz="24" w:space="0" w:color="000000"/>
              <w:left w:val="single" w:sz="24" w:space="0" w:color="000000"/>
              <w:bottom w:val="single" w:sz="24" w:space="0" w:color="000000"/>
              <w:right w:val="single" w:sz="24" w:space="0" w:color="000000"/>
            </w:tcBorders>
            <w:shd w:val="clear" w:color="auto" w:fill="FF0000"/>
            <w:tcMar>
              <w:top w:w="100" w:type="dxa"/>
              <w:left w:w="100" w:type="dxa"/>
              <w:bottom w:w="100" w:type="dxa"/>
              <w:right w:w="100" w:type="dxa"/>
            </w:tcMar>
          </w:tcPr>
          <w:p w14:paraId="2EE76461" w14:textId="77777777" w:rsidR="00A51054" w:rsidRDefault="003B5342">
            <w:pPr>
              <w:pStyle w:val="Normal1"/>
              <w:widowControl w:val="0"/>
              <w:pBdr>
                <w:top w:val="nil"/>
                <w:left w:val="nil"/>
                <w:bottom w:val="nil"/>
                <w:right w:val="nil"/>
                <w:between w:val="nil"/>
              </w:pBdr>
            </w:pPr>
            <w:r>
              <w:t xml:space="preserve">Threat </w:t>
            </w:r>
          </w:p>
        </w:tc>
      </w:tr>
      <w:tr w:rsidR="00A51054" w14:paraId="239CE9A1" w14:textId="77777777">
        <w:tc>
          <w:tcPr>
            <w:tcW w:w="3009" w:type="dxa"/>
            <w:tcBorders>
              <w:top w:val="single" w:sz="24" w:space="0" w:color="000000"/>
              <w:left w:val="single" w:sz="24" w:space="0" w:color="000000"/>
              <w:bottom w:val="single" w:sz="24" w:space="0" w:color="000000"/>
              <w:right w:val="single" w:sz="24" w:space="0" w:color="000000"/>
            </w:tcBorders>
            <w:shd w:val="clear" w:color="auto" w:fill="B6D7A8"/>
            <w:tcMar>
              <w:top w:w="100" w:type="dxa"/>
              <w:left w:w="100" w:type="dxa"/>
              <w:bottom w:w="100" w:type="dxa"/>
              <w:right w:w="100" w:type="dxa"/>
            </w:tcMar>
          </w:tcPr>
          <w:p w14:paraId="49AC26A3" w14:textId="77777777" w:rsidR="00A51054" w:rsidRDefault="003B5342">
            <w:pPr>
              <w:pStyle w:val="Normal1"/>
              <w:widowControl w:val="0"/>
              <w:pBdr>
                <w:top w:val="nil"/>
                <w:left w:val="nil"/>
                <w:bottom w:val="nil"/>
                <w:right w:val="nil"/>
                <w:between w:val="nil"/>
              </w:pBdr>
            </w:pPr>
            <w:r>
              <w:t xml:space="preserve">Social </w:t>
            </w:r>
          </w:p>
        </w:tc>
        <w:tc>
          <w:tcPr>
            <w:tcW w:w="3009" w:type="dxa"/>
            <w:tcBorders>
              <w:top w:val="single" w:sz="24" w:space="0" w:color="000000"/>
              <w:left w:val="single" w:sz="24" w:space="0" w:color="000000"/>
              <w:bottom w:val="single" w:sz="24" w:space="0" w:color="000000"/>
              <w:right w:val="single" w:sz="24" w:space="0" w:color="000000"/>
            </w:tcBorders>
            <w:shd w:val="clear" w:color="auto" w:fill="B6D7A8"/>
            <w:tcMar>
              <w:top w:w="100" w:type="dxa"/>
              <w:left w:w="100" w:type="dxa"/>
              <w:bottom w:w="100" w:type="dxa"/>
              <w:right w:w="100" w:type="dxa"/>
            </w:tcMar>
          </w:tcPr>
          <w:p w14:paraId="6C53052B" w14:textId="77777777" w:rsidR="00A51054" w:rsidRDefault="003B5342">
            <w:pPr>
              <w:pStyle w:val="Normal1"/>
              <w:widowControl w:val="0"/>
              <w:numPr>
                <w:ilvl w:val="0"/>
                <w:numId w:val="17"/>
              </w:numPr>
              <w:pBdr>
                <w:top w:val="nil"/>
                <w:left w:val="nil"/>
                <w:bottom w:val="nil"/>
                <w:right w:val="nil"/>
                <w:between w:val="nil"/>
              </w:pBdr>
            </w:pPr>
            <w:r>
              <w:t xml:space="preserve">Customer preference (Statista, 2022) </w:t>
            </w:r>
          </w:p>
        </w:tc>
        <w:tc>
          <w:tcPr>
            <w:tcW w:w="3009" w:type="dxa"/>
            <w:tcBorders>
              <w:top w:val="single" w:sz="24" w:space="0" w:color="000000"/>
              <w:left w:val="single" w:sz="24" w:space="0" w:color="000000"/>
              <w:bottom w:val="single" w:sz="24" w:space="0" w:color="000000"/>
              <w:right w:val="single" w:sz="24" w:space="0" w:color="000000"/>
            </w:tcBorders>
            <w:shd w:val="clear" w:color="auto" w:fill="00FF00"/>
            <w:tcMar>
              <w:top w:w="100" w:type="dxa"/>
              <w:left w:w="100" w:type="dxa"/>
              <w:bottom w:w="100" w:type="dxa"/>
              <w:right w:w="100" w:type="dxa"/>
            </w:tcMar>
          </w:tcPr>
          <w:p w14:paraId="47FA272D" w14:textId="77777777" w:rsidR="00A51054" w:rsidRDefault="003B5342">
            <w:pPr>
              <w:pStyle w:val="Normal1"/>
              <w:widowControl w:val="0"/>
            </w:pPr>
            <w:r>
              <w:t>Opportunity</w:t>
            </w:r>
          </w:p>
          <w:p w14:paraId="62BDBA32" w14:textId="77777777" w:rsidR="00A51054" w:rsidRDefault="00A51054">
            <w:pPr>
              <w:pStyle w:val="Normal1"/>
              <w:widowControl w:val="0"/>
              <w:pBdr>
                <w:top w:val="nil"/>
                <w:left w:val="nil"/>
                <w:bottom w:val="nil"/>
                <w:right w:val="nil"/>
                <w:between w:val="nil"/>
              </w:pBdr>
            </w:pPr>
          </w:p>
        </w:tc>
      </w:tr>
      <w:tr w:rsidR="00A51054" w14:paraId="0D118BAC" w14:textId="77777777">
        <w:tc>
          <w:tcPr>
            <w:tcW w:w="3009" w:type="dxa"/>
            <w:tcBorders>
              <w:top w:val="single" w:sz="24" w:space="0" w:color="000000"/>
              <w:left w:val="single" w:sz="24" w:space="0" w:color="000000"/>
              <w:bottom w:val="single" w:sz="24" w:space="0" w:color="000000"/>
              <w:right w:val="single" w:sz="24" w:space="0" w:color="000000"/>
            </w:tcBorders>
            <w:shd w:val="clear" w:color="auto" w:fill="B6D7A8"/>
            <w:tcMar>
              <w:top w:w="100" w:type="dxa"/>
              <w:left w:w="100" w:type="dxa"/>
              <w:bottom w:w="100" w:type="dxa"/>
              <w:right w:w="100" w:type="dxa"/>
            </w:tcMar>
          </w:tcPr>
          <w:p w14:paraId="55BB9AAE" w14:textId="77777777" w:rsidR="00A51054" w:rsidRDefault="003B5342">
            <w:pPr>
              <w:pStyle w:val="Normal1"/>
              <w:widowControl w:val="0"/>
              <w:pBdr>
                <w:top w:val="nil"/>
                <w:left w:val="nil"/>
                <w:bottom w:val="nil"/>
                <w:right w:val="nil"/>
                <w:between w:val="nil"/>
              </w:pBdr>
            </w:pPr>
            <w:r>
              <w:t>Technological</w:t>
            </w:r>
          </w:p>
        </w:tc>
        <w:tc>
          <w:tcPr>
            <w:tcW w:w="3009" w:type="dxa"/>
            <w:tcBorders>
              <w:top w:val="single" w:sz="24" w:space="0" w:color="000000"/>
              <w:left w:val="single" w:sz="24" w:space="0" w:color="000000"/>
              <w:bottom w:val="single" w:sz="24" w:space="0" w:color="000000"/>
              <w:right w:val="single" w:sz="24" w:space="0" w:color="000000"/>
            </w:tcBorders>
            <w:shd w:val="clear" w:color="auto" w:fill="B6D7A8"/>
            <w:tcMar>
              <w:top w:w="100" w:type="dxa"/>
              <w:left w:w="100" w:type="dxa"/>
              <w:bottom w:w="100" w:type="dxa"/>
              <w:right w:w="100" w:type="dxa"/>
            </w:tcMar>
          </w:tcPr>
          <w:p w14:paraId="1929F335" w14:textId="77777777" w:rsidR="00A51054" w:rsidRDefault="003B5342">
            <w:pPr>
              <w:pStyle w:val="Normal1"/>
              <w:widowControl w:val="0"/>
              <w:numPr>
                <w:ilvl w:val="0"/>
                <w:numId w:val="8"/>
              </w:numPr>
              <w:pBdr>
                <w:top w:val="nil"/>
                <w:left w:val="nil"/>
                <w:bottom w:val="nil"/>
                <w:right w:val="nil"/>
                <w:between w:val="nil"/>
              </w:pBdr>
            </w:pPr>
            <w:r>
              <w:t>Growing technology industry (Governments of UK, 2023b)</w:t>
            </w:r>
          </w:p>
        </w:tc>
        <w:tc>
          <w:tcPr>
            <w:tcW w:w="3009" w:type="dxa"/>
            <w:tcBorders>
              <w:top w:val="single" w:sz="24" w:space="0" w:color="000000"/>
              <w:left w:val="single" w:sz="24" w:space="0" w:color="000000"/>
              <w:bottom w:val="single" w:sz="24" w:space="0" w:color="000000"/>
              <w:right w:val="single" w:sz="24" w:space="0" w:color="000000"/>
            </w:tcBorders>
            <w:shd w:val="clear" w:color="auto" w:fill="00FF00"/>
            <w:tcMar>
              <w:top w:w="100" w:type="dxa"/>
              <w:left w:w="100" w:type="dxa"/>
              <w:bottom w:w="100" w:type="dxa"/>
              <w:right w:w="100" w:type="dxa"/>
            </w:tcMar>
          </w:tcPr>
          <w:p w14:paraId="7964049A" w14:textId="77777777" w:rsidR="00A51054" w:rsidRDefault="003B5342">
            <w:pPr>
              <w:pStyle w:val="Normal1"/>
              <w:widowControl w:val="0"/>
              <w:pBdr>
                <w:top w:val="nil"/>
                <w:left w:val="nil"/>
                <w:bottom w:val="nil"/>
                <w:right w:val="nil"/>
                <w:between w:val="nil"/>
              </w:pBdr>
            </w:pPr>
            <w:r>
              <w:t>Opportunity</w:t>
            </w:r>
          </w:p>
        </w:tc>
      </w:tr>
      <w:tr w:rsidR="00A51054" w14:paraId="3F51AA36" w14:textId="77777777">
        <w:tc>
          <w:tcPr>
            <w:tcW w:w="3009" w:type="dxa"/>
            <w:tcBorders>
              <w:top w:val="single" w:sz="24" w:space="0" w:color="000000"/>
              <w:left w:val="single" w:sz="24" w:space="0" w:color="000000"/>
              <w:bottom w:val="single" w:sz="24" w:space="0" w:color="000000"/>
              <w:right w:val="single" w:sz="24" w:space="0" w:color="000000"/>
            </w:tcBorders>
            <w:shd w:val="clear" w:color="auto" w:fill="B6D7A8"/>
            <w:tcMar>
              <w:top w:w="100" w:type="dxa"/>
              <w:left w:w="100" w:type="dxa"/>
              <w:bottom w:w="100" w:type="dxa"/>
              <w:right w:w="100" w:type="dxa"/>
            </w:tcMar>
          </w:tcPr>
          <w:p w14:paraId="7528058C" w14:textId="77777777" w:rsidR="00A51054" w:rsidRDefault="003B5342">
            <w:pPr>
              <w:pStyle w:val="Normal1"/>
              <w:widowControl w:val="0"/>
              <w:pBdr>
                <w:top w:val="nil"/>
                <w:left w:val="nil"/>
                <w:bottom w:val="nil"/>
                <w:right w:val="nil"/>
                <w:between w:val="nil"/>
              </w:pBdr>
            </w:pPr>
            <w:r>
              <w:t>Legal</w:t>
            </w:r>
          </w:p>
        </w:tc>
        <w:tc>
          <w:tcPr>
            <w:tcW w:w="3009" w:type="dxa"/>
            <w:tcBorders>
              <w:top w:val="single" w:sz="24" w:space="0" w:color="000000"/>
              <w:left w:val="single" w:sz="24" w:space="0" w:color="000000"/>
              <w:bottom w:val="single" w:sz="24" w:space="0" w:color="000000"/>
              <w:right w:val="single" w:sz="24" w:space="0" w:color="000000"/>
            </w:tcBorders>
            <w:shd w:val="clear" w:color="auto" w:fill="B6D7A8"/>
            <w:tcMar>
              <w:top w:w="100" w:type="dxa"/>
              <w:left w:w="100" w:type="dxa"/>
              <w:bottom w:w="100" w:type="dxa"/>
              <w:right w:w="100" w:type="dxa"/>
            </w:tcMar>
          </w:tcPr>
          <w:p w14:paraId="1B69B151" w14:textId="77777777" w:rsidR="00A51054" w:rsidRDefault="003B5342">
            <w:pPr>
              <w:pStyle w:val="Normal1"/>
              <w:widowControl w:val="0"/>
              <w:numPr>
                <w:ilvl w:val="0"/>
                <w:numId w:val="2"/>
              </w:numPr>
              <w:pBdr>
                <w:top w:val="nil"/>
                <w:left w:val="nil"/>
                <w:bottom w:val="nil"/>
                <w:right w:val="nil"/>
                <w:between w:val="nil"/>
              </w:pBdr>
            </w:pPr>
            <w:r>
              <w:t>Strong presence of data laws (Partridge, 2020)</w:t>
            </w:r>
          </w:p>
        </w:tc>
        <w:tc>
          <w:tcPr>
            <w:tcW w:w="3009" w:type="dxa"/>
            <w:tcBorders>
              <w:top w:val="single" w:sz="24" w:space="0" w:color="000000"/>
              <w:left w:val="single" w:sz="24" w:space="0" w:color="000000"/>
              <w:bottom w:val="single" w:sz="24" w:space="0" w:color="000000"/>
              <w:right w:val="single" w:sz="24" w:space="0" w:color="000000"/>
            </w:tcBorders>
            <w:shd w:val="clear" w:color="auto" w:fill="FF0000"/>
            <w:tcMar>
              <w:top w:w="100" w:type="dxa"/>
              <w:left w:w="100" w:type="dxa"/>
              <w:bottom w:w="100" w:type="dxa"/>
              <w:right w:w="100" w:type="dxa"/>
            </w:tcMar>
          </w:tcPr>
          <w:p w14:paraId="40C421CE" w14:textId="77777777" w:rsidR="00A51054" w:rsidRDefault="003B5342">
            <w:pPr>
              <w:pStyle w:val="Normal1"/>
              <w:widowControl w:val="0"/>
              <w:pBdr>
                <w:top w:val="nil"/>
                <w:left w:val="nil"/>
                <w:bottom w:val="nil"/>
                <w:right w:val="nil"/>
                <w:between w:val="nil"/>
              </w:pBdr>
            </w:pPr>
            <w:r>
              <w:t>Threat</w:t>
            </w:r>
          </w:p>
        </w:tc>
      </w:tr>
      <w:tr w:rsidR="00A51054" w14:paraId="0021847C" w14:textId="77777777">
        <w:tc>
          <w:tcPr>
            <w:tcW w:w="3009" w:type="dxa"/>
            <w:tcBorders>
              <w:top w:val="single" w:sz="24" w:space="0" w:color="000000"/>
              <w:left w:val="single" w:sz="24" w:space="0" w:color="000000"/>
              <w:bottom w:val="single" w:sz="24" w:space="0" w:color="000000"/>
              <w:right w:val="single" w:sz="24" w:space="0" w:color="000000"/>
            </w:tcBorders>
            <w:shd w:val="clear" w:color="auto" w:fill="B6D7A8"/>
            <w:tcMar>
              <w:top w:w="100" w:type="dxa"/>
              <w:left w:w="100" w:type="dxa"/>
              <w:bottom w:w="100" w:type="dxa"/>
              <w:right w:w="100" w:type="dxa"/>
            </w:tcMar>
          </w:tcPr>
          <w:p w14:paraId="3AFBB34F" w14:textId="77777777" w:rsidR="00A51054" w:rsidRDefault="003B5342">
            <w:pPr>
              <w:pStyle w:val="Normal1"/>
              <w:widowControl w:val="0"/>
              <w:pBdr>
                <w:top w:val="nil"/>
                <w:left w:val="nil"/>
                <w:bottom w:val="nil"/>
                <w:right w:val="nil"/>
                <w:between w:val="nil"/>
              </w:pBdr>
            </w:pPr>
            <w:r>
              <w:t xml:space="preserve">Environmental </w:t>
            </w:r>
          </w:p>
        </w:tc>
        <w:tc>
          <w:tcPr>
            <w:tcW w:w="3009" w:type="dxa"/>
            <w:tcBorders>
              <w:top w:val="single" w:sz="24" w:space="0" w:color="000000"/>
              <w:left w:val="single" w:sz="24" w:space="0" w:color="000000"/>
              <w:bottom w:val="single" w:sz="24" w:space="0" w:color="000000"/>
              <w:right w:val="single" w:sz="24" w:space="0" w:color="000000"/>
            </w:tcBorders>
            <w:shd w:val="clear" w:color="auto" w:fill="B6D7A8"/>
            <w:tcMar>
              <w:top w:w="100" w:type="dxa"/>
              <w:left w:w="100" w:type="dxa"/>
              <w:bottom w:w="100" w:type="dxa"/>
              <w:right w:w="100" w:type="dxa"/>
            </w:tcMar>
          </w:tcPr>
          <w:p w14:paraId="651AA16F" w14:textId="77777777" w:rsidR="00A51054" w:rsidRDefault="003B5342">
            <w:pPr>
              <w:pStyle w:val="Normal1"/>
              <w:widowControl w:val="0"/>
              <w:numPr>
                <w:ilvl w:val="0"/>
                <w:numId w:val="9"/>
              </w:numPr>
              <w:pBdr>
                <w:top w:val="nil"/>
                <w:left w:val="nil"/>
                <w:bottom w:val="nil"/>
                <w:right w:val="nil"/>
                <w:between w:val="nil"/>
              </w:pBdr>
            </w:pPr>
            <w:r>
              <w:t>Sustainability preference (Statista, 2022b)</w:t>
            </w:r>
          </w:p>
        </w:tc>
        <w:tc>
          <w:tcPr>
            <w:tcW w:w="3009" w:type="dxa"/>
            <w:tcBorders>
              <w:top w:val="single" w:sz="24" w:space="0" w:color="000000"/>
              <w:left w:val="single" w:sz="24" w:space="0" w:color="000000"/>
              <w:bottom w:val="single" w:sz="24" w:space="0" w:color="000000"/>
              <w:right w:val="single" w:sz="24" w:space="0" w:color="000000"/>
            </w:tcBorders>
            <w:shd w:val="clear" w:color="auto" w:fill="00FF00"/>
            <w:tcMar>
              <w:top w:w="100" w:type="dxa"/>
              <w:left w:w="100" w:type="dxa"/>
              <w:bottom w:w="100" w:type="dxa"/>
              <w:right w:w="100" w:type="dxa"/>
            </w:tcMar>
          </w:tcPr>
          <w:p w14:paraId="49B000F5" w14:textId="77777777" w:rsidR="00A51054" w:rsidRDefault="003B5342">
            <w:pPr>
              <w:pStyle w:val="Normal1"/>
              <w:widowControl w:val="0"/>
              <w:pBdr>
                <w:top w:val="nil"/>
                <w:left w:val="nil"/>
                <w:bottom w:val="nil"/>
                <w:right w:val="nil"/>
                <w:between w:val="nil"/>
              </w:pBdr>
            </w:pPr>
            <w:r>
              <w:t>Opportunity</w:t>
            </w:r>
          </w:p>
        </w:tc>
      </w:tr>
    </w:tbl>
    <w:p w14:paraId="20E4357B" w14:textId="77777777" w:rsidR="00A51054" w:rsidRDefault="003B5342">
      <w:pPr>
        <w:pStyle w:val="Normal1"/>
        <w:jc w:val="center"/>
        <w:rPr>
          <w:b/>
          <w:i/>
        </w:rPr>
      </w:pPr>
      <w:r>
        <w:rPr>
          <w:b/>
          <w:i/>
        </w:rPr>
        <w:t xml:space="preserve">Table 3: PESTLE analysis </w:t>
      </w:r>
    </w:p>
    <w:p w14:paraId="6DE47E82" w14:textId="77777777" w:rsidR="00A51054" w:rsidRDefault="003B5342">
      <w:pPr>
        <w:pStyle w:val="Normal1"/>
        <w:jc w:val="center"/>
      </w:pPr>
      <w:r>
        <w:t>(Source: Self-developed)</w:t>
      </w:r>
    </w:p>
    <w:p w14:paraId="71D62CBF" w14:textId="77777777" w:rsidR="00A51054" w:rsidRDefault="00A51054">
      <w:pPr>
        <w:pStyle w:val="Normal1"/>
        <w:jc w:val="left"/>
      </w:pPr>
    </w:p>
    <w:p w14:paraId="407F8E67" w14:textId="77777777" w:rsidR="00A51054" w:rsidRDefault="003B5342">
      <w:pPr>
        <w:pStyle w:val="Normal1"/>
        <w:rPr>
          <w:b/>
          <w:i/>
        </w:rPr>
      </w:pPr>
      <w:r>
        <w:rPr>
          <w:b/>
          <w:i/>
        </w:rPr>
        <w:t>Analysis:</w:t>
      </w:r>
    </w:p>
    <w:p w14:paraId="7886D85C" w14:textId="77777777" w:rsidR="00A51054" w:rsidRDefault="003B5342">
      <w:pPr>
        <w:pStyle w:val="Normal1"/>
      </w:pPr>
      <w:r>
        <w:t>Out of all the factors the legal and the economical factors are mostly the threat of Marriott International.</w:t>
      </w:r>
    </w:p>
    <w:p w14:paraId="6827448B" w14:textId="77777777" w:rsidR="00A51054" w:rsidRDefault="003B5342">
      <w:pPr>
        <w:pStyle w:val="Normal1"/>
        <w:rPr>
          <w:b/>
          <w:u w:val="single"/>
        </w:rPr>
      </w:pPr>
      <w:r>
        <w:rPr>
          <w:b/>
          <w:u w:val="single"/>
        </w:rPr>
        <w:t xml:space="preserve">Marketing mix </w:t>
      </w:r>
    </w:p>
    <w:p w14:paraId="457D83E7" w14:textId="77777777" w:rsidR="00A51054" w:rsidRDefault="00A51054">
      <w:pPr>
        <w:pStyle w:val="Normal1"/>
      </w:pPr>
    </w:p>
    <w:tbl>
      <w:tblPr>
        <w:tblStyle w:val="Table4"/>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A51054" w14:paraId="00E1B233" w14:textId="77777777">
        <w:tc>
          <w:tcPr>
            <w:tcW w:w="4514" w:type="dxa"/>
            <w:tcBorders>
              <w:top w:val="single" w:sz="24" w:space="0" w:color="000000"/>
              <w:left w:val="single" w:sz="24" w:space="0" w:color="000000"/>
              <w:bottom w:val="single" w:sz="24" w:space="0" w:color="000000"/>
              <w:right w:val="single" w:sz="24" w:space="0" w:color="000000"/>
            </w:tcBorders>
            <w:shd w:val="clear" w:color="auto" w:fill="00FF00"/>
            <w:tcMar>
              <w:top w:w="100" w:type="dxa"/>
              <w:left w:w="100" w:type="dxa"/>
              <w:bottom w:w="100" w:type="dxa"/>
              <w:right w:w="100" w:type="dxa"/>
            </w:tcMar>
          </w:tcPr>
          <w:p w14:paraId="7B3A14F9" w14:textId="77777777" w:rsidR="00A51054" w:rsidRDefault="003B5342">
            <w:pPr>
              <w:pStyle w:val="Normal1"/>
              <w:widowControl w:val="0"/>
              <w:rPr>
                <w:b/>
              </w:rPr>
            </w:pPr>
            <w:r>
              <w:rPr>
                <w:b/>
              </w:rPr>
              <w:t xml:space="preserve">Factors mix </w:t>
            </w:r>
          </w:p>
        </w:tc>
        <w:tc>
          <w:tcPr>
            <w:tcW w:w="4514" w:type="dxa"/>
            <w:tcBorders>
              <w:top w:val="single" w:sz="24" w:space="0" w:color="000000"/>
              <w:left w:val="single" w:sz="24" w:space="0" w:color="000000"/>
              <w:bottom w:val="single" w:sz="24" w:space="0" w:color="000000"/>
              <w:right w:val="single" w:sz="24" w:space="0" w:color="000000"/>
            </w:tcBorders>
            <w:shd w:val="clear" w:color="auto" w:fill="00FF00"/>
            <w:tcMar>
              <w:top w:w="100" w:type="dxa"/>
              <w:left w:w="100" w:type="dxa"/>
              <w:bottom w:w="100" w:type="dxa"/>
              <w:right w:w="100" w:type="dxa"/>
            </w:tcMar>
          </w:tcPr>
          <w:p w14:paraId="7E438F69" w14:textId="77777777" w:rsidR="00A51054" w:rsidRDefault="003B5342">
            <w:pPr>
              <w:pStyle w:val="Normal1"/>
              <w:widowControl w:val="0"/>
              <w:rPr>
                <w:b/>
              </w:rPr>
            </w:pPr>
            <w:r>
              <w:rPr>
                <w:b/>
              </w:rPr>
              <w:t>Marriott International</w:t>
            </w:r>
          </w:p>
        </w:tc>
      </w:tr>
      <w:tr w:rsidR="00A51054" w14:paraId="49888D79" w14:textId="77777777">
        <w:tc>
          <w:tcPr>
            <w:tcW w:w="4514" w:type="dxa"/>
            <w:tcBorders>
              <w:top w:val="single" w:sz="24" w:space="0" w:color="000000"/>
              <w:left w:val="single" w:sz="24" w:space="0" w:color="000000"/>
              <w:bottom w:val="single" w:sz="24" w:space="0" w:color="000000"/>
              <w:right w:val="single" w:sz="24" w:space="0" w:color="000000"/>
            </w:tcBorders>
            <w:shd w:val="clear" w:color="auto" w:fill="EAD1DC"/>
            <w:tcMar>
              <w:top w:w="100" w:type="dxa"/>
              <w:left w:w="100" w:type="dxa"/>
              <w:bottom w:w="100" w:type="dxa"/>
              <w:right w:w="100" w:type="dxa"/>
            </w:tcMar>
          </w:tcPr>
          <w:p w14:paraId="6D7DF629" w14:textId="77777777" w:rsidR="00A51054" w:rsidRDefault="003B5342">
            <w:pPr>
              <w:pStyle w:val="Normal1"/>
              <w:widowControl w:val="0"/>
            </w:pPr>
            <w:r>
              <w:lastRenderedPageBreak/>
              <w:t>Product</w:t>
            </w:r>
          </w:p>
        </w:tc>
        <w:tc>
          <w:tcPr>
            <w:tcW w:w="4514" w:type="dxa"/>
            <w:tcBorders>
              <w:top w:val="single" w:sz="24" w:space="0" w:color="000000"/>
              <w:left w:val="single" w:sz="24" w:space="0" w:color="000000"/>
              <w:bottom w:val="single" w:sz="24" w:space="0" w:color="000000"/>
              <w:right w:val="single" w:sz="24" w:space="0" w:color="000000"/>
            </w:tcBorders>
            <w:shd w:val="clear" w:color="auto" w:fill="EAD1DC"/>
            <w:tcMar>
              <w:top w:w="100" w:type="dxa"/>
              <w:left w:w="100" w:type="dxa"/>
              <w:bottom w:w="100" w:type="dxa"/>
              <w:right w:w="100" w:type="dxa"/>
            </w:tcMar>
          </w:tcPr>
          <w:p w14:paraId="14598679" w14:textId="77777777" w:rsidR="00A51054" w:rsidRDefault="003B5342">
            <w:pPr>
              <w:pStyle w:val="Normal1"/>
              <w:widowControl w:val="0"/>
            </w:pPr>
            <w:r>
              <w:t>Hotel and accommodation  service</w:t>
            </w:r>
          </w:p>
        </w:tc>
      </w:tr>
      <w:tr w:rsidR="00A51054" w14:paraId="2EF57FF1" w14:textId="77777777">
        <w:tc>
          <w:tcPr>
            <w:tcW w:w="4514" w:type="dxa"/>
            <w:tcBorders>
              <w:top w:val="single" w:sz="24" w:space="0" w:color="000000"/>
              <w:left w:val="single" w:sz="24" w:space="0" w:color="000000"/>
              <w:bottom w:val="single" w:sz="24" w:space="0" w:color="000000"/>
              <w:right w:val="single" w:sz="24" w:space="0" w:color="000000"/>
            </w:tcBorders>
            <w:shd w:val="clear" w:color="auto" w:fill="EAD1DC"/>
            <w:tcMar>
              <w:top w:w="100" w:type="dxa"/>
              <w:left w:w="100" w:type="dxa"/>
              <w:bottom w:w="100" w:type="dxa"/>
              <w:right w:w="100" w:type="dxa"/>
            </w:tcMar>
          </w:tcPr>
          <w:p w14:paraId="16A839AB" w14:textId="77777777" w:rsidR="00A51054" w:rsidRDefault="003B5342">
            <w:pPr>
              <w:pStyle w:val="Normal1"/>
              <w:widowControl w:val="0"/>
            </w:pPr>
            <w:r>
              <w:t>Price</w:t>
            </w:r>
          </w:p>
        </w:tc>
        <w:tc>
          <w:tcPr>
            <w:tcW w:w="4514" w:type="dxa"/>
            <w:tcBorders>
              <w:top w:val="single" w:sz="24" w:space="0" w:color="000000"/>
              <w:left w:val="single" w:sz="24" w:space="0" w:color="000000"/>
              <w:bottom w:val="single" w:sz="24" w:space="0" w:color="000000"/>
              <w:right w:val="single" w:sz="24" w:space="0" w:color="000000"/>
            </w:tcBorders>
            <w:shd w:val="clear" w:color="auto" w:fill="EAD1DC"/>
            <w:tcMar>
              <w:top w:w="100" w:type="dxa"/>
              <w:left w:w="100" w:type="dxa"/>
              <w:bottom w:w="100" w:type="dxa"/>
              <w:right w:w="100" w:type="dxa"/>
            </w:tcMar>
          </w:tcPr>
          <w:p w14:paraId="4EB91F60" w14:textId="77777777" w:rsidR="00A51054" w:rsidRDefault="003B5342">
            <w:pPr>
              <w:pStyle w:val="Normal1"/>
              <w:widowControl w:val="0"/>
            </w:pPr>
            <w:r>
              <w:t xml:space="preserve">Costly room </w:t>
            </w:r>
          </w:p>
        </w:tc>
      </w:tr>
      <w:tr w:rsidR="00A51054" w14:paraId="6E79A2C8" w14:textId="77777777">
        <w:tc>
          <w:tcPr>
            <w:tcW w:w="4514" w:type="dxa"/>
            <w:tcBorders>
              <w:top w:val="single" w:sz="24" w:space="0" w:color="000000"/>
              <w:left w:val="single" w:sz="24" w:space="0" w:color="000000"/>
              <w:bottom w:val="single" w:sz="24" w:space="0" w:color="000000"/>
              <w:right w:val="single" w:sz="24" w:space="0" w:color="000000"/>
            </w:tcBorders>
            <w:shd w:val="clear" w:color="auto" w:fill="EAD1DC"/>
            <w:tcMar>
              <w:top w:w="100" w:type="dxa"/>
              <w:left w:w="100" w:type="dxa"/>
              <w:bottom w:w="100" w:type="dxa"/>
              <w:right w:w="100" w:type="dxa"/>
            </w:tcMar>
          </w:tcPr>
          <w:p w14:paraId="1B3A00C4" w14:textId="77777777" w:rsidR="00A51054" w:rsidRDefault="003B5342">
            <w:pPr>
              <w:pStyle w:val="Normal1"/>
              <w:widowControl w:val="0"/>
            </w:pPr>
            <w:r>
              <w:t>Place</w:t>
            </w:r>
          </w:p>
        </w:tc>
        <w:tc>
          <w:tcPr>
            <w:tcW w:w="4514" w:type="dxa"/>
            <w:tcBorders>
              <w:top w:val="single" w:sz="24" w:space="0" w:color="000000"/>
              <w:left w:val="single" w:sz="24" w:space="0" w:color="000000"/>
              <w:bottom w:val="single" w:sz="24" w:space="0" w:color="000000"/>
              <w:right w:val="single" w:sz="24" w:space="0" w:color="000000"/>
            </w:tcBorders>
            <w:shd w:val="clear" w:color="auto" w:fill="EAD1DC"/>
            <w:tcMar>
              <w:top w:w="100" w:type="dxa"/>
              <w:left w:w="100" w:type="dxa"/>
              <w:bottom w:w="100" w:type="dxa"/>
              <w:right w:w="100" w:type="dxa"/>
            </w:tcMar>
          </w:tcPr>
          <w:p w14:paraId="1B3C2C3B" w14:textId="77777777" w:rsidR="00A51054" w:rsidRDefault="003B5342">
            <w:pPr>
              <w:pStyle w:val="Normal1"/>
              <w:widowControl w:val="0"/>
            </w:pPr>
            <w:r>
              <w:t xml:space="preserve">Global presence </w:t>
            </w:r>
          </w:p>
        </w:tc>
      </w:tr>
      <w:tr w:rsidR="00A51054" w14:paraId="58E83152" w14:textId="77777777">
        <w:tc>
          <w:tcPr>
            <w:tcW w:w="4514" w:type="dxa"/>
            <w:tcBorders>
              <w:top w:val="single" w:sz="24" w:space="0" w:color="000000"/>
              <w:left w:val="single" w:sz="24" w:space="0" w:color="000000"/>
              <w:bottom w:val="single" w:sz="24" w:space="0" w:color="000000"/>
              <w:right w:val="single" w:sz="24" w:space="0" w:color="000000"/>
            </w:tcBorders>
            <w:shd w:val="clear" w:color="auto" w:fill="EAD1DC"/>
            <w:tcMar>
              <w:top w:w="100" w:type="dxa"/>
              <w:left w:w="100" w:type="dxa"/>
              <w:bottom w:w="100" w:type="dxa"/>
              <w:right w:w="100" w:type="dxa"/>
            </w:tcMar>
          </w:tcPr>
          <w:p w14:paraId="4B66BA35" w14:textId="77777777" w:rsidR="00A51054" w:rsidRDefault="003B5342">
            <w:pPr>
              <w:pStyle w:val="Normal1"/>
              <w:widowControl w:val="0"/>
            </w:pPr>
            <w:r>
              <w:t>Promotion</w:t>
            </w:r>
          </w:p>
        </w:tc>
        <w:tc>
          <w:tcPr>
            <w:tcW w:w="4514" w:type="dxa"/>
            <w:tcBorders>
              <w:top w:val="single" w:sz="24" w:space="0" w:color="000000"/>
              <w:left w:val="single" w:sz="24" w:space="0" w:color="000000"/>
              <w:bottom w:val="single" w:sz="24" w:space="0" w:color="000000"/>
              <w:right w:val="single" w:sz="24" w:space="0" w:color="000000"/>
            </w:tcBorders>
            <w:shd w:val="clear" w:color="auto" w:fill="EAD1DC"/>
            <w:tcMar>
              <w:top w:w="100" w:type="dxa"/>
              <w:left w:w="100" w:type="dxa"/>
              <w:bottom w:w="100" w:type="dxa"/>
              <w:right w:w="100" w:type="dxa"/>
            </w:tcMar>
          </w:tcPr>
          <w:p w14:paraId="3F025E4B" w14:textId="77777777" w:rsidR="00A51054" w:rsidRDefault="003B5342">
            <w:pPr>
              <w:pStyle w:val="Normal1"/>
              <w:widowControl w:val="0"/>
            </w:pPr>
            <w:r>
              <w:t xml:space="preserve">Website, social media </w:t>
            </w:r>
          </w:p>
        </w:tc>
      </w:tr>
    </w:tbl>
    <w:p w14:paraId="5EB8FAF7" w14:textId="77777777" w:rsidR="00A51054" w:rsidRDefault="003B5342">
      <w:pPr>
        <w:pStyle w:val="Normal1"/>
        <w:jc w:val="center"/>
        <w:rPr>
          <w:b/>
          <w:i/>
        </w:rPr>
      </w:pPr>
      <w:r>
        <w:rPr>
          <w:b/>
          <w:i/>
        </w:rPr>
        <w:t xml:space="preserve">Table 4: Marketing mix </w:t>
      </w:r>
    </w:p>
    <w:p w14:paraId="7980D04F" w14:textId="77777777" w:rsidR="00A51054" w:rsidRDefault="003B5342">
      <w:pPr>
        <w:pStyle w:val="Normal1"/>
        <w:jc w:val="center"/>
      </w:pPr>
      <w:r>
        <w:t>(Source: Self-developed)</w:t>
      </w:r>
    </w:p>
    <w:p w14:paraId="5DC46D32" w14:textId="77777777" w:rsidR="00A51054" w:rsidRDefault="003B5342">
      <w:pPr>
        <w:pStyle w:val="Normal1"/>
        <w:rPr>
          <w:b/>
          <w:i/>
        </w:rPr>
      </w:pPr>
      <w:r>
        <w:rPr>
          <w:b/>
          <w:i/>
        </w:rPr>
        <w:t>Analysis:</w:t>
      </w:r>
    </w:p>
    <w:p w14:paraId="539DF2CD" w14:textId="77777777" w:rsidR="00A51054" w:rsidRDefault="003B5342">
      <w:pPr>
        <w:pStyle w:val="Normal1"/>
        <w:rPr>
          <w:b/>
          <w:u w:val="single"/>
        </w:rPr>
      </w:pPr>
      <w:r>
        <w:t>The marketing mix depics that Marriott  international has high rooms with global presence deals with hotel and accommodation facilities and use social media and website for promotions.</w:t>
      </w:r>
    </w:p>
    <w:p w14:paraId="6D7881EE" w14:textId="77777777" w:rsidR="00A51054" w:rsidRDefault="003B5342">
      <w:pPr>
        <w:pStyle w:val="Titlu2"/>
      </w:pPr>
      <w:bookmarkStart w:id="3" w:name="_Toc151424490"/>
      <w:r>
        <w:t>Objectives</w:t>
      </w:r>
      <w:bookmarkEnd w:id="3"/>
    </w:p>
    <w:p w14:paraId="431D7109" w14:textId="77777777" w:rsidR="00A51054" w:rsidRDefault="003B5342">
      <w:pPr>
        <w:pStyle w:val="Normal1"/>
      </w:pPr>
      <w:r>
        <w:t>The aim of the marketing plan will be to focus on sustainability for more customer inflows and for supporting positive environmental impact with aim of generating values for the stakeholders across the internal structures and operations more effectively.</w:t>
      </w:r>
    </w:p>
    <w:p w14:paraId="5B863D8F" w14:textId="77777777" w:rsidR="00A51054" w:rsidRDefault="003B5342">
      <w:pPr>
        <w:pStyle w:val="Titlu2"/>
      </w:pPr>
      <w:bookmarkStart w:id="4" w:name="_Toc151424491"/>
      <w:r>
        <w:t>Strategy</w:t>
      </w:r>
      <w:bookmarkEnd w:id="4"/>
    </w:p>
    <w:p w14:paraId="47F4883E" w14:textId="77777777" w:rsidR="00A51054" w:rsidRDefault="003B5342">
      <w:pPr>
        <w:pStyle w:val="Normal1"/>
      </w:pPr>
      <w:r>
        <w:t xml:space="preserve">Marriott International focuses on sustainability enforcement these are deployed through nurturing community, sustaining while expanding the global presence (Marriott, 2019). It is also done by empowering the underemployed and unemployed and supporting peace and holistic cultural understanding. However new value propositions can also be extended to sustainability operations across the internal structures more effectively. </w:t>
      </w:r>
    </w:p>
    <w:p w14:paraId="0B1B7E94" w14:textId="77777777" w:rsidR="00A51054" w:rsidRDefault="003B5342">
      <w:pPr>
        <w:pStyle w:val="Normal1"/>
        <w:jc w:val="center"/>
      </w:pPr>
      <w:r>
        <w:rPr>
          <w:noProof/>
          <w:lang w:val="en-IN" w:eastAsia="en-IN"/>
        </w:rPr>
        <w:lastRenderedPageBreak/>
        <w:drawing>
          <wp:inline distT="114300" distB="114300" distL="114300" distR="114300" wp14:anchorId="1378FDBF" wp14:editId="23AB42D5">
            <wp:extent cx="5731200" cy="5295900"/>
            <wp:effectExtent l="25400" t="25400" r="25400" b="25400"/>
            <wp:docPr id="2" name="image5.png"/>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13"/>
                    <a:stretch>
                      <a:fillRect/>
                    </a:stretch>
                  </pic:blipFill>
                  <pic:spPr>
                    <a:xfrm>
                      <a:off x="0" y="0"/>
                      <a:ext cx="5731200" cy="5295900"/>
                    </a:xfrm>
                    <a:prstGeom prst="rect">
                      <a:avLst/>
                    </a:prstGeom>
                    <a:ln w="25400">
                      <a:solidFill>
                        <a:srgbClr val="000000"/>
                      </a:solidFill>
                      <a:prstDash val="solid"/>
                    </a:ln>
                  </pic:spPr>
                </pic:pic>
              </a:graphicData>
            </a:graphic>
          </wp:inline>
        </w:drawing>
      </w:r>
    </w:p>
    <w:p w14:paraId="38D3B541" w14:textId="77777777" w:rsidR="00A51054" w:rsidRDefault="003B5342">
      <w:pPr>
        <w:pStyle w:val="Normal1"/>
        <w:jc w:val="center"/>
        <w:rPr>
          <w:b/>
          <w:i/>
        </w:rPr>
      </w:pPr>
      <w:r>
        <w:rPr>
          <w:b/>
          <w:i/>
        </w:rPr>
        <w:t>Figure 3: Ansoff matrix</w:t>
      </w:r>
    </w:p>
    <w:p w14:paraId="2CDD4F03" w14:textId="77777777" w:rsidR="00A51054" w:rsidRDefault="003B5342">
      <w:pPr>
        <w:pStyle w:val="Normal1"/>
        <w:jc w:val="center"/>
      </w:pPr>
      <w:r>
        <w:t>(Source: Self-developed)</w:t>
      </w:r>
    </w:p>
    <w:p w14:paraId="412CFC1C" w14:textId="77777777" w:rsidR="00A51054" w:rsidRDefault="003B5342">
      <w:pPr>
        <w:pStyle w:val="Normal1"/>
      </w:pPr>
      <w:r>
        <w:t>The Ansoff matrix conveys the spectrum of different strategies that will be relevant for Marriott International to create new value propositions. Product development of the matrix can be ideal strategy for improving sustainability operations in the internal structures. This can modify the existing service and product lines into new product and service lines across the existing market landscape. The promotional strategies of marketing mix needs to be changed to highlight these latest transitions for grabbing wider custom attention.</w:t>
      </w:r>
    </w:p>
    <w:p w14:paraId="75D085BA" w14:textId="77777777" w:rsidR="00A51054" w:rsidRDefault="003B5342">
      <w:pPr>
        <w:pStyle w:val="Titlu2"/>
      </w:pPr>
      <w:bookmarkStart w:id="5" w:name="_Toc151424492"/>
      <w:r>
        <w:t>Tactics</w:t>
      </w:r>
      <w:bookmarkEnd w:id="5"/>
    </w:p>
    <w:p w14:paraId="5BA71C51" w14:textId="77777777" w:rsidR="00A51054" w:rsidRDefault="003B5342">
      <w:pPr>
        <w:pStyle w:val="Normal1"/>
      </w:pPr>
      <w:r>
        <w:t xml:space="preserve">The strategies pertaining to public relation of the communication mix can be deployed more effectively for Marriott International. This will help in turning the brand message into successful stories for sustainability in the internal operations to target audience. This  also helps in creating more positive reviews and enabling strategic partnerships with various media </w:t>
      </w:r>
      <w:r>
        <w:lastRenderedPageBreak/>
        <w:t xml:space="preserve">partners and customer base (Ukaj, 2016). This can help in amplifying the revenue indices. Focusing on proper internal sustainability and advertisements can grab wide attention that can helping overcoming the pandemic shocks and market competition issues. Focussing on sustainability can also balance the threat of the legal enforcements on environmental laws. Marriott International current social media platform for communications reflects the presence of different brands on the same page (Marriott, 2023b) </w:t>
      </w:r>
      <w:r>
        <w:rPr>
          <w:b/>
          <w:i/>
        </w:rPr>
        <w:t>(Refer to Appendix 1).</w:t>
      </w:r>
      <w:r>
        <w:t xml:space="preserve">  However it is immensely confusing for a beginner. Hence navigation route in the communication has be improved. Necessary simplification is missing in the communication platform.  Proper website support, calling assistant should be more effectively be made available to the customer section.</w:t>
      </w:r>
    </w:p>
    <w:p w14:paraId="34F6310F" w14:textId="77777777" w:rsidR="00A51054" w:rsidRDefault="003B5342">
      <w:pPr>
        <w:pStyle w:val="Titlu2"/>
      </w:pPr>
      <w:bookmarkStart w:id="6" w:name="_Toc151424493"/>
      <w:r>
        <w:t>Action</w:t>
      </w:r>
      <w:bookmarkEnd w:id="6"/>
    </w:p>
    <w:p w14:paraId="5C5AA339" w14:textId="1F14535B" w:rsidR="00164EE0" w:rsidRDefault="00164EE0">
      <w:pPr>
        <w:pStyle w:val="Normal1"/>
        <w:jc w:val="center"/>
        <w:rPr>
          <w:b/>
          <w:i/>
        </w:rPr>
      </w:pPr>
      <w:r w:rsidRPr="00164EE0">
        <w:rPr>
          <w:noProof/>
        </w:rPr>
        <w:drawing>
          <wp:inline distT="0" distB="0" distL="0" distR="0" wp14:anchorId="0F8EBD01" wp14:editId="399B8B14">
            <wp:extent cx="5729951" cy="2695575"/>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4222" cy="2706993"/>
                    </a:xfrm>
                    <a:prstGeom prst="rect">
                      <a:avLst/>
                    </a:prstGeom>
                    <a:noFill/>
                    <a:ln>
                      <a:noFill/>
                    </a:ln>
                  </pic:spPr>
                </pic:pic>
              </a:graphicData>
            </a:graphic>
          </wp:inline>
        </w:drawing>
      </w:r>
    </w:p>
    <w:p w14:paraId="1188E187" w14:textId="77777777" w:rsidR="00A51054" w:rsidRDefault="003B5342">
      <w:pPr>
        <w:pStyle w:val="Normal1"/>
        <w:jc w:val="center"/>
        <w:rPr>
          <w:b/>
          <w:i/>
        </w:rPr>
      </w:pPr>
      <w:r>
        <w:rPr>
          <w:b/>
          <w:i/>
        </w:rPr>
        <w:t xml:space="preserve">Table 5: Gnatt chart </w:t>
      </w:r>
    </w:p>
    <w:p w14:paraId="4B40AC1E" w14:textId="77777777" w:rsidR="00A51054" w:rsidRDefault="003B5342">
      <w:pPr>
        <w:pStyle w:val="Normal1"/>
        <w:jc w:val="center"/>
      </w:pPr>
      <w:r>
        <w:t>(Source: Self-developed)</w:t>
      </w:r>
    </w:p>
    <w:p w14:paraId="0B17DDF5" w14:textId="77777777" w:rsidR="00A51054" w:rsidRDefault="003B5342">
      <w:pPr>
        <w:pStyle w:val="Normal1"/>
        <w:jc w:val="left"/>
        <w:rPr>
          <w:b/>
          <w:i/>
        </w:rPr>
      </w:pPr>
      <w:r>
        <w:rPr>
          <w:b/>
          <w:i/>
        </w:rPr>
        <w:t>Analysis:</w:t>
      </w:r>
    </w:p>
    <w:p w14:paraId="2DAAB86D" w14:textId="77777777" w:rsidR="00A51054" w:rsidRDefault="003B5342">
      <w:pPr>
        <w:pStyle w:val="Normal1"/>
      </w:pPr>
      <w:r>
        <w:t>The gnatt chart represent the different marketing channels that will be used for Marriott International. The TV is still a popular mode of communication, hence that will be used. The website and  social media platforms are interactive domain of communication in the presence scenario (Kapoor et al., 2018). Using website and  social media as marketing channels for the new set of internal operations and activities can reach to more effective  customer base in a cost effective manner and can generate stronger customer response.</w:t>
      </w:r>
    </w:p>
    <w:p w14:paraId="0971FED3" w14:textId="77777777" w:rsidR="00A51054" w:rsidRDefault="003B5342">
      <w:pPr>
        <w:pStyle w:val="Titlu2"/>
      </w:pPr>
      <w:bookmarkStart w:id="7" w:name="_Toc151424494"/>
      <w:r>
        <w:t>Control</w:t>
      </w:r>
      <w:bookmarkEnd w:id="7"/>
    </w:p>
    <w:p w14:paraId="7549943B" w14:textId="77777777" w:rsidR="00A51054" w:rsidRDefault="003B5342">
      <w:pPr>
        <w:pStyle w:val="Normal1"/>
      </w:pPr>
      <w:r>
        <w:t xml:space="preserve">The success measurement towards marketing ventures of sustainability through modification the internal structures of Marriott International will be measured on the basis of new subscription of the customers across the website and social media platforms. The positive </w:t>
      </w:r>
      <w:r>
        <w:lastRenderedPageBreak/>
        <w:t>attitude towards the brand and direct impact on escalating the revenue indices will also be effective metrics in measuring the success of marketing this ventures.</w:t>
      </w:r>
    </w:p>
    <w:p w14:paraId="22C88263" w14:textId="77777777" w:rsidR="00A51054" w:rsidRDefault="003B5342">
      <w:pPr>
        <w:pStyle w:val="Titlu2"/>
      </w:pPr>
      <w:bookmarkStart w:id="8" w:name="_Toc151424495"/>
      <w:r>
        <w:t>Conclusion</w:t>
      </w:r>
      <w:bookmarkEnd w:id="8"/>
    </w:p>
    <w:p w14:paraId="013ED9A0" w14:textId="77777777" w:rsidR="00A51054" w:rsidRDefault="003B5342">
      <w:pPr>
        <w:pStyle w:val="Normal1"/>
      </w:pPr>
      <w:r>
        <w:t>The marketing plan focuses on the aspect of sustainability for amplify the customer inflows by modifying the internal structures more effectively towards sustainable operations. However challenges pertaining to resentment of employees, difficulty in deployment of technology and communication issues can dampan the success of the marketing plan. These challenges can be overcome by working on the communication loops, focusing on employee training towards sustainability, strategizing the organisational policies towards more sustainability enclosures.</w:t>
      </w:r>
      <w:r>
        <w:br w:type="page"/>
      </w:r>
    </w:p>
    <w:p w14:paraId="632F7171" w14:textId="77777777" w:rsidR="00A51054" w:rsidRDefault="003B5342">
      <w:pPr>
        <w:pStyle w:val="Titlu1"/>
      </w:pPr>
      <w:bookmarkStart w:id="9" w:name="_Toc151424496"/>
      <w:r>
        <w:lastRenderedPageBreak/>
        <w:t>PPT Presentation</w:t>
      </w:r>
      <w:bookmarkEnd w:id="9"/>
      <w:r>
        <w:t xml:space="preserve"> </w:t>
      </w:r>
    </w:p>
    <w:p w14:paraId="2E1FDD3C" w14:textId="77777777" w:rsidR="00A51054" w:rsidRDefault="003B5342">
      <w:pPr>
        <w:pStyle w:val="Titlu2"/>
      </w:pPr>
      <w:bookmarkStart w:id="10" w:name="_Toc151424497"/>
      <w:r>
        <w:t>Introduction</w:t>
      </w:r>
      <w:bookmarkEnd w:id="10"/>
    </w:p>
    <w:p w14:paraId="17771C4B" w14:textId="77777777" w:rsidR="00A51054" w:rsidRDefault="003B5342">
      <w:pPr>
        <w:pStyle w:val="Normal1"/>
        <w:numPr>
          <w:ilvl w:val="0"/>
          <w:numId w:val="19"/>
        </w:numPr>
      </w:pPr>
      <w:r>
        <w:t>Presentation deals with the marketing plan of Marriott International</w:t>
      </w:r>
    </w:p>
    <w:p w14:paraId="4F852663" w14:textId="77777777" w:rsidR="00A51054" w:rsidRDefault="003B5342">
      <w:pPr>
        <w:pStyle w:val="Normal1"/>
        <w:numPr>
          <w:ilvl w:val="0"/>
          <w:numId w:val="19"/>
        </w:numPr>
      </w:pPr>
      <w:r>
        <w:t xml:space="preserve">Marketing plan focuses on using sustainability </w:t>
      </w:r>
    </w:p>
    <w:p w14:paraId="421E8632" w14:textId="77777777" w:rsidR="00A51054" w:rsidRDefault="003B5342">
      <w:pPr>
        <w:pStyle w:val="Normal1"/>
        <w:numPr>
          <w:ilvl w:val="0"/>
          <w:numId w:val="19"/>
        </w:numPr>
      </w:pPr>
      <w:r>
        <w:t>In the domain of modifying the internal structures and operations</w:t>
      </w:r>
    </w:p>
    <w:p w14:paraId="280F0B06" w14:textId="75C407D5" w:rsidR="00A51054" w:rsidRDefault="003B5342">
      <w:pPr>
        <w:pStyle w:val="Normal1"/>
        <w:numPr>
          <w:ilvl w:val="0"/>
          <w:numId w:val="19"/>
        </w:numPr>
      </w:pPr>
      <w:r>
        <w:t>For creating values and ensuring wider customer inflows</w:t>
      </w:r>
    </w:p>
    <w:p w14:paraId="6426BD5E" w14:textId="162580BF" w:rsidR="00A51054" w:rsidRDefault="003B5342">
      <w:pPr>
        <w:pStyle w:val="Normal1"/>
      </w:pPr>
      <w:r>
        <w:t>The presentation deals with the marketing plan for improving the advertisements of Marriott International to expand across the established target market. The marketing plan focuses on using sustainability in modifying the internal structures and operations for creating values and and ensuring wider customer inflows</w:t>
      </w:r>
      <w:r w:rsidR="00F117A1">
        <w:t>.</w:t>
      </w:r>
      <w:r>
        <w:t>The 4Ps in the marketing theories are used more effectively.</w:t>
      </w:r>
    </w:p>
    <w:p w14:paraId="3D3BB755" w14:textId="77777777" w:rsidR="00A51054" w:rsidRDefault="003B5342">
      <w:pPr>
        <w:pStyle w:val="Titlu2"/>
      </w:pPr>
      <w:bookmarkStart w:id="11" w:name="_Toc151424498"/>
      <w:r>
        <w:t>Situation analysis</w:t>
      </w:r>
      <w:bookmarkEnd w:id="11"/>
      <w:r>
        <w:t xml:space="preserve"> </w:t>
      </w:r>
    </w:p>
    <w:p w14:paraId="36F51F35" w14:textId="77777777" w:rsidR="00A51054" w:rsidRDefault="003B5342">
      <w:pPr>
        <w:pStyle w:val="Normal1"/>
        <w:numPr>
          <w:ilvl w:val="0"/>
          <w:numId w:val="12"/>
        </w:numPr>
      </w:pPr>
      <w:r>
        <w:t>Global presence and brand reputation are strengths (Marriott, 2023)</w:t>
      </w:r>
    </w:p>
    <w:p w14:paraId="74BAFA3C" w14:textId="77777777" w:rsidR="00A51054" w:rsidRDefault="003B5342">
      <w:pPr>
        <w:pStyle w:val="Normal1"/>
        <w:numPr>
          <w:ilvl w:val="0"/>
          <w:numId w:val="12"/>
        </w:numPr>
      </w:pPr>
      <w:r>
        <w:t>The pandemic impact needs to be considered.</w:t>
      </w:r>
    </w:p>
    <w:p w14:paraId="441EC2A9" w14:textId="0252B8C5" w:rsidR="00A51054" w:rsidRDefault="003B5342">
      <w:pPr>
        <w:pStyle w:val="Normal1"/>
        <w:numPr>
          <w:ilvl w:val="0"/>
          <w:numId w:val="12"/>
        </w:numPr>
      </w:pPr>
      <w:r>
        <w:t>Marriott Internation</w:t>
      </w:r>
      <w:r w:rsidR="00F117A1">
        <w:t>a</w:t>
      </w:r>
      <w:r>
        <w:t xml:space="preserve">l  enjoy the superior position </w:t>
      </w:r>
    </w:p>
    <w:p w14:paraId="6B1EB8C4" w14:textId="77777777" w:rsidR="00A51054" w:rsidRDefault="003B5342">
      <w:pPr>
        <w:pStyle w:val="Normal1"/>
        <w:numPr>
          <w:ilvl w:val="0"/>
          <w:numId w:val="12"/>
        </w:numPr>
      </w:pPr>
      <w:r>
        <w:t xml:space="preserve">Economic and legal factors are the threats </w:t>
      </w:r>
    </w:p>
    <w:p w14:paraId="14A31C36" w14:textId="77777777" w:rsidR="00A51054" w:rsidRDefault="003B5342">
      <w:pPr>
        <w:pStyle w:val="Normal1"/>
      </w:pPr>
      <w:r>
        <w:t>The strength of the company in terms of global presence and brand reputation are positive factors for the company. But intense market competition can damage the repetition. The pandemic impact needs to be considered. The customer targets the social media ,website and positions its services on the basis of quality and premium pricing. It enjoy the superior position as compared to the market competitors and uses differentiation strategy. However economic and legal factors are the threats for the company. The marketing mix reflects the global presence and premium pricing of the service ranges.</w:t>
      </w:r>
    </w:p>
    <w:p w14:paraId="507DF166" w14:textId="77777777" w:rsidR="00A51054" w:rsidRDefault="003B5342">
      <w:pPr>
        <w:pStyle w:val="Titlu2"/>
      </w:pPr>
      <w:bookmarkStart w:id="12" w:name="_Toc151424499"/>
      <w:r>
        <w:t>Objectives, strategy and tactics</w:t>
      </w:r>
      <w:bookmarkEnd w:id="12"/>
    </w:p>
    <w:p w14:paraId="0AA2AF39" w14:textId="77777777" w:rsidR="00A51054" w:rsidRDefault="003B5342">
      <w:pPr>
        <w:pStyle w:val="Normal1"/>
        <w:numPr>
          <w:ilvl w:val="0"/>
          <w:numId w:val="18"/>
        </w:numPr>
      </w:pPr>
      <w:r>
        <w:t>Objective of the marketing plan is to focus on sustainability parameters</w:t>
      </w:r>
    </w:p>
    <w:p w14:paraId="1E28D708" w14:textId="77777777" w:rsidR="00A51054" w:rsidRDefault="003B5342">
      <w:pPr>
        <w:pStyle w:val="Normal1"/>
        <w:numPr>
          <w:ilvl w:val="0"/>
          <w:numId w:val="18"/>
        </w:numPr>
      </w:pPr>
      <w:r>
        <w:t>Product development can be idle strategy</w:t>
      </w:r>
    </w:p>
    <w:p w14:paraId="1FCDFFA9" w14:textId="77777777" w:rsidR="00A51054" w:rsidRDefault="003B5342">
      <w:pPr>
        <w:pStyle w:val="Normal1"/>
        <w:numPr>
          <w:ilvl w:val="0"/>
          <w:numId w:val="18"/>
        </w:numPr>
      </w:pPr>
      <w:r>
        <w:t>Public relations of the communication mix can be effective (Influenced by Todorova, 2015)</w:t>
      </w:r>
    </w:p>
    <w:p w14:paraId="3CD5C140" w14:textId="125AB1CE" w:rsidR="00A51054" w:rsidRDefault="003B5342">
      <w:pPr>
        <w:pStyle w:val="Normal1"/>
      </w:pPr>
      <w:r>
        <w:t xml:space="preserve">The objective of the marketing plan is to focus on sustainability parameters by recaliberation of the internal structures and operations and generating positive values for the stakeholders for wider customer inflows. The product development can be idle strategy for improving sustainability across the internal operations and structures. Public relations of the </w:t>
      </w:r>
      <w:r>
        <w:lastRenderedPageBreak/>
        <w:t>communication mix can be effective in publicity of the sustainability enforcement in the internal structures for positive value creations.</w:t>
      </w:r>
    </w:p>
    <w:p w14:paraId="6F637955" w14:textId="77777777" w:rsidR="00A51054" w:rsidRDefault="003B5342">
      <w:pPr>
        <w:pStyle w:val="Titlu2"/>
      </w:pPr>
      <w:bookmarkStart w:id="13" w:name="_Toc151424500"/>
      <w:r>
        <w:t>Action and control</w:t>
      </w:r>
      <w:bookmarkEnd w:id="13"/>
      <w:r>
        <w:t xml:space="preserve"> </w:t>
      </w:r>
    </w:p>
    <w:p w14:paraId="56329DD9" w14:textId="77777777" w:rsidR="00A51054" w:rsidRDefault="003B5342">
      <w:pPr>
        <w:pStyle w:val="Normal1"/>
        <w:numPr>
          <w:ilvl w:val="0"/>
          <w:numId w:val="10"/>
        </w:numPr>
      </w:pPr>
      <w:r>
        <w:t xml:space="preserve">TV, websit and social media platform are the marketing channels </w:t>
      </w:r>
    </w:p>
    <w:p w14:paraId="6EDE844B" w14:textId="77777777" w:rsidR="00A51054" w:rsidRDefault="003B5342">
      <w:pPr>
        <w:pStyle w:val="Normal1"/>
        <w:numPr>
          <w:ilvl w:val="0"/>
          <w:numId w:val="10"/>
        </w:numPr>
      </w:pPr>
      <w:r>
        <w:t>Ensuring wider reach in a cost effective manner</w:t>
      </w:r>
    </w:p>
    <w:p w14:paraId="698611C0" w14:textId="77777777" w:rsidR="00A51054" w:rsidRDefault="003B5342">
      <w:pPr>
        <w:pStyle w:val="Normal1"/>
        <w:numPr>
          <w:ilvl w:val="0"/>
          <w:numId w:val="10"/>
        </w:numPr>
      </w:pPr>
      <w:r>
        <w:t>Success measurement through the new subscriptions and reviews</w:t>
      </w:r>
    </w:p>
    <w:p w14:paraId="5763F127" w14:textId="738F3531" w:rsidR="00A51054" w:rsidRDefault="003B5342">
      <w:pPr>
        <w:pStyle w:val="Normal1"/>
      </w:pPr>
      <w:r>
        <w:t>TV, websit</w:t>
      </w:r>
      <w:r w:rsidR="00511C2A">
        <w:t>e</w:t>
      </w:r>
      <w:r>
        <w:t xml:space="preserve"> and social media platform are the marketing channels to be used. This will help in ensuring wider reach in a cost effective manner. The success measurement will be done through the new subscriptions and the positive attitude and reviews availed through the platforms.</w:t>
      </w:r>
    </w:p>
    <w:p w14:paraId="30274F6B" w14:textId="77777777" w:rsidR="00A51054" w:rsidRDefault="003B5342">
      <w:pPr>
        <w:pStyle w:val="Titlu2"/>
      </w:pPr>
      <w:bookmarkStart w:id="14" w:name="_Toc151424501"/>
      <w:r>
        <w:t>Conclusion</w:t>
      </w:r>
      <w:bookmarkEnd w:id="14"/>
      <w:r>
        <w:t xml:space="preserve"> </w:t>
      </w:r>
    </w:p>
    <w:p w14:paraId="6F1E8513" w14:textId="62101063" w:rsidR="00A51054" w:rsidRDefault="003B5342">
      <w:pPr>
        <w:pStyle w:val="Normal1"/>
        <w:numPr>
          <w:ilvl w:val="0"/>
          <w:numId w:val="4"/>
        </w:numPr>
      </w:pPr>
      <w:r>
        <w:t>Marketing plan will face challenging terms of technology inclusions, communication problems employee re</w:t>
      </w:r>
      <w:r w:rsidR="00526CD5">
        <w:t>s</w:t>
      </w:r>
      <w:r>
        <w:t>entment</w:t>
      </w:r>
    </w:p>
    <w:p w14:paraId="00E41581" w14:textId="77777777" w:rsidR="00A51054" w:rsidRDefault="003B5342">
      <w:pPr>
        <w:pStyle w:val="Normal1"/>
        <w:numPr>
          <w:ilvl w:val="0"/>
          <w:numId w:val="4"/>
        </w:numPr>
      </w:pPr>
      <w:r>
        <w:t>This can be overcome by working on the communication pattern</w:t>
      </w:r>
    </w:p>
    <w:p w14:paraId="4919A30B" w14:textId="77777777" w:rsidR="00A51054" w:rsidRDefault="003B5342">
      <w:pPr>
        <w:pStyle w:val="Normal1"/>
        <w:numPr>
          <w:ilvl w:val="0"/>
          <w:numId w:val="4"/>
        </w:numPr>
      </w:pPr>
      <w:r>
        <w:t xml:space="preserve"> Strategic training, prioritising organisation policies can be useful</w:t>
      </w:r>
    </w:p>
    <w:p w14:paraId="7790CB24" w14:textId="1A3E48AD" w:rsidR="00A51054" w:rsidRDefault="003B5342">
      <w:pPr>
        <w:pStyle w:val="Normal1"/>
      </w:pPr>
      <w:r>
        <w:t>The marketing plan will face challenging terms of technology inclusions, communication problems employee re</w:t>
      </w:r>
      <w:r w:rsidR="00A348EC">
        <w:t>s</w:t>
      </w:r>
      <w:r>
        <w:t>entment. This can be overcome by working on the communication pattern, strategic training, prioritising organisation policies for sustainability.</w:t>
      </w:r>
      <w:r>
        <w:br w:type="page"/>
      </w:r>
    </w:p>
    <w:p w14:paraId="08CE09D6" w14:textId="77777777" w:rsidR="00A51054" w:rsidRDefault="003B5342">
      <w:pPr>
        <w:pStyle w:val="Titlu1"/>
        <w:spacing w:after="360"/>
      </w:pPr>
      <w:bookmarkStart w:id="15" w:name="_Toc151424502"/>
      <w:r>
        <w:lastRenderedPageBreak/>
        <w:t>References</w:t>
      </w:r>
      <w:bookmarkEnd w:id="15"/>
      <w:r>
        <w:t xml:space="preserve"> </w:t>
      </w:r>
    </w:p>
    <w:p w14:paraId="635BFDA1" w14:textId="77777777" w:rsidR="00A51054" w:rsidRDefault="003B5342">
      <w:pPr>
        <w:pStyle w:val="Titlu2"/>
      </w:pPr>
      <w:bookmarkStart w:id="16" w:name="_Toc151424503"/>
      <w:r>
        <w:t>Marketing Plan</w:t>
      </w:r>
      <w:bookmarkEnd w:id="16"/>
    </w:p>
    <w:p w14:paraId="581BBDFB" w14:textId="77777777" w:rsidR="00E64E4A" w:rsidRDefault="00E64E4A">
      <w:pPr>
        <w:pStyle w:val="Normal1"/>
        <w:spacing w:after="240"/>
      </w:pPr>
      <w:r>
        <w:t xml:space="preserve">Government of UK (2023). </w:t>
      </w:r>
      <w:r>
        <w:rPr>
          <w:i/>
        </w:rPr>
        <w:t>The UK Government’s Approach to Stabilisation</w:t>
      </w:r>
      <w:r>
        <w:t>. [online] Available at: https://assets.publishing.service.gov.uk/media/5c7ff0ebe5274a39d4e4736d/Chapter_1_The_UK_Government_s_Approach_to_Stabilisation__incl._exec_sum_.pdf [Accessed 2023].</w:t>
      </w:r>
    </w:p>
    <w:p w14:paraId="3B541F6C" w14:textId="77777777" w:rsidR="00E64E4A" w:rsidRDefault="00E64E4A">
      <w:pPr>
        <w:pStyle w:val="Normal1"/>
        <w:spacing w:after="240"/>
      </w:pPr>
      <w:r>
        <w:t xml:space="preserve">Governments of UK (2023a). </w:t>
      </w:r>
      <w:r>
        <w:rPr>
          <w:i/>
        </w:rPr>
        <w:t>Gross Domestic Product (GDP) - Office for National Statistics</w:t>
      </w:r>
      <w:r>
        <w:t>. [online] Ons.gov.uk. Available at: https://www.ons.gov.uk/economy/grossdomesticproductgdp [Accessed 2023].</w:t>
      </w:r>
    </w:p>
    <w:p w14:paraId="254658E3" w14:textId="77777777" w:rsidR="00E64E4A" w:rsidRDefault="00E64E4A">
      <w:pPr>
        <w:pStyle w:val="Normal1"/>
        <w:spacing w:after="240"/>
      </w:pPr>
      <w:r>
        <w:t xml:space="preserve">Governments of UK (2023b). </w:t>
      </w:r>
      <w:r>
        <w:rPr>
          <w:i/>
        </w:rPr>
        <w:t>Technology - great.gov.uk international</w:t>
      </w:r>
      <w:r>
        <w:t>. [online] www.great.gov.uk. Available at: https://www.great.gov.uk/international/content/investment/sectors/technology/ [Accessed 2023].</w:t>
      </w:r>
    </w:p>
    <w:p w14:paraId="16CCD076" w14:textId="77777777" w:rsidR="00E64E4A" w:rsidRDefault="00E64E4A">
      <w:pPr>
        <w:pStyle w:val="Normal1"/>
        <w:spacing w:after="240"/>
      </w:pPr>
      <w:r>
        <w:t xml:space="preserve">Kapoor, K.K., Tamilmani, K., Rana, N.P., Patil, P., Dwivedi, Y.K. and Nerur, S. (2018). Advances in Social Media Research: Past, Present and Future. </w:t>
      </w:r>
      <w:r>
        <w:rPr>
          <w:i/>
        </w:rPr>
        <w:t>Information Systems Frontiers</w:t>
      </w:r>
      <w:r>
        <w:t>, 20(3), pp.531–558.</w:t>
      </w:r>
    </w:p>
    <w:p w14:paraId="4A660A18" w14:textId="77777777" w:rsidR="00E64E4A" w:rsidRDefault="00E64E4A">
      <w:pPr>
        <w:pStyle w:val="Normal1"/>
        <w:spacing w:after="240"/>
      </w:pPr>
      <w:r>
        <w:t xml:space="preserve">Marriott (2019). </w:t>
      </w:r>
      <w:r>
        <w:rPr>
          <w:i/>
        </w:rPr>
        <w:t>csr-marriott</w:t>
      </w:r>
      <w:r>
        <w:t>. [online] csr-marriott. Available at: https://serve360.marriott.com/ [Accessed 2023].</w:t>
      </w:r>
    </w:p>
    <w:p w14:paraId="479E22A5" w14:textId="77777777" w:rsidR="00E64E4A" w:rsidRDefault="00E64E4A">
      <w:pPr>
        <w:pStyle w:val="Normal1"/>
        <w:spacing w:after="240"/>
      </w:pPr>
      <w:r>
        <w:t xml:space="preserve">Marriott (2023a). </w:t>
      </w:r>
      <w:r>
        <w:rPr>
          <w:i/>
        </w:rPr>
        <w:t>Core Values and Heritage | Marriott International Corporate Values</w:t>
      </w:r>
      <w:r>
        <w:t>. [online] Marriott International. Available at: https://www.marriott.com/culture-and-values/core-values.mi#:~:text=We%20Pursue%20Excellence&amp;text=Marriott [Accessed 2023].</w:t>
      </w:r>
    </w:p>
    <w:p w14:paraId="18A3EB4F" w14:textId="77777777" w:rsidR="00E64E4A" w:rsidRDefault="00E64E4A">
      <w:pPr>
        <w:pStyle w:val="Normal1"/>
        <w:spacing w:after="240"/>
      </w:pPr>
      <w:r>
        <w:t xml:space="preserve">Marriott (2023b). </w:t>
      </w:r>
      <w:r>
        <w:rPr>
          <w:i/>
        </w:rPr>
        <w:t>Marriott Bonvoy Customer Service and Online Help</w:t>
      </w:r>
      <w:r>
        <w:t>. [online] help.marriott.com. Available at: https://help.marriott.com/s/article/Article-22423 [Accessed 2023].</w:t>
      </w:r>
    </w:p>
    <w:p w14:paraId="63870798" w14:textId="77777777" w:rsidR="00E64E4A" w:rsidRDefault="00E64E4A">
      <w:pPr>
        <w:pStyle w:val="Normal1"/>
        <w:spacing w:after="240"/>
      </w:pPr>
      <w:r>
        <w:t xml:space="preserve">Marriott International (2023). </w:t>
      </w:r>
      <w:r>
        <w:rPr>
          <w:i/>
        </w:rPr>
        <w:t>Hotel Platform &amp; Reservation System | Marriott International</w:t>
      </w:r>
      <w:r>
        <w:t>. [online] www.hotel-development.marriott.com. Available at: https://www.hotel-development.marriott.com/power-of-marriott [Accessed 2023].</w:t>
      </w:r>
    </w:p>
    <w:p w14:paraId="4E3B4083" w14:textId="77777777" w:rsidR="00E64E4A" w:rsidRDefault="00E64E4A">
      <w:pPr>
        <w:pStyle w:val="Normal1"/>
        <w:spacing w:after="240"/>
      </w:pPr>
      <w:r>
        <w:lastRenderedPageBreak/>
        <w:t xml:space="preserve">Partridge, J. (2020). Marriott International faces class action suit over mass data breach. </w:t>
      </w:r>
      <w:r>
        <w:rPr>
          <w:i/>
        </w:rPr>
        <w:t>The Guardian</w:t>
      </w:r>
      <w:r>
        <w:t>. [online] 19 Aug. Available at: https://www.theguardian.com/business/2020/aug/19/marriott-international-faces-class-action-suit-over-mass-data-breach [Accessed 2023].</w:t>
      </w:r>
    </w:p>
    <w:p w14:paraId="5226C9D0" w14:textId="77777777" w:rsidR="00E64E4A" w:rsidRDefault="00E64E4A">
      <w:pPr>
        <w:pStyle w:val="Normal1"/>
        <w:spacing w:after="240"/>
      </w:pPr>
      <w:r>
        <w:t xml:space="preserve">Ridley, K. (2020). Marriott faces London lawsuit over vast data breach. </w:t>
      </w:r>
      <w:r>
        <w:rPr>
          <w:i/>
        </w:rPr>
        <w:t>Reuters</w:t>
      </w:r>
      <w:r>
        <w:t>. [online] 19 Aug. Available at: https://www.reuters.com/article/us-britain-marriott-dataprotection/marriott-faces-london-lawsuit-over-vast-data-breach-idUSKCN25F0S2/#:~:text=LONDON%20(Reuters)%20%2D%20Marriott%20International [Accessed 20 Nov. 2023].</w:t>
      </w:r>
    </w:p>
    <w:p w14:paraId="351923CE" w14:textId="77777777" w:rsidR="00E64E4A" w:rsidRDefault="00E64E4A">
      <w:pPr>
        <w:pStyle w:val="Normal1"/>
        <w:spacing w:after="240"/>
      </w:pPr>
      <w:r>
        <w:t xml:space="preserve">Ruta, M. (ed ) (2022). The Impact of the War in Ukraine on Global Trade and Investment. </w:t>
      </w:r>
      <w:r>
        <w:rPr>
          <w:i/>
        </w:rPr>
        <w:t>openknowledge.worldbank.org</w:t>
      </w:r>
      <w:r>
        <w:t>. [online] Available at: https://openknowledge.worldbank.org/entities/publication/8a37c7fb-5fd8-56aa-bb7e-2a0970c468d9 [Accessed 2023].</w:t>
      </w:r>
    </w:p>
    <w:p w14:paraId="207F5740" w14:textId="77777777" w:rsidR="00E64E4A" w:rsidRDefault="00E64E4A">
      <w:pPr>
        <w:pStyle w:val="Normal1"/>
        <w:spacing w:after="240"/>
      </w:pPr>
      <w:r>
        <w:t xml:space="preserve">Singagerda, F.S. and Riadi, S. (2019). Competitive Advantage of Family Business and the Barriers: Evidence from Indonesia SME’s. </w:t>
      </w:r>
      <w:r>
        <w:rPr>
          <w:i/>
        </w:rPr>
        <w:t>Proceedings of the Proceedings of the 1st Workshop on Multidisciplinary and Its Applications Part 1, WMA-01 2018, 19-20 January 2018, Aceh, Indonesia</w:t>
      </w:r>
      <w:r>
        <w:t>. [online] doi:https://doi.org/10.4108/eai.20-1-2018.2281916.</w:t>
      </w:r>
    </w:p>
    <w:p w14:paraId="5042FBAE" w14:textId="77777777" w:rsidR="00E64E4A" w:rsidRDefault="00E64E4A">
      <w:pPr>
        <w:pStyle w:val="Normal1"/>
        <w:spacing w:after="240"/>
      </w:pPr>
      <w:r>
        <w:t xml:space="preserve">Statista (2022a). </w:t>
      </w:r>
      <w:r>
        <w:rPr>
          <w:i/>
        </w:rPr>
        <w:t>Marriott brand profile UK 2022</w:t>
      </w:r>
      <w:r>
        <w:t>. [online] Statista. Available at: https://www.statista.com/forecasts/1335619/marriott-hotels-brand-profile-in-the-uk#:~:text=In%20total%2C%2028%25%20of%20UK [Accessed 20 Nov. 2023].</w:t>
      </w:r>
    </w:p>
    <w:p w14:paraId="34BE1C5A" w14:textId="77777777" w:rsidR="00E64E4A" w:rsidRDefault="00E64E4A">
      <w:pPr>
        <w:pStyle w:val="Normal1"/>
        <w:spacing w:after="240"/>
      </w:pPr>
      <w:r>
        <w:t xml:space="preserve">Statista (2022b). </w:t>
      </w:r>
      <w:r>
        <w:rPr>
          <w:i/>
        </w:rPr>
        <w:t>Sustainable brands: reasons for preference in the U.S. &amp; UK 2022</w:t>
      </w:r>
      <w:r>
        <w:t>. [online] Statista. Available at: https://www.statista.com/statistics/1318133/consumers-reasons-for-preferring-sustainable-brands/#:~:text=In%202022%2C%20one%20of%20the [Accessed 20 Nov. 2023].</w:t>
      </w:r>
    </w:p>
    <w:p w14:paraId="7C526FE0" w14:textId="77777777" w:rsidR="00E64E4A" w:rsidRDefault="00E64E4A">
      <w:pPr>
        <w:pStyle w:val="Normal1"/>
        <w:spacing w:after="240"/>
      </w:pPr>
      <w:r>
        <w:t xml:space="preserve">Ukaj, F. (2016). Public Relations as Part of Integrated Communication of an Enterprise-Consumer Oriented On. </w:t>
      </w:r>
      <w:r>
        <w:rPr>
          <w:i/>
        </w:rPr>
        <w:t>Journal of Marketing Management</w:t>
      </w:r>
      <w:r>
        <w:t>, [online] 4(1), pp.2333–6099. doi:https://doi.org/10.15640/jmm.v4n1a7.</w:t>
      </w:r>
      <w:r>
        <w:br w:type="page"/>
      </w:r>
    </w:p>
    <w:p w14:paraId="7A2EF139" w14:textId="77777777" w:rsidR="00A51054" w:rsidRDefault="003B5342">
      <w:pPr>
        <w:pStyle w:val="Titlu2"/>
        <w:spacing w:after="240"/>
      </w:pPr>
      <w:bookmarkStart w:id="17" w:name="_Toc151424504"/>
      <w:r>
        <w:lastRenderedPageBreak/>
        <w:t>PPT presentation</w:t>
      </w:r>
      <w:bookmarkEnd w:id="17"/>
      <w:r>
        <w:t xml:space="preserve"> </w:t>
      </w:r>
    </w:p>
    <w:p w14:paraId="3FBA9F47" w14:textId="77777777" w:rsidR="00E64E4A" w:rsidRDefault="00E64E4A">
      <w:pPr>
        <w:pStyle w:val="Normal1"/>
        <w:spacing w:after="240"/>
      </w:pPr>
      <w:r>
        <w:t xml:space="preserve">Marriott (2023). </w:t>
      </w:r>
      <w:r>
        <w:rPr>
          <w:i/>
        </w:rPr>
        <w:t>Brand Value</w:t>
      </w:r>
      <w:r>
        <w:t>. [online] Available at: https://marriott.gcs-web.com/static-files/6c691ae7-0c1e-44ff-85c0-4a790721428b [Accessed 2023].</w:t>
      </w:r>
    </w:p>
    <w:p w14:paraId="757D2A27" w14:textId="77777777" w:rsidR="00E64E4A" w:rsidRDefault="00E64E4A">
      <w:pPr>
        <w:pStyle w:val="Normal1"/>
        <w:spacing w:after="240"/>
      </w:pPr>
      <w:r>
        <w:t xml:space="preserve">Todorova, G. (2015). Marketing Communication Mix. </w:t>
      </w:r>
      <w:r>
        <w:rPr>
          <w:i/>
        </w:rPr>
        <w:t>Trakia Journal of Science</w:t>
      </w:r>
      <w:r>
        <w:t>, [online] 13(1), pp.368–374. Available at: https://www.researchgate.net/publication/304418915_Marketing_communication_mix [Accessed 2023].</w:t>
      </w:r>
    </w:p>
    <w:p w14:paraId="454C8555" w14:textId="77777777" w:rsidR="00A51054" w:rsidRDefault="00A51054">
      <w:pPr>
        <w:pStyle w:val="Normal1"/>
        <w:spacing w:after="240"/>
      </w:pPr>
    </w:p>
    <w:p w14:paraId="23A3F821" w14:textId="77777777" w:rsidR="00A51054" w:rsidRDefault="003B5342">
      <w:pPr>
        <w:pStyle w:val="Normal1"/>
      </w:pPr>
      <w:r>
        <w:br w:type="page"/>
      </w:r>
    </w:p>
    <w:p w14:paraId="6472D331" w14:textId="77777777" w:rsidR="00A51054" w:rsidRDefault="003B5342">
      <w:pPr>
        <w:pStyle w:val="Titlu1"/>
      </w:pPr>
      <w:bookmarkStart w:id="18" w:name="_Toc151424505"/>
      <w:r>
        <w:lastRenderedPageBreak/>
        <w:t>Appendixes</w:t>
      </w:r>
      <w:bookmarkEnd w:id="18"/>
      <w:r>
        <w:t xml:space="preserve"> </w:t>
      </w:r>
    </w:p>
    <w:p w14:paraId="241CEA66" w14:textId="77777777" w:rsidR="00A51054" w:rsidRDefault="003B5342">
      <w:pPr>
        <w:pStyle w:val="Titlu2"/>
      </w:pPr>
      <w:bookmarkStart w:id="19" w:name="_Toc151424506"/>
      <w:r>
        <w:t>Appendix 1: Marriott International website assistance</w:t>
      </w:r>
      <w:bookmarkEnd w:id="19"/>
      <w:r>
        <w:t xml:space="preserve"> </w:t>
      </w:r>
    </w:p>
    <w:p w14:paraId="04591E9B" w14:textId="77777777" w:rsidR="00A51054" w:rsidRDefault="003B5342">
      <w:pPr>
        <w:pStyle w:val="Normal1"/>
        <w:jc w:val="center"/>
      </w:pPr>
      <w:r>
        <w:rPr>
          <w:noProof/>
          <w:lang w:val="en-IN" w:eastAsia="en-IN"/>
        </w:rPr>
        <w:drawing>
          <wp:inline distT="114300" distB="114300" distL="114300" distR="114300" wp14:anchorId="7C2FB2ED" wp14:editId="4CF02E39">
            <wp:extent cx="5731200" cy="4711700"/>
            <wp:effectExtent l="25400" t="25400" r="25400" b="25400"/>
            <wp:docPr id="4" name="image8.png"/>
            <wp:cNvGraphicFramePr/>
            <a:graphic xmlns:a="http://schemas.openxmlformats.org/drawingml/2006/main">
              <a:graphicData uri="http://schemas.openxmlformats.org/drawingml/2006/picture">
                <pic:pic xmlns:pic="http://schemas.openxmlformats.org/drawingml/2006/picture">
                  <pic:nvPicPr>
                    <pic:cNvPr id="4" name="image8.png"/>
                    <pic:cNvPicPr/>
                  </pic:nvPicPr>
                  <pic:blipFill>
                    <a:blip r:embed="rId15"/>
                    <a:stretch>
                      <a:fillRect/>
                    </a:stretch>
                  </pic:blipFill>
                  <pic:spPr>
                    <a:xfrm>
                      <a:off x="0" y="0"/>
                      <a:ext cx="5731200" cy="4711700"/>
                    </a:xfrm>
                    <a:prstGeom prst="rect">
                      <a:avLst/>
                    </a:prstGeom>
                    <a:ln w="25400">
                      <a:solidFill>
                        <a:srgbClr val="000000"/>
                      </a:solidFill>
                      <a:prstDash val="solid"/>
                    </a:ln>
                  </pic:spPr>
                </pic:pic>
              </a:graphicData>
            </a:graphic>
          </wp:inline>
        </w:drawing>
      </w:r>
    </w:p>
    <w:p w14:paraId="69F7C1B9" w14:textId="77777777" w:rsidR="00A51054" w:rsidRDefault="003B5342">
      <w:pPr>
        <w:pStyle w:val="Normal1"/>
        <w:jc w:val="center"/>
      </w:pPr>
      <w:r>
        <w:t>(Source: https://help.marriott.com/s/article/Article-22423)</w:t>
      </w:r>
      <w:r>
        <w:br w:type="page"/>
      </w:r>
    </w:p>
    <w:p w14:paraId="60CFD6DB" w14:textId="77777777" w:rsidR="00A51054" w:rsidRDefault="003B5342">
      <w:pPr>
        <w:pStyle w:val="Titlu2"/>
        <w:jc w:val="left"/>
      </w:pPr>
      <w:bookmarkStart w:id="20" w:name="_ed7amgr37b5x" w:colFirst="0" w:colLast="0"/>
      <w:bookmarkStart w:id="21" w:name="_Toc151424507"/>
      <w:bookmarkEnd w:id="20"/>
      <w:r>
        <w:lastRenderedPageBreak/>
        <w:t>Appendix 2: PPT slides</w:t>
      </w:r>
      <w:bookmarkEnd w:id="21"/>
      <w:r>
        <w:t xml:space="preserve"> </w:t>
      </w:r>
    </w:p>
    <w:p w14:paraId="20728B0B" w14:textId="71B0F5F2" w:rsidR="00A51054" w:rsidRDefault="0019671E">
      <w:pPr>
        <w:pStyle w:val="Normal1"/>
      </w:pPr>
      <w:r>
        <w:rPr>
          <w:noProof/>
          <w:lang w:val="en-IN" w:eastAsia="en-IN"/>
        </w:rPr>
        <w:drawing>
          <wp:inline distT="0" distB="0" distL="0" distR="0" wp14:anchorId="2CD82799" wp14:editId="7B73D499">
            <wp:extent cx="5715000" cy="3219450"/>
            <wp:effectExtent l="0" t="0" r="0" b="0"/>
            <wp:docPr id="127045306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453069"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15000" cy="3219450"/>
                    </a:xfrm>
                    <a:prstGeom prst="rect">
                      <a:avLst/>
                    </a:prstGeom>
                  </pic:spPr>
                </pic:pic>
              </a:graphicData>
            </a:graphic>
          </wp:inline>
        </w:drawing>
      </w:r>
    </w:p>
    <w:p w14:paraId="668F1426" w14:textId="2D95CC34" w:rsidR="0019671E" w:rsidRDefault="001B3949">
      <w:pPr>
        <w:pStyle w:val="Normal1"/>
      </w:pPr>
      <w:r>
        <w:rPr>
          <w:noProof/>
          <w:lang w:val="en-IN" w:eastAsia="en-IN"/>
        </w:rPr>
        <w:drawing>
          <wp:inline distT="0" distB="0" distL="0" distR="0" wp14:anchorId="66C7C0CD" wp14:editId="183C777B">
            <wp:extent cx="5715000" cy="3219450"/>
            <wp:effectExtent l="0" t="0" r="0" b="0"/>
            <wp:docPr id="188693128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931284"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15000" cy="3219450"/>
                    </a:xfrm>
                    <a:prstGeom prst="rect">
                      <a:avLst/>
                    </a:prstGeom>
                  </pic:spPr>
                </pic:pic>
              </a:graphicData>
            </a:graphic>
          </wp:inline>
        </w:drawing>
      </w:r>
    </w:p>
    <w:p w14:paraId="794F6A00" w14:textId="490EC818" w:rsidR="0019671E" w:rsidRDefault="001B3949">
      <w:pPr>
        <w:pStyle w:val="Normal1"/>
      </w:pPr>
      <w:r>
        <w:rPr>
          <w:noProof/>
          <w:lang w:val="en-IN" w:eastAsia="en-IN"/>
        </w:rPr>
        <w:lastRenderedPageBreak/>
        <w:drawing>
          <wp:inline distT="0" distB="0" distL="0" distR="0" wp14:anchorId="571F189C" wp14:editId="5EFFF4FB">
            <wp:extent cx="5715000" cy="3219450"/>
            <wp:effectExtent l="0" t="0" r="0" b="0"/>
            <wp:docPr id="18789264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92642"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15000" cy="3219450"/>
                    </a:xfrm>
                    <a:prstGeom prst="rect">
                      <a:avLst/>
                    </a:prstGeom>
                  </pic:spPr>
                </pic:pic>
              </a:graphicData>
            </a:graphic>
          </wp:inline>
        </w:drawing>
      </w:r>
    </w:p>
    <w:p w14:paraId="157BD25C" w14:textId="1DB14F5A" w:rsidR="0019671E" w:rsidRDefault="0019671E">
      <w:pPr>
        <w:pStyle w:val="Normal1"/>
      </w:pPr>
      <w:r>
        <w:rPr>
          <w:noProof/>
          <w:lang w:val="en-IN" w:eastAsia="en-IN"/>
        </w:rPr>
        <w:drawing>
          <wp:inline distT="0" distB="0" distL="0" distR="0" wp14:anchorId="363E0198" wp14:editId="03CFEC27">
            <wp:extent cx="5715000" cy="3219450"/>
            <wp:effectExtent l="0" t="0" r="0" b="0"/>
            <wp:docPr id="186820289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202894"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15000" cy="3219450"/>
                    </a:xfrm>
                    <a:prstGeom prst="rect">
                      <a:avLst/>
                    </a:prstGeom>
                  </pic:spPr>
                </pic:pic>
              </a:graphicData>
            </a:graphic>
          </wp:inline>
        </w:drawing>
      </w:r>
    </w:p>
    <w:p w14:paraId="6839A2DB" w14:textId="718D0889" w:rsidR="00EA1E95" w:rsidRDefault="00EA1E95">
      <w:pPr>
        <w:pStyle w:val="Normal1"/>
      </w:pPr>
      <w:r>
        <w:rPr>
          <w:noProof/>
          <w:lang w:val="en-IN" w:eastAsia="en-IN"/>
        </w:rPr>
        <w:lastRenderedPageBreak/>
        <w:drawing>
          <wp:inline distT="0" distB="0" distL="0" distR="0" wp14:anchorId="4A8D602A" wp14:editId="2CAF077F">
            <wp:extent cx="5715000" cy="3219450"/>
            <wp:effectExtent l="0" t="0" r="0" b="0"/>
            <wp:docPr id="104742475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424755"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15000" cy="3219450"/>
                    </a:xfrm>
                    <a:prstGeom prst="rect">
                      <a:avLst/>
                    </a:prstGeom>
                  </pic:spPr>
                </pic:pic>
              </a:graphicData>
            </a:graphic>
          </wp:inline>
        </w:drawing>
      </w:r>
    </w:p>
    <w:p w14:paraId="71A288A1" w14:textId="77777777" w:rsidR="001B3949" w:rsidRDefault="001B3949">
      <w:pPr>
        <w:pStyle w:val="Normal1"/>
      </w:pPr>
    </w:p>
    <w:p w14:paraId="63560852" w14:textId="5E483A99" w:rsidR="000A39A1" w:rsidRDefault="000A39A1">
      <w:pPr>
        <w:pStyle w:val="Normal1"/>
        <w:rPr>
          <w:noProof/>
        </w:rPr>
      </w:pPr>
      <w:r>
        <w:rPr>
          <w:noProof/>
          <w:lang w:val="en-IN" w:eastAsia="en-IN"/>
        </w:rPr>
        <w:lastRenderedPageBreak/>
        <w:drawing>
          <wp:inline distT="0" distB="0" distL="0" distR="0" wp14:anchorId="7B656F0B" wp14:editId="7D61F4B3">
            <wp:extent cx="5715000" cy="3219450"/>
            <wp:effectExtent l="0" t="0" r="0" b="0"/>
            <wp:docPr id="93990818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908183"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15000" cy="3219450"/>
                    </a:xfrm>
                    <a:prstGeom prst="rect">
                      <a:avLst/>
                    </a:prstGeom>
                  </pic:spPr>
                </pic:pic>
              </a:graphicData>
            </a:graphic>
          </wp:inline>
        </w:drawing>
      </w:r>
      <w:r w:rsidR="001B3949" w:rsidRPr="001B3949">
        <w:rPr>
          <w:noProof/>
        </w:rPr>
        <w:t xml:space="preserve"> </w:t>
      </w:r>
      <w:r w:rsidR="001B3949">
        <w:rPr>
          <w:noProof/>
          <w:lang w:val="en-IN" w:eastAsia="en-IN"/>
        </w:rPr>
        <w:drawing>
          <wp:inline distT="0" distB="0" distL="0" distR="0" wp14:anchorId="1971EE54" wp14:editId="42D0C5FC">
            <wp:extent cx="5715000" cy="3219450"/>
            <wp:effectExtent l="0" t="0" r="0" b="0"/>
            <wp:docPr id="62201125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011256"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15000" cy="3219450"/>
                    </a:xfrm>
                    <a:prstGeom prst="rect">
                      <a:avLst/>
                    </a:prstGeom>
                  </pic:spPr>
                </pic:pic>
              </a:graphicData>
            </a:graphic>
          </wp:inline>
        </w:drawing>
      </w:r>
    </w:p>
    <w:p w14:paraId="6CE95AFA" w14:textId="39D5BC3D" w:rsidR="001B3949" w:rsidRDefault="001B3949">
      <w:pPr>
        <w:pStyle w:val="Normal1"/>
      </w:pPr>
      <w:r>
        <w:rPr>
          <w:noProof/>
          <w:lang w:val="en-IN" w:eastAsia="en-IN"/>
        </w:rPr>
        <w:lastRenderedPageBreak/>
        <w:drawing>
          <wp:inline distT="0" distB="0" distL="0" distR="0" wp14:anchorId="57A34906" wp14:editId="2E35555B">
            <wp:extent cx="5715000" cy="3219450"/>
            <wp:effectExtent l="0" t="0" r="0" b="0"/>
            <wp:docPr id="20629538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953802"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15000" cy="3219450"/>
                    </a:xfrm>
                    <a:prstGeom prst="rect">
                      <a:avLst/>
                    </a:prstGeom>
                  </pic:spPr>
                </pic:pic>
              </a:graphicData>
            </a:graphic>
          </wp:inline>
        </w:drawing>
      </w:r>
    </w:p>
    <w:p w14:paraId="3C9CF6C4" w14:textId="5DAC2CE3" w:rsidR="001B3949" w:rsidRDefault="001B3949">
      <w:pPr>
        <w:pStyle w:val="Normal1"/>
      </w:pPr>
      <w:r>
        <w:rPr>
          <w:noProof/>
          <w:lang w:val="en-IN" w:eastAsia="en-IN"/>
        </w:rPr>
        <w:drawing>
          <wp:inline distT="0" distB="0" distL="0" distR="0" wp14:anchorId="3142E3E5" wp14:editId="6E2DA374">
            <wp:extent cx="5715000" cy="3219450"/>
            <wp:effectExtent l="0" t="0" r="0" b="0"/>
            <wp:docPr id="20345815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581580"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15000" cy="3219450"/>
                    </a:xfrm>
                    <a:prstGeom prst="rect">
                      <a:avLst/>
                    </a:prstGeom>
                  </pic:spPr>
                </pic:pic>
              </a:graphicData>
            </a:graphic>
          </wp:inline>
        </w:drawing>
      </w:r>
    </w:p>
    <w:sectPr w:rsidR="001B3949" w:rsidSect="00A75607">
      <w:footerReference w:type="default" r:id="rId34"/>
      <w:pgSz w:w="11909" w:h="16834"/>
      <w:pgMar w:top="1440" w:right="1440" w:bottom="1440" w:left="1440" w:header="720" w:footer="720" w:gutter="0"/>
      <w:pgBorders w:offsetFrom="page">
        <w:top w:val="single" w:sz="36" w:space="24" w:color="auto"/>
        <w:left w:val="single" w:sz="36" w:space="24" w:color="auto"/>
        <w:bottom w:val="single" w:sz="36" w:space="24" w:color="auto"/>
        <w:right w:val="single" w:sz="36"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B6411" w14:textId="77777777" w:rsidR="00F60476" w:rsidRDefault="00F60476">
      <w:pPr>
        <w:spacing w:line="240" w:lineRule="auto"/>
      </w:pPr>
      <w:r>
        <w:separator/>
      </w:r>
    </w:p>
  </w:endnote>
  <w:endnote w:type="continuationSeparator" w:id="0">
    <w:p w14:paraId="685C820F" w14:textId="77777777" w:rsidR="00F60476" w:rsidRDefault="00F604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FA765" w14:textId="77777777" w:rsidR="00A51054" w:rsidRDefault="003B5342">
    <w:pPr>
      <w:pStyle w:val="Normal1"/>
      <w:jc w:val="right"/>
      <w:rPr>
        <w:sz w:val="16"/>
        <w:szCs w:val="16"/>
      </w:rPr>
    </w:pPr>
    <w:r>
      <w:rPr>
        <w:sz w:val="20"/>
        <w:szCs w:val="20"/>
      </w:rPr>
      <w:fldChar w:fldCharType="begin"/>
    </w:r>
    <w:r>
      <w:rPr>
        <w:sz w:val="20"/>
        <w:szCs w:val="20"/>
      </w:rPr>
      <w:instrText>PAGE</w:instrText>
    </w:r>
    <w:r>
      <w:rPr>
        <w:sz w:val="20"/>
        <w:szCs w:val="20"/>
      </w:rPr>
      <w:fldChar w:fldCharType="separate"/>
    </w:r>
    <w:r w:rsidR="00164EE0">
      <w:rPr>
        <w:noProof/>
        <w:sz w:val="20"/>
        <w:szCs w:val="20"/>
      </w:rPr>
      <w:t>11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ADEF1" w14:textId="77777777" w:rsidR="00F60476" w:rsidRDefault="00F60476">
      <w:pPr>
        <w:spacing w:line="240" w:lineRule="auto"/>
      </w:pPr>
      <w:r>
        <w:separator/>
      </w:r>
    </w:p>
  </w:footnote>
  <w:footnote w:type="continuationSeparator" w:id="0">
    <w:p w14:paraId="55C19F13" w14:textId="77777777" w:rsidR="00F60476" w:rsidRDefault="00F6047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F73E1"/>
    <w:multiLevelType w:val="hybridMultilevel"/>
    <w:tmpl w:val="00000000"/>
    <w:lvl w:ilvl="0" w:tplc="6474434A">
      <w:start w:val="1"/>
      <w:numFmt w:val="bullet"/>
      <w:lvlText w:val="●"/>
      <w:lvlJc w:val="left"/>
      <w:pPr>
        <w:ind w:left="720" w:hanging="360"/>
      </w:pPr>
      <w:rPr>
        <w:u w:val="none"/>
      </w:rPr>
    </w:lvl>
    <w:lvl w:ilvl="1" w:tplc="D2F801BC">
      <w:start w:val="1"/>
      <w:numFmt w:val="bullet"/>
      <w:lvlText w:val="○"/>
      <w:lvlJc w:val="left"/>
      <w:pPr>
        <w:ind w:left="1440" w:hanging="360"/>
      </w:pPr>
      <w:rPr>
        <w:u w:val="none"/>
      </w:rPr>
    </w:lvl>
    <w:lvl w:ilvl="2" w:tplc="D32AAFCE">
      <w:start w:val="1"/>
      <w:numFmt w:val="bullet"/>
      <w:lvlText w:val="■"/>
      <w:lvlJc w:val="left"/>
      <w:pPr>
        <w:ind w:left="2160" w:hanging="360"/>
      </w:pPr>
      <w:rPr>
        <w:u w:val="none"/>
      </w:rPr>
    </w:lvl>
    <w:lvl w:ilvl="3" w:tplc="0B7E60B2">
      <w:start w:val="1"/>
      <w:numFmt w:val="bullet"/>
      <w:lvlText w:val="●"/>
      <w:lvlJc w:val="left"/>
      <w:pPr>
        <w:ind w:left="2880" w:hanging="360"/>
      </w:pPr>
      <w:rPr>
        <w:u w:val="none"/>
      </w:rPr>
    </w:lvl>
    <w:lvl w:ilvl="4" w:tplc="F9E8F13A">
      <w:start w:val="1"/>
      <w:numFmt w:val="bullet"/>
      <w:lvlText w:val="○"/>
      <w:lvlJc w:val="left"/>
      <w:pPr>
        <w:ind w:left="3600" w:hanging="360"/>
      </w:pPr>
      <w:rPr>
        <w:u w:val="none"/>
      </w:rPr>
    </w:lvl>
    <w:lvl w:ilvl="5" w:tplc="E6A00AA8">
      <w:start w:val="1"/>
      <w:numFmt w:val="bullet"/>
      <w:lvlText w:val="■"/>
      <w:lvlJc w:val="left"/>
      <w:pPr>
        <w:ind w:left="4320" w:hanging="360"/>
      </w:pPr>
      <w:rPr>
        <w:u w:val="none"/>
      </w:rPr>
    </w:lvl>
    <w:lvl w:ilvl="6" w:tplc="304881EC">
      <w:start w:val="1"/>
      <w:numFmt w:val="bullet"/>
      <w:lvlText w:val="●"/>
      <w:lvlJc w:val="left"/>
      <w:pPr>
        <w:ind w:left="5040" w:hanging="360"/>
      </w:pPr>
      <w:rPr>
        <w:u w:val="none"/>
      </w:rPr>
    </w:lvl>
    <w:lvl w:ilvl="7" w:tplc="C0DEAAE8">
      <w:start w:val="1"/>
      <w:numFmt w:val="bullet"/>
      <w:lvlText w:val="○"/>
      <w:lvlJc w:val="left"/>
      <w:pPr>
        <w:ind w:left="5760" w:hanging="360"/>
      </w:pPr>
      <w:rPr>
        <w:u w:val="none"/>
      </w:rPr>
    </w:lvl>
    <w:lvl w:ilvl="8" w:tplc="1BCCE04A">
      <w:start w:val="1"/>
      <w:numFmt w:val="bullet"/>
      <w:lvlText w:val="■"/>
      <w:lvlJc w:val="left"/>
      <w:pPr>
        <w:ind w:left="6480" w:hanging="360"/>
      </w:pPr>
      <w:rPr>
        <w:u w:val="none"/>
      </w:rPr>
    </w:lvl>
  </w:abstractNum>
  <w:abstractNum w:abstractNumId="1" w15:restartNumberingAfterBreak="0">
    <w:nsid w:val="0297A833"/>
    <w:multiLevelType w:val="hybridMultilevel"/>
    <w:tmpl w:val="00000000"/>
    <w:lvl w:ilvl="0" w:tplc="D6367A80">
      <w:start w:val="1"/>
      <w:numFmt w:val="bullet"/>
      <w:lvlText w:val="●"/>
      <w:lvlJc w:val="left"/>
      <w:pPr>
        <w:ind w:left="720" w:hanging="360"/>
      </w:pPr>
      <w:rPr>
        <w:u w:val="none"/>
      </w:rPr>
    </w:lvl>
    <w:lvl w:ilvl="1" w:tplc="E318B8C8">
      <w:start w:val="1"/>
      <w:numFmt w:val="bullet"/>
      <w:lvlText w:val="○"/>
      <w:lvlJc w:val="left"/>
      <w:pPr>
        <w:ind w:left="1440" w:hanging="360"/>
      </w:pPr>
      <w:rPr>
        <w:u w:val="none"/>
      </w:rPr>
    </w:lvl>
    <w:lvl w:ilvl="2" w:tplc="788E481E">
      <w:start w:val="1"/>
      <w:numFmt w:val="bullet"/>
      <w:lvlText w:val="■"/>
      <w:lvlJc w:val="left"/>
      <w:pPr>
        <w:ind w:left="2160" w:hanging="360"/>
      </w:pPr>
      <w:rPr>
        <w:u w:val="none"/>
      </w:rPr>
    </w:lvl>
    <w:lvl w:ilvl="3" w:tplc="33BC0EC0">
      <w:start w:val="1"/>
      <w:numFmt w:val="bullet"/>
      <w:lvlText w:val="●"/>
      <w:lvlJc w:val="left"/>
      <w:pPr>
        <w:ind w:left="2880" w:hanging="360"/>
      </w:pPr>
      <w:rPr>
        <w:u w:val="none"/>
      </w:rPr>
    </w:lvl>
    <w:lvl w:ilvl="4" w:tplc="604CB270">
      <w:start w:val="1"/>
      <w:numFmt w:val="bullet"/>
      <w:lvlText w:val="○"/>
      <w:lvlJc w:val="left"/>
      <w:pPr>
        <w:ind w:left="3600" w:hanging="360"/>
      </w:pPr>
      <w:rPr>
        <w:u w:val="none"/>
      </w:rPr>
    </w:lvl>
    <w:lvl w:ilvl="5" w:tplc="24E4C130">
      <w:start w:val="1"/>
      <w:numFmt w:val="bullet"/>
      <w:lvlText w:val="■"/>
      <w:lvlJc w:val="left"/>
      <w:pPr>
        <w:ind w:left="4320" w:hanging="360"/>
      </w:pPr>
      <w:rPr>
        <w:u w:val="none"/>
      </w:rPr>
    </w:lvl>
    <w:lvl w:ilvl="6" w:tplc="E17E449C">
      <w:start w:val="1"/>
      <w:numFmt w:val="bullet"/>
      <w:lvlText w:val="●"/>
      <w:lvlJc w:val="left"/>
      <w:pPr>
        <w:ind w:left="5040" w:hanging="360"/>
      </w:pPr>
      <w:rPr>
        <w:u w:val="none"/>
      </w:rPr>
    </w:lvl>
    <w:lvl w:ilvl="7" w:tplc="8102C61C">
      <w:start w:val="1"/>
      <w:numFmt w:val="bullet"/>
      <w:lvlText w:val="○"/>
      <w:lvlJc w:val="left"/>
      <w:pPr>
        <w:ind w:left="5760" w:hanging="360"/>
      </w:pPr>
      <w:rPr>
        <w:u w:val="none"/>
      </w:rPr>
    </w:lvl>
    <w:lvl w:ilvl="8" w:tplc="C5B2C086">
      <w:start w:val="1"/>
      <w:numFmt w:val="bullet"/>
      <w:lvlText w:val="■"/>
      <w:lvlJc w:val="left"/>
      <w:pPr>
        <w:ind w:left="6480" w:hanging="360"/>
      </w:pPr>
      <w:rPr>
        <w:u w:val="none"/>
      </w:rPr>
    </w:lvl>
  </w:abstractNum>
  <w:abstractNum w:abstractNumId="2" w15:restartNumberingAfterBreak="0">
    <w:nsid w:val="02D51020"/>
    <w:multiLevelType w:val="hybridMultilevel"/>
    <w:tmpl w:val="00000000"/>
    <w:lvl w:ilvl="0" w:tplc="7FA2C914">
      <w:start w:val="1"/>
      <w:numFmt w:val="bullet"/>
      <w:lvlText w:val="●"/>
      <w:lvlJc w:val="left"/>
      <w:pPr>
        <w:ind w:left="720" w:hanging="360"/>
      </w:pPr>
      <w:rPr>
        <w:u w:val="none"/>
      </w:rPr>
    </w:lvl>
    <w:lvl w:ilvl="1" w:tplc="A36614F4">
      <w:start w:val="1"/>
      <w:numFmt w:val="bullet"/>
      <w:lvlText w:val="○"/>
      <w:lvlJc w:val="left"/>
      <w:pPr>
        <w:ind w:left="1440" w:hanging="360"/>
      </w:pPr>
      <w:rPr>
        <w:u w:val="none"/>
      </w:rPr>
    </w:lvl>
    <w:lvl w:ilvl="2" w:tplc="53904786">
      <w:start w:val="1"/>
      <w:numFmt w:val="bullet"/>
      <w:lvlText w:val="■"/>
      <w:lvlJc w:val="left"/>
      <w:pPr>
        <w:ind w:left="2160" w:hanging="360"/>
      </w:pPr>
      <w:rPr>
        <w:u w:val="none"/>
      </w:rPr>
    </w:lvl>
    <w:lvl w:ilvl="3" w:tplc="6FCC5802">
      <w:start w:val="1"/>
      <w:numFmt w:val="bullet"/>
      <w:lvlText w:val="●"/>
      <w:lvlJc w:val="left"/>
      <w:pPr>
        <w:ind w:left="2880" w:hanging="360"/>
      </w:pPr>
      <w:rPr>
        <w:u w:val="none"/>
      </w:rPr>
    </w:lvl>
    <w:lvl w:ilvl="4" w:tplc="A71A03A4">
      <w:start w:val="1"/>
      <w:numFmt w:val="bullet"/>
      <w:lvlText w:val="○"/>
      <w:lvlJc w:val="left"/>
      <w:pPr>
        <w:ind w:left="3600" w:hanging="360"/>
      </w:pPr>
      <w:rPr>
        <w:u w:val="none"/>
      </w:rPr>
    </w:lvl>
    <w:lvl w:ilvl="5" w:tplc="E272ABB0">
      <w:start w:val="1"/>
      <w:numFmt w:val="bullet"/>
      <w:lvlText w:val="■"/>
      <w:lvlJc w:val="left"/>
      <w:pPr>
        <w:ind w:left="4320" w:hanging="360"/>
      </w:pPr>
      <w:rPr>
        <w:u w:val="none"/>
      </w:rPr>
    </w:lvl>
    <w:lvl w:ilvl="6" w:tplc="EB744132">
      <w:start w:val="1"/>
      <w:numFmt w:val="bullet"/>
      <w:lvlText w:val="●"/>
      <w:lvlJc w:val="left"/>
      <w:pPr>
        <w:ind w:left="5040" w:hanging="360"/>
      </w:pPr>
      <w:rPr>
        <w:u w:val="none"/>
      </w:rPr>
    </w:lvl>
    <w:lvl w:ilvl="7" w:tplc="6F5235E6">
      <w:start w:val="1"/>
      <w:numFmt w:val="bullet"/>
      <w:lvlText w:val="○"/>
      <w:lvlJc w:val="left"/>
      <w:pPr>
        <w:ind w:left="5760" w:hanging="360"/>
      </w:pPr>
      <w:rPr>
        <w:u w:val="none"/>
      </w:rPr>
    </w:lvl>
    <w:lvl w:ilvl="8" w:tplc="39F6EF38">
      <w:start w:val="1"/>
      <w:numFmt w:val="bullet"/>
      <w:lvlText w:val="■"/>
      <w:lvlJc w:val="left"/>
      <w:pPr>
        <w:ind w:left="6480" w:hanging="360"/>
      </w:pPr>
      <w:rPr>
        <w:u w:val="none"/>
      </w:rPr>
    </w:lvl>
  </w:abstractNum>
  <w:abstractNum w:abstractNumId="3" w15:restartNumberingAfterBreak="0">
    <w:nsid w:val="03A862EF"/>
    <w:multiLevelType w:val="hybridMultilevel"/>
    <w:tmpl w:val="00000000"/>
    <w:lvl w:ilvl="0" w:tplc="C6962348">
      <w:start w:val="1"/>
      <w:numFmt w:val="bullet"/>
      <w:lvlText w:val="●"/>
      <w:lvlJc w:val="left"/>
      <w:pPr>
        <w:ind w:left="720" w:hanging="360"/>
      </w:pPr>
      <w:rPr>
        <w:u w:val="none"/>
      </w:rPr>
    </w:lvl>
    <w:lvl w:ilvl="1" w:tplc="E322512E">
      <w:start w:val="1"/>
      <w:numFmt w:val="bullet"/>
      <w:lvlText w:val="○"/>
      <w:lvlJc w:val="left"/>
      <w:pPr>
        <w:ind w:left="1440" w:hanging="360"/>
      </w:pPr>
      <w:rPr>
        <w:u w:val="none"/>
      </w:rPr>
    </w:lvl>
    <w:lvl w:ilvl="2" w:tplc="A6E04E1A">
      <w:start w:val="1"/>
      <w:numFmt w:val="bullet"/>
      <w:lvlText w:val="■"/>
      <w:lvlJc w:val="left"/>
      <w:pPr>
        <w:ind w:left="2160" w:hanging="360"/>
      </w:pPr>
      <w:rPr>
        <w:u w:val="none"/>
      </w:rPr>
    </w:lvl>
    <w:lvl w:ilvl="3" w:tplc="9A540FA8">
      <w:start w:val="1"/>
      <w:numFmt w:val="bullet"/>
      <w:lvlText w:val="●"/>
      <w:lvlJc w:val="left"/>
      <w:pPr>
        <w:ind w:left="2880" w:hanging="360"/>
      </w:pPr>
      <w:rPr>
        <w:u w:val="none"/>
      </w:rPr>
    </w:lvl>
    <w:lvl w:ilvl="4" w:tplc="03B829D0">
      <w:start w:val="1"/>
      <w:numFmt w:val="bullet"/>
      <w:lvlText w:val="○"/>
      <w:lvlJc w:val="left"/>
      <w:pPr>
        <w:ind w:left="3600" w:hanging="360"/>
      </w:pPr>
      <w:rPr>
        <w:u w:val="none"/>
      </w:rPr>
    </w:lvl>
    <w:lvl w:ilvl="5" w:tplc="94CAAE4E">
      <w:start w:val="1"/>
      <w:numFmt w:val="bullet"/>
      <w:lvlText w:val="■"/>
      <w:lvlJc w:val="left"/>
      <w:pPr>
        <w:ind w:left="4320" w:hanging="360"/>
      </w:pPr>
      <w:rPr>
        <w:u w:val="none"/>
      </w:rPr>
    </w:lvl>
    <w:lvl w:ilvl="6" w:tplc="7CD4766C">
      <w:start w:val="1"/>
      <w:numFmt w:val="bullet"/>
      <w:lvlText w:val="●"/>
      <w:lvlJc w:val="left"/>
      <w:pPr>
        <w:ind w:left="5040" w:hanging="360"/>
      </w:pPr>
      <w:rPr>
        <w:u w:val="none"/>
      </w:rPr>
    </w:lvl>
    <w:lvl w:ilvl="7" w:tplc="757CAA76">
      <w:start w:val="1"/>
      <w:numFmt w:val="bullet"/>
      <w:lvlText w:val="○"/>
      <w:lvlJc w:val="left"/>
      <w:pPr>
        <w:ind w:left="5760" w:hanging="360"/>
      </w:pPr>
      <w:rPr>
        <w:u w:val="none"/>
      </w:rPr>
    </w:lvl>
    <w:lvl w:ilvl="8" w:tplc="F00472F0">
      <w:start w:val="1"/>
      <w:numFmt w:val="bullet"/>
      <w:lvlText w:val="■"/>
      <w:lvlJc w:val="left"/>
      <w:pPr>
        <w:ind w:left="6480" w:hanging="360"/>
      </w:pPr>
      <w:rPr>
        <w:u w:val="none"/>
      </w:rPr>
    </w:lvl>
  </w:abstractNum>
  <w:abstractNum w:abstractNumId="4" w15:restartNumberingAfterBreak="0">
    <w:nsid w:val="06BC3B46"/>
    <w:multiLevelType w:val="hybridMultilevel"/>
    <w:tmpl w:val="00000000"/>
    <w:lvl w:ilvl="0" w:tplc="524A5C0E">
      <w:start w:val="1"/>
      <w:numFmt w:val="bullet"/>
      <w:lvlText w:val="●"/>
      <w:lvlJc w:val="left"/>
      <w:pPr>
        <w:ind w:left="720" w:hanging="360"/>
      </w:pPr>
      <w:rPr>
        <w:u w:val="none"/>
      </w:rPr>
    </w:lvl>
    <w:lvl w:ilvl="1" w:tplc="F44E0B30">
      <w:start w:val="1"/>
      <w:numFmt w:val="bullet"/>
      <w:lvlText w:val="○"/>
      <w:lvlJc w:val="left"/>
      <w:pPr>
        <w:ind w:left="1440" w:hanging="360"/>
      </w:pPr>
      <w:rPr>
        <w:u w:val="none"/>
      </w:rPr>
    </w:lvl>
    <w:lvl w:ilvl="2" w:tplc="B08C7AC6">
      <w:start w:val="1"/>
      <w:numFmt w:val="bullet"/>
      <w:lvlText w:val="■"/>
      <w:lvlJc w:val="left"/>
      <w:pPr>
        <w:ind w:left="2160" w:hanging="360"/>
      </w:pPr>
      <w:rPr>
        <w:u w:val="none"/>
      </w:rPr>
    </w:lvl>
    <w:lvl w:ilvl="3" w:tplc="6CB4D87C">
      <w:start w:val="1"/>
      <w:numFmt w:val="bullet"/>
      <w:lvlText w:val="●"/>
      <w:lvlJc w:val="left"/>
      <w:pPr>
        <w:ind w:left="2880" w:hanging="360"/>
      </w:pPr>
      <w:rPr>
        <w:u w:val="none"/>
      </w:rPr>
    </w:lvl>
    <w:lvl w:ilvl="4" w:tplc="93000332">
      <w:start w:val="1"/>
      <w:numFmt w:val="bullet"/>
      <w:lvlText w:val="○"/>
      <w:lvlJc w:val="left"/>
      <w:pPr>
        <w:ind w:left="3600" w:hanging="360"/>
      </w:pPr>
      <w:rPr>
        <w:u w:val="none"/>
      </w:rPr>
    </w:lvl>
    <w:lvl w:ilvl="5" w:tplc="11B806EA">
      <w:start w:val="1"/>
      <w:numFmt w:val="bullet"/>
      <w:lvlText w:val="■"/>
      <w:lvlJc w:val="left"/>
      <w:pPr>
        <w:ind w:left="4320" w:hanging="360"/>
      </w:pPr>
      <w:rPr>
        <w:u w:val="none"/>
      </w:rPr>
    </w:lvl>
    <w:lvl w:ilvl="6" w:tplc="8E7252BE">
      <w:start w:val="1"/>
      <w:numFmt w:val="bullet"/>
      <w:lvlText w:val="●"/>
      <w:lvlJc w:val="left"/>
      <w:pPr>
        <w:ind w:left="5040" w:hanging="360"/>
      </w:pPr>
      <w:rPr>
        <w:u w:val="none"/>
      </w:rPr>
    </w:lvl>
    <w:lvl w:ilvl="7" w:tplc="BA5CF9B0">
      <w:start w:val="1"/>
      <w:numFmt w:val="bullet"/>
      <w:lvlText w:val="○"/>
      <w:lvlJc w:val="left"/>
      <w:pPr>
        <w:ind w:left="5760" w:hanging="360"/>
      </w:pPr>
      <w:rPr>
        <w:u w:val="none"/>
      </w:rPr>
    </w:lvl>
    <w:lvl w:ilvl="8" w:tplc="5E2C446A">
      <w:start w:val="1"/>
      <w:numFmt w:val="bullet"/>
      <w:lvlText w:val="■"/>
      <w:lvlJc w:val="left"/>
      <w:pPr>
        <w:ind w:left="6480" w:hanging="360"/>
      </w:pPr>
      <w:rPr>
        <w:u w:val="none"/>
      </w:rPr>
    </w:lvl>
  </w:abstractNum>
  <w:abstractNum w:abstractNumId="5" w15:restartNumberingAfterBreak="0">
    <w:nsid w:val="09A94CEC"/>
    <w:multiLevelType w:val="hybridMultilevel"/>
    <w:tmpl w:val="00000000"/>
    <w:lvl w:ilvl="0" w:tplc="2C146136">
      <w:start w:val="1"/>
      <w:numFmt w:val="bullet"/>
      <w:lvlText w:val="●"/>
      <w:lvlJc w:val="left"/>
      <w:pPr>
        <w:ind w:left="720" w:hanging="360"/>
      </w:pPr>
      <w:rPr>
        <w:u w:val="none"/>
      </w:rPr>
    </w:lvl>
    <w:lvl w:ilvl="1" w:tplc="E218379A">
      <w:start w:val="1"/>
      <w:numFmt w:val="bullet"/>
      <w:lvlText w:val="○"/>
      <w:lvlJc w:val="left"/>
      <w:pPr>
        <w:ind w:left="1440" w:hanging="360"/>
      </w:pPr>
      <w:rPr>
        <w:u w:val="none"/>
      </w:rPr>
    </w:lvl>
    <w:lvl w:ilvl="2" w:tplc="831A1E62">
      <w:start w:val="1"/>
      <w:numFmt w:val="bullet"/>
      <w:lvlText w:val="■"/>
      <w:lvlJc w:val="left"/>
      <w:pPr>
        <w:ind w:left="2160" w:hanging="360"/>
      </w:pPr>
      <w:rPr>
        <w:u w:val="none"/>
      </w:rPr>
    </w:lvl>
    <w:lvl w:ilvl="3" w:tplc="FA343510">
      <w:start w:val="1"/>
      <w:numFmt w:val="bullet"/>
      <w:lvlText w:val="●"/>
      <w:lvlJc w:val="left"/>
      <w:pPr>
        <w:ind w:left="2880" w:hanging="360"/>
      </w:pPr>
      <w:rPr>
        <w:u w:val="none"/>
      </w:rPr>
    </w:lvl>
    <w:lvl w:ilvl="4" w:tplc="2C203A14">
      <w:start w:val="1"/>
      <w:numFmt w:val="bullet"/>
      <w:lvlText w:val="○"/>
      <w:lvlJc w:val="left"/>
      <w:pPr>
        <w:ind w:left="3600" w:hanging="360"/>
      </w:pPr>
      <w:rPr>
        <w:u w:val="none"/>
      </w:rPr>
    </w:lvl>
    <w:lvl w:ilvl="5" w:tplc="8B8AA78A">
      <w:start w:val="1"/>
      <w:numFmt w:val="bullet"/>
      <w:lvlText w:val="■"/>
      <w:lvlJc w:val="left"/>
      <w:pPr>
        <w:ind w:left="4320" w:hanging="360"/>
      </w:pPr>
      <w:rPr>
        <w:u w:val="none"/>
      </w:rPr>
    </w:lvl>
    <w:lvl w:ilvl="6" w:tplc="F2462DF8">
      <w:start w:val="1"/>
      <w:numFmt w:val="bullet"/>
      <w:lvlText w:val="●"/>
      <w:lvlJc w:val="left"/>
      <w:pPr>
        <w:ind w:left="5040" w:hanging="360"/>
      </w:pPr>
      <w:rPr>
        <w:u w:val="none"/>
      </w:rPr>
    </w:lvl>
    <w:lvl w:ilvl="7" w:tplc="FFD8A6A0">
      <w:start w:val="1"/>
      <w:numFmt w:val="bullet"/>
      <w:lvlText w:val="○"/>
      <w:lvlJc w:val="left"/>
      <w:pPr>
        <w:ind w:left="5760" w:hanging="360"/>
      </w:pPr>
      <w:rPr>
        <w:u w:val="none"/>
      </w:rPr>
    </w:lvl>
    <w:lvl w:ilvl="8" w:tplc="EC9CB146">
      <w:start w:val="1"/>
      <w:numFmt w:val="bullet"/>
      <w:lvlText w:val="■"/>
      <w:lvlJc w:val="left"/>
      <w:pPr>
        <w:ind w:left="6480" w:hanging="360"/>
      </w:pPr>
      <w:rPr>
        <w:u w:val="none"/>
      </w:rPr>
    </w:lvl>
  </w:abstractNum>
  <w:abstractNum w:abstractNumId="6" w15:restartNumberingAfterBreak="0">
    <w:nsid w:val="16BAA8FD"/>
    <w:multiLevelType w:val="hybridMultilevel"/>
    <w:tmpl w:val="00000000"/>
    <w:lvl w:ilvl="0" w:tplc="F31AB180">
      <w:start w:val="1"/>
      <w:numFmt w:val="bullet"/>
      <w:lvlText w:val="●"/>
      <w:lvlJc w:val="left"/>
      <w:pPr>
        <w:ind w:left="720" w:hanging="360"/>
      </w:pPr>
      <w:rPr>
        <w:u w:val="none"/>
      </w:rPr>
    </w:lvl>
    <w:lvl w:ilvl="1" w:tplc="2D1A953E">
      <w:start w:val="1"/>
      <w:numFmt w:val="bullet"/>
      <w:lvlText w:val="○"/>
      <w:lvlJc w:val="left"/>
      <w:pPr>
        <w:ind w:left="1440" w:hanging="360"/>
      </w:pPr>
      <w:rPr>
        <w:u w:val="none"/>
      </w:rPr>
    </w:lvl>
    <w:lvl w:ilvl="2" w:tplc="08AE6194">
      <w:start w:val="1"/>
      <w:numFmt w:val="bullet"/>
      <w:lvlText w:val="■"/>
      <w:lvlJc w:val="left"/>
      <w:pPr>
        <w:ind w:left="2160" w:hanging="360"/>
      </w:pPr>
      <w:rPr>
        <w:u w:val="none"/>
      </w:rPr>
    </w:lvl>
    <w:lvl w:ilvl="3" w:tplc="D47AFF4A">
      <w:start w:val="1"/>
      <w:numFmt w:val="bullet"/>
      <w:lvlText w:val="●"/>
      <w:lvlJc w:val="left"/>
      <w:pPr>
        <w:ind w:left="2880" w:hanging="360"/>
      </w:pPr>
      <w:rPr>
        <w:u w:val="none"/>
      </w:rPr>
    </w:lvl>
    <w:lvl w:ilvl="4" w:tplc="59C2D90C">
      <w:start w:val="1"/>
      <w:numFmt w:val="bullet"/>
      <w:lvlText w:val="○"/>
      <w:lvlJc w:val="left"/>
      <w:pPr>
        <w:ind w:left="3600" w:hanging="360"/>
      </w:pPr>
      <w:rPr>
        <w:u w:val="none"/>
      </w:rPr>
    </w:lvl>
    <w:lvl w:ilvl="5" w:tplc="3940C65E">
      <w:start w:val="1"/>
      <w:numFmt w:val="bullet"/>
      <w:lvlText w:val="■"/>
      <w:lvlJc w:val="left"/>
      <w:pPr>
        <w:ind w:left="4320" w:hanging="360"/>
      </w:pPr>
      <w:rPr>
        <w:u w:val="none"/>
      </w:rPr>
    </w:lvl>
    <w:lvl w:ilvl="6" w:tplc="945655DE">
      <w:start w:val="1"/>
      <w:numFmt w:val="bullet"/>
      <w:lvlText w:val="●"/>
      <w:lvlJc w:val="left"/>
      <w:pPr>
        <w:ind w:left="5040" w:hanging="360"/>
      </w:pPr>
      <w:rPr>
        <w:u w:val="none"/>
      </w:rPr>
    </w:lvl>
    <w:lvl w:ilvl="7" w:tplc="87D44E58">
      <w:start w:val="1"/>
      <w:numFmt w:val="bullet"/>
      <w:lvlText w:val="○"/>
      <w:lvlJc w:val="left"/>
      <w:pPr>
        <w:ind w:left="5760" w:hanging="360"/>
      </w:pPr>
      <w:rPr>
        <w:u w:val="none"/>
      </w:rPr>
    </w:lvl>
    <w:lvl w:ilvl="8" w:tplc="F93E61CA">
      <w:start w:val="1"/>
      <w:numFmt w:val="bullet"/>
      <w:lvlText w:val="■"/>
      <w:lvlJc w:val="left"/>
      <w:pPr>
        <w:ind w:left="6480" w:hanging="360"/>
      </w:pPr>
      <w:rPr>
        <w:u w:val="none"/>
      </w:rPr>
    </w:lvl>
  </w:abstractNum>
  <w:abstractNum w:abstractNumId="7" w15:restartNumberingAfterBreak="0">
    <w:nsid w:val="182E405C"/>
    <w:multiLevelType w:val="hybridMultilevel"/>
    <w:tmpl w:val="00000000"/>
    <w:lvl w:ilvl="0" w:tplc="207488FE">
      <w:start w:val="1"/>
      <w:numFmt w:val="bullet"/>
      <w:lvlText w:val="●"/>
      <w:lvlJc w:val="left"/>
      <w:pPr>
        <w:ind w:left="720" w:hanging="360"/>
      </w:pPr>
      <w:rPr>
        <w:u w:val="none"/>
      </w:rPr>
    </w:lvl>
    <w:lvl w:ilvl="1" w:tplc="E6784CB8">
      <w:start w:val="1"/>
      <w:numFmt w:val="bullet"/>
      <w:lvlText w:val="○"/>
      <w:lvlJc w:val="left"/>
      <w:pPr>
        <w:ind w:left="1440" w:hanging="360"/>
      </w:pPr>
      <w:rPr>
        <w:u w:val="none"/>
      </w:rPr>
    </w:lvl>
    <w:lvl w:ilvl="2" w:tplc="C8366DB0">
      <w:start w:val="1"/>
      <w:numFmt w:val="bullet"/>
      <w:lvlText w:val="■"/>
      <w:lvlJc w:val="left"/>
      <w:pPr>
        <w:ind w:left="2160" w:hanging="360"/>
      </w:pPr>
      <w:rPr>
        <w:u w:val="none"/>
      </w:rPr>
    </w:lvl>
    <w:lvl w:ilvl="3" w:tplc="9BC8E9BA">
      <w:start w:val="1"/>
      <w:numFmt w:val="bullet"/>
      <w:lvlText w:val="●"/>
      <w:lvlJc w:val="left"/>
      <w:pPr>
        <w:ind w:left="2880" w:hanging="360"/>
      </w:pPr>
      <w:rPr>
        <w:u w:val="none"/>
      </w:rPr>
    </w:lvl>
    <w:lvl w:ilvl="4" w:tplc="452874FC">
      <w:start w:val="1"/>
      <w:numFmt w:val="bullet"/>
      <w:lvlText w:val="○"/>
      <w:lvlJc w:val="left"/>
      <w:pPr>
        <w:ind w:left="3600" w:hanging="360"/>
      </w:pPr>
      <w:rPr>
        <w:u w:val="none"/>
      </w:rPr>
    </w:lvl>
    <w:lvl w:ilvl="5" w:tplc="6E9482E2">
      <w:start w:val="1"/>
      <w:numFmt w:val="bullet"/>
      <w:lvlText w:val="■"/>
      <w:lvlJc w:val="left"/>
      <w:pPr>
        <w:ind w:left="4320" w:hanging="360"/>
      </w:pPr>
      <w:rPr>
        <w:u w:val="none"/>
      </w:rPr>
    </w:lvl>
    <w:lvl w:ilvl="6" w:tplc="862EF900">
      <w:start w:val="1"/>
      <w:numFmt w:val="bullet"/>
      <w:lvlText w:val="●"/>
      <w:lvlJc w:val="left"/>
      <w:pPr>
        <w:ind w:left="5040" w:hanging="360"/>
      </w:pPr>
      <w:rPr>
        <w:u w:val="none"/>
      </w:rPr>
    </w:lvl>
    <w:lvl w:ilvl="7" w:tplc="03202794">
      <w:start w:val="1"/>
      <w:numFmt w:val="bullet"/>
      <w:lvlText w:val="○"/>
      <w:lvlJc w:val="left"/>
      <w:pPr>
        <w:ind w:left="5760" w:hanging="360"/>
      </w:pPr>
      <w:rPr>
        <w:u w:val="none"/>
      </w:rPr>
    </w:lvl>
    <w:lvl w:ilvl="8" w:tplc="BE0C7680">
      <w:start w:val="1"/>
      <w:numFmt w:val="bullet"/>
      <w:lvlText w:val="■"/>
      <w:lvlJc w:val="left"/>
      <w:pPr>
        <w:ind w:left="6480" w:hanging="360"/>
      </w:pPr>
      <w:rPr>
        <w:u w:val="none"/>
      </w:rPr>
    </w:lvl>
  </w:abstractNum>
  <w:abstractNum w:abstractNumId="8" w15:restartNumberingAfterBreak="0">
    <w:nsid w:val="1931662B"/>
    <w:multiLevelType w:val="hybridMultilevel"/>
    <w:tmpl w:val="00000000"/>
    <w:lvl w:ilvl="0" w:tplc="A27E31DE">
      <w:start w:val="1"/>
      <w:numFmt w:val="bullet"/>
      <w:lvlText w:val="●"/>
      <w:lvlJc w:val="left"/>
      <w:pPr>
        <w:ind w:left="720" w:hanging="360"/>
      </w:pPr>
      <w:rPr>
        <w:u w:val="none"/>
      </w:rPr>
    </w:lvl>
    <w:lvl w:ilvl="1" w:tplc="8FA2B28C">
      <w:start w:val="1"/>
      <w:numFmt w:val="bullet"/>
      <w:lvlText w:val="○"/>
      <w:lvlJc w:val="left"/>
      <w:pPr>
        <w:ind w:left="1440" w:hanging="360"/>
      </w:pPr>
      <w:rPr>
        <w:u w:val="none"/>
      </w:rPr>
    </w:lvl>
    <w:lvl w:ilvl="2" w:tplc="430CB0B4">
      <w:start w:val="1"/>
      <w:numFmt w:val="bullet"/>
      <w:lvlText w:val="■"/>
      <w:lvlJc w:val="left"/>
      <w:pPr>
        <w:ind w:left="2160" w:hanging="360"/>
      </w:pPr>
      <w:rPr>
        <w:u w:val="none"/>
      </w:rPr>
    </w:lvl>
    <w:lvl w:ilvl="3" w:tplc="731672B8">
      <w:start w:val="1"/>
      <w:numFmt w:val="bullet"/>
      <w:lvlText w:val="●"/>
      <w:lvlJc w:val="left"/>
      <w:pPr>
        <w:ind w:left="2880" w:hanging="360"/>
      </w:pPr>
      <w:rPr>
        <w:u w:val="none"/>
      </w:rPr>
    </w:lvl>
    <w:lvl w:ilvl="4" w:tplc="8B48E0E2">
      <w:start w:val="1"/>
      <w:numFmt w:val="bullet"/>
      <w:lvlText w:val="○"/>
      <w:lvlJc w:val="left"/>
      <w:pPr>
        <w:ind w:left="3600" w:hanging="360"/>
      </w:pPr>
      <w:rPr>
        <w:u w:val="none"/>
      </w:rPr>
    </w:lvl>
    <w:lvl w:ilvl="5" w:tplc="BE0C74F2">
      <w:start w:val="1"/>
      <w:numFmt w:val="bullet"/>
      <w:lvlText w:val="■"/>
      <w:lvlJc w:val="left"/>
      <w:pPr>
        <w:ind w:left="4320" w:hanging="360"/>
      </w:pPr>
      <w:rPr>
        <w:u w:val="none"/>
      </w:rPr>
    </w:lvl>
    <w:lvl w:ilvl="6" w:tplc="F9525F5C">
      <w:start w:val="1"/>
      <w:numFmt w:val="bullet"/>
      <w:lvlText w:val="●"/>
      <w:lvlJc w:val="left"/>
      <w:pPr>
        <w:ind w:left="5040" w:hanging="360"/>
      </w:pPr>
      <w:rPr>
        <w:u w:val="none"/>
      </w:rPr>
    </w:lvl>
    <w:lvl w:ilvl="7" w:tplc="D9A07B54">
      <w:start w:val="1"/>
      <w:numFmt w:val="bullet"/>
      <w:lvlText w:val="○"/>
      <w:lvlJc w:val="left"/>
      <w:pPr>
        <w:ind w:left="5760" w:hanging="360"/>
      </w:pPr>
      <w:rPr>
        <w:u w:val="none"/>
      </w:rPr>
    </w:lvl>
    <w:lvl w:ilvl="8" w:tplc="CECAD764">
      <w:start w:val="1"/>
      <w:numFmt w:val="bullet"/>
      <w:lvlText w:val="■"/>
      <w:lvlJc w:val="left"/>
      <w:pPr>
        <w:ind w:left="6480" w:hanging="360"/>
      </w:pPr>
      <w:rPr>
        <w:u w:val="none"/>
      </w:rPr>
    </w:lvl>
  </w:abstractNum>
  <w:abstractNum w:abstractNumId="9" w15:restartNumberingAfterBreak="0">
    <w:nsid w:val="1A91D28D"/>
    <w:multiLevelType w:val="hybridMultilevel"/>
    <w:tmpl w:val="00000000"/>
    <w:lvl w:ilvl="0" w:tplc="21BA551A">
      <w:start w:val="1"/>
      <w:numFmt w:val="bullet"/>
      <w:lvlText w:val="●"/>
      <w:lvlJc w:val="left"/>
      <w:pPr>
        <w:ind w:left="720" w:hanging="360"/>
      </w:pPr>
      <w:rPr>
        <w:u w:val="none"/>
      </w:rPr>
    </w:lvl>
    <w:lvl w:ilvl="1" w:tplc="572CC410">
      <w:start w:val="1"/>
      <w:numFmt w:val="bullet"/>
      <w:lvlText w:val="○"/>
      <w:lvlJc w:val="left"/>
      <w:pPr>
        <w:ind w:left="1440" w:hanging="360"/>
      </w:pPr>
      <w:rPr>
        <w:u w:val="none"/>
      </w:rPr>
    </w:lvl>
    <w:lvl w:ilvl="2" w:tplc="3AFAE46C">
      <w:start w:val="1"/>
      <w:numFmt w:val="bullet"/>
      <w:lvlText w:val="■"/>
      <w:lvlJc w:val="left"/>
      <w:pPr>
        <w:ind w:left="2160" w:hanging="360"/>
      </w:pPr>
      <w:rPr>
        <w:u w:val="none"/>
      </w:rPr>
    </w:lvl>
    <w:lvl w:ilvl="3" w:tplc="C7988C38">
      <w:start w:val="1"/>
      <w:numFmt w:val="bullet"/>
      <w:lvlText w:val="●"/>
      <w:lvlJc w:val="left"/>
      <w:pPr>
        <w:ind w:left="2880" w:hanging="360"/>
      </w:pPr>
      <w:rPr>
        <w:u w:val="none"/>
      </w:rPr>
    </w:lvl>
    <w:lvl w:ilvl="4" w:tplc="DB10AF2C">
      <w:start w:val="1"/>
      <w:numFmt w:val="bullet"/>
      <w:lvlText w:val="○"/>
      <w:lvlJc w:val="left"/>
      <w:pPr>
        <w:ind w:left="3600" w:hanging="360"/>
      </w:pPr>
      <w:rPr>
        <w:u w:val="none"/>
      </w:rPr>
    </w:lvl>
    <w:lvl w:ilvl="5" w:tplc="BAC22516">
      <w:start w:val="1"/>
      <w:numFmt w:val="bullet"/>
      <w:lvlText w:val="■"/>
      <w:lvlJc w:val="left"/>
      <w:pPr>
        <w:ind w:left="4320" w:hanging="360"/>
      </w:pPr>
      <w:rPr>
        <w:u w:val="none"/>
      </w:rPr>
    </w:lvl>
    <w:lvl w:ilvl="6" w:tplc="0366AD74">
      <w:start w:val="1"/>
      <w:numFmt w:val="bullet"/>
      <w:lvlText w:val="●"/>
      <w:lvlJc w:val="left"/>
      <w:pPr>
        <w:ind w:left="5040" w:hanging="360"/>
      </w:pPr>
      <w:rPr>
        <w:u w:val="none"/>
      </w:rPr>
    </w:lvl>
    <w:lvl w:ilvl="7" w:tplc="B914ED12">
      <w:start w:val="1"/>
      <w:numFmt w:val="bullet"/>
      <w:lvlText w:val="○"/>
      <w:lvlJc w:val="left"/>
      <w:pPr>
        <w:ind w:left="5760" w:hanging="360"/>
      </w:pPr>
      <w:rPr>
        <w:u w:val="none"/>
      </w:rPr>
    </w:lvl>
    <w:lvl w:ilvl="8" w:tplc="4D3EC724">
      <w:start w:val="1"/>
      <w:numFmt w:val="bullet"/>
      <w:lvlText w:val="■"/>
      <w:lvlJc w:val="left"/>
      <w:pPr>
        <w:ind w:left="6480" w:hanging="360"/>
      </w:pPr>
      <w:rPr>
        <w:u w:val="none"/>
      </w:rPr>
    </w:lvl>
  </w:abstractNum>
  <w:abstractNum w:abstractNumId="10" w15:restartNumberingAfterBreak="0">
    <w:nsid w:val="20D21C32"/>
    <w:multiLevelType w:val="hybridMultilevel"/>
    <w:tmpl w:val="00000000"/>
    <w:lvl w:ilvl="0" w:tplc="D966B900">
      <w:start w:val="1"/>
      <w:numFmt w:val="bullet"/>
      <w:lvlText w:val="●"/>
      <w:lvlJc w:val="left"/>
      <w:pPr>
        <w:ind w:left="720" w:hanging="360"/>
      </w:pPr>
      <w:rPr>
        <w:u w:val="none"/>
      </w:rPr>
    </w:lvl>
    <w:lvl w:ilvl="1" w:tplc="E904DEA6">
      <w:start w:val="1"/>
      <w:numFmt w:val="bullet"/>
      <w:lvlText w:val="○"/>
      <w:lvlJc w:val="left"/>
      <w:pPr>
        <w:ind w:left="1440" w:hanging="360"/>
      </w:pPr>
      <w:rPr>
        <w:u w:val="none"/>
      </w:rPr>
    </w:lvl>
    <w:lvl w:ilvl="2" w:tplc="37E49122">
      <w:start w:val="1"/>
      <w:numFmt w:val="bullet"/>
      <w:lvlText w:val="■"/>
      <w:lvlJc w:val="left"/>
      <w:pPr>
        <w:ind w:left="2160" w:hanging="360"/>
      </w:pPr>
      <w:rPr>
        <w:u w:val="none"/>
      </w:rPr>
    </w:lvl>
    <w:lvl w:ilvl="3" w:tplc="61D0DAA8">
      <w:start w:val="1"/>
      <w:numFmt w:val="bullet"/>
      <w:lvlText w:val="●"/>
      <w:lvlJc w:val="left"/>
      <w:pPr>
        <w:ind w:left="2880" w:hanging="360"/>
      </w:pPr>
      <w:rPr>
        <w:u w:val="none"/>
      </w:rPr>
    </w:lvl>
    <w:lvl w:ilvl="4" w:tplc="005ADBAC">
      <w:start w:val="1"/>
      <w:numFmt w:val="bullet"/>
      <w:lvlText w:val="○"/>
      <w:lvlJc w:val="left"/>
      <w:pPr>
        <w:ind w:left="3600" w:hanging="360"/>
      </w:pPr>
      <w:rPr>
        <w:u w:val="none"/>
      </w:rPr>
    </w:lvl>
    <w:lvl w:ilvl="5" w:tplc="D8F4AF1E">
      <w:start w:val="1"/>
      <w:numFmt w:val="bullet"/>
      <w:lvlText w:val="■"/>
      <w:lvlJc w:val="left"/>
      <w:pPr>
        <w:ind w:left="4320" w:hanging="360"/>
      </w:pPr>
      <w:rPr>
        <w:u w:val="none"/>
      </w:rPr>
    </w:lvl>
    <w:lvl w:ilvl="6" w:tplc="A6B2A514">
      <w:start w:val="1"/>
      <w:numFmt w:val="bullet"/>
      <w:lvlText w:val="●"/>
      <w:lvlJc w:val="left"/>
      <w:pPr>
        <w:ind w:left="5040" w:hanging="360"/>
      </w:pPr>
      <w:rPr>
        <w:u w:val="none"/>
      </w:rPr>
    </w:lvl>
    <w:lvl w:ilvl="7" w:tplc="96248122">
      <w:start w:val="1"/>
      <w:numFmt w:val="bullet"/>
      <w:lvlText w:val="○"/>
      <w:lvlJc w:val="left"/>
      <w:pPr>
        <w:ind w:left="5760" w:hanging="360"/>
      </w:pPr>
      <w:rPr>
        <w:u w:val="none"/>
      </w:rPr>
    </w:lvl>
    <w:lvl w:ilvl="8" w:tplc="9B684AE2">
      <w:start w:val="1"/>
      <w:numFmt w:val="bullet"/>
      <w:lvlText w:val="■"/>
      <w:lvlJc w:val="left"/>
      <w:pPr>
        <w:ind w:left="6480" w:hanging="360"/>
      </w:pPr>
      <w:rPr>
        <w:u w:val="none"/>
      </w:rPr>
    </w:lvl>
  </w:abstractNum>
  <w:abstractNum w:abstractNumId="11" w15:restartNumberingAfterBreak="0">
    <w:nsid w:val="24F0406E"/>
    <w:multiLevelType w:val="hybridMultilevel"/>
    <w:tmpl w:val="00000000"/>
    <w:lvl w:ilvl="0" w:tplc="B142AF14">
      <w:start w:val="1"/>
      <w:numFmt w:val="bullet"/>
      <w:lvlText w:val="●"/>
      <w:lvlJc w:val="left"/>
      <w:pPr>
        <w:ind w:left="720" w:hanging="360"/>
      </w:pPr>
      <w:rPr>
        <w:u w:val="none"/>
      </w:rPr>
    </w:lvl>
    <w:lvl w:ilvl="1" w:tplc="0B647ADC">
      <w:start w:val="1"/>
      <w:numFmt w:val="bullet"/>
      <w:lvlText w:val="○"/>
      <w:lvlJc w:val="left"/>
      <w:pPr>
        <w:ind w:left="1440" w:hanging="360"/>
      </w:pPr>
      <w:rPr>
        <w:u w:val="none"/>
      </w:rPr>
    </w:lvl>
    <w:lvl w:ilvl="2" w:tplc="EB34A89E">
      <w:start w:val="1"/>
      <w:numFmt w:val="bullet"/>
      <w:lvlText w:val="■"/>
      <w:lvlJc w:val="left"/>
      <w:pPr>
        <w:ind w:left="2160" w:hanging="360"/>
      </w:pPr>
      <w:rPr>
        <w:u w:val="none"/>
      </w:rPr>
    </w:lvl>
    <w:lvl w:ilvl="3" w:tplc="625AA9CC">
      <w:start w:val="1"/>
      <w:numFmt w:val="bullet"/>
      <w:lvlText w:val="●"/>
      <w:lvlJc w:val="left"/>
      <w:pPr>
        <w:ind w:left="2880" w:hanging="360"/>
      </w:pPr>
      <w:rPr>
        <w:u w:val="none"/>
      </w:rPr>
    </w:lvl>
    <w:lvl w:ilvl="4" w:tplc="7664777C">
      <w:start w:val="1"/>
      <w:numFmt w:val="bullet"/>
      <w:lvlText w:val="○"/>
      <w:lvlJc w:val="left"/>
      <w:pPr>
        <w:ind w:left="3600" w:hanging="360"/>
      </w:pPr>
      <w:rPr>
        <w:u w:val="none"/>
      </w:rPr>
    </w:lvl>
    <w:lvl w:ilvl="5" w:tplc="37BEBEAE">
      <w:start w:val="1"/>
      <w:numFmt w:val="bullet"/>
      <w:lvlText w:val="■"/>
      <w:lvlJc w:val="left"/>
      <w:pPr>
        <w:ind w:left="4320" w:hanging="360"/>
      </w:pPr>
      <w:rPr>
        <w:u w:val="none"/>
      </w:rPr>
    </w:lvl>
    <w:lvl w:ilvl="6" w:tplc="9E7EC012">
      <w:start w:val="1"/>
      <w:numFmt w:val="bullet"/>
      <w:lvlText w:val="●"/>
      <w:lvlJc w:val="left"/>
      <w:pPr>
        <w:ind w:left="5040" w:hanging="360"/>
      </w:pPr>
      <w:rPr>
        <w:u w:val="none"/>
      </w:rPr>
    </w:lvl>
    <w:lvl w:ilvl="7" w:tplc="14E626EA">
      <w:start w:val="1"/>
      <w:numFmt w:val="bullet"/>
      <w:lvlText w:val="○"/>
      <w:lvlJc w:val="left"/>
      <w:pPr>
        <w:ind w:left="5760" w:hanging="360"/>
      </w:pPr>
      <w:rPr>
        <w:u w:val="none"/>
      </w:rPr>
    </w:lvl>
    <w:lvl w:ilvl="8" w:tplc="2BF2481E">
      <w:start w:val="1"/>
      <w:numFmt w:val="bullet"/>
      <w:lvlText w:val="■"/>
      <w:lvlJc w:val="left"/>
      <w:pPr>
        <w:ind w:left="6480" w:hanging="360"/>
      </w:pPr>
      <w:rPr>
        <w:u w:val="none"/>
      </w:rPr>
    </w:lvl>
  </w:abstractNum>
  <w:abstractNum w:abstractNumId="12" w15:restartNumberingAfterBreak="0">
    <w:nsid w:val="335EBF02"/>
    <w:multiLevelType w:val="hybridMultilevel"/>
    <w:tmpl w:val="00000000"/>
    <w:lvl w:ilvl="0" w:tplc="89DE6FBA">
      <w:start w:val="1"/>
      <w:numFmt w:val="bullet"/>
      <w:lvlText w:val="●"/>
      <w:lvlJc w:val="left"/>
      <w:pPr>
        <w:ind w:left="720" w:hanging="360"/>
      </w:pPr>
      <w:rPr>
        <w:u w:val="none"/>
      </w:rPr>
    </w:lvl>
    <w:lvl w:ilvl="1" w:tplc="C552591C">
      <w:start w:val="1"/>
      <w:numFmt w:val="bullet"/>
      <w:lvlText w:val="○"/>
      <w:lvlJc w:val="left"/>
      <w:pPr>
        <w:ind w:left="1440" w:hanging="360"/>
      </w:pPr>
      <w:rPr>
        <w:u w:val="none"/>
      </w:rPr>
    </w:lvl>
    <w:lvl w:ilvl="2" w:tplc="F97825E2">
      <w:start w:val="1"/>
      <w:numFmt w:val="bullet"/>
      <w:lvlText w:val="■"/>
      <w:lvlJc w:val="left"/>
      <w:pPr>
        <w:ind w:left="2160" w:hanging="360"/>
      </w:pPr>
      <w:rPr>
        <w:u w:val="none"/>
      </w:rPr>
    </w:lvl>
    <w:lvl w:ilvl="3" w:tplc="D8421B7A">
      <w:start w:val="1"/>
      <w:numFmt w:val="bullet"/>
      <w:lvlText w:val="●"/>
      <w:lvlJc w:val="left"/>
      <w:pPr>
        <w:ind w:left="2880" w:hanging="360"/>
      </w:pPr>
      <w:rPr>
        <w:u w:val="none"/>
      </w:rPr>
    </w:lvl>
    <w:lvl w:ilvl="4" w:tplc="5DFA9F06">
      <w:start w:val="1"/>
      <w:numFmt w:val="bullet"/>
      <w:lvlText w:val="○"/>
      <w:lvlJc w:val="left"/>
      <w:pPr>
        <w:ind w:left="3600" w:hanging="360"/>
      </w:pPr>
      <w:rPr>
        <w:u w:val="none"/>
      </w:rPr>
    </w:lvl>
    <w:lvl w:ilvl="5" w:tplc="1CF8D060">
      <w:start w:val="1"/>
      <w:numFmt w:val="bullet"/>
      <w:lvlText w:val="■"/>
      <w:lvlJc w:val="left"/>
      <w:pPr>
        <w:ind w:left="4320" w:hanging="360"/>
      </w:pPr>
      <w:rPr>
        <w:u w:val="none"/>
      </w:rPr>
    </w:lvl>
    <w:lvl w:ilvl="6" w:tplc="6BB805F2">
      <w:start w:val="1"/>
      <w:numFmt w:val="bullet"/>
      <w:lvlText w:val="●"/>
      <w:lvlJc w:val="left"/>
      <w:pPr>
        <w:ind w:left="5040" w:hanging="360"/>
      </w:pPr>
      <w:rPr>
        <w:u w:val="none"/>
      </w:rPr>
    </w:lvl>
    <w:lvl w:ilvl="7" w:tplc="6396CEAC">
      <w:start w:val="1"/>
      <w:numFmt w:val="bullet"/>
      <w:lvlText w:val="○"/>
      <w:lvlJc w:val="left"/>
      <w:pPr>
        <w:ind w:left="5760" w:hanging="360"/>
      </w:pPr>
      <w:rPr>
        <w:u w:val="none"/>
      </w:rPr>
    </w:lvl>
    <w:lvl w:ilvl="8" w:tplc="30D493B4">
      <w:start w:val="1"/>
      <w:numFmt w:val="bullet"/>
      <w:lvlText w:val="■"/>
      <w:lvlJc w:val="left"/>
      <w:pPr>
        <w:ind w:left="6480" w:hanging="360"/>
      </w:pPr>
      <w:rPr>
        <w:u w:val="none"/>
      </w:rPr>
    </w:lvl>
  </w:abstractNum>
  <w:abstractNum w:abstractNumId="13" w15:restartNumberingAfterBreak="0">
    <w:nsid w:val="36F80C01"/>
    <w:multiLevelType w:val="hybridMultilevel"/>
    <w:tmpl w:val="00000000"/>
    <w:lvl w:ilvl="0" w:tplc="4CD28102">
      <w:start w:val="1"/>
      <w:numFmt w:val="bullet"/>
      <w:lvlText w:val="●"/>
      <w:lvlJc w:val="left"/>
      <w:pPr>
        <w:ind w:left="720" w:hanging="360"/>
      </w:pPr>
      <w:rPr>
        <w:u w:val="none"/>
      </w:rPr>
    </w:lvl>
    <w:lvl w:ilvl="1" w:tplc="BAEC5FC8">
      <w:start w:val="1"/>
      <w:numFmt w:val="bullet"/>
      <w:lvlText w:val="○"/>
      <w:lvlJc w:val="left"/>
      <w:pPr>
        <w:ind w:left="1440" w:hanging="360"/>
      </w:pPr>
      <w:rPr>
        <w:u w:val="none"/>
      </w:rPr>
    </w:lvl>
    <w:lvl w:ilvl="2" w:tplc="FAEE2FF4">
      <w:start w:val="1"/>
      <w:numFmt w:val="bullet"/>
      <w:lvlText w:val="■"/>
      <w:lvlJc w:val="left"/>
      <w:pPr>
        <w:ind w:left="2160" w:hanging="360"/>
      </w:pPr>
      <w:rPr>
        <w:u w:val="none"/>
      </w:rPr>
    </w:lvl>
    <w:lvl w:ilvl="3" w:tplc="094E4D78">
      <w:start w:val="1"/>
      <w:numFmt w:val="bullet"/>
      <w:lvlText w:val="●"/>
      <w:lvlJc w:val="left"/>
      <w:pPr>
        <w:ind w:left="2880" w:hanging="360"/>
      </w:pPr>
      <w:rPr>
        <w:u w:val="none"/>
      </w:rPr>
    </w:lvl>
    <w:lvl w:ilvl="4" w:tplc="767863E6">
      <w:start w:val="1"/>
      <w:numFmt w:val="bullet"/>
      <w:lvlText w:val="○"/>
      <w:lvlJc w:val="left"/>
      <w:pPr>
        <w:ind w:left="3600" w:hanging="360"/>
      </w:pPr>
      <w:rPr>
        <w:u w:val="none"/>
      </w:rPr>
    </w:lvl>
    <w:lvl w:ilvl="5" w:tplc="F4700F62">
      <w:start w:val="1"/>
      <w:numFmt w:val="bullet"/>
      <w:lvlText w:val="■"/>
      <w:lvlJc w:val="left"/>
      <w:pPr>
        <w:ind w:left="4320" w:hanging="360"/>
      </w:pPr>
      <w:rPr>
        <w:u w:val="none"/>
      </w:rPr>
    </w:lvl>
    <w:lvl w:ilvl="6" w:tplc="9684C9C4">
      <w:start w:val="1"/>
      <w:numFmt w:val="bullet"/>
      <w:lvlText w:val="●"/>
      <w:lvlJc w:val="left"/>
      <w:pPr>
        <w:ind w:left="5040" w:hanging="360"/>
      </w:pPr>
      <w:rPr>
        <w:u w:val="none"/>
      </w:rPr>
    </w:lvl>
    <w:lvl w:ilvl="7" w:tplc="D6E23D94">
      <w:start w:val="1"/>
      <w:numFmt w:val="bullet"/>
      <w:lvlText w:val="○"/>
      <w:lvlJc w:val="left"/>
      <w:pPr>
        <w:ind w:left="5760" w:hanging="360"/>
      </w:pPr>
      <w:rPr>
        <w:u w:val="none"/>
      </w:rPr>
    </w:lvl>
    <w:lvl w:ilvl="8" w:tplc="B95693FC">
      <w:start w:val="1"/>
      <w:numFmt w:val="bullet"/>
      <w:lvlText w:val="■"/>
      <w:lvlJc w:val="left"/>
      <w:pPr>
        <w:ind w:left="6480" w:hanging="360"/>
      </w:pPr>
      <w:rPr>
        <w:u w:val="none"/>
      </w:rPr>
    </w:lvl>
  </w:abstractNum>
  <w:abstractNum w:abstractNumId="14" w15:restartNumberingAfterBreak="0">
    <w:nsid w:val="3F07A47B"/>
    <w:multiLevelType w:val="hybridMultilevel"/>
    <w:tmpl w:val="00000000"/>
    <w:lvl w:ilvl="0" w:tplc="E59AFA06">
      <w:start w:val="1"/>
      <w:numFmt w:val="bullet"/>
      <w:lvlText w:val="●"/>
      <w:lvlJc w:val="left"/>
      <w:pPr>
        <w:ind w:left="720" w:hanging="360"/>
      </w:pPr>
      <w:rPr>
        <w:u w:val="none"/>
      </w:rPr>
    </w:lvl>
    <w:lvl w:ilvl="1" w:tplc="51ACC1D0">
      <w:start w:val="1"/>
      <w:numFmt w:val="bullet"/>
      <w:lvlText w:val="○"/>
      <w:lvlJc w:val="left"/>
      <w:pPr>
        <w:ind w:left="1440" w:hanging="360"/>
      </w:pPr>
      <w:rPr>
        <w:u w:val="none"/>
      </w:rPr>
    </w:lvl>
    <w:lvl w:ilvl="2" w:tplc="CC9AC1AC">
      <w:start w:val="1"/>
      <w:numFmt w:val="bullet"/>
      <w:lvlText w:val="■"/>
      <w:lvlJc w:val="left"/>
      <w:pPr>
        <w:ind w:left="2160" w:hanging="360"/>
      </w:pPr>
      <w:rPr>
        <w:u w:val="none"/>
      </w:rPr>
    </w:lvl>
    <w:lvl w:ilvl="3" w:tplc="97F63EC8">
      <w:start w:val="1"/>
      <w:numFmt w:val="bullet"/>
      <w:lvlText w:val="●"/>
      <w:lvlJc w:val="left"/>
      <w:pPr>
        <w:ind w:left="2880" w:hanging="360"/>
      </w:pPr>
      <w:rPr>
        <w:u w:val="none"/>
      </w:rPr>
    </w:lvl>
    <w:lvl w:ilvl="4" w:tplc="D9A63C0A">
      <w:start w:val="1"/>
      <w:numFmt w:val="bullet"/>
      <w:lvlText w:val="○"/>
      <w:lvlJc w:val="left"/>
      <w:pPr>
        <w:ind w:left="3600" w:hanging="360"/>
      </w:pPr>
      <w:rPr>
        <w:u w:val="none"/>
      </w:rPr>
    </w:lvl>
    <w:lvl w:ilvl="5" w:tplc="BD1C86A0">
      <w:start w:val="1"/>
      <w:numFmt w:val="bullet"/>
      <w:lvlText w:val="■"/>
      <w:lvlJc w:val="left"/>
      <w:pPr>
        <w:ind w:left="4320" w:hanging="360"/>
      </w:pPr>
      <w:rPr>
        <w:u w:val="none"/>
      </w:rPr>
    </w:lvl>
    <w:lvl w:ilvl="6" w:tplc="371A54E8">
      <w:start w:val="1"/>
      <w:numFmt w:val="bullet"/>
      <w:lvlText w:val="●"/>
      <w:lvlJc w:val="left"/>
      <w:pPr>
        <w:ind w:left="5040" w:hanging="360"/>
      </w:pPr>
      <w:rPr>
        <w:u w:val="none"/>
      </w:rPr>
    </w:lvl>
    <w:lvl w:ilvl="7" w:tplc="BAC6E5EC">
      <w:start w:val="1"/>
      <w:numFmt w:val="bullet"/>
      <w:lvlText w:val="○"/>
      <w:lvlJc w:val="left"/>
      <w:pPr>
        <w:ind w:left="5760" w:hanging="360"/>
      </w:pPr>
      <w:rPr>
        <w:u w:val="none"/>
      </w:rPr>
    </w:lvl>
    <w:lvl w:ilvl="8" w:tplc="2CF05644">
      <w:start w:val="1"/>
      <w:numFmt w:val="bullet"/>
      <w:lvlText w:val="■"/>
      <w:lvlJc w:val="left"/>
      <w:pPr>
        <w:ind w:left="6480" w:hanging="360"/>
      </w:pPr>
      <w:rPr>
        <w:u w:val="none"/>
      </w:rPr>
    </w:lvl>
  </w:abstractNum>
  <w:abstractNum w:abstractNumId="15" w15:restartNumberingAfterBreak="0">
    <w:nsid w:val="49C0CEC7"/>
    <w:multiLevelType w:val="hybridMultilevel"/>
    <w:tmpl w:val="00000000"/>
    <w:lvl w:ilvl="0" w:tplc="BEE61968">
      <w:start w:val="1"/>
      <w:numFmt w:val="bullet"/>
      <w:lvlText w:val="●"/>
      <w:lvlJc w:val="left"/>
      <w:pPr>
        <w:ind w:left="720" w:hanging="360"/>
      </w:pPr>
      <w:rPr>
        <w:u w:val="none"/>
      </w:rPr>
    </w:lvl>
    <w:lvl w:ilvl="1" w:tplc="0F3CD856">
      <w:start w:val="1"/>
      <w:numFmt w:val="bullet"/>
      <w:lvlText w:val="○"/>
      <w:lvlJc w:val="left"/>
      <w:pPr>
        <w:ind w:left="1440" w:hanging="360"/>
      </w:pPr>
      <w:rPr>
        <w:u w:val="none"/>
      </w:rPr>
    </w:lvl>
    <w:lvl w:ilvl="2" w:tplc="E18A2472">
      <w:start w:val="1"/>
      <w:numFmt w:val="bullet"/>
      <w:lvlText w:val="■"/>
      <w:lvlJc w:val="left"/>
      <w:pPr>
        <w:ind w:left="2160" w:hanging="360"/>
      </w:pPr>
      <w:rPr>
        <w:u w:val="none"/>
      </w:rPr>
    </w:lvl>
    <w:lvl w:ilvl="3" w:tplc="A7FE5C1C">
      <w:start w:val="1"/>
      <w:numFmt w:val="bullet"/>
      <w:lvlText w:val="●"/>
      <w:lvlJc w:val="left"/>
      <w:pPr>
        <w:ind w:left="2880" w:hanging="360"/>
      </w:pPr>
      <w:rPr>
        <w:u w:val="none"/>
      </w:rPr>
    </w:lvl>
    <w:lvl w:ilvl="4" w:tplc="2CBEE0CC">
      <w:start w:val="1"/>
      <w:numFmt w:val="bullet"/>
      <w:lvlText w:val="○"/>
      <w:lvlJc w:val="left"/>
      <w:pPr>
        <w:ind w:left="3600" w:hanging="360"/>
      </w:pPr>
      <w:rPr>
        <w:u w:val="none"/>
      </w:rPr>
    </w:lvl>
    <w:lvl w:ilvl="5" w:tplc="73BC5F2E">
      <w:start w:val="1"/>
      <w:numFmt w:val="bullet"/>
      <w:lvlText w:val="■"/>
      <w:lvlJc w:val="left"/>
      <w:pPr>
        <w:ind w:left="4320" w:hanging="360"/>
      </w:pPr>
      <w:rPr>
        <w:u w:val="none"/>
      </w:rPr>
    </w:lvl>
    <w:lvl w:ilvl="6" w:tplc="D40204CA">
      <w:start w:val="1"/>
      <w:numFmt w:val="bullet"/>
      <w:lvlText w:val="●"/>
      <w:lvlJc w:val="left"/>
      <w:pPr>
        <w:ind w:left="5040" w:hanging="360"/>
      </w:pPr>
      <w:rPr>
        <w:u w:val="none"/>
      </w:rPr>
    </w:lvl>
    <w:lvl w:ilvl="7" w:tplc="FCE22D46">
      <w:start w:val="1"/>
      <w:numFmt w:val="bullet"/>
      <w:lvlText w:val="○"/>
      <w:lvlJc w:val="left"/>
      <w:pPr>
        <w:ind w:left="5760" w:hanging="360"/>
      </w:pPr>
      <w:rPr>
        <w:u w:val="none"/>
      </w:rPr>
    </w:lvl>
    <w:lvl w:ilvl="8" w:tplc="44B8AE24">
      <w:start w:val="1"/>
      <w:numFmt w:val="bullet"/>
      <w:lvlText w:val="■"/>
      <w:lvlJc w:val="left"/>
      <w:pPr>
        <w:ind w:left="6480" w:hanging="360"/>
      </w:pPr>
      <w:rPr>
        <w:u w:val="none"/>
      </w:rPr>
    </w:lvl>
  </w:abstractNum>
  <w:abstractNum w:abstractNumId="16" w15:restartNumberingAfterBreak="0">
    <w:nsid w:val="60036B16"/>
    <w:multiLevelType w:val="hybridMultilevel"/>
    <w:tmpl w:val="00000000"/>
    <w:lvl w:ilvl="0" w:tplc="702E00D8">
      <w:start w:val="1"/>
      <w:numFmt w:val="bullet"/>
      <w:lvlText w:val="●"/>
      <w:lvlJc w:val="left"/>
      <w:pPr>
        <w:ind w:left="720" w:hanging="360"/>
      </w:pPr>
      <w:rPr>
        <w:u w:val="none"/>
      </w:rPr>
    </w:lvl>
    <w:lvl w:ilvl="1" w:tplc="BD4A5CA4">
      <w:start w:val="1"/>
      <w:numFmt w:val="bullet"/>
      <w:lvlText w:val="○"/>
      <w:lvlJc w:val="left"/>
      <w:pPr>
        <w:ind w:left="1440" w:hanging="360"/>
      </w:pPr>
      <w:rPr>
        <w:u w:val="none"/>
      </w:rPr>
    </w:lvl>
    <w:lvl w:ilvl="2" w:tplc="8F1E16A4">
      <w:start w:val="1"/>
      <w:numFmt w:val="bullet"/>
      <w:lvlText w:val="■"/>
      <w:lvlJc w:val="left"/>
      <w:pPr>
        <w:ind w:left="2160" w:hanging="360"/>
      </w:pPr>
      <w:rPr>
        <w:u w:val="none"/>
      </w:rPr>
    </w:lvl>
    <w:lvl w:ilvl="3" w:tplc="DF0A08A6">
      <w:start w:val="1"/>
      <w:numFmt w:val="bullet"/>
      <w:lvlText w:val="●"/>
      <w:lvlJc w:val="left"/>
      <w:pPr>
        <w:ind w:left="2880" w:hanging="360"/>
      </w:pPr>
      <w:rPr>
        <w:u w:val="none"/>
      </w:rPr>
    </w:lvl>
    <w:lvl w:ilvl="4" w:tplc="0ED673E4">
      <w:start w:val="1"/>
      <w:numFmt w:val="bullet"/>
      <w:lvlText w:val="○"/>
      <w:lvlJc w:val="left"/>
      <w:pPr>
        <w:ind w:left="3600" w:hanging="360"/>
      </w:pPr>
      <w:rPr>
        <w:u w:val="none"/>
      </w:rPr>
    </w:lvl>
    <w:lvl w:ilvl="5" w:tplc="7C36BFFC">
      <w:start w:val="1"/>
      <w:numFmt w:val="bullet"/>
      <w:lvlText w:val="■"/>
      <w:lvlJc w:val="left"/>
      <w:pPr>
        <w:ind w:left="4320" w:hanging="360"/>
      </w:pPr>
      <w:rPr>
        <w:u w:val="none"/>
      </w:rPr>
    </w:lvl>
    <w:lvl w:ilvl="6" w:tplc="9816102C">
      <w:start w:val="1"/>
      <w:numFmt w:val="bullet"/>
      <w:lvlText w:val="●"/>
      <w:lvlJc w:val="left"/>
      <w:pPr>
        <w:ind w:left="5040" w:hanging="360"/>
      </w:pPr>
      <w:rPr>
        <w:u w:val="none"/>
      </w:rPr>
    </w:lvl>
    <w:lvl w:ilvl="7" w:tplc="C896CCD6">
      <w:start w:val="1"/>
      <w:numFmt w:val="bullet"/>
      <w:lvlText w:val="○"/>
      <w:lvlJc w:val="left"/>
      <w:pPr>
        <w:ind w:left="5760" w:hanging="360"/>
      </w:pPr>
      <w:rPr>
        <w:u w:val="none"/>
      </w:rPr>
    </w:lvl>
    <w:lvl w:ilvl="8" w:tplc="DD4E9C76">
      <w:start w:val="1"/>
      <w:numFmt w:val="bullet"/>
      <w:lvlText w:val="■"/>
      <w:lvlJc w:val="left"/>
      <w:pPr>
        <w:ind w:left="6480" w:hanging="360"/>
      </w:pPr>
      <w:rPr>
        <w:u w:val="none"/>
      </w:rPr>
    </w:lvl>
  </w:abstractNum>
  <w:abstractNum w:abstractNumId="17" w15:restartNumberingAfterBreak="0">
    <w:nsid w:val="617DD2BC"/>
    <w:multiLevelType w:val="hybridMultilevel"/>
    <w:tmpl w:val="00000000"/>
    <w:lvl w:ilvl="0" w:tplc="225C7096">
      <w:start w:val="1"/>
      <w:numFmt w:val="bullet"/>
      <w:lvlText w:val="●"/>
      <w:lvlJc w:val="left"/>
      <w:pPr>
        <w:ind w:left="720" w:hanging="360"/>
      </w:pPr>
      <w:rPr>
        <w:u w:val="none"/>
      </w:rPr>
    </w:lvl>
    <w:lvl w:ilvl="1" w:tplc="92623ADA">
      <w:start w:val="1"/>
      <w:numFmt w:val="bullet"/>
      <w:lvlText w:val="○"/>
      <w:lvlJc w:val="left"/>
      <w:pPr>
        <w:ind w:left="1440" w:hanging="360"/>
      </w:pPr>
      <w:rPr>
        <w:u w:val="none"/>
      </w:rPr>
    </w:lvl>
    <w:lvl w:ilvl="2" w:tplc="38A80DE0">
      <w:start w:val="1"/>
      <w:numFmt w:val="bullet"/>
      <w:lvlText w:val="■"/>
      <w:lvlJc w:val="left"/>
      <w:pPr>
        <w:ind w:left="2160" w:hanging="360"/>
      </w:pPr>
      <w:rPr>
        <w:u w:val="none"/>
      </w:rPr>
    </w:lvl>
    <w:lvl w:ilvl="3" w:tplc="C2D6201A">
      <w:start w:val="1"/>
      <w:numFmt w:val="bullet"/>
      <w:lvlText w:val="●"/>
      <w:lvlJc w:val="left"/>
      <w:pPr>
        <w:ind w:left="2880" w:hanging="360"/>
      </w:pPr>
      <w:rPr>
        <w:u w:val="none"/>
      </w:rPr>
    </w:lvl>
    <w:lvl w:ilvl="4" w:tplc="C6262B82">
      <w:start w:val="1"/>
      <w:numFmt w:val="bullet"/>
      <w:lvlText w:val="○"/>
      <w:lvlJc w:val="left"/>
      <w:pPr>
        <w:ind w:left="3600" w:hanging="360"/>
      </w:pPr>
      <w:rPr>
        <w:u w:val="none"/>
      </w:rPr>
    </w:lvl>
    <w:lvl w:ilvl="5" w:tplc="7792820A">
      <w:start w:val="1"/>
      <w:numFmt w:val="bullet"/>
      <w:lvlText w:val="■"/>
      <w:lvlJc w:val="left"/>
      <w:pPr>
        <w:ind w:left="4320" w:hanging="360"/>
      </w:pPr>
      <w:rPr>
        <w:u w:val="none"/>
      </w:rPr>
    </w:lvl>
    <w:lvl w:ilvl="6" w:tplc="1E982504">
      <w:start w:val="1"/>
      <w:numFmt w:val="bullet"/>
      <w:lvlText w:val="●"/>
      <w:lvlJc w:val="left"/>
      <w:pPr>
        <w:ind w:left="5040" w:hanging="360"/>
      </w:pPr>
      <w:rPr>
        <w:u w:val="none"/>
      </w:rPr>
    </w:lvl>
    <w:lvl w:ilvl="7" w:tplc="96189350">
      <w:start w:val="1"/>
      <w:numFmt w:val="bullet"/>
      <w:lvlText w:val="○"/>
      <w:lvlJc w:val="left"/>
      <w:pPr>
        <w:ind w:left="5760" w:hanging="360"/>
      </w:pPr>
      <w:rPr>
        <w:u w:val="none"/>
      </w:rPr>
    </w:lvl>
    <w:lvl w:ilvl="8" w:tplc="02107BE0">
      <w:start w:val="1"/>
      <w:numFmt w:val="bullet"/>
      <w:lvlText w:val="■"/>
      <w:lvlJc w:val="left"/>
      <w:pPr>
        <w:ind w:left="6480" w:hanging="360"/>
      </w:pPr>
      <w:rPr>
        <w:u w:val="none"/>
      </w:rPr>
    </w:lvl>
  </w:abstractNum>
  <w:abstractNum w:abstractNumId="18" w15:restartNumberingAfterBreak="0">
    <w:nsid w:val="73D73ED2"/>
    <w:multiLevelType w:val="hybridMultilevel"/>
    <w:tmpl w:val="00000000"/>
    <w:lvl w:ilvl="0" w:tplc="147AFFCC">
      <w:start w:val="1"/>
      <w:numFmt w:val="bullet"/>
      <w:lvlText w:val="●"/>
      <w:lvlJc w:val="left"/>
      <w:pPr>
        <w:ind w:left="720" w:hanging="360"/>
      </w:pPr>
      <w:rPr>
        <w:u w:val="none"/>
      </w:rPr>
    </w:lvl>
    <w:lvl w:ilvl="1" w:tplc="C310BD1E">
      <w:start w:val="1"/>
      <w:numFmt w:val="bullet"/>
      <w:lvlText w:val="○"/>
      <w:lvlJc w:val="left"/>
      <w:pPr>
        <w:ind w:left="1440" w:hanging="360"/>
      </w:pPr>
      <w:rPr>
        <w:u w:val="none"/>
      </w:rPr>
    </w:lvl>
    <w:lvl w:ilvl="2" w:tplc="D12ABC80">
      <w:start w:val="1"/>
      <w:numFmt w:val="bullet"/>
      <w:lvlText w:val="■"/>
      <w:lvlJc w:val="left"/>
      <w:pPr>
        <w:ind w:left="2160" w:hanging="360"/>
      </w:pPr>
      <w:rPr>
        <w:u w:val="none"/>
      </w:rPr>
    </w:lvl>
    <w:lvl w:ilvl="3" w:tplc="03B0DA30">
      <w:start w:val="1"/>
      <w:numFmt w:val="bullet"/>
      <w:lvlText w:val="●"/>
      <w:lvlJc w:val="left"/>
      <w:pPr>
        <w:ind w:left="2880" w:hanging="360"/>
      </w:pPr>
      <w:rPr>
        <w:u w:val="none"/>
      </w:rPr>
    </w:lvl>
    <w:lvl w:ilvl="4" w:tplc="0D887512">
      <w:start w:val="1"/>
      <w:numFmt w:val="bullet"/>
      <w:lvlText w:val="○"/>
      <w:lvlJc w:val="left"/>
      <w:pPr>
        <w:ind w:left="3600" w:hanging="360"/>
      </w:pPr>
      <w:rPr>
        <w:u w:val="none"/>
      </w:rPr>
    </w:lvl>
    <w:lvl w:ilvl="5" w:tplc="9BBC0416">
      <w:start w:val="1"/>
      <w:numFmt w:val="bullet"/>
      <w:lvlText w:val="■"/>
      <w:lvlJc w:val="left"/>
      <w:pPr>
        <w:ind w:left="4320" w:hanging="360"/>
      </w:pPr>
      <w:rPr>
        <w:u w:val="none"/>
      </w:rPr>
    </w:lvl>
    <w:lvl w:ilvl="6" w:tplc="1FF68EF8">
      <w:start w:val="1"/>
      <w:numFmt w:val="bullet"/>
      <w:lvlText w:val="●"/>
      <w:lvlJc w:val="left"/>
      <w:pPr>
        <w:ind w:left="5040" w:hanging="360"/>
      </w:pPr>
      <w:rPr>
        <w:u w:val="none"/>
      </w:rPr>
    </w:lvl>
    <w:lvl w:ilvl="7" w:tplc="5E5EA8CE">
      <w:start w:val="1"/>
      <w:numFmt w:val="bullet"/>
      <w:lvlText w:val="○"/>
      <w:lvlJc w:val="left"/>
      <w:pPr>
        <w:ind w:left="5760" w:hanging="360"/>
      </w:pPr>
      <w:rPr>
        <w:u w:val="none"/>
      </w:rPr>
    </w:lvl>
    <w:lvl w:ilvl="8" w:tplc="66E4B7B8">
      <w:start w:val="1"/>
      <w:numFmt w:val="bullet"/>
      <w:lvlText w:val="■"/>
      <w:lvlJc w:val="left"/>
      <w:pPr>
        <w:ind w:left="6480" w:hanging="360"/>
      </w:pPr>
      <w:rPr>
        <w:u w:val="none"/>
      </w:rPr>
    </w:lvl>
  </w:abstractNum>
  <w:num w:numId="1" w16cid:durableId="1321931046">
    <w:abstractNumId w:val="13"/>
  </w:num>
  <w:num w:numId="2" w16cid:durableId="1830512298">
    <w:abstractNumId w:val="9"/>
  </w:num>
  <w:num w:numId="3" w16cid:durableId="1137837581">
    <w:abstractNumId w:val="17"/>
  </w:num>
  <w:num w:numId="4" w16cid:durableId="1427379597">
    <w:abstractNumId w:val="7"/>
  </w:num>
  <w:num w:numId="5" w16cid:durableId="831140631">
    <w:abstractNumId w:val="1"/>
  </w:num>
  <w:num w:numId="6" w16cid:durableId="692148047">
    <w:abstractNumId w:val="6"/>
  </w:num>
  <w:num w:numId="7" w16cid:durableId="449739011">
    <w:abstractNumId w:val="0"/>
  </w:num>
  <w:num w:numId="8" w16cid:durableId="1075592768">
    <w:abstractNumId w:val="16"/>
  </w:num>
  <w:num w:numId="9" w16cid:durableId="894200500">
    <w:abstractNumId w:val="18"/>
  </w:num>
  <w:num w:numId="10" w16cid:durableId="230313486">
    <w:abstractNumId w:val="8"/>
  </w:num>
  <w:num w:numId="11" w16cid:durableId="505942394">
    <w:abstractNumId w:val="4"/>
  </w:num>
  <w:num w:numId="12" w16cid:durableId="47189631">
    <w:abstractNumId w:val="14"/>
  </w:num>
  <w:num w:numId="13" w16cid:durableId="180555184">
    <w:abstractNumId w:val="10"/>
  </w:num>
  <w:num w:numId="14" w16cid:durableId="1160853641">
    <w:abstractNumId w:val="3"/>
  </w:num>
  <w:num w:numId="15" w16cid:durableId="1575699751">
    <w:abstractNumId w:val="5"/>
  </w:num>
  <w:num w:numId="16" w16cid:durableId="1356271204">
    <w:abstractNumId w:val="11"/>
  </w:num>
  <w:num w:numId="17" w16cid:durableId="1585070773">
    <w:abstractNumId w:val="12"/>
  </w:num>
  <w:num w:numId="18" w16cid:durableId="1293289680">
    <w:abstractNumId w:val="2"/>
  </w:num>
  <w:num w:numId="19" w16cid:durableId="207469956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054"/>
    <w:rsid w:val="000A39A1"/>
    <w:rsid w:val="00164EE0"/>
    <w:rsid w:val="0019671E"/>
    <w:rsid w:val="001B3949"/>
    <w:rsid w:val="001E4205"/>
    <w:rsid w:val="003B5342"/>
    <w:rsid w:val="0044532E"/>
    <w:rsid w:val="00511C2A"/>
    <w:rsid w:val="00526CD5"/>
    <w:rsid w:val="005F64DD"/>
    <w:rsid w:val="006B0108"/>
    <w:rsid w:val="00946EDE"/>
    <w:rsid w:val="00A348EC"/>
    <w:rsid w:val="00A51054"/>
    <w:rsid w:val="00A75607"/>
    <w:rsid w:val="00AF27EE"/>
    <w:rsid w:val="00E47354"/>
    <w:rsid w:val="00E64E4A"/>
    <w:rsid w:val="00EA1E95"/>
    <w:rsid w:val="00F117A1"/>
    <w:rsid w:val="00F6047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59B28"/>
  <w15:docId w15:val="{22CDD1FF-E7CE-465A-94A0-18FE016C5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Titlu1">
    <w:name w:val="heading 1"/>
    <w:basedOn w:val="Normal1"/>
    <w:next w:val="Normal1"/>
    <w:pPr>
      <w:keepNext/>
      <w:keepLines/>
      <w:outlineLvl w:val="0"/>
    </w:pPr>
    <w:rPr>
      <w:b/>
      <w:sz w:val="28"/>
      <w:szCs w:val="28"/>
    </w:rPr>
  </w:style>
  <w:style w:type="paragraph" w:styleId="Titlu2">
    <w:name w:val="heading 2"/>
    <w:basedOn w:val="Normal1"/>
    <w:next w:val="Normal1"/>
    <w:pPr>
      <w:keepNext/>
      <w:keepLines/>
      <w:outlineLvl w:val="1"/>
    </w:pPr>
    <w:rPr>
      <w:b/>
      <w:i/>
      <w:sz w:val="26"/>
      <w:szCs w:val="26"/>
    </w:rPr>
  </w:style>
  <w:style w:type="paragraph" w:styleId="Titlu3">
    <w:name w:val="heading 3"/>
    <w:basedOn w:val="Normal1"/>
    <w:next w:val="Normal1"/>
    <w:pPr>
      <w:keepNext/>
      <w:keepLines/>
      <w:spacing w:before="320" w:after="80"/>
      <w:outlineLvl w:val="2"/>
    </w:pPr>
    <w:rPr>
      <w:color w:val="434343"/>
      <w:sz w:val="28"/>
      <w:szCs w:val="28"/>
    </w:rPr>
  </w:style>
  <w:style w:type="paragraph" w:styleId="Titlu4">
    <w:name w:val="heading 4"/>
    <w:basedOn w:val="Normal1"/>
    <w:next w:val="Normal1"/>
    <w:pPr>
      <w:keepNext/>
      <w:keepLines/>
      <w:spacing w:before="280" w:after="80"/>
      <w:outlineLvl w:val="3"/>
    </w:pPr>
    <w:rPr>
      <w:color w:val="666666"/>
    </w:rPr>
  </w:style>
  <w:style w:type="paragraph" w:styleId="Titlu5">
    <w:name w:val="heading 5"/>
    <w:basedOn w:val="Normal1"/>
    <w:next w:val="Normal1"/>
    <w:pPr>
      <w:keepNext/>
      <w:keepLines/>
      <w:spacing w:before="240" w:after="80"/>
      <w:outlineLvl w:val="4"/>
    </w:pPr>
    <w:rPr>
      <w:color w:val="666666"/>
      <w:sz w:val="22"/>
      <w:szCs w:val="22"/>
    </w:rPr>
  </w:style>
  <w:style w:type="paragraph" w:styleId="Titlu6">
    <w:name w:val="heading 6"/>
    <w:basedOn w:val="Normal1"/>
    <w:next w:val="Normal1"/>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u">
    <w:name w:val="Title"/>
    <w:basedOn w:val="Normal1"/>
    <w:next w:val="Normal1"/>
    <w:pPr>
      <w:keepNext/>
      <w:keepLines/>
      <w:spacing w:after="60"/>
    </w:pPr>
    <w:rPr>
      <w:sz w:val="52"/>
      <w:szCs w:val="52"/>
    </w:rPr>
  </w:style>
  <w:style w:type="paragraph" w:styleId="Subtitlu">
    <w:name w:val="Subtitle"/>
    <w:basedOn w:val="Normal1"/>
    <w:next w:val="Normal1"/>
    <w:pPr>
      <w:keepNext/>
      <w:keepLines/>
      <w:spacing w:after="320"/>
    </w:pPr>
    <w:rPr>
      <w:rFonts w:ascii="Arial" w:eastAsia="Arial" w:hAnsi="Arial" w:cs="Arial"/>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table" w:customStyle="1" w:styleId="Table3">
    <w:name w:val="Table3"/>
    <w:basedOn w:val="TableNormal1"/>
    <w:tblPr>
      <w:tblStyleRowBandSize w:val="1"/>
      <w:tblStyleColBandSize w:val="1"/>
      <w:tblCellMar>
        <w:top w:w="100" w:type="dxa"/>
        <w:left w:w="100" w:type="dxa"/>
        <w:bottom w:w="100" w:type="dxa"/>
        <w:right w:w="100" w:type="dxa"/>
      </w:tblCellMar>
    </w:tblPr>
  </w:style>
  <w:style w:type="table" w:customStyle="1" w:styleId="Table4">
    <w:name w:val="Table4"/>
    <w:basedOn w:val="TableNormal1"/>
    <w:tblPr>
      <w:tblStyleRowBandSize w:val="1"/>
      <w:tblStyleColBandSize w:val="1"/>
      <w:tblCellMar>
        <w:top w:w="100" w:type="dxa"/>
        <w:left w:w="100" w:type="dxa"/>
        <w:bottom w:w="100" w:type="dxa"/>
        <w:right w:w="100" w:type="dxa"/>
      </w:tblCellMar>
    </w:tblPr>
  </w:style>
  <w:style w:type="table" w:customStyle="1" w:styleId="Table5">
    <w:name w:val="Table5"/>
    <w:basedOn w:val="TableNormal1"/>
    <w:tblPr>
      <w:tblStyleRowBandSize w:val="1"/>
      <w:tblStyleColBandSize w:val="1"/>
      <w:tblCellMar>
        <w:top w:w="100" w:type="dxa"/>
        <w:left w:w="100" w:type="dxa"/>
        <w:bottom w:w="100" w:type="dxa"/>
        <w:right w:w="100" w:type="dxa"/>
      </w:tblCellMar>
    </w:tblPr>
  </w:style>
  <w:style w:type="paragraph" w:styleId="Cuprins1">
    <w:name w:val="toc 1"/>
    <w:basedOn w:val="Normal"/>
    <w:next w:val="Normal"/>
    <w:autoRedefine/>
    <w:uiPriority w:val="39"/>
    <w:unhideWhenUsed/>
    <w:rsid w:val="00E47354"/>
    <w:pPr>
      <w:spacing w:after="100"/>
    </w:pPr>
  </w:style>
  <w:style w:type="paragraph" w:styleId="Cuprins2">
    <w:name w:val="toc 2"/>
    <w:basedOn w:val="Normal"/>
    <w:next w:val="Normal"/>
    <w:autoRedefine/>
    <w:uiPriority w:val="39"/>
    <w:unhideWhenUsed/>
    <w:rsid w:val="00E47354"/>
    <w:pPr>
      <w:spacing w:after="100"/>
      <w:ind w:left="240"/>
    </w:pPr>
  </w:style>
  <w:style w:type="character" w:styleId="Hyperlink">
    <w:name w:val="Hyperlink"/>
    <w:basedOn w:val="Fontdeparagrafimplicit"/>
    <w:uiPriority w:val="99"/>
    <w:unhideWhenUsed/>
    <w:rsid w:val="00E4735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89006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svg"/><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image" Target="media/image19.svg"/><Relationship Id="rId33" Type="http://schemas.openxmlformats.org/officeDocument/2006/relationships/image" Target="media/image27.sv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sv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svg"/><Relationship Id="rId28" Type="http://schemas.openxmlformats.org/officeDocument/2006/relationships/image" Target="media/image22.png"/><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svg"/><Relationship Id="rId31" Type="http://schemas.openxmlformats.org/officeDocument/2006/relationships/image" Target="media/image25.sv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emf"/><Relationship Id="rId22" Type="http://schemas.openxmlformats.org/officeDocument/2006/relationships/image" Target="media/image16.png"/><Relationship Id="rId27" Type="http://schemas.openxmlformats.org/officeDocument/2006/relationships/image" Target="media/image21.svg"/><Relationship Id="rId30" Type="http://schemas.openxmlformats.org/officeDocument/2006/relationships/image" Target="media/image24.png"/><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2715</Words>
  <Characters>15477</Characters>
  <Application>Microsoft Office Word</Application>
  <DocSecurity>0</DocSecurity>
  <Lines>128</Lines>
  <Paragraphs>36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18156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Madalina</dc:creator>
  <cp:lastModifiedBy>Sebastian Negrutiu</cp:lastModifiedBy>
  <cp:revision>2</cp:revision>
  <dcterms:created xsi:type="dcterms:W3CDTF">2023-11-21T15:49:00Z</dcterms:created>
  <dcterms:modified xsi:type="dcterms:W3CDTF">2023-11-21T15:49:00Z</dcterms:modified>
</cp:coreProperties>
</file>