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5DC8216" w14:textId="77777777" w:rsidR="00024863" w:rsidRDefault="00024863" w:rsidP="00024863">
      <w:pPr>
        <w:jc w:val="center"/>
        <w:rPr>
          <w:b/>
          <w:bCs/>
        </w:rPr>
      </w:pPr>
      <w:r>
        <w:rPr>
          <w:b/>
          <w:bCs/>
        </w:rPr>
        <w:t>BMPF 7005</w:t>
      </w:r>
    </w:p>
    <w:p w14:paraId="4777374B" w14:textId="77777777" w:rsidR="00024863" w:rsidRDefault="00024863" w:rsidP="00024863">
      <w:pPr>
        <w:jc w:val="center"/>
        <w:rPr>
          <w:b/>
          <w:bCs/>
        </w:rPr>
      </w:pPr>
      <w:r>
        <w:rPr>
          <w:b/>
          <w:bCs/>
        </w:rPr>
        <w:t>Undertaking Research in the Workplace</w:t>
      </w:r>
    </w:p>
    <w:p w14:paraId="43912604" w14:textId="77777777" w:rsidR="00024863" w:rsidRDefault="00024863" w:rsidP="00024863">
      <w:pPr>
        <w:spacing w:after="0" w:line="240" w:lineRule="auto"/>
        <w:jc w:val="center"/>
        <w:rPr>
          <w:b/>
          <w:bCs/>
        </w:rPr>
      </w:pPr>
      <w:r>
        <w:rPr>
          <w:b/>
          <w:bCs/>
        </w:rPr>
        <w:t>Level 7</w:t>
      </w:r>
    </w:p>
    <w:p w14:paraId="326C4544" w14:textId="77777777" w:rsidR="00024863" w:rsidRDefault="00024863" w:rsidP="00024863">
      <w:pPr>
        <w:spacing w:after="0" w:line="240" w:lineRule="auto"/>
        <w:jc w:val="center"/>
        <w:rPr>
          <w:b/>
          <w:bCs/>
        </w:rPr>
      </w:pPr>
      <w:r>
        <w:rPr>
          <w:b/>
          <w:bCs/>
        </w:rPr>
        <w:t>15 Credits</w:t>
      </w:r>
    </w:p>
    <w:p w14:paraId="7EAA050F" w14:textId="77777777" w:rsidR="00024863" w:rsidRDefault="00024863" w:rsidP="00024863">
      <w:pPr>
        <w:spacing w:after="0" w:line="240" w:lineRule="auto"/>
        <w:jc w:val="center"/>
        <w:rPr>
          <w:b/>
          <w:bCs/>
        </w:rPr>
      </w:pPr>
      <w:r>
        <w:rPr>
          <w:b/>
          <w:bCs/>
        </w:rPr>
        <w:t>N200</w:t>
      </w:r>
    </w:p>
    <w:p w14:paraId="5B911BF7" w14:textId="77777777" w:rsidR="00024863" w:rsidRDefault="00024863" w:rsidP="00024863">
      <w:pPr>
        <w:jc w:val="center"/>
        <w:rPr>
          <w:b/>
          <w:bCs/>
        </w:rPr>
      </w:pPr>
      <w:r>
        <w:rPr>
          <w:b/>
          <w:bCs/>
        </w:rPr>
        <w:t>Due: January, 29, 2021</w:t>
      </w:r>
    </w:p>
    <w:p w14:paraId="68EAB4F6" w14:textId="77777777" w:rsidR="00024863" w:rsidRDefault="00024863" w:rsidP="00024863">
      <w:pPr>
        <w:jc w:val="center"/>
        <w:rPr>
          <w:b/>
          <w:bCs/>
        </w:rPr>
      </w:pPr>
      <w:r>
        <w:rPr>
          <w:b/>
          <w:bCs/>
        </w:rPr>
        <w:t>Critically evaluate a selected range of methodological approaches appropriate for research in work- based settings, with due consideration to research ethics and insider research issues.</w:t>
      </w:r>
    </w:p>
    <w:p w14:paraId="3CC360C3" w14:textId="77777777" w:rsidR="00A7753C" w:rsidRDefault="00A7753C" w:rsidP="00A7753C">
      <w:pPr>
        <w:jc w:val="center"/>
        <w:rPr>
          <w:b/>
          <w:bCs/>
        </w:rPr>
      </w:pPr>
    </w:p>
    <w:p w14:paraId="47C43887" w14:textId="77777777" w:rsidR="00A7753C" w:rsidRPr="00A40AAC" w:rsidRDefault="00A7753C" w:rsidP="00A7753C">
      <w:pPr>
        <w:jc w:val="center"/>
        <w:rPr>
          <w:b/>
          <w:bCs/>
          <w:sz w:val="24"/>
          <w:szCs w:val="24"/>
        </w:rPr>
      </w:pPr>
    </w:p>
    <w:p w14:paraId="2163DDBB" w14:textId="63ABE446" w:rsidR="00A7753C" w:rsidRPr="000910F8" w:rsidRDefault="00A7753C" w:rsidP="00D05703">
      <w:pPr>
        <w:spacing w:line="360" w:lineRule="auto"/>
        <w:jc w:val="both"/>
        <w:rPr>
          <w:rFonts w:ascii="Arial" w:hAnsi="Arial" w:cs="Arial"/>
          <w:b/>
          <w:bCs/>
          <w:sz w:val="24"/>
          <w:szCs w:val="24"/>
        </w:rPr>
      </w:pPr>
      <w:r w:rsidRPr="000910F8">
        <w:rPr>
          <w:rFonts w:ascii="Arial" w:hAnsi="Arial" w:cs="Arial"/>
          <w:b/>
          <w:bCs/>
          <w:sz w:val="24"/>
          <w:szCs w:val="24"/>
        </w:rPr>
        <w:t>Introduction</w:t>
      </w:r>
    </w:p>
    <w:p w14:paraId="189BDFD5" w14:textId="50332970" w:rsidR="00CA4305" w:rsidRPr="000910F8" w:rsidRDefault="001C2A61" w:rsidP="00D05703">
      <w:pPr>
        <w:spacing w:line="360" w:lineRule="auto"/>
        <w:rPr>
          <w:rFonts w:ascii="Arial" w:hAnsi="Arial" w:cs="Arial"/>
          <w:sz w:val="24"/>
          <w:szCs w:val="24"/>
        </w:rPr>
      </w:pPr>
      <w:r w:rsidRPr="000910F8">
        <w:rPr>
          <w:rFonts w:ascii="Arial" w:hAnsi="Arial" w:cs="Arial"/>
          <w:sz w:val="24"/>
          <w:szCs w:val="24"/>
        </w:rPr>
        <w:t>Upon</w:t>
      </w:r>
      <w:r w:rsidR="00C172B0" w:rsidRPr="000910F8">
        <w:rPr>
          <w:rFonts w:ascii="Arial" w:hAnsi="Arial" w:cs="Arial"/>
          <w:sz w:val="24"/>
          <w:szCs w:val="24"/>
        </w:rPr>
        <w:t xml:space="preserve"> </w:t>
      </w:r>
      <w:r w:rsidR="00FA2D34" w:rsidRPr="000910F8">
        <w:rPr>
          <w:rFonts w:ascii="Arial" w:hAnsi="Arial" w:cs="Arial"/>
          <w:sz w:val="24"/>
          <w:szCs w:val="24"/>
        </w:rPr>
        <w:t>commencement of a work- based research project</w:t>
      </w:r>
      <w:r w:rsidR="00C172B0" w:rsidRPr="000910F8">
        <w:rPr>
          <w:rFonts w:ascii="Arial" w:hAnsi="Arial" w:cs="Arial"/>
          <w:sz w:val="24"/>
          <w:szCs w:val="24"/>
        </w:rPr>
        <w:t xml:space="preserve">, </w:t>
      </w:r>
      <w:r w:rsidR="0079142C" w:rsidRPr="000910F8">
        <w:rPr>
          <w:rFonts w:ascii="Arial" w:hAnsi="Arial" w:cs="Arial"/>
          <w:sz w:val="24"/>
          <w:szCs w:val="24"/>
        </w:rPr>
        <w:t>careful preparation</w:t>
      </w:r>
      <w:r w:rsidR="001714B7" w:rsidRPr="000910F8">
        <w:rPr>
          <w:rFonts w:ascii="Arial" w:hAnsi="Arial" w:cs="Arial"/>
          <w:sz w:val="24"/>
          <w:szCs w:val="24"/>
        </w:rPr>
        <w:t xml:space="preserve"> </w:t>
      </w:r>
      <w:r w:rsidRPr="000910F8">
        <w:rPr>
          <w:rFonts w:ascii="Arial" w:hAnsi="Arial" w:cs="Arial"/>
          <w:sz w:val="24"/>
          <w:szCs w:val="24"/>
        </w:rPr>
        <w:t>is essential. As</w:t>
      </w:r>
      <w:r w:rsidR="001714B7" w:rsidRPr="000910F8">
        <w:rPr>
          <w:rFonts w:ascii="Arial" w:hAnsi="Arial" w:cs="Arial"/>
          <w:sz w:val="24"/>
          <w:szCs w:val="24"/>
        </w:rPr>
        <w:t xml:space="preserve"> Cohen et al </w:t>
      </w:r>
      <w:r w:rsidRPr="000910F8">
        <w:rPr>
          <w:rFonts w:ascii="Arial" w:hAnsi="Arial" w:cs="Arial"/>
          <w:sz w:val="24"/>
          <w:szCs w:val="24"/>
        </w:rPr>
        <w:t>(2007) mentions</w:t>
      </w:r>
      <w:r w:rsidR="001714B7" w:rsidRPr="000910F8">
        <w:rPr>
          <w:rFonts w:ascii="Arial" w:hAnsi="Arial" w:cs="Arial"/>
          <w:sz w:val="24"/>
          <w:szCs w:val="24"/>
        </w:rPr>
        <w:t>, this type of planning is ‘…not an arbitrary matter’ (</w:t>
      </w:r>
      <w:r w:rsidR="00CA4305" w:rsidRPr="000910F8">
        <w:rPr>
          <w:rFonts w:ascii="Arial" w:hAnsi="Arial" w:cs="Arial"/>
          <w:sz w:val="24"/>
          <w:szCs w:val="24"/>
        </w:rPr>
        <w:t>pg. 49)</w:t>
      </w:r>
      <w:r w:rsidR="00081E4D" w:rsidRPr="000910F8">
        <w:rPr>
          <w:rFonts w:ascii="Arial" w:hAnsi="Arial" w:cs="Arial"/>
          <w:sz w:val="24"/>
          <w:szCs w:val="24"/>
        </w:rPr>
        <w:t>.</w:t>
      </w:r>
      <w:r w:rsidR="007255B7" w:rsidRPr="000910F8">
        <w:rPr>
          <w:rFonts w:ascii="Arial" w:hAnsi="Arial" w:cs="Arial"/>
          <w:sz w:val="24"/>
          <w:szCs w:val="24"/>
        </w:rPr>
        <w:t xml:space="preserve"> I intend to begin </w:t>
      </w:r>
      <w:r w:rsidRPr="000910F8">
        <w:rPr>
          <w:rFonts w:ascii="Arial" w:hAnsi="Arial" w:cs="Arial"/>
          <w:sz w:val="24"/>
          <w:szCs w:val="24"/>
        </w:rPr>
        <w:t>by</w:t>
      </w:r>
      <w:r w:rsidR="007255B7" w:rsidRPr="000910F8">
        <w:rPr>
          <w:rFonts w:ascii="Arial" w:hAnsi="Arial" w:cs="Arial"/>
          <w:sz w:val="24"/>
          <w:szCs w:val="24"/>
        </w:rPr>
        <w:t xml:space="preserve"> </w:t>
      </w:r>
      <w:r w:rsidRPr="000910F8">
        <w:rPr>
          <w:rFonts w:ascii="Arial" w:hAnsi="Arial" w:cs="Arial"/>
          <w:sz w:val="24"/>
          <w:szCs w:val="24"/>
        </w:rPr>
        <w:t>examining</w:t>
      </w:r>
      <w:r w:rsidR="007255B7" w:rsidRPr="000910F8">
        <w:rPr>
          <w:rFonts w:ascii="Arial" w:hAnsi="Arial" w:cs="Arial"/>
          <w:sz w:val="24"/>
          <w:szCs w:val="24"/>
        </w:rPr>
        <w:t xml:space="preserve"> the </w:t>
      </w:r>
      <w:r w:rsidR="0034573E" w:rsidRPr="000910F8">
        <w:rPr>
          <w:rFonts w:ascii="Arial" w:hAnsi="Arial" w:cs="Arial"/>
          <w:sz w:val="24"/>
          <w:szCs w:val="24"/>
        </w:rPr>
        <w:t>o</w:t>
      </w:r>
      <w:r w:rsidR="007255B7" w:rsidRPr="000910F8">
        <w:rPr>
          <w:rFonts w:ascii="Arial" w:hAnsi="Arial" w:cs="Arial"/>
          <w:sz w:val="24"/>
          <w:szCs w:val="24"/>
        </w:rPr>
        <w:t xml:space="preserve">ntological and </w:t>
      </w:r>
      <w:r w:rsidR="0034573E" w:rsidRPr="000910F8">
        <w:rPr>
          <w:rFonts w:ascii="Arial" w:hAnsi="Arial" w:cs="Arial"/>
          <w:sz w:val="24"/>
          <w:szCs w:val="24"/>
        </w:rPr>
        <w:t>e</w:t>
      </w:r>
      <w:r w:rsidR="007255B7" w:rsidRPr="000910F8">
        <w:rPr>
          <w:rFonts w:ascii="Arial" w:hAnsi="Arial" w:cs="Arial"/>
          <w:sz w:val="24"/>
          <w:szCs w:val="24"/>
        </w:rPr>
        <w:t xml:space="preserve">pistemological aspects of research combined with </w:t>
      </w:r>
      <w:r w:rsidR="0079142C" w:rsidRPr="000910F8">
        <w:rPr>
          <w:rFonts w:ascii="Arial" w:hAnsi="Arial" w:cs="Arial"/>
          <w:sz w:val="24"/>
          <w:szCs w:val="24"/>
        </w:rPr>
        <w:t>selecting</w:t>
      </w:r>
      <w:r w:rsidR="007255B7" w:rsidRPr="000910F8">
        <w:rPr>
          <w:rFonts w:ascii="Arial" w:hAnsi="Arial" w:cs="Arial"/>
          <w:sz w:val="24"/>
          <w:szCs w:val="24"/>
        </w:rPr>
        <w:t xml:space="preserve"> an appropriate paradigm</w:t>
      </w:r>
      <w:r w:rsidR="0034573E" w:rsidRPr="000910F8">
        <w:rPr>
          <w:rFonts w:ascii="Arial" w:hAnsi="Arial" w:cs="Arial"/>
          <w:sz w:val="24"/>
          <w:szCs w:val="24"/>
        </w:rPr>
        <w:t xml:space="preserve"> that resonates with me.</w:t>
      </w:r>
      <w:r w:rsidR="007255B7" w:rsidRPr="000910F8">
        <w:rPr>
          <w:rFonts w:ascii="Arial" w:hAnsi="Arial" w:cs="Arial"/>
          <w:sz w:val="24"/>
          <w:szCs w:val="24"/>
        </w:rPr>
        <w:t xml:space="preserve"> </w:t>
      </w:r>
      <w:r w:rsidR="0034573E" w:rsidRPr="000910F8">
        <w:rPr>
          <w:rFonts w:ascii="Arial" w:hAnsi="Arial" w:cs="Arial"/>
          <w:sz w:val="24"/>
          <w:szCs w:val="24"/>
        </w:rPr>
        <w:t xml:space="preserve">I will </w:t>
      </w:r>
      <w:r w:rsidRPr="000910F8">
        <w:rPr>
          <w:rFonts w:ascii="Arial" w:hAnsi="Arial" w:cs="Arial"/>
          <w:sz w:val="24"/>
          <w:szCs w:val="24"/>
        </w:rPr>
        <w:t xml:space="preserve">then </w:t>
      </w:r>
      <w:r w:rsidR="0034573E" w:rsidRPr="000910F8">
        <w:rPr>
          <w:rFonts w:ascii="Arial" w:hAnsi="Arial" w:cs="Arial"/>
          <w:sz w:val="24"/>
          <w:szCs w:val="24"/>
        </w:rPr>
        <w:t xml:space="preserve">investigate methodological approaches and suitable research methods that will support my ontological and epistemological position.  </w:t>
      </w:r>
    </w:p>
    <w:p w14:paraId="49D19ACA" w14:textId="77777777" w:rsidR="000910F8" w:rsidRDefault="001C2A61" w:rsidP="00D05703">
      <w:pPr>
        <w:spacing w:line="360" w:lineRule="auto"/>
        <w:rPr>
          <w:rFonts w:ascii="Arial" w:hAnsi="Arial" w:cs="Arial"/>
          <w:sz w:val="24"/>
          <w:szCs w:val="24"/>
        </w:rPr>
      </w:pPr>
      <w:r w:rsidRPr="000910F8">
        <w:rPr>
          <w:rFonts w:ascii="Arial" w:hAnsi="Arial" w:cs="Arial"/>
          <w:sz w:val="24"/>
          <w:szCs w:val="24"/>
        </w:rPr>
        <w:t>I will need to</w:t>
      </w:r>
      <w:r w:rsidR="00930FA1" w:rsidRPr="000910F8">
        <w:rPr>
          <w:rFonts w:ascii="Arial" w:hAnsi="Arial" w:cs="Arial"/>
          <w:sz w:val="24"/>
          <w:szCs w:val="24"/>
        </w:rPr>
        <w:t xml:space="preserve"> establish a ‘Research Philosophy’ </w:t>
      </w:r>
      <w:r w:rsidR="004C2FDA" w:rsidRPr="000910F8">
        <w:rPr>
          <w:rFonts w:ascii="Arial" w:hAnsi="Arial" w:cs="Arial"/>
          <w:sz w:val="24"/>
          <w:szCs w:val="24"/>
        </w:rPr>
        <w:t xml:space="preserve">which simply put, is a ‘set of beliefs’ at the core of the chosen research subject </w:t>
      </w:r>
      <w:sdt>
        <w:sdtPr>
          <w:rPr>
            <w:rFonts w:ascii="Arial" w:hAnsi="Arial" w:cs="Arial"/>
            <w:sz w:val="24"/>
            <w:szCs w:val="24"/>
          </w:rPr>
          <w:id w:val="1409194395"/>
          <w:citation/>
        </w:sdtPr>
        <w:sdtEndPr/>
        <w:sdtContent>
          <w:r w:rsidR="004C2FDA" w:rsidRPr="000910F8">
            <w:rPr>
              <w:rFonts w:ascii="Arial" w:hAnsi="Arial" w:cs="Arial"/>
              <w:sz w:val="24"/>
              <w:szCs w:val="24"/>
            </w:rPr>
            <w:fldChar w:fldCharType="begin"/>
          </w:r>
          <w:r w:rsidR="004C2FDA" w:rsidRPr="000910F8">
            <w:rPr>
              <w:rFonts w:ascii="Arial" w:hAnsi="Arial" w:cs="Arial"/>
              <w:sz w:val="24"/>
              <w:szCs w:val="24"/>
            </w:rPr>
            <w:instrText xml:space="preserve"> CITATION DrH20 \l 4105 </w:instrText>
          </w:r>
          <w:r w:rsidR="004C2FDA" w:rsidRPr="000910F8">
            <w:rPr>
              <w:rFonts w:ascii="Arial" w:hAnsi="Arial" w:cs="Arial"/>
              <w:sz w:val="24"/>
              <w:szCs w:val="24"/>
            </w:rPr>
            <w:fldChar w:fldCharType="separate"/>
          </w:r>
          <w:r w:rsidR="004C2FDA" w:rsidRPr="000910F8">
            <w:rPr>
              <w:rFonts w:ascii="Arial" w:hAnsi="Arial" w:cs="Arial"/>
              <w:noProof/>
              <w:sz w:val="24"/>
              <w:szCs w:val="24"/>
            </w:rPr>
            <w:t xml:space="preserve"> (Stainton, 2020)</w:t>
          </w:r>
          <w:r w:rsidR="004C2FDA" w:rsidRPr="000910F8">
            <w:rPr>
              <w:rFonts w:ascii="Arial" w:hAnsi="Arial" w:cs="Arial"/>
              <w:sz w:val="24"/>
              <w:szCs w:val="24"/>
            </w:rPr>
            <w:fldChar w:fldCharType="end"/>
          </w:r>
        </w:sdtContent>
      </w:sdt>
      <w:r w:rsidR="0036126A" w:rsidRPr="000910F8">
        <w:rPr>
          <w:rFonts w:ascii="Arial" w:hAnsi="Arial" w:cs="Arial"/>
          <w:sz w:val="24"/>
          <w:szCs w:val="24"/>
        </w:rPr>
        <w:t xml:space="preserve">. </w:t>
      </w:r>
    </w:p>
    <w:p w14:paraId="7AE56624" w14:textId="77777777" w:rsidR="000910F8" w:rsidRDefault="000910F8" w:rsidP="00D05703">
      <w:pPr>
        <w:spacing w:line="360" w:lineRule="auto"/>
        <w:rPr>
          <w:rFonts w:ascii="Arial" w:hAnsi="Arial" w:cs="Arial"/>
          <w:sz w:val="24"/>
          <w:szCs w:val="24"/>
        </w:rPr>
      </w:pPr>
    </w:p>
    <w:p w14:paraId="7759DC6F" w14:textId="310A3059" w:rsidR="00DA7093" w:rsidRPr="000910F8" w:rsidRDefault="00DA7093" w:rsidP="00D05703">
      <w:pPr>
        <w:spacing w:line="360" w:lineRule="auto"/>
        <w:rPr>
          <w:rFonts w:ascii="Arial" w:hAnsi="Arial" w:cs="Arial"/>
          <w:b/>
          <w:bCs/>
          <w:sz w:val="24"/>
          <w:szCs w:val="24"/>
          <w:u w:val="single"/>
        </w:rPr>
      </w:pPr>
      <w:r w:rsidRPr="000910F8">
        <w:rPr>
          <w:rFonts w:ascii="Arial" w:hAnsi="Arial" w:cs="Arial"/>
          <w:b/>
          <w:bCs/>
          <w:sz w:val="24"/>
          <w:szCs w:val="24"/>
          <w:u w:val="single"/>
        </w:rPr>
        <w:t>Ontology</w:t>
      </w:r>
      <w:r w:rsidR="000910F8">
        <w:rPr>
          <w:rFonts w:ascii="Arial" w:hAnsi="Arial" w:cs="Arial"/>
          <w:b/>
          <w:bCs/>
          <w:sz w:val="24"/>
          <w:szCs w:val="24"/>
          <w:u w:val="single"/>
        </w:rPr>
        <w:t xml:space="preserve"> and Epistemology</w:t>
      </w:r>
    </w:p>
    <w:p w14:paraId="7C12D906" w14:textId="48186EA6" w:rsidR="000F5F35" w:rsidRPr="000910F8" w:rsidRDefault="00A32789" w:rsidP="00D05703">
      <w:pPr>
        <w:spacing w:line="360" w:lineRule="auto"/>
        <w:rPr>
          <w:rFonts w:ascii="Arial" w:hAnsi="Arial" w:cs="Arial"/>
          <w:sz w:val="24"/>
          <w:szCs w:val="24"/>
        </w:rPr>
      </w:pPr>
      <w:r w:rsidRPr="000910F8">
        <w:rPr>
          <w:rFonts w:ascii="Arial" w:hAnsi="Arial" w:cs="Arial"/>
          <w:b/>
          <w:bCs/>
          <w:sz w:val="24"/>
          <w:szCs w:val="24"/>
        </w:rPr>
        <w:t>Ontology</w:t>
      </w:r>
      <w:r w:rsidRPr="000910F8">
        <w:rPr>
          <w:rFonts w:ascii="Arial" w:hAnsi="Arial" w:cs="Arial"/>
          <w:sz w:val="24"/>
          <w:szCs w:val="24"/>
        </w:rPr>
        <w:t xml:space="preserve"> refers to the nature of ‘being’</w:t>
      </w:r>
      <w:r w:rsidR="00D32E82" w:rsidRPr="000910F8">
        <w:rPr>
          <w:rFonts w:ascii="Arial" w:hAnsi="Arial" w:cs="Arial"/>
          <w:sz w:val="24"/>
          <w:szCs w:val="24"/>
        </w:rPr>
        <w:t xml:space="preserve"> and what we view as our ‘reality’. </w:t>
      </w:r>
      <w:r w:rsidR="006F79D0" w:rsidRPr="000910F8">
        <w:rPr>
          <w:rFonts w:ascii="Arial" w:hAnsi="Arial" w:cs="Arial"/>
          <w:sz w:val="24"/>
          <w:szCs w:val="24"/>
        </w:rPr>
        <w:t>Every</w:t>
      </w:r>
      <w:r w:rsidR="00E869A8" w:rsidRPr="000910F8">
        <w:rPr>
          <w:rFonts w:ascii="Arial" w:hAnsi="Arial" w:cs="Arial"/>
          <w:sz w:val="24"/>
          <w:szCs w:val="24"/>
        </w:rPr>
        <w:t xml:space="preserve"> researcher has their</w:t>
      </w:r>
      <w:r w:rsidR="00D32E82" w:rsidRPr="000910F8">
        <w:rPr>
          <w:rFonts w:ascii="Arial" w:hAnsi="Arial" w:cs="Arial"/>
          <w:sz w:val="24"/>
          <w:szCs w:val="24"/>
        </w:rPr>
        <w:t xml:space="preserve"> own set of beliefs and truths </w:t>
      </w:r>
      <w:r w:rsidR="00E869A8" w:rsidRPr="000910F8">
        <w:rPr>
          <w:rFonts w:ascii="Arial" w:hAnsi="Arial" w:cs="Arial"/>
          <w:sz w:val="24"/>
          <w:szCs w:val="24"/>
        </w:rPr>
        <w:t>that they base the</w:t>
      </w:r>
      <w:r w:rsidR="006F79D0" w:rsidRPr="000910F8">
        <w:rPr>
          <w:rFonts w:ascii="Arial" w:hAnsi="Arial" w:cs="Arial"/>
          <w:sz w:val="24"/>
          <w:szCs w:val="24"/>
        </w:rPr>
        <w:t>ir</w:t>
      </w:r>
      <w:r w:rsidR="00E869A8" w:rsidRPr="000910F8">
        <w:rPr>
          <w:rFonts w:ascii="Arial" w:hAnsi="Arial" w:cs="Arial"/>
          <w:sz w:val="24"/>
          <w:szCs w:val="24"/>
        </w:rPr>
        <w:t xml:space="preserve"> research premise on. </w:t>
      </w:r>
      <w:r w:rsidR="00D32E82" w:rsidRPr="000910F8">
        <w:rPr>
          <w:rFonts w:ascii="Arial" w:hAnsi="Arial" w:cs="Arial"/>
          <w:sz w:val="24"/>
          <w:szCs w:val="24"/>
        </w:rPr>
        <w:t xml:space="preserve"> </w:t>
      </w:r>
      <w:r w:rsidR="00E869A8" w:rsidRPr="000910F8">
        <w:rPr>
          <w:rFonts w:ascii="Arial" w:hAnsi="Arial" w:cs="Arial"/>
          <w:sz w:val="24"/>
          <w:szCs w:val="24"/>
        </w:rPr>
        <w:t xml:space="preserve">As Chilisa and Kawulich suggest, “Your approach will depend upon how you think about the problem and how it can be studied, such that the findings are credible to you and others in your discipline” (2015, pg. 1). Individual viewpoints frame what we see as truth and knowledge and how we view our own world.  We develop assumptions </w:t>
      </w:r>
      <w:r w:rsidR="001C2A61" w:rsidRPr="000910F8">
        <w:rPr>
          <w:rFonts w:ascii="Arial" w:hAnsi="Arial" w:cs="Arial"/>
          <w:sz w:val="24"/>
          <w:szCs w:val="24"/>
        </w:rPr>
        <w:t xml:space="preserve">that lead us </w:t>
      </w:r>
      <w:r w:rsidR="006F79D0" w:rsidRPr="000910F8">
        <w:rPr>
          <w:rFonts w:ascii="Arial" w:hAnsi="Arial" w:cs="Arial"/>
          <w:sz w:val="24"/>
          <w:szCs w:val="24"/>
        </w:rPr>
        <w:t xml:space="preserve">to solve a problem or dilemma. </w:t>
      </w:r>
    </w:p>
    <w:p w14:paraId="24F82939" w14:textId="77777777" w:rsidR="00024863" w:rsidRPr="000910F8" w:rsidRDefault="00024863" w:rsidP="00D05703">
      <w:pPr>
        <w:spacing w:line="360" w:lineRule="auto"/>
        <w:rPr>
          <w:rFonts w:ascii="Arial" w:hAnsi="Arial" w:cs="Arial"/>
          <w:sz w:val="24"/>
          <w:szCs w:val="24"/>
        </w:rPr>
      </w:pPr>
    </w:p>
    <w:p w14:paraId="6FE293CD" w14:textId="77777777" w:rsidR="00024863" w:rsidRPr="000910F8" w:rsidRDefault="00024863" w:rsidP="00D05703">
      <w:pPr>
        <w:spacing w:line="360" w:lineRule="auto"/>
        <w:rPr>
          <w:rFonts w:ascii="Arial" w:hAnsi="Arial" w:cs="Arial"/>
          <w:sz w:val="24"/>
          <w:szCs w:val="24"/>
        </w:rPr>
      </w:pPr>
    </w:p>
    <w:p w14:paraId="03622B80" w14:textId="5F5235B0" w:rsidR="00C22ED4" w:rsidRPr="000910F8" w:rsidRDefault="00C22ED4" w:rsidP="00D05703">
      <w:pPr>
        <w:spacing w:line="360" w:lineRule="auto"/>
        <w:rPr>
          <w:rFonts w:ascii="Arial" w:hAnsi="Arial" w:cs="Arial"/>
          <w:sz w:val="24"/>
          <w:szCs w:val="24"/>
        </w:rPr>
      </w:pPr>
      <w:r w:rsidRPr="000910F8">
        <w:rPr>
          <w:rFonts w:ascii="Arial" w:hAnsi="Arial" w:cs="Arial"/>
          <w:sz w:val="24"/>
          <w:szCs w:val="24"/>
        </w:rPr>
        <w:t xml:space="preserve">Stainton (2020) </w:t>
      </w:r>
      <w:r w:rsidR="00AA00CA" w:rsidRPr="000910F8">
        <w:rPr>
          <w:rFonts w:ascii="Arial" w:hAnsi="Arial" w:cs="Arial"/>
          <w:sz w:val="24"/>
          <w:szCs w:val="24"/>
        </w:rPr>
        <w:t>claims</w:t>
      </w:r>
      <w:r w:rsidRPr="000910F8">
        <w:rPr>
          <w:rFonts w:ascii="Arial" w:hAnsi="Arial" w:cs="Arial"/>
          <w:sz w:val="24"/>
          <w:szCs w:val="24"/>
        </w:rPr>
        <w:t xml:space="preserve"> there are</w:t>
      </w:r>
      <w:r w:rsidRPr="000910F8">
        <w:rPr>
          <w:rFonts w:ascii="Arial" w:hAnsi="Arial" w:cs="Arial"/>
          <w:b/>
          <w:bCs/>
          <w:sz w:val="24"/>
          <w:szCs w:val="24"/>
        </w:rPr>
        <w:t xml:space="preserve"> two dominating positions of Ontology</w:t>
      </w:r>
      <w:r w:rsidRPr="000910F8">
        <w:rPr>
          <w:rFonts w:ascii="Arial" w:hAnsi="Arial" w:cs="Arial"/>
          <w:sz w:val="24"/>
          <w:szCs w:val="24"/>
        </w:rPr>
        <w:t>:</w:t>
      </w:r>
    </w:p>
    <w:p w14:paraId="57251DF9" w14:textId="7AD7253F" w:rsidR="00E17588" w:rsidRPr="000910F8" w:rsidRDefault="00C22ED4" w:rsidP="00D05703">
      <w:pPr>
        <w:pStyle w:val="ListParagraph"/>
        <w:numPr>
          <w:ilvl w:val="0"/>
          <w:numId w:val="1"/>
        </w:numPr>
        <w:spacing w:line="360" w:lineRule="auto"/>
        <w:rPr>
          <w:rFonts w:ascii="Arial" w:hAnsi="Arial" w:cs="Arial"/>
          <w:sz w:val="24"/>
          <w:szCs w:val="24"/>
        </w:rPr>
      </w:pPr>
      <w:r w:rsidRPr="000910F8">
        <w:rPr>
          <w:rFonts w:ascii="Arial" w:hAnsi="Arial" w:cs="Arial"/>
          <w:b/>
          <w:bCs/>
          <w:sz w:val="24"/>
          <w:szCs w:val="24"/>
        </w:rPr>
        <w:t>Realism,</w:t>
      </w:r>
      <w:r w:rsidRPr="000910F8">
        <w:rPr>
          <w:rFonts w:ascii="Arial" w:hAnsi="Arial" w:cs="Arial"/>
          <w:sz w:val="24"/>
          <w:szCs w:val="24"/>
        </w:rPr>
        <w:t xml:space="preserve"> in which the world view</w:t>
      </w:r>
      <w:r w:rsidR="00F31F21" w:rsidRPr="000910F8">
        <w:rPr>
          <w:rFonts w:ascii="Arial" w:hAnsi="Arial" w:cs="Arial"/>
          <w:sz w:val="24"/>
          <w:szCs w:val="24"/>
        </w:rPr>
        <w:t xml:space="preserve"> is objective and </w:t>
      </w:r>
      <w:r w:rsidRPr="000910F8">
        <w:rPr>
          <w:rFonts w:ascii="Arial" w:hAnsi="Arial" w:cs="Arial"/>
          <w:sz w:val="24"/>
          <w:szCs w:val="24"/>
        </w:rPr>
        <w:t xml:space="preserve">separate from </w:t>
      </w:r>
      <w:r w:rsidR="00F31F21" w:rsidRPr="000910F8">
        <w:rPr>
          <w:rFonts w:ascii="Arial" w:hAnsi="Arial" w:cs="Arial"/>
          <w:sz w:val="24"/>
          <w:szCs w:val="24"/>
        </w:rPr>
        <w:t>personal views. Complimented by the</w:t>
      </w:r>
      <w:r w:rsidR="00F31F21" w:rsidRPr="000910F8">
        <w:rPr>
          <w:rFonts w:ascii="Arial" w:hAnsi="Arial" w:cs="Arial"/>
          <w:b/>
          <w:bCs/>
          <w:sz w:val="24"/>
          <w:szCs w:val="24"/>
        </w:rPr>
        <w:t xml:space="preserve"> </w:t>
      </w:r>
      <w:r w:rsidR="00E17588" w:rsidRPr="000910F8">
        <w:rPr>
          <w:rFonts w:ascii="Arial" w:hAnsi="Arial" w:cs="Arial"/>
          <w:b/>
          <w:bCs/>
          <w:sz w:val="24"/>
          <w:szCs w:val="24"/>
        </w:rPr>
        <w:t>Etic</w:t>
      </w:r>
      <w:r w:rsidR="00E17588" w:rsidRPr="000910F8">
        <w:rPr>
          <w:rFonts w:ascii="Arial" w:hAnsi="Arial" w:cs="Arial"/>
          <w:sz w:val="24"/>
          <w:szCs w:val="24"/>
        </w:rPr>
        <w:t xml:space="preserve"> approach</w:t>
      </w:r>
      <w:r w:rsidR="00AA00CA" w:rsidRPr="000910F8">
        <w:rPr>
          <w:rFonts w:ascii="Arial" w:hAnsi="Arial" w:cs="Arial"/>
          <w:sz w:val="24"/>
          <w:szCs w:val="24"/>
        </w:rPr>
        <w:t>- which</w:t>
      </w:r>
      <w:r w:rsidR="00F31F21" w:rsidRPr="000910F8">
        <w:rPr>
          <w:rFonts w:ascii="Arial" w:hAnsi="Arial" w:cs="Arial"/>
          <w:sz w:val="24"/>
          <w:szCs w:val="24"/>
        </w:rPr>
        <w:t xml:space="preserve"> keeps</w:t>
      </w:r>
      <w:r w:rsidR="00E17588" w:rsidRPr="000910F8">
        <w:rPr>
          <w:rFonts w:ascii="Arial" w:hAnsi="Arial" w:cs="Arial"/>
          <w:sz w:val="24"/>
          <w:szCs w:val="24"/>
        </w:rPr>
        <w:t xml:space="preserve"> the researcher at a distance from the subject</w:t>
      </w:r>
      <w:r w:rsidR="00F31F21" w:rsidRPr="000910F8">
        <w:rPr>
          <w:rFonts w:ascii="Arial" w:hAnsi="Arial" w:cs="Arial"/>
          <w:sz w:val="24"/>
          <w:szCs w:val="24"/>
        </w:rPr>
        <w:t xml:space="preserve">. </w:t>
      </w:r>
    </w:p>
    <w:p w14:paraId="6E5EEC3A" w14:textId="77777777" w:rsidR="001E2581" w:rsidRPr="000910F8" w:rsidRDefault="001E2581" w:rsidP="00D05703">
      <w:pPr>
        <w:pStyle w:val="ListParagraph"/>
        <w:spacing w:line="360" w:lineRule="auto"/>
        <w:rPr>
          <w:rFonts w:ascii="Arial" w:hAnsi="Arial" w:cs="Arial"/>
          <w:sz w:val="24"/>
          <w:szCs w:val="24"/>
        </w:rPr>
      </w:pPr>
    </w:p>
    <w:p w14:paraId="735E0180" w14:textId="33DF0DFD" w:rsidR="00C22ED4" w:rsidRPr="000910F8" w:rsidRDefault="00C22ED4" w:rsidP="00D05703">
      <w:pPr>
        <w:pStyle w:val="ListParagraph"/>
        <w:numPr>
          <w:ilvl w:val="0"/>
          <w:numId w:val="1"/>
        </w:numPr>
        <w:spacing w:line="360" w:lineRule="auto"/>
        <w:rPr>
          <w:rFonts w:ascii="Arial" w:hAnsi="Arial" w:cs="Arial"/>
          <w:sz w:val="24"/>
          <w:szCs w:val="24"/>
        </w:rPr>
      </w:pPr>
      <w:r w:rsidRPr="000910F8">
        <w:rPr>
          <w:rFonts w:ascii="Arial" w:hAnsi="Arial" w:cs="Arial"/>
          <w:b/>
          <w:bCs/>
          <w:sz w:val="24"/>
          <w:szCs w:val="24"/>
        </w:rPr>
        <w:t>Nominalism</w:t>
      </w:r>
      <w:r w:rsidR="00E57BD3" w:rsidRPr="000910F8">
        <w:rPr>
          <w:rFonts w:ascii="Arial" w:hAnsi="Arial" w:cs="Arial"/>
          <w:b/>
          <w:bCs/>
          <w:sz w:val="24"/>
          <w:szCs w:val="24"/>
        </w:rPr>
        <w:t>/Relativism</w:t>
      </w:r>
      <w:r w:rsidRPr="000910F8">
        <w:rPr>
          <w:rFonts w:ascii="Arial" w:hAnsi="Arial" w:cs="Arial"/>
          <w:b/>
          <w:bCs/>
          <w:sz w:val="24"/>
          <w:szCs w:val="24"/>
        </w:rPr>
        <w:t xml:space="preserve">, </w:t>
      </w:r>
      <w:r w:rsidRPr="000910F8">
        <w:rPr>
          <w:rFonts w:ascii="Arial" w:hAnsi="Arial" w:cs="Arial"/>
          <w:sz w:val="24"/>
          <w:szCs w:val="24"/>
        </w:rPr>
        <w:t xml:space="preserve">where </w:t>
      </w:r>
      <w:r w:rsidR="001C2A61" w:rsidRPr="000910F8">
        <w:rPr>
          <w:rFonts w:ascii="Arial" w:hAnsi="Arial" w:cs="Arial"/>
          <w:sz w:val="24"/>
          <w:szCs w:val="24"/>
        </w:rPr>
        <w:t xml:space="preserve">a </w:t>
      </w:r>
      <w:r w:rsidRPr="000910F8">
        <w:rPr>
          <w:rFonts w:ascii="Arial" w:hAnsi="Arial" w:cs="Arial"/>
          <w:sz w:val="24"/>
          <w:szCs w:val="24"/>
        </w:rPr>
        <w:t>world view is based on the</w:t>
      </w:r>
      <w:r w:rsidRPr="000910F8">
        <w:rPr>
          <w:rFonts w:ascii="Arial" w:hAnsi="Arial" w:cs="Arial"/>
          <w:b/>
          <w:bCs/>
          <w:sz w:val="24"/>
          <w:szCs w:val="24"/>
        </w:rPr>
        <w:t xml:space="preserve"> </w:t>
      </w:r>
      <w:r w:rsidRPr="000910F8">
        <w:rPr>
          <w:rFonts w:ascii="Arial" w:hAnsi="Arial" w:cs="Arial"/>
          <w:sz w:val="24"/>
          <w:szCs w:val="24"/>
        </w:rPr>
        <w:t xml:space="preserve">interpretation </w:t>
      </w:r>
      <w:r w:rsidR="001C2A61" w:rsidRPr="000910F8">
        <w:rPr>
          <w:rFonts w:ascii="Arial" w:hAnsi="Arial" w:cs="Arial"/>
          <w:sz w:val="24"/>
          <w:szCs w:val="24"/>
        </w:rPr>
        <w:t xml:space="preserve">through the </w:t>
      </w:r>
      <w:r w:rsidRPr="000910F8">
        <w:rPr>
          <w:rFonts w:ascii="Arial" w:hAnsi="Arial" w:cs="Arial"/>
          <w:sz w:val="24"/>
          <w:szCs w:val="24"/>
        </w:rPr>
        <w:t xml:space="preserve">individual’s inner ‘lens’ </w:t>
      </w:r>
      <w:r w:rsidR="00F31F21" w:rsidRPr="000910F8">
        <w:rPr>
          <w:rFonts w:ascii="Arial" w:hAnsi="Arial" w:cs="Arial"/>
          <w:sz w:val="24"/>
          <w:szCs w:val="24"/>
        </w:rPr>
        <w:t xml:space="preserve">and </w:t>
      </w:r>
      <w:r w:rsidRPr="000910F8">
        <w:rPr>
          <w:rFonts w:ascii="Arial" w:hAnsi="Arial" w:cs="Arial"/>
          <w:sz w:val="24"/>
          <w:szCs w:val="24"/>
        </w:rPr>
        <w:t>thus subjective in nature (Stainton, 2020 pg.3)</w:t>
      </w:r>
      <w:r w:rsidR="00F31F21" w:rsidRPr="000910F8">
        <w:rPr>
          <w:rFonts w:ascii="Arial" w:hAnsi="Arial" w:cs="Arial"/>
          <w:sz w:val="24"/>
          <w:szCs w:val="24"/>
        </w:rPr>
        <w:t>.  T</w:t>
      </w:r>
      <w:r w:rsidR="00E17588" w:rsidRPr="000910F8">
        <w:rPr>
          <w:rFonts w:ascii="Arial" w:hAnsi="Arial" w:cs="Arial"/>
          <w:sz w:val="24"/>
          <w:szCs w:val="24"/>
        </w:rPr>
        <w:t>he</w:t>
      </w:r>
      <w:r w:rsidR="00E17588" w:rsidRPr="000910F8">
        <w:rPr>
          <w:rFonts w:ascii="Arial" w:hAnsi="Arial" w:cs="Arial"/>
          <w:b/>
          <w:bCs/>
          <w:sz w:val="24"/>
          <w:szCs w:val="24"/>
        </w:rPr>
        <w:t xml:space="preserve"> Emic</w:t>
      </w:r>
      <w:r w:rsidR="00E17588" w:rsidRPr="000910F8">
        <w:rPr>
          <w:rFonts w:ascii="Arial" w:hAnsi="Arial" w:cs="Arial"/>
          <w:sz w:val="24"/>
          <w:szCs w:val="24"/>
        </w:rPr>
        <w:t xml:space="preserve"> approach to research puts the researcher in the middle of the study </w:t>
      </w:r>
      <w:r w:rsidR="00C73B10" w:rsidRPr="000910F8">
        <w:rPr>
          <w:rFonts w:ascii="Arial" w:hAnsi="Arial" w:cs="Arial"/>
          <w:sz w:val="24"/>
          <w:szCs w:val="24"/>
        </w:rPr>
        <w:t>where i</w:t>
      </w:r>
      <w:r w:rsidR="00E17588" w:rsidRPr="000910F8">
        <w:rPr>
          <w:rFonts w:ascii="Arial" w:hAnsi="Arial" w:cs="Arial"/>
          <w:sz w:val="24"/>
          <w:szCs w:val="24"/>
        </w:rPr>
        <w:t xml:space="preserve">nteraction is necessary to gain an understanding of </w:t>
      </w:r>
      <w:r w:rsidR="00C73B10" w:rsidRPr="000910F8">
        <w:rPr>
          <w:rFonts w:ascii="Arial" w:hAnsi="Arial" w:cs="Arial"/>
          <w:sz w:val="24"/>
          <w:szCs w:val="24"/>
        </w:rPr>
        <w:t>what is occurring in the moment</w:t>
      </w:r>
      <w:r w:rsidR="00E17588" w:rsidRPr="000910F8">
        <w:rPr>
          <w:rFonts w:ascii="Arial" w:hAnsi="Arial" w:cs="Arial"/>
          <w:sz w:val="24"/>
          <w:szCs w:val="24"/>
        </w:rPr>
        <w:t xml:space="preserve"> (Killam, 2015). </w:t>
      </w:r>
      <w:r w:rsidR="00A7708E" w:rsidRPr="000910F8">
        <w:rPr>
          <w:rFonts w:ascii="Arial" w:hAnsi="Arial" w:cs="Arial"/>
          <w:sz w:val="24"/>
          <w:szCs w:val="24"/>
        </w:rPr>
        <w:t xml:space="preserve"> </w:t>
      </w:r>
      <w:r w:rsidR="00F31F21" w:rsidRPr="000910F8">
        <w:rPr>
          <w:rFonts w:ascii="Arial" w:hAnsi="Arial" w:cs="Arial"/>
          <w:sz w:val="24"/>
          <w:szCs w:val="24"/>
        </w:rPr>
        <w:t>My</w:t>
      </w:r>
      <w:r w:rsidR="00A7708E" w:rsidRPr="000910F8">
        <w:rPr>
          <w:rFonts w:ascii="Arial" w:hAnsi="Arial" w:cs="Arial"/>
          <w:sz w:val="24"/>
          <w:szCs w:val="24"/>
        </w:rPr>
        <w:t xml:space="preserve"> bias </w:t>
      </w:r>
      <w:r w:rsidR="00F31F21" w:rsidRPr="000910F8">
        <w:rPr>
          <w:rFonts w:ascii="Arial" w:hAnsi="Arial" w:cs="Arial"/>
          <w:sz w:val="24"/>
          <w:szCs w:val="24"/>
        </w:rPr>
        <w:t>leans</w:t>
      </w:r>
      <w:r w:rsidR="00A7708E" w:rsidRPr="000910F8">
        <w:rPr>
          <w:rFonts w:ascii="Arial" w:hAnsi="Arial" w:cs="Arial"/>
          <w:sz w:val="24"/>
          <w:szCs w:val="24"/>
        </w:rPr>
        <w:t xml:space="preserve"> </w:t>
      </w:r>
      <w:r w:rsidR="00F31F21" w:rsidRPr="000910F8">
        <w:rPr>
          <w:rFonts w:ascii="Arial" w:hAnsi="Arial" w:cs="Arial"/>
          <w:sz w:val="24"/>
          <w:szCs w:val="24"/>
        </w:rPr>
        <w:t>toward</w:t>
      </w:r>
      <w:r w:rsidR="00A7708E" w:rsidRPr="000910F8">
        <w:rPr>
          <w:rFonts w:ascii="Arial" w:hAnsi="Arial" w:cs="Arial"/>
          <w:sz w:val="24"/>
          <w:szCs w:val="24"/>
        </w:rPr>
        <w:t xml:space="preserve"> </w:t>
      </w:r>
      <w:r w:rsidR="00F31F21" w:rsidRPr="000910F8">
        <w:rPr>
          <w:rFonts w:ascii="Arial" w:hAnsi="Arial" w:cs="Arial"/>
          <w:sz w:val="24"/>
          <w:szCs w:val="24"/>
        </w:rPr>
        <w:t>relativism.</w:t>
      </w:r>
      <w:r w:rsidR="001E2581" w:rsidRPr="000910F8">
        <w:rPr>
          <w:rFonts w:ascii="Arial" w:hAnsi="Arial" w:cs="Arial"/>
          <w:sz w:val="24"/>
          <w:szCs w:val="24"/>
        </w:rPr>
        <w:t xml:space="preserve"> </w:t>
      </w:r>
      <w:r w:rsidR="00A7708E" w:rsidRPr="000910F8">
        <w:rPr>
          <w:rFonts w:ascii="Arial" w:hAnsi="Arial" w:cs="Arial"/>
          <w:sz w:val="24"/>
          <w:szCs w:val="24"/>
        </w:rPr>
        <w:t xml:space="preserve"> </w:t>
      </w:r>
      <w:r w:rsidR="001E2581" w:rsidRPr="000910F8">
        <w:rPr>
          <w:rFonts w:ascii="Arial" w:hAnsi="Arial" w:cs="Arial"/>
          <w:sz w:val="24"/>
          <w:szCs w:val="24"/>
        </w:rPr>
        <w:t>The interpersonal connection that most voice instructors have with their students would make it difficult to not step into the proverbial ‘space’ with the student</w:t>
      </w:r>
      <w:r w:rsidR="00F31F21" w:rsidRPr="000910F8">
        <w:rPr>
          <w:rFonts w:ascii="Arial" w:hAnsi="Arial" w:cs="Arial"/>
          <w:sz w:val="24"/>
          <w:szCs w:val="24"/>
        </w:rPr>
        <w:t>(s)</w:t>
      </w:r>
      <w:r w:rsidR="001E2581" w:rsidRPr="000910F8">
        <w:rPr>
          <w:rFonts w:ascii="Arial" w:hAnsi="Arial" w:cs="Arial"/>
          <w:sz w:val="24"/>
          <w:szCs w:val="24"/>
        </w:rPr>
        <w:t xml:space="preserve"> </w:t>
      </w:r>
      <w:r w:rsidR="001C2A61" w:rsidRPr="000910F8">
        <w:rPr>
          <w:rFonts w:ascii="Arial" w:hAnsi="Arial" w:cs="Arial"/>
          <w:sz w:val="24"/>
          <w:szCs w:val="24"/>
        </w:rPr>
        <w:t xml:space="preserve">most of the time. </w:t>
      </w:r>
      <w:r w:rsidR="001E2581" w:rsidRPr="000910F8">
        <w:rPr>
          <w:rFonts w:ascii="Arial" w:hAnsi="Arial" w:cs="Arial"/>
          <w:sz w:val="24"/>
          <w:szCs w:val="24"/>
        </w:rPr>
        <w:t xml:space="preserve"> </w:t>
      </w:r>
    </w:p>
    <w:p w14:paraId="2B2DD7A6" w14:textId="77777777" w:rsidR="00E57BD3" w:rsidRPr="000910F8" w:rsidRDefault="00E57BD3" w:rsidP="00D05703">
      <w:pPr>
        <w:pStyle w:val="ListParagraph"/>
        <w:spacing w:line="360" w:lineRule="auto"/>
        <w:rPr>
          <w:rFonts w:ascii="Arial" w:hAnsi="Arial" w:cs="Arial"/>
          <w:sz w:val="24"/>
          <w:szCs w:val="24"/>
        </w:rPr>
      </w:pPr>
    </w:p>
    <w:p w14:paraId="3F3D3F24" w14:textId="7AD60925" w:rsidR="006F79D0" w:rsidRPr="000910F8" w:rsidRDefault="006F79D0" w:rsidP="00D05703">
      <w:pPr>
        <w:spacing w:line="360" w:lineRule="auto"/>
        <w:rPr>
          <w:rFonts w:ascii="Arial" w:hAnsi="Arial" w:cs="Arial"/>
          <w:sz w:val="24"/>
          <w:szCs w:val="24"/>
          <w:shd w:val="clear" w:color="auto" w:fill="FFFFFF"/>
        </w:rPr>
      </w:pPr>
      <w:r w:rsidRPr="000910F8">
        <w:rPr>
          <w:rFonts w:ascii="Arial" w:hAnsi="Arial" w:cs="Arial"/>
          <w:b/>
          <w:bCs/>
          <w:sz w:val="24"/>
          <w:szCs w:val="24"/>
          <w:u w:val="single"/>
        </w:rPr>
        <w:t>Epistemology</w:t>
      </w:r>
      <w:r w:rsidR="00C22ED4" w:rsidRPr="000910F8">
        <w:rPr>
          <w:rFonts w:ascii="Arial" w:hAnsi="Arial" w:cs="Arial"/>
          <w:b/>
          <w:bCs/>
          <w:sz w:val="24"/>
          <w:szCs w:val="24"/>
        </w:rPr>
        <w:t xml:space="preserve"> </w:t>
      </w:r>
      <w:r w:rsidR="00C22ED4" w:rsidRPr="000910F8">
        <w:rPr>
          <w:rFonts w:ascii="Arial" w:hAnsi="Arial" w:cs="Arial"/>
          <w:sz w:val="24"/>
          <w:szCs w:val="24"/>
        </w:rPr>
        <w:t xml:space="preserve">focuses </w:t>
      </w:r>
      <w:r w:rsidR="000F5F35" w:rsidRPr="000910F8">
        <w:rPr>
          <w:rFonts w:ascii="Arial" w:hAnsi="Arial" w:cs="Arial"/>
          <w:sz w:val="24"/>
          <w:szCs w:val="24"/>
        </w:rPr>
        <w:t>on</w:t>
      </w:r>
      <w:r w:rsidR="00C73B10" w:rsidRPr="000910F8">
        <w:rPr>
          <w:rFonts w:ascii="Arial" w:hAnsi="Arial" w:cs="Arial"/>
          <w:sz w:val="24"/>
          <w:szCs w:val="24"/>
        </w:rPr>
        <w:t xml:space="preserve"> how</w:t>
      </w:r>
      <w:r w:rsidR="000F5F35" w:rsidRPr="000910F8">
        <w:rPr>
          <w:rFonts w:ascii="Arial" w:hAnsi="Arial" w:cs="Arial"/>
          <w:sz w:val="24"/>
          <w:szCs w:val="24"/>
        </w:rPr>
        <w:t xml:space="preserve"> we attain knowledge. </w:t>
      </w:r>
      <w:r w:rsidR="00C22ED4" w:rsidRPr="000910F8">
        <w:rPr>
          <w:rFonts w:ascii="Arial" w:hAnsi="Arial" w:cs="Arial"/>
          <w:sz w:val="24"/>
          <w:szCs w:val="24"/>
        </w:rPr>
        <w:t>‘How do we know what we know?’ (Chilisa and Kawulich, 2015, pg. 1)</w:t>
      </w:r>
      <w:r w:rsidR="001A21D9" w:rsidRPr="000910F8">
        <w:rPr>
          <w:rFonts w:ascii="Arial" w:hAnsi="Arial" w:cs="Arial"/>
          <w:sz w:val="24"/>
          <w:szCs w:val="24"/>
        </w:rPr>
        <w:t xml:space="preserve">.  </w:t>
      </w:r>
      <w:r w:rsidR="00C73B10" w:rsidRPr="000910F8">
        <w:rPr>
          <w:rFonts w:ascii="Arial" w:hAnsi="Arial" w:cs="Arial"/>
          <w:sz w:val="24"/>
          <w:szCs w:val="24"/>
        </w:rPr>
        <w:t xml:space="preserve"> </w:t>
      </w:r>
      <w:r w:rsidR="00E75A97" w:rsidRPr="000910F8">
        <w:rPr>
          <w:rFonts w:ascii="Arial" w:hAnsi="Arial" w:cs="Arial"/>
          <w:sz w:val="24"/>
          <w:szCs w:val="24"/>
        </w:rPr>
        <w:t xml:space="preserve"> </w:t>
      </w:r>
      <w:r w:rsidR="00E57BD3" w:rsidRPr="000910F8">
        <w:rPr>
          <w:rFonts w:ascii="Arial" w:hAnsi="Arial" w:cs="Arial"/>
          <w:sz w:val="24"/>
          <w:szCs w:val="24"/>
        </w:rPr>
        <w:t>‘</w:t>
      </w:r>
      <w:r w:rsidR="000F5F35" w:rsidRPr="000910F8">
        <w:rPr>
          <w:rFonts w:ascii="Arial" w:hAnsi="Arial" w:cs="Arial"/>
          <w:sz w:val="24"/>
          <w:szCs w:val="24"/>
          <w:shd w:val="clear" w:color="auto" w:fill="FFFFFF"/>
        </w:rPr>
        <w:t>Epistemology essentially determines the relationship between the researcher and reality and is rooted in the ontological assumptions</w:t>
      </w:r>
      <w:r w:rsidR="00E57BD3" w:rsidRPr="000910F8">
        <w:rPr>
          <w:rFonts w:ascii="Arial" w:hAnsi="Arial" w:cs="Arial"/>
          <w:sz w:val="24"/>
          <w:szCs w:val="24"/>
          <w:shd w:val="clear" w:color="auto" w:fill="FFFFFF"/>
        </w:rPr>
        <w:t>’ (Stainton, 2020, pg. 3)</w:t>
      </w:r>
      <w:r w:rsidR="00C172B0" w:rsidRPr="000910F8">
        <w:rPr>
          <w:rFonts w:ascii="Arial" w:hAnsi="Arial" w:cs="Arial"/>
          <w:sz w:val="24"/>
          <w:szCs w:val="24"/>
          <w:shd w:val="clear" w:color="auto" w:fill="FFFFFF"/>
        </w:rPr>
        <w:t>.</w:t>
      </w:r>
    </w:p>
    <w:p w14:paraId="0527DFE2" w14:textId="1ECCE7E0" w:rsidR="002C43E2" w:rsidRPr="000910F8" w:rsidRDefault="001D3A41" w:rsidP="00D05703">
      <w:pPr>
        <w:spacing w:line="360" w:lineRule="auto"/>
        <w:rPr>
          <w:rFonts w:ascii="Arial" w:hAnsi="Arial" w:cs="Arial"/>
          <w:sz w:val="24"/>
          <w:szCs w:val="24"/>
          <w:shd w:val="clear" w:color="auto" w:fill="FFFFFF"/>
        </w:rPr>
      </w:pPr>
      <w:r w:rsidRPr="000910F8">
        <w:rPr>
          <w:rFonts w:ascii="Arial" w:hAnsi="Arial" w:cs="Arial"/>
          <w:sz w:val="24"/>
          <w:szCs w:val="24"/>
          <w:shd w:val="clear" w:color="auto" w:fill="FFFFFF"/>
        </w:rPr>
        <w:t>It is clear</w:t>
      </w:r>
      <w:r w:rsidR="00DA7093" w:rsidRPr="000910F8">
        <w:rPr>
          <w:rFonts w:ascii="Arial" w:hAnsi="Arial" w:cs="Arial"/>
          <w:sz w:val="24"/>
          <w:szCs w:val="24"/>
          <w:shd w:val="clear" w:color="auto" w:fill="FFFFFF"/>
        </w:rPr>
        <w:t xml:space="preserve"> that establishing my own Ontological and Epistemological position is vital before </w:t>
      </w:r>
      <w:r w:rsidR="00F31F21" w:rsidRPr="000910F8">
        <w:rPr>
          <w:rFonts w:ascii="Arial" w:hAnsi="Arial" w:cs="Arial"/>
          <w:sz w:val="24"/>
          <w:szCs w:val="24"/>
          <w:shd w:val="clear" w:color="auto" w:fill="FFFFFF"/>
        </w:rPr>
        <w:t>proceeding</w:t>
      </w:r>
      <w:r w:rsidR="00DA7093" w:rsidRPr="000910F8">
        <w:rPr>
          <w:rFonts w:ascii="Arial" w:hAnsi="Arial" w:cs="Arial"/>
          <w:sz w:val="24"/>
          <w:szCs w:val="24"/>
          <w:shd w:val="clear" w:color="auto" w:fill="FFFFFF"/>
        </w:rPr>
        <w:t xml:space="preserve"> as this</w:t>
      </w:r>
      <w:r w:rsidR="00497D17" w:rsidRPr="000910F8">
        <w:rPr>
          <w:rFonts w:ascii="Arial" w:hAnsi="Arial" w:cs="Arial"/>
          <w:sz w:val="24"/>
          <w:szCs w:val="24"/>
          <w:shd w:val="clear" w:color="auto" w:fill="FFFFFF"/>
        </w:rPr>
        <w:t xml:space="preserve"> will ‘…establish the research design’ </w:t>
      </w:r>
      <w:sdt>
        <w:sdtPr>
          <w:rPr>
            <w:rFonts w:ascii="Arial" w:hAnsi="Arial" w:cs="Arial"/>
            <w:sz w:val="24"/>
            <w:szCs w:val="24"/>
            <w:shd w:val="clear" w:color="auto" w:fill="FFFFFF"/>
          </w:rPr>
          <w:id w:val="-1373066854"/>
          <w:citation/>
        </w:sdtPr>
        <w:sdtEndPr/>
        <w:sdtContent>
          <w:r w:rsidR="00497D17" w:rsidRPr="000910F8">
            <w:rPr>
              <w:rFonts w:ascii="Arial" w:hAnsi="Arial" w:cs="Arial"/>
              <w:sz w:val="24"/>
              <w:szCs w:val="24"/>
              <w:shd w:val="clear" w:color="auto" w:fill="FFFFFF"/>
            </w:rPr>
            <w:fldChar w:fldCharType="begin"/>
          </w:r>
          <w:r w:rsidR="00497D17" w:rsidRPr="000910F8">
            <w:rPr>
              <w:rFonts w:ascii="Arial" w:hAnsi="Arial" w:cs="Arial"/>
              <w:sz w:val="24"/>
              <w:szCs w:val="24"/>
              <w:shd w:val="clear" w:color="auto" w:fill="FFFFFF"/>
            </w:rPr>
            <w:instrText xml:space="preserve"> CITATION Dud18 \l 4105 </w:instrText>
          </w:r>
          <w:r w:rsidR="00497D17" w:rsidRPr="000910F8">
            <w:rPr>
              <w:rFonts w:ascii="Arial" w:hAnsi="Arial" w:cs="Arial"/>
              <w:sz w:val="24"/>
              <w:szCs w:val="24"/>
              <w:shd w:val="clear" w:color="auto" w:fill="FFFFFF"/>
            </w:rPr>
            <w:fldChar w:fldCharType="separate"/>
          </w:r>
          <w:r w:rsidR="00497D17" w:rsidRPr="000910F8">
            <w:rPr>
              <w:rFonts w:ascii="Arial" w:hAnsi="Arial" w:cs="Arial"/>
              <w:noProof/>
              <w:sz w:val="24"/>
              <w:szCs w:val="24"/>
              <w:shd w:val="clear" w:color="auto" w:fill="FFFFFF"/>
            </w:rPr>
            <w:t>(Dudovksiy, 2018)</w:t>
          </w:r>
          <w:r w:rsidR="00497D17" w:rsidRPr="000910F8">
            <w:rPr>
              <w:rFonts w:ascii="Arial" w:hAnsi="Arial" w:cs="Arial"/>
              <w:sz w:val="24"/>
              <w:szCs w:val="24"/>
              <w:shd w:val="clear" w:color="auto" w:fill="FFFFFF"/>
            </w:rPr>
            <w:fldChar w:fldCharType="end"/>
          </w:r>
        </w:sdtContent>
      </w:sdt>
      <w:r w:rsidR="002C43E2" w:rsidRPr="000910F8">
        <w:rPr>
          <w:rFonts w:ascii="Arial" w:hAnsi="Arial" w:cs="Arial"/>
          <w:sz w:val="24"/>
          <w:szCs w:val="24"/>
          <w:shd w:val="clear" w:color="auto" w:fill="FFFFFF"/>
        </w:rPr>
        <w:t xml:space="preserve">.  ‘Ontological beliefs will dictate </w:t>
      </w:r>
      <w:r w:rsidR="0079142C" w:rsidRPr="000910F8">
        <w:rPr>
          <w:rFonts w:ascii="Arial" w:hAnsi="Arial" w:cs="Arial"/>
          <w:sz w:val="24"/>
          <w:szCs w:val="24"/>
          <w:shd w:val="clear" w:color="auto" w:fill="FFFFFF"/>
        </w:rPr>
        <w:t>e</w:t>
      </w:r>
      <w:r w:rsidR="002C43E2" w:rsidRPr="000910F8">
        <w:rPr>
          <w:rFonts w:ascii="Arial" w:hAnsi="Arial" w:cs="Arial"/>
          <w:sz w:val="24"/>
          <w:szCs w:val="24"/>
          <w:shd w:val="clear" w:color="auto" w:fill="FFFFFF"/>
        </w:rPr>
        <w:t>pistemological beliefs’ (Killam, 2015) or simply put, what the researcher believes will affect how the researcher approaches the study</w:t>
      </w:r>
      <w:r w:rsidR="007449D6" w:rsidRPr="000910F8">
        <w:rPr>
          <w:rFonts w:ascii="Arial" w:hAnsi="Arial" w:cs="Arial"/>
          <w:sz w:val="24"/>
          <w:szCs w:val="24"/>
          <w:shd w:val="clear" w:color="auto" w:fill="FFFFFF"/>
        </w:rPr>
        <w:t xml:space="preserve">.  </w:t>
      </w:r>
      <w:r w:rsidR="00833A1C" w:rsidRPr="000910F8">
        <w:rPr>
          <w:rFonts w:ascii="Arial" w:eastAsia="Times New Roman" w:hAnsi="Arial" w:cs="Arial"/>
          <w:sz w:val="24"/>
          <w:szCs w:val="24"/>
          <w:lang w:eastAsia="en-CA"/>
        </w:rPr>
        <w:t>John Dudovskiy contends that the</w:t>
      </w:r>
      <w:r w:rsidRPr="000910F8">
        <w:rPr>
          <w:rFonts w:ascii="Arial" w:eastAsia="Times New Roman" w:hAnsi="Arial" w:cs="Arial"/>
          <w:sz w:val="24"/>
          <w:szCs w:val="24"/>
          <w:lang w:eastAsia="en-CA"/>
        </w:rPr>
        <w:t xml:space="preserve"> s</w:t>
      </w:r>
      <w:r w:rsidR="00833A1C" w:rsidRPr="000910F8">
        <w:rPr>
          <w:rFonts w:ascii="Arial" w:eastAsia="Times New Roman" w:hAnsi="Arial" w:cs="Arial"/>
          <w:sz w:val="24"/>
          <w:szCs w:val="24"/>
          <w:lang w:eastAsia="en-CA"/>
        </w:rPr>
        <w:t xml:space="preserve">ubjects within a research project are responsible for </w:t>
      </w:r>
      <w:r w:rsidR="00833A1C" w:rsidRPr="000910F8">
        <w:rPr>
          <w:rFonts w:ascii="Arial" w:hAnsi="Arial" w:cs="Arial"/>
          <w:sz w:val="24"/>
          <w:szCs w:val="24"/>
          <w:shd w:val="clear" w:color="auto" w:fill="FFFFFF"/>
        </w:rPr>
        <w:t>the social phenomena created by the</w:t>
      </w:r>
      <w:r w:rsidR="00160702" w:rsidRPr="000910F8">
        <w:rPr>
          <w:rFonts w:ascii="Arial" w:hAnsi="Arial" w:cs="Arial"/>
          <w:sz w:val="24"/>
          <w:szCs w:val="24"/>
          <w:shd w:val="clear" w:color="auto" w:fill="FFFFFF"/>
        </w:rPr>
        <w:t>ir experiences and resulting actions within these experiences (2018</w:t>
      </w:r>
      <w:r w:rsidRPr="000910F8">
        <w:rPr>
          <w:rFonts w:ascii="Arial" w:hAnsi="Arial" w:cs="Arial"/>
          <w:sz w:val="24"/>
          <w:szCs w:val="24"/>
          <w:shd w:val="clear" w:color="auto" w:fill="FFFFFF"/>
        </w:rPr>
        <w:t xml:space="preserve">). </w:t>
      </w:r>
      <w:r w:rsidR="00957E8D" w:rsidRPr="000910F8">
        <w:rPr>
          <w:rFonts w:ascii="Arial" w:hAnsi="Arial" w:cs="Arial"/>
          <w:sz w:val="24"/>
          <w:szCs w:val="24"/>
          <w:shd w:val="clear" w:color="auto" w:fill="FFFFFF"/>
        </w:rPr>
        <w:t>My</w:t>
      </w:r>
      <w:r w:rsidRPr="000910F8">
        <w:rPr>
          <w:rFonts w:ascii="Arial" w:hAnsi="Arial" w:cs="Arial"/>
          <w:sz w:val="24"/>
          <w:szCs w:val="24"/>
          <w:shd w:val="clear" w:color="auto" w:fill="FFFFFF"/>
        </w:rPr>
        <w:t xml:space="preserve"> </w:t>
      </w:r>
      <w:r w:rsidR="00957E8D" w:rsidRPr="000910F8">
        <w:rPr>
          <w:rFonts w:ascii="Arial" w:hAnsi="Arial" w:cs="Arial"/>
          <w:sz w:val="24"/>
          <w:szCs w:val="24"/>
          <w:shd w:val="clear" w:color="auto" w:fill="FFFFFF"/>
        </w:rPr>
        <w:t>proclivity</w:t>
      </w:r>
      <w:r w:rsidRPr="000910F8">
        <w:rPr>
          <w:rFonts w:ascii="Arial" w:hAnsi="Arial" w:cs="Arial"/>
          <w:sz w:val="24"/>
          <w:szCs w:val="24"/>
          <w:shd w:val="clear" w:color="auto" w:fill="FFFFFF"/>
        </w:rPr>
        <w:t xml:space="preserve"> leans toward subjectivity</w:t>
      </w:r>
      <w:r w:rsidR="00957E8D" w:rsidRPr="000910F8">
        <w:rPr>
          <w:rFonts w:ascii="Arial" w:hAnsi="Arial" w:cs="Arial"/>
          <w:sz w:val="24"/>
          <w:szCs w:val="24"/>
          <w:shd w:val="clear" w:color="auto" w:fill="FFFFFF"/>
        </w:rPr>
        <w:t xml:space="preserve"> </w:t>
      </w:r>
      <w:r w:rsidR="00AA00CA" w:rsidRPr="000910F8">
        <w:rPr>
          <w:rFonts w:ascii="Arial" w:hAnsi="Arial" w:cs="Arial"/>
          <w:sz w:val="24"/>
          <w:szCs w:val="24"/>
          <w:shd w:val="clear" w:color="auto" w:fill="FFFFFF"/>
        </w:rPr>
        <w:t xml:space="preserve">although </w:t>
      </w:r>
      <w:r w:rsidR="00160702" w:rsidRPr="000910F8">
        <w:rPr>
          <w:rFonts w:ascii="Arial" w:hAnsi="Arial" w:cs="Arial"/>
          <w:sz w:val="24"/>
          <w:szCs w:val="24"/>
          <w:shd w:val="clear" w:color="auto" w:fill="FFFFFF"/>
        </w:rPr>
        <w:t xml:space="preserve">I </w:t>
      </w:r>
      <w:r w:rsidRPr="000910F8">
        <w:rPr>
          <w:rFonts w:ascii="Arial" w:hAnsi="Arial" w:cs="Arial"/>
          <w:sz w:val="24"/>
          <w:szCs w:val="24"/>
          <w:shd w:val="clear" w:color="auto" w:fill="FFFFFF"/>
        </w:rPr>
        <w:t xml:space="preserve">respect </w:t>
      </w:r>
      <w:r w:rsidR="00957E8D" w:rsidRPr="000910F8">
        <w:rPr>
          <w:rFonts w:ascii="Arial" w:hAnsi="Arial" w:cs="Arial"/>
          <w:sz w:val="24"/>
          <w:szCs w:val="24"/>
          <w:shd w:val="clear" w:color="auto" w:fill="FFFFFF"/>
        </w:rPr>
        <w:t>tangible</w:t>
      </w:r>
      <w:r w:rsidR="00AA00CA" w:rsidRPr="000910F8">
        <w:rPr>
          <w:rFonts w:ascii="Arial" w:hAnsi="Arial" w:cs="Arial"/>
          <w:sz w:val="24"/>
          <w:szCs w:val="24"/>
          <w:shd w:val="clear" w:color="auto" w:fill="FFFFFF"/>
        </w:rPr>
        <w:t>, empirical evidence</w:t>
      </w:r>
      <w:r w:rsidR="00957E8D" w:rsidRPr="000910F8">
        <w:rPr>
          <w:rFonts w:ascii="Arial" w:hAnsi="Arial" w:cs="Arial"/>
          <w:sz w:val="24"/>
          <w:szCs w:val="24"/>
          <w:shd w:val="clear" w:color="auto" w:fill="FFFFFF"/>
        </w:rPr>
        <w:t>.  A mixed</w:t>
      </w:r>
      <w:r w:rsidR="00AA00CA" w:rsidRPr="000910F8">
        <w:rPr>
          <w:rFonts w:ascii="Arial" w:hAnsi="Arial" w:cs="Arial"/>
          <w:sz w:val="24"/>
          <w:szCs w:val="24"/>
          <w:shd w:val="clear" w:color="auto" w:fill="FFFFFF"/>
        </w:rPr>
        <w:t xml:space="preserve"> -</w:t>
      </w:r>
      <w:r w:rsidR="00957E8D" w:rsidRPr="000910F8">
        <w:rPr>
          <w:rFonts w:ascii="Arial" w:hAnsi="Arial" w:cs="Arial"/>
          <w:sz w:val="24"/>
          <w:szCs w:val="24"/>
          <w:shd w:val="clear" w:color="auto" w:fill="FFFFFF"/>
        </w:rPr>
        <w:t>methods approach</w:t>
      </w:r>
      <w:r w:rsidR="001D2835" w:rsidRPr="000910F8">
        <w:rPr>
          <w:rFonts w:ascii="Arial" w:hAnsi="Arial" w:cs="Arial"/>
          <w:sz w:val="24"/>
          <w:szCs w:val="24"/>
          <w:shd w:val="clear" w:color="auto" w:fill="FFFFFF"/>
        </w:rPr>
        <w:t xml:space="preserve"> however ambitious for a neophyte researcher, still </w:t>
      </w:r>
      <w:r w:rsidR="00AA00CA" w:rsidRPr="000910F8">
        <w:rPr>
          <w:rFonts w:ascii="Arial" w:hAnsi="Arial" w:cs="Arial"/>
          <w:sz w:val="24"/>
          <w:szCs w:val="24"/>
          <w:shd w:val="clear" w:color="auto" w:fill="FFFFFF"/>
        </w:rPr>
        <w:t>piques</w:t>
      </w:r>
      <w:r w:rsidR="001D2835" w:rsidRPr="000910F8">
        <w:rPr>
          <w:rFonts w:ascii="Arial" w:hAnsi="Arial" w:cs="Arial"/>
          <w:sz w:val="24"/>
          <w:szCs w:val="24"/>
          <w:shd w:val="clear" w:color="auto" w:fill="FFFFFF"/>
        </w:rPr>
        <w:t xml:space="preserve"> my interest.</w:t>
      </w:r>
    </w:p>
    <w:p w14:paraId="334D3969" w14:textId="77777777" w:rsidR="00957E8D" w:rsidRPr="000910F8" w:rsidRDefault="00957E8D" w:rsidP="00D05703">
      <w:pPr>
        <w:spacing w:line="360" w:lineRule="auto"/>
        <w:rPr>
          <w:rFonts w:ascii="Arial" w:hAnsi="Arial" w:cs="Arial"/>
          <w:b/>
          <w:bCs/>
          <w:sz w:val="24"/>
          <w:szCs w:val="24"/>
          <w:u w:val="single"/>
          <w:shd w:val="clear" w:color="auto" w:fill="FFFFFF"/>
        </w:rPr>
      </w:pPr>
    </w:p>
    <w:p w14:paraId="0169F9C1" w14:textId="77777777" w:rsidR="00957E8D" w:rsidRPr="000910F8" w:rsidRDefault="00957E8D" w:rsidP="00D05703">
      <w:pPr>
        <w:spacing w:line="360" w:lineRule="auto"/>
        <w:rPr>
          <w:rFonts w:ascii="Arial" w:hAnsi="Arial" w:cs="Arial"/>
          <w:b/>
          <w:bCs/>
          <w:sz w:val="24"/>
          <w:szCs w:val="24"/>
          <w:u w:val="single"/>
          <w:shd w:val="clear" w:color="auto" w:fill="FFFFFF"/>
        </w:rPr>
      </w:pPr>
    </w:p>
    <w:p w14:paraId="6EE06F5E" w14:textId="77777777" w:rsidR="000910F8" w:rsidRDefault="00DA7093" w:rsidP="00D05703">
      <w:pPr>
        <w:spacing w:line="360" w:lineRule="auto"/>
        <w:rPr>
          <w:rFonts w:ascii="Arial" w:hAnsi="Arial" w:cs="Arial"/>
          <w:sz w:val="24"/>
          <w:szCs w:val="24"/>
          <w:shd w:val="clear" w:color="auto" w:fill="FFFFFF"/>
        </w:rPr>
      </w:pPr>
      <w:r w:rsidRPr="000910F8">
        <w:rPr>
          <w:rFonts w:ascii="Arial" w:hAnsi="Arial" w:cs="Arial"/>
          <w:b/>
          <w:bCs/>
          <w:sz w:val="24"/>
          <w:szCs w:val="24"/>
          <w:u w:val="single"/>
          <w:shd w:val="clear" w:color="auto" w:fill="FFFFFF"/>
        </w:rPr>
        <w:t>Methodology</w:t>
      </w:r>
      <w:r w:rsidR="004E6805" w:rsidRPr="000910F8">
        <w:rPr>
          <w:rFonts w:ascii="Arial" w:hAnsi="Arial" w:cs="Arial"/>
          <w:b/>
          <w:bCs/>
          <w:sz w:val="24"/>
          <w:szCs w:val="24"/>
          <w:u w:val="single"/>
          <w:shd w:val="clear" w:color="auto" w:fill="FFFFFF"/>
        </w:rPr>
        <w:t xml:space="preserve"> </w:t>
      </w:r>
      <w:r w:rsidR="004E6805" w:rsidRPr="000910F8">
        <w:rPr>
          <w:rFonts w:ascii="Arial" w:hAnsi="Arial" w:cs="Arial"/>
          <w:sz w:val="24"/>
          <w:szCs w:val="24"/>
          <w:shd w:val="clear" w:color="auto" w:fill="FFFFFF"/>
        </w:rPr>
        <w:t>– is how knowledge is discovered and analyzed in a systematic way</w:t>
      </w:r>
      <w:r w:rsidR="001D3A41" w:rsidRPr="000910F8">
        <w:rPr>
          <w:rFonts w:ascii="Arial" w:hAnsi="Arial" w:cs="Arial"/>
          <w:sz w:val="24"/>
          <w:szCs w:val="24"/>
          <w:shd w:val="clear" w:color="auto" w:fill="FFFFFF"/>
        </w:rPr>
        <w:t>.</w:t>
      </w:r>
      <w:r w:rsidR="00191BD2" w:rsidRPr="000910F8">
        <w:rPr>
          <w:rFonts w:ascii="Arial" w:hAnsi="Arial" w:cs="Arial"/>
          <w:sz w:val="24"/>
          <w:szCs w:val="24"/>
          <w:shd w:val="clear" w:color="auto" w:fill="FFFFFF"/>
        </w:rPr>
        <w:t xml:space="preserve"> This approach should not be confused with ‘methods’ which are techniques used to gather data. Differing methods will reflect one’s ontological and epistemological viewpoint </w:t>
      </w:r>
      <w:r w:rsidR="0079142C" w:rsidRPr="000910F8">
        <w:rPr>
          <w:rFonts w:ascii="Arial" w:hAnsi="Arial" w:cs="Arial"/>
          <w:sz w:val="24"/>
          <w:szCs w:val="24"/>
          <w:shd w:val="clear" w:color="auto" w:fill="FFFFFF"/>
        </w:rPr>
        <w:t>and methodology</w:t>
      </w:r>
      <w:r w:rsidR="00191BD2" w:rsidRPr="000910F8">
        <w:rPr>
          <w:rFonts w:ascii="Arial" w:hAnsi="Arial" w:cs="Arial"/>
          <w:sz w:val="24"/>
          <w:szCs w:val="24"/>
          <w:shd w:val="clear" w:color="auto" w:fill="FFFFFF"/>
        </w:rPr>
        <w:t xml:space="preserve"> (Killam, 2015).</w:t>
      </w:r>
      <w:r w:rsidR="00BA65A6" w:rsidRPr="000910F8">
        <w:rPr>
          <w:rFonts w:ascii="Arial" w:hAnsi="Arial" w:cs="Arial"/>
          <w:sz w:val="24"/>
          <w:szCs w:val="24"/>
          <w:shd w:val="clear" w:color="auto" w:fill="FFFFFF"/>
        </w:rPr>
        <w:t xml:space="preserve">  Selecting an appropriate paradigm </w:t>
      </w:r>
      <w:r w:rsidR="001D3A41" w:rsidRPr="000910F8">
        <w:rPr>
          <w:rFonts w:ascii="Arial" w:hAnsi="Arial" w:cs="Arial"/>
          <w:sz w:val="24"/>
          <w:szCs w:val="24"/>
          <w:shd w:val="clear" w:color="auto" w:fill="FFFFFF"/>
        </w:rPr>
        <w:t xml:space="preserve">and </w:t>
      </w:r>
      <w:r w:rsidR="00C172B0" w:rsidRPr="000910F8">
        <w:rPr>
          <w:rFonts w:ascii="Arial" w:hAnsi="Arial" w:cs="Arial"/>
          <w:sz w:val="24"/>
          <w:szCs w:val="24"/>
          <w:shd w:val="clear" w:color="auto" w:fill="FFFFFF"/>
        </w:rPr>
        <w:t xml:space="preserve">choosing </w:t>
      </w:r>
      <w:r w:rsidR="001535E0" w:rsidRPr="000910F8">
        <w:rPr>
          <w:rFonts w:ascii="Arial" w:hAnsi="Arial" w:cs="Arial"/>
          <w:sz w:val="24"/>
          <w:szCs w:val="24"/>
          <w:shd w:val="clear" w:color="auto" w:fill="FFFFFF"/>
        </w:rPr>
        <w:t xml:space="preserve">an </w:t>
      </w:r>
      <w:r w:rsidR="00C172B0" w:rsidRPr="000910F8">
        <w:rPr>
          <w:rFonts w:ascii="Arial" w:hAnsi="Arial" w:cs="Arial"/>
          <w:sz w:val="24"/>
          <w:szCs w:val="24"/>
          <w:shd w:val="clear" w:color="auto" w:fill="FFFFFF"/>
        </w:rPr>
        <w:t>ontological and epistemological stance</w:t>
      </w:r>
      <w:r w:rsidR="001535E0" w:rsidRPr="000910F8">
        <w:rPr>
          <w:rFonts w:ascii="Arial" w:hAnsi="Arial" w:cs="Arial"/>
          <w:sz w:val="24"/>
          <w:szCs w:val="24"/>
          <w:shd w:val="clear" w:color="auto" w:fill="FFFFFF"/>
        </w:rPr>
        <w:t xml:space="preserve"> should occur simultaneously</w:t>
      </w:r>
      <w:r w:rsidR="00957E8D" w:rsidRPr="000910F8">
        <w:rPr>
          <w:rFonts w:ascii="Arial" w:hAnsi="Arial" w:cs="Arial"/>
          <w:sz w:val="24"/>
          <w:szCs w:val="24"/>
          <w:shd w:val="clear" w:color="auto" w:fill="FFFFFF"/>
        </w:rPr>
        <w:t xml:space="preserve">. </w:t>
      </w:r>
    </w:p>
    <w:p w14:paraId="06BF08AF" w14:textId="77777777" w:rsidR="000910F8" w:rsidRDefault="000910F8" w:rsidP="00D05703">
      <w:pPr>
        <w:spacing w:line="360" w:lineRule="auto"/>
        <w:rPr>
          <w:rFonts w:ascii="Arial" w:hAnsi="Arial" w:cs="Arial"/>
          <w:sz w:val="24"/>
          <w:szCs w:val="24"/>
          <w:shd w:val="clear" w:color="auto" w:fill="FFFFFF"/>
        </w:rPr>
      </w:pPr>
    </w:p>
    <w:p w14:paraId="33257EF5" w14:textId="331D5127" w:rsidR="00A40AAC" w:rsidRPr="000910F8" w:rsidRDefault="00191BD2" w:rsidP="00D05703">
      <w:pPr>
        <w:spacing w:line="360" w:lineRule="auto"/>
        <w:rPr>
          <w:rFonts w:ascii="Arial" w:hAnsi="Arial" w:cs="Arial"/>
          <w:sz w:val="24"/>
          <w:szCs w:val="24"/>
          <w:shd w:val="clear" w:color="auto" w:fill="FFFFFF"/>
        </w:rPr>
      </w:pPr>
      <w:r w:rsidRPr="000910F8">
        <w:rPr>
          <w:rFonts w:ascii="Arial" w:hAnsi="Arial" w:cs="Arial"/>
          <w:b/>
          <w:bCs/>
          <w:sz w:val="24"/>
          <w:szCs w:val="24"/>
          <w:shd w:val="clear" w:color="auto" w:fill="FFFFFF"/>
        </w:rPr>
        <w:t>Paradigms, an Overview</w:t>
      </w:r>
    </w:p>
    <w:p w14:paraId="209B04A8" w14:textId="160352F7" w:rsidR="00AA00CA" w:rsidRPr="000910F8" w:rsidRDefault="00863CC4" w:rsidP="00D05703">
      <w:pPr>
        <w:spacing w:line="360" w:lineRule="auto"/>
        <w:rPr>
          <w:rFonts w:ascii="Arial" w:hAnsi="Arial" w:cs="Arial"/>
          <w:sz w:val="24"/>
          <w:szCs w:val="24"/>
          <w:shd w:val="clear" w:color="auto" w:fill="FFFFFF"/>
        </w:rPr>
      </w:pPr>
      <w:r w:rsidRPr="000910F8">
        <w:rPr>
          <w:rFonts w:ascii="Arial" w:hAnsi="Arial" w:cs="Arial"/>
          <w:sz w:val="24"/>
          <w:szCs w:val="24"/>
          <w:shd w:val="clear" w:color="auto" w:fill="FFFFFF"/>
        </w:rPr>
        <w:t>The term ‘paradigm’ stems from the Greek verb “to show” and from as far back as the 15</w:t>
      </w:r>
      <w:r w:rsidRPr="000910F8">
        <w:rPr>
          <w:rFonts w:ascii="Arial" w:hAnsi="Arial" w:cs="Arial"/>
          <w:sz w:val="24"/>
          <w:szCs w:val="24"/>
          <w:shd w:val="clear" w:color="auto" w:fill="FFFFFF"/>
          <w:vertAlign w:val="superscript"/>
        </w:rPr>
        <w:t>th</w:t>
      </w:r>
      <w:r w:rsidRPr="000910F8">
        <w:rPr>
          <w:rFonts w:ascii="Arial" w:hAnsi="Arial" w:cs="Arial"/>
          <w:sz w:val="24"/>
          <w:szCs w:val="24"/>
          <w:shd w:val="clear" w:color="auto" w:fill="FFFFFF"/>
        </w:rPr>
        <w:t xml:space="preserve"> century on, it has </w:t>
      </w:r>
      <w:r w:rsidR="00016652" w:rsidRPr="000910F8">
        <w:rPr>
          <w:rFonts w:ascii="Arial" w:hAnsi="Arial" w:cs="Arial"/>
          <w:sz w:val="24"/>
          <w:szCs w:val="24"/>
          <w:shd w:val="clear" w:color="auto" w:fill="FFFFFF"/>
        </w:rPr>
        <w:t>held the</w:t>
      </w:r>
      <w:r w:rsidRPr="000910F8">
        <w:rPr>
          <w:rFonts w:ascii="Arial" w:hAnsi="Arial" w:cs="Arial"/>
          <w:sz w:val="24"/>
          <w:szCs w:val="24"/>
          <w:shd w:val="clear" w:color="auto" w:fill="FFFFFF"/>
        </w:rPr>
        <w:t xml:space="preserve"> </w:t>
      </w:r>
      <w:r w:rsidR="00016652" w:rsidRPr="000910F8">
        <w:rPr>
          <w:rFonts w:ascii="Arial" w:hAnsi="Arial" w:cs="Arial"/>
          <w:sz w:val="24"/>
          <w:szCs w:val="24"/>
          <w:shd w:val="clear" w:color="auto" w:fill="FFFFFF"/>
        </w:rPr>
        <w:t xml:space="preserve">simple </w:t>
      </w:r>
      <w:r w:rsidRPr="000910F8">
        <w:rPr>
          <w:rFonts w:ascii="Arial" w:hAnsi="Arial" w:cs="Arial"/>
          <w:sz w:val="24"/>
          <w:szCs w:val="24"/>
          <w:shd w:val="clear" w:color="auto" w:fill="FFFFFF"/>
        </w:rPr>
        <w:t xml:space="preserve">definition </w:t>
      </w:r>
      <w:r w:rsidR="00FC5A9E" w:rsidRPr="000910F8">
        <w:rPr>
          <w:rFonts w:ascii="Arial" w:hAnsi="Arial" w:cs="Arial"/>
          <w:sz w:val="24"/>
          <w:szCs w:val="24"/>
          <w:shd w:val="clear" w:color="auto" w:fill="FFFFFF"/>
        </w:rPr>
        <w:t>of</w:t>
      </w:r>
      <w:r w:rsidRPr="000910F8">
        <w:rPr>
          <w:rFonts w:ascii="Arial" w:hAnsi="Arial" w:cs="Arial"/>
          <w:sz w:val="24"/>
          <w:szCs w:val="24"/>
          <w:shd w:val="clear" w:color="auto" w:fill="FFFFFF"/>
        </w:rPr>
        <w:t xml:space="preserve"> ‘example’ or ‘pattern’ (Merriam-Webster, 2020</w:t>
      </w:r>
      <w:r w:rsidR="00AA00CA" w:rsidRPr="000910F8">
        <w:rPr>
          <w:rFonts w:ascii="Arial" w:hAnsi="Arial" w:cs="Arial"/>
          <w:sz w:val="24"/>
          <w:szCs w:val="24"/>
          <w:shd w:val="clear" w:color="auto" w:fill="FFFFFF"/>
        </w:rPr>
        <w:t>)</w:t>
      </w:r>
      <w:r w:rsidR="0079142C" w:rsidRPr="000910F8">
        <w:rPr>
          <w:rFonts w:ascii="Arial" w:hAnsi="Arial" w:cs="Arial"/>
          <w:sz w:val="24"/>
          <w:szCs w:val="24"/>
          <w:shd w:val="clear" w:color="auto" w:fill="FFFFFF"/>
        </w:rPr>
        <w:t xml:space="preserve">.  </w:t>
      </w:r>
      <w:r w:rsidR="00016652" w:rsidRPr="000910F8">
        <w:rPr>
          <w:rFonts w:ascii="Arial" w:hAnsi="Arial" w:cs="Arial"/>
          <w:sz w:val="24"/>
          <w:szCs w:val="24"/>
          <w:shd w:val="clear" w:color="auto" w:fill="FFFFFF"/>
        </w:rPr>
        <w:t>According to Bogdan and Biklen (1998), ‘Paradigm’ is defined as ‘a loose collection of logically related assumptions, concepts, or propositions that orient thinking and research’ (</w:t>
      </w:r>
      <w:r w:rsidR="00002A31" w:rsidRPr="000910F8">
        <w:rPr>
          <w:rFonts w:ascii="Arial" w:hAnsi="Arial" w:cs="Arial"/>
          <w:sz w:val="24"/>
          <w:szCs w:val="24"/>
          <w:shd w:val="clear" w:color="auto" w:fill="FFFFFF"/>
        </w:rPr>
        <w:t xml:space="preserve">Mackenzie and Knipe on Bogdan and Biklen, 1998, pg. 2). </w:t>
      </w:r>
      <w:r w:rsidR="00FC5A9E" w:rsidRPr="000910F8">
        <w:rPr>
          <w:rFonts w:ascii="Arial" w:hAnsi="Arial" w:cs="Arial"/>
          <w:sz w:val="24"/>
          <w:szCs w:val="24"/>
          <w:shd w:val="clear" w:color="auto" w:fill="FFFFFF"/>
        </w:rPr>
        <w:t xml:space="preserve"> Cohen and Manion describe paradigm as the ‘philosophical intent or motivation for undertaking a study</w:t>
      </w:r>
      <w:r w:rsidR="006573C0" w:rsidRPr="000910F8">
        <w:rPr>
          <w:rFonts w:ascii="Arial" w:hAnsi="Arial" w:cs="Arial"/>
          <w:sz w:val="24"/>
          <w:szCs w:val="24"/>
          <w:shd w:val="clear" w:color="auto" w:fill="FFFFFF"/>
        </w:rPr>
        <w:t>’</w:t>
      </w:r>
      <w:r w:rsidR="00FC5A9E" w:rsidRPr="000910F8">
        <w:rPr>
          <w:rFonts w:ascii="Arial" w:hAnsi="Arial" w:cs="Arial"/>
          <w:sz w:val="24"/>
          <w:szCs w:val="24"/>
          <w:shd w:val="clear" w:color="auto" w:fill="FFFFFF"/>
        </w:rPr>
        <w:t xml:space="preserve"> (1994, pg. 38).</w:t>
      </w:r>
      <w:r w:rsidR="004536CA" w:rsidRPr="000910F8">
        <w:rPr>
          <w:rFonts w:ascii="Arial" w:hAnsi="Arial" w:cs="Arial"/>
          <w:sz w:val="24"/>
          <w:szCs w:val="24"/>
          <w:shd w:val="clear" w:color="auto" w:fill="FFFFFF"/>
        </w:rPr>
        <w:t xml:space="preserve"> And Guba and Lincoln suggest that a paradigm is a set of ‘basic beliefs’ (1994, pg. 107)</w:t>
      </w:r>
      <w:r w:rsidR="007449D6" w:rsidRPr="000910F8">
        <w:rPr>
          <w:rFonts w:ascii="Arial" w:hAnsi="Arial" w:cs="Arial"/>
          <w:sz w:val="24"/>
          <w:szCs w:val="24"/>
          <w:shd w:val="clear" w:color="auto" w:fill="FFFFFF"/>
        </w:rPr>
        <w:t xml:space="preserve">.  </w:t>
      </w:r>
      <w:r w:rsidR="003A29CA" w:rsidRPr="000910F8">
        <w:rPr>
          <w:rFonts w:ascii="Arial" w:hAnsi="Arial" w:cs="Arial"/>
          <w:sz w:val="24"/>
          <w:szCs w:val="24"/>
          <w:shd w:val="clear" w:color="auto" w:fill="FFFFFF"/>
        </w:rPr>
        <w:t xml:space="preserve"> </w:t>
      </w:r>
      <w:r w:rsidR="00AA00CA" w:rsidRPr="000910F8">
        <w:rPr>
          <w:rFonts w:ascii="Arial" w:hAnsi="Arial" w:cs="Arial"/>
          <w:sz w:val="24"/>
          <w:szCs w:val="24"/>
          <w:shd w:val="clear" w:color="auto" w:fill="FFFFFF"/>
        </w:rPr>
        <w:t>There is</w:t>
      </w:r>
      <w:r w:rsidR="00FC5A9E" w:rsidRPr="000910F8">
        <w:rPr>
          <w:rFonts w:ascii="Arial" w:hAnsi="Arial" w:cs="Arial"/>
          <w:sz w:val="24"/>
          <w:szCs w:val="24"/>
          <w:shd w:val="clear" w:color="auto" w:fill="FFFFFF"/>
        </w:rPr>
        <w:t xml:space="preserve"> potential to get caught up in rhetoric</w:t>
      </w:r>
      <w:r w:rsidR="00AA00CA" w:rsidRPr="000910F8">
        <w:rPr>
          <w:rFonts w:ascii="Arial" w:hAnsi="Arial" w:cs="Arial"/>
          <w:sz w:val="24"/>
          <w:szCs w:val="24"/>
          <w:shd w:val="clear" w:color="auto" w:fill="FFFFFF"/>
        </w:rPr>
        <w:t>al</w:t>
      </w:r>
      <w:r w:rsidR="00060702" w:rsidRPr="000910F8">
        <w:rPr>
          <w:rFonts w:ascii="Arial" w:hAnsi="Arial" w:cs="Arial"/>
          <w:sz w:val="24"/>
          <w:szCs w:val="24"/>
          <w:shd w:val="clear" w:color="auto" w:fill="FFFFFF"/>
        </w:rPr>
        <w:t xml:space="preserve"> and </w:t>
      </w:r>
      <w:r w:rsidR="00AA00CA" w:rsidRPr="000910F8">
        <w:rPr>
          <w:rFonts w:ascii="Arial" w:hAnsi="Arial" w:cs="Arial"/>
          <w:sz w:val="24"/>
          <w:szCs w:val="24"/>
          <w:shd w:val="clear" w:color="auto" w:fill="FFFFFF"/>
        </w:rPr>
        <w:t>sometimes</w:t>
      </w:r>
      <w:r w:rsidR="00060702" w:rsidRPr="000910F8">
        <w:rPr>
          <w:rFonts w:ascii="Arial" w:hAnsi="Arial" w:cs="Arial"/>
          <w:sz w:val="24"/>
          <w:szCs w:val="24"/>
          <w:shd w:val="clear" w:color="auto" w:fill="FFFFFF"/>
        </w:rPr>
        <w:t xml:space="preserve"> confusing definitions</w:t>
      </w:r>
      <w:r w:rsidR="00AA00CA" w:rsidRPr="000910F8">
        <w:rPr>
          <w:rFonts w:ascii="Arial" w:hAnsi="Arial" w:cs="Arial"/>
          <w:sz w:val="24"/>
          <w:szCs w:val="24"/>
          <w:shd w:val="clear" w:color="auto" w:fill="FFFFFF"/>
        </w:rPr>
        <w:t xml:space="preserve">. </w:t>
      </w:r>
      <w:r w:rsidR="00F76958" w:rsidRPr="000910F8">
        <w:rPr>
          <w:rFonts w:ascii="Arial" w:hAnsi="Arial" w:cs="Arial"/>
          <w:sz w:val="24"/>
          <w:szCs w:val="24"/>
          <w:shd w:val="clear" w:color="auto" w:fill="FFFFFF"/>
        </w:rPr>
        <w:t xml:space="preserve">What is most important to keep in mind is that regardless if the paradigm is qualitative or quantitative, the goal is always to find the truth </w:t>
      </w:r>
      <w:sdt>
        <w:sdtPr>
          <w:rPr>
            <w:rFonts w:ascii="Arial" w:hAnsi="Arial" w:cs="Arial"/>
            <w:sz w:val="24"/>
            <w:szCs w:val="24"/>
            <w:shd w:val="clear" w:color="auto" w:fill="FFFFFF"/>
          </w:rPr>
          <w:id w:val="-368300359"/>
          <w:citation/>
        </w:sdtPr>
        <w:sdtEndPr/>
        <w:sdtContent>
          <w:r w:rsidR="00F76958" w:rsidRPr="000910F8">
            <w:rPr>
              <w:rFonts w:ascii="Arial" w:hAnsi="Arial" w:cs="Arial"/>
              <w:sz w:val="24"/>
              <w:szCs w:val="24"/>
              <w:shd w:val="clear" w:color="auto" w:fill="FFFFFF"/>
            </w:rPr>
            <w:fldChar w:fldCharType="begin"/>
          </w:r>
          <w:r w:rsidR="00F76958" w:rsidRPr="000910F8">
            <w:rPr>
              <w:rFonts w:ascii="Arial" w:hAnsi="Arial" w:cs="Arial"/>
              <w:sz w:val="24"/>
              <w:szCs w:val="24"/>
              <w:shd w:val="clear" w:color="auto" w:fill="FFFFFF"/>
            </w:rPr>
            <w:instrText xml:space="preserve"> CITATION Bas08 \l 4105 </w:instrText>
          </w:r>
          <w:r w:rsidR="00F76958" w:rsidRPr="000910F8">
            <w:rPr>
              <w:rFonts w:ascii="Arial" w:hAnsi="Arial" w:cs="Arial"/>
              <w:sz w:val="24"/>
              <w:szCs w:val="24"/>
              <w:shd w:val="clear" w:color="auto" w:fill="FFFFFF"/>
            </w:rPr>
            <w:fldChar w:fldCharType="separate"/>
          </w:r>
          <w:r w:rsidR="00F76958" w:rsidRPr="000910F8">
            <w:rPr>
              <w:rFonts w:ascii="Arial" w:hAnsi="Arial" w:cs="Arial"/>
              <w:noProof/>
              <w:sz w:val="24"/>
              <w:szCs w:val="24"/>
              <w:shd w:val="clear" w:color="auto" w:fill="FFFFFF"/>
            </w:rPr>
            <w:t>(Bashir, et al., 2008)</w:t>
          </w:r>
          <w:r w:rsidR="00F76958" w:rsidRPr="000910F8">
            <w:rPr>
              <w:rFonts w:ascii="Arial" w:hAnsi="Arial" w:cs="Arial"/>
              <w:sz w:val="24"/>
              <w:szCs w:val="24"/>
              <w:shd w:val="clear" w:color="auto" w:fill="FFFFFF"/>
            </w:rPr>
            <w:fldChar w:fldCharType="end"/>
          </w:r>
        </w:sdtContent>
      </w:sdt>
      <w:r w:rsidR="001535E0" w:rsidRPr="000910F8">
        <w:rPr>
          <w:rFonts w:ascii="Arial" w:hAnsi="Arial" w:cs="Arial"/>
          <w:sz w:val="24"/>
          <w:szCs w:val="24"/>
          <w:shd w:val="clear" w:color="auto" w:fill="FFFFFF"/>
        </w:rPr>
        <w:t>.</w:t>
      </w:r>
      <w:r w:rsidR="00AA00CA" w:rsidRPr="000910F8">
        <w:rPr>
          <w:rFonts w:ascii="Arial" w:hAnsi="Arial" w:cs="Arial"/>
          <w:sz w:val="24"/>
          <w:szCs w:val="24"/>
          <w:shd w:val="clear" w:color="auto" w:fill="FFFFFF"/>
        </w:rPr>
        <w:t xml:space="preserve">  </w:t>
      </w:r>
      <w:r w:rsidR="00114841" w:rsidRPr="000910F8">
        <w:rPr>
          <w:rFonts w:ascii="Arial" w:hAnsi="Arial" w:cs="Arial"/>
          <w:sz w:val="24"/>
          <w:szCs w:val="24"/>
          <w:shd w:val="clear" w:color="auto" w:fill="FFFFFF"/>
        </w:rPr>
        <w:t xml:space="preserve">Mackenzie and Knipe suggest that </w:t>
      </w:r>
      <w:r w:rsidR="00FD3969" w:rsidRPr="000910F8">
        <w:rPr>
          <w:rFonts w:ascii="Arial" w:hAnsi="Arial" w:cs="Arial"/>
          <w:sz w:val="24"/>
          <w:szCs w:val="24"/>
          <w:shd w:val="clear" w:color="auto" w:fill="FFFFFF"/>
        </w:rPr>
        <w:t>‘…</w:t>
      </w:r>
      <w:r w:rsidR="00114841" w:rsidRPr="000910F8">
        <w:rPr>
          <w:rFonts w:ascii="Arial" w:hAnsi="Arial" w:cs="Arial"/>
          <w:sz w:val="24"/>
          <w:szCs w:val="24"/>
          <w:shd w:val="clear" w:color="auto" w:fill="FFFFFF"/>
        </w:rPr>
        <w:t>without nominating a paradigm as the first step, there is no basis for subsequent choices regarding methodology, methods, literature or research design’ (2006, pg. 193).</w:t>
      </w:r>
      <w:r w:rsidR="005702CD" w:rsidRPr="000910F8">
        <w:rPr>
          <w:rFonts w:ascii="Arial" w:hAnsi="Arial" w:cs="Arial"/>
          <w:sz w:val="24"/>
          <w:szCs w:val="24"/>
          <w:shd w:val="clear" w:color="auto" w:fill="FFFFFF"/>
        </w:rPr>
        <w:t xml:space="preserve"> </w:t>
      </w:r>
    </w:p>
    <w:p w14:paraId="210E96E8" w14:textId="77777777" w:rsidR="00AA00CA" w:rsidRPr="000910F8" w:rsidRDefault="00AA00CA" w:rsidP="00D05703">
      <w:pPr>
        <w:spacing w:line="360" w:lineRule="auto"/>
        <w:rPr>
          <w:rFonts w:ascii="Arial" w:hAnsi="Arial" w:cs="Arial"/>
          <w:sz w:val="24"/>
          <w:szCs w:val="24"/>
          <w:shd w:val="clear" w:color="auto" w:fill="FFFFFF"/>
        </w:rPr>
      </w:pPr>
    </w:p>
    <w:p w14:paraId="236BF413" w14:textId="760E6391" w:rsidR="004536CA" w:rsidRPr="000910F8" w:rsidRDefault="001E00D1" w:rsidP="00D05703">
      <w:pPr>
        <w:spacing w:line="360" w:lineRule="auto"/>
        <w:rPr>
          <w:rFonts w:ascii="Arial" w:hAnsi="Arial" w:cs="Arial"/>
          <w:sz w:val="24"/>
          <w:szCs w:val="24"/>
          <w:shd w:val="clear" w:color="auto" w:fill="FFFFFF"/>
        </w:rPr>
      </w:pPr>
      <w:r w:rsidRPr="000910F8">
        <w:rPr>
          <w:rFonts w:ascii="Arial" w:hAnsi="Arial" w:cs="Arial"/>
          <w:b/>
          <w:bCs/>
          <w:sz w:val="24"/>
          <w:szCs w:val="24"/>
          <w:shd w:val="clear" w:color="auto" w:fill="FFFFFF"/>
        </w:rPr>
        <w:t>Positivism</w:t>
      </w:r>
    </w:p>
    <w:p w14:paraId="69874819" w14:textId="18929165" w:rsidR="009C5724" w:rsidRPr="000910F8" w:rsidRDefault="003A29CA" w:rsidP="00D05703">
      <w:pPr>
        <w:spacing w:line="360" w:lineRule="auto"/>
        <w:rPr>
          <w:rFonts w:ascii="Arial" w:hAnsi="Arial" w:cs="Arial"/>
          <w:sz w:val="24"/>
          <w:szCs w:val="24"/>
          <w:shd w:val="clear" w:color="auto" w:fill="FFFFFF"/>
        </w:rPr>
      </w:pPr>
      <w:r w:rsidRPr="000910F8">
        <w:rPr>
          <w:rFonts w:ascii="Arial" w:hAnsi="Arial" w:cs="Arial"/>
          <w:sz w:val="24"/>
          <w:szCs w:val="24"/>
          <w:shd w:val="clear" w:color="auto" w:fill="FFFFFF"/>
        </w:rPr>
        <w:t xml:space="preserve">The Positivist Paradigm </w:t>
      </w:r>
      <w:r w:rsidR="001535E0" w:rsidRPr="000910F8">
        <w:rPr>
          <w:rFonts w:ascii="Arial" w:hAnsi="Arial" w:cs="Arial"/>
          <w:sz w:val="24"/>
          <w:szCs w:val="24"/>
          <w:shd w:val="clear" w:color="auto" w:fill="FFFFFF"/>
        </w:rPr>
        <w:t xml:space="preserve">links </w:t>
      </w:r>
      <w:r w:rsidRPr="000910F8">
        <w:rPr>
          <w:rFonts w:ascii="Arial" w:hAnsi="Arial" w:cs="Arial"/>
          <w:sz w:val="24"/>
          <w:szCs w:val="24"/>
          <w:shd w:val="clear" w:color="auto" w:fill="FFFFFF"/>
        </w:rPr>
        <w:t>to science- based int</w:t>
      </w:r>
      <w:r w:rsidR="00AA00CA" w:rsidRPr="000910F8">
        <w:rPr>
          <w:rFonts w:ascii="Arial" w:hAnsi="Arial" w:cs="Arial"/>
          <w:sz w:val="24"/>
          <w:szCs w:val="24"/>
          <w:shd w:val="clear" w:color="auto" w:fill="FFFFFF"/>
        </w:rPr>
        <w:t xml:space="preserve">erpretation and </w:t>
      </w:r>
      <w:r w:rsidRPr="000910F8">
        <w:rPr>
          <w:rFonts w:ascii="Arial" w:hAnsi="Arial" w:cs="Arial"/>
          <w:sz w:val="24"/>
          <w:szCs w:val="24"/>
          <w:shd w:val="clear" w:color="auto" w:fill="FFFFFF"/>
        </w:rPr>
        <w:t xml:space="preserve">approach. It </w:t>
      </w:r>
      <w:r w:rsidR="001535E0" w:rsidRPr="000910F8">
        <w:rPr>
          <w:rFonts w:ascii="Arial" w:hAnsi="Arial" w:cs="Arial"/>
          <w:sz w:val="24"/>
          <w:szCs w:val="24"/>
          <w:shd w:val="clear" w:color="auto" w:fill="FFFFFF"/>
        </w:rPr>
        <w:t xml:space="preserve">abides by the rules of </w:t>
      </w:r>
      <w:r w:rsidRPr="000910F8">
        <w:rPr>
          <w:rFonts w:ascii="Arial" w:hAnsi="Arial" w:cs="Arial"/>
          <w:sz w:val="24"/>
          <w:szCs w:val="24"/>
          <w:shd w:val="clear" w:color="auto" w:fill="FFFFFF"/>
        </w:rPr>
        <w:t xml:space="preserve">statistical, quantitative </w:t>
      </w:r>
      <w:r w:rsidR="00AA00CA" w:rsidRPr="000910F8">
        <w:rPr>
          <w:rFonts w:ascii="Arial" w:hAnsi="Arial" w:cs="Arial"/>
          <w:sz w:val="24"/>
          <w:szCs w:val="24"/>
          <w:shd w:val="clear" w:color="auto" w:fill="FFFFFF"/>
        </w:rPr>
        <w:t>research standards.</w:t>
      </w:r>
      <w:r w:rsidR="0032574C" w:rsidRPr="000910F8">
        <w:rPr>
          <w:rFonts w:ascii="Arial" w:hAnsi="Arial" w:cs="Arial"/>
          <w:sz w:val="24"/>
          <w:szCs w:val="24"/>
          <w:shd w:val="clear" w:color="auto" w:fill="FFFFFF"/>
        </w:rPr>
        <w:t xml:space="preserve">  </w:t>
      </w:r>
      <w:r w:rsidR="005D1711" w:rsidRPr="000910F8">
        <w:rPr>
          <w:rFonts w:ascii="Arial" w:hAnsi="Arial" w:cs="Arial"/>
          <w:sz w:val="24"/>
          <w:szCs w:val="24"/>
          <w:shd w:val="clear" w:color="auto" w:fill="FFFFFF"/>
        </w:rPr>
        <w:t xml:space="preserve">Positivism is deterministic </w:t>
      </w:r>
      <w:r w:rsidR="00846C5D" w:rsidRPr="000910F8">
        <w:rPr>
          <w:rFonts w:ascii="Arial" w:hAnsi="Arial" w:cs="Arial"/>
          <w:sz w:val="24"/>
          <w:szCs w:val="24"/>
          <w:shd w:val="clear" w:color="auto" w:fill="FFFFFF"/>
        </w:rPr>
        <w:t xml:space="preserve">in nature </w:t>
      </w:r>
      <w:r w:rsidR="001535E0" w:rsidRPr="000910F8">
        <w:rPr>
          <w:rFonts w:ascii="Arial" w:hAnsi="Arial" w:cs="Arial"/>
          <w:sz w:val="24"/>
          <w:szCs w:val="24"/>
          <w:shd w:val="clear" w:color="auto" w:fill="FFFFFF"/>
        </w:rPr>
        <w:t>implying t</w:t>
      </w:r>
      <w:r w:rsidR="00846C5D" w:rsidRPr="000910F8">
        <w:rPr>
          <w:rFonts w:ascii="Arial" w:hAnsi="Arial" w:cs="Arial"/>
          <w:sz w:val="24"/>
          <w:szCs w:val="24"/>
          <w:shd w:val="clear" w:color="auto" w:fill="FFFFFF"/>
        </w:rPr>
        <w:t xml:space="preserve">hat all phenomena </w:t>
      </w:r>
      <w:r w:rsidR="00E44A3C" w:rsidRPr="000910F8">
        <w:rPr>
          <w:rFonts w:ascii="Arial" w:hAnsi="Arial" w:cs="Arial"/>
          <w:sz w:val="24"/>
          <w:szCs w:val="24"/>
          <w:shd w:val="clear" w:color="auto" w:fill="FFFFFF"/>
        </w:rPr>
        <w:t>is caused by external elements. It is also considered</w:t>
      </w:r>
      <w:r w:rsidR="005D1711" w:rsidRPr="000910F8">
        <w:rPr>
          <w:rFonts w:ascii="Arial" w:hAnsi="Arial" w:cs="Arial"/>
          <w:sz w:val="24"/>
          <w:szCs w:val="24"/>
          <w:shd w:val="clear" w:color="auto" w:fill="FFFFFF"/>
        </w:rPr>
        <w:t xml:space="preserve"> </w:t>
      </w:r>
      <w:r w:rsidR="009C5724" w:rsidRPr="000910F8">
        <w:rPr>
          <w:rFonts w:ascii="Arial" w:hAnsi="Arial" w:cs="Arial"/>
          <w:sz w:val="24"/>
          <w:szCs w:val="24"/>
          <w:shd w:val="clear" w:color="auto" w:fill="FFFFFF"/>
        </w:rPr>
        <w:t>to be ‘</w:t>
      </w:r>
      <w:r w:rsidR="005D1711" w:rsidRPr="000910F8">
        <w:rPr>
          <w:rFonts w:ascii="Arial" w:hAnsi="Arial" w:cs="Arial"/>
          <w:sz w:val="24"/>
          <w:szCs w:val="24"/>
          <w:shd w:val="clear" w:color="auto" w:fill="FFFFFF"/>
        </w:rPr>
        <w:t>reductionistic</w:t>
      </w:r>
      <w:r w:rsidR="009C5724" w:rsidRPr="000910F8">
        <w:rPr>
          <w:rFonts w:ascii="Arial" w:hAnsi="Arial" w:cs="Arial"/>
          <w:sz w:val="24"/>
          <w:szCs w:val="24"/>
          <w:shd w:val="clear" w:color="auto" w:fill="FFFFFF"/>
        </w:rPr>
        <w:t xml:space="preserve">’ which </w:t>
      </w:r>
      <w:r w:rsidR="00846C5D" w:rsidRPr="000910F8">
        <w:rPr>
          <w:rFonts w:ascii="Arial" w:hAnsi="Arial" w:cs="Arial"/>
          <w:sz w:val="24"/>
          <w:szCs w:val="24"/>
          <w:shd w:val="clear" w:color="auto" w:fill="FFFFFF"/>
        </w:rPr>
        <w:t>mean</w:t>
      </w:r>
      <w:r w:rsidR="009C5724" w:rsidRPr="000910F8">
        <w:rPr>
          <w:rFonts w:ascii="Arial" w:hAnsi="Arial" w:cs="Arial"/>
          <w:sz w:val="24"/>
          <w:szCs w:val="24"/>
          <w:shd w:val="clear" w:color="auto" w:fill="FFFFFF"/>
        </w:rPr>
        <w:t>s that i</w:t>
      </w:r>
      <w:r w:rsidR="00846C5D" w:rsidRPr="000910F8">
        <w:rPr>
          <w:rFonts w:ascii="Arial" w:hAnsi="Arial" w:cs="Arial"/>
          <w:sz w:val="24"/>
          <w:szCs w:val="24"/>
          <w:shd w:val="clear" w:color="auto" w:fill="FFFFFF"/>
        </w:rPr>
        <w:t xml:space="preserve">t can be broken down </w:t>
      </w:r>
      <w:r w:rsidR="00E44A3C" w:rsidRPr="000910F8">
        <w:rPr>
          <w:rFonts w:ascii="Arial" w:hAnsi="Arial" w:cs="Arial"/>
          <w:sz w:val="24"/>
          <w:szCs w:val="24"/>
          <w:shd w:val="clear" w:color="auto" w:fill="FFFFFF"/>
        </w:rPr>
        <w:t xml:space="preserve">and </w:t>
      </w:r>
      <w:r w:rsidR="00846C5D" w:rsidRPr="000910F8">
        <w:rPr>
          <w:rFonts w:ascii="Arial" w:hAnsi="Arial" w:cs="Arial"/>
          <w:sz w:val="24"/>
          <w:szCs w:val="24"/>
          <w:shd w:val="clear" w:color="auto" w:fill="FFFFFF"/>
        </w:rPr>
        <w:t>simply</w:t>
      </w:r>
      <w:r w:rsidR="00E44A3C" w:rsidRPr="000910F8">
        <w:rPr>
          <w:rFonts w:ascii="Arial" w:hAnsi="Arial" w:cs="Arial"/>
          <w:sz w:val="24"/>
          <w:szCs w:val="24"/>
          <w:shd w:val="clear" w:color="auto" w:fill="FFFFFF"/>
        </w:rPr>
        <w:t xml:space="preserve"> explained</w:t>
      </w:r>
      <w:r w:rsidR="00846C5D" w:rsidRPr="000910F8">
        <w:rPr>
          <w:rFonts w:ascii="Arial" w:hAnsi="Arial" w:cs="Arial"/>
          <w:sz w:val="24"/>
          <w:szCs w:val="24"/>
          <w:shd w:val="clear" w:color="auto" w:fill="FFFFFF"/>
        </w:rPr>
        <w:t xml:space="preserve"> (Guba and Lincoln on Hesse, 1980, pg. 109)</w:t>
      </w:r>
      <w:r w:rsidR="00E44A3C" w:rsidRPr="000910F8">
        <w:rPr>
          <w:rFonts w:ascii="Arial" w:hAnsi="Arial" w:cs="Arial"/>
          <w:sz w:val="24"/>
          <w:szCs w:val="24"/>
          <w:shd w:val="clear" w:color="auto" w:fill="FFFFFF"/>
        </w:rPr>
        <w:t>.</w:t>
      </w:r>
      <w:r w:rsidR="009C5724" w:rsidRPr="000910F8">
        <w:rPr>
          <w:rFonts w:ascii="Arial" w:hAnsi="Arial" w:cs="Arial"/>
          <w:sz w:val="24"/>
          <w:szCs w:val="24"/>
          <w:shd w:val="clear" w:color="auto" w:fill="FFFFFF"/>
        </w:rPr>
        <w:t xml:space="preserve"> </w:t>
      </w:r>
    </w:p>
    <w:p w14:paraId="54F00B7C" w14:textId="77777777" w:rsidR="000910F8" w:rsidRDefault="009C5724" w:rsidP="00D05703">
      <w:pPr>
        <w:spacing w:line="360" w:lineRule="auto"/>
        <w:rPr>
          <w:rFonts w:ascii="Arial" w:hAnsi="Arial" w:cs="Arial"/>
          <w:sz w:val="24"/>
          <w:szCs w:val="24"/>
          <w:shd w:val="clear" w:color="auto" w:fill="FFFFFF"/>
        </w:rPr>
      </w:pPr>
      <w:r w:rsidRPr="000910F8">
        <w:rPr>
          <w:rFonts w:ascii="Arial" w:hAnsi="Arial" w:cs="Arial"/>
          <w:sz w:val="24"/>
          <w:szCs w:val="24"/>
          <w:shd w:val="clear" w:color="auto" w:fill="FFFFFF"/>
        </w:rPr>
        <w:lastRenderedPageBreak/>
        <w:t>Its</w:t>
      </w:r>
      <w:r w:rsidR="00E44A3C" w:rsidRPr="000910F8">
        <w:rPr>
          <w:rFonts w:ascii="Arial" w:hAnsi="Arial" w:cs="Arial"/>
          <w:sz w:val="24"/>
          <w:szCs w:val="24"/>
          <w:shd w:val="clear" w:color="auto" w:fill="FFFFFF"/>
        </w:rPr>
        <w:t xml:space="preserve"> epistemological approach is </w:t>
      </w:r>
      <w:r w:rsidRPr="000910F8">
        <w:rPr>
          <w:rFonts w:ascii="Arial" w:hAnsi="Arial" w:cs="Arial"/>
          <w:sz w:val="24"/>
          <w:szCs w:val="24"/>
          <w:shd w:val="clear" w:color="auto" w:fill="FFFFFF"/>
        </w:rPr>
        <w:t>‘</w:t>
      </w:r>
      <w:r w:rsidR="00E44A3C" w:rsidRPr="000910F8">
        <w:rPr>
          <w:rFonts w:ascii="Arial" w:hAnsi="Arial" w:cs="Arial"/>
          <w:sz w:val="24"/>
          <w:szCs w:val="24"/>
          <w:shd w:val="clear" w:color="auto" w:fill="FFFFFF"/>
        </w:rPr>
        <w:t>dualistic</w:t>
      </w:r>
      <w:r w:rsidRPr="000910F8">
        <w:rPr>
          <w:rFonts w:ascii="Arial" w:hAnsi="Arial" w:cs="Arial"/>
          <w:sz w:val="24"/>
          <w:szCs w:val="24"/>
          <w:shd w:val="clear" w:color="auto" w:fill="FFFFFF"/>
        </w:rPr>
        <w:t>’</w:t>
      </w:r>
      <w:r w:rsidR="00E44A3C" w:rsidRPr="000910F8">
        <w:rPr>
          <w:rFonts w:ascii="Arial" w:hAnsi="Arial" w:cs="Arial"/>
          <w:sz w:val="24"/>
          <w:szCs w:val="24"/>
          <w:shd w:val="clear" w:color="auto" w:fill="FFFFFF"/>
        </w:rPr>
        <w:t xml:space="preserve"> which keeps the investigator and the subject separate to avoid any outward influence by the researcher (Guba and Lincoln, 1994, pg. 110).  I have always approached my own artistry</w:t>
      </w:r>
      <w:r w:rsidR="001535E0" w:rsidRPr="000910F8">
        <w:rPr>
          <w:rFonts w:ascii="Arial" w:hAnsi="Arial" w:cs="Arial"/>
          <w:sz w:val="24"/>
          <w:szCs w:val="24"/>
          <w:shd w:val="clear" w:color="auto" w:fill="FFFFFF"/>
        </w:rPr>
        <w:t xml:space="preserve"> and pedagogy</w:t>
      </w:r>
      <w:r w:rsidR="00E44A3C" w:rsidRPr="000910F8">
        <w:rPr>
          <w:rFonts w:ascii="Arial" w:hAnsi="Arial" w:cs="Arial"/>
          <w:sz w:val="24"/>
          <w:szCs w:val="24"/>
          <w:shd w:val="clear" w:color="auto" w:fill="FFFFFF"/>
        </w:rPr>
        <w:t xml:space="preserve"> </w:t>
      </w:r>
      <w:r w:rsidR="001535E0" w:rsidRPr="000910F8">
        <w:rPr>
          <w:rFonts w:ascii="Arial" w:hAnsi="Arial" w:cs="Arial"/>
          <w:sz w:val="24"/>
          <w:szCs w:val="24"/>
          <w:shd w:val="clear" w:color="auto" w:fill="FFFFFF"/>
        </w:rPr>
        <w:t>through</w:t>
      </w:r>
      <w:r w:rsidR="00F758C5" w:rsidRPr="000910F8">
        <w:rPr>
          <w:rFonts w:ascii="Arial" w:hAnsi="Arial" w:cs="Arial"/>
          <w:sz w:val="24"/>
          <w:szCs w:val="24"/>
          <w:shd w:val="clear" w:color="auto" w:fill="FFFFFF"/>
        </w:rPr>
        <w:t xml:space="preserve"> </w:t>
      </w:r>
      <w:r w:rsidR="00E44A3C" w:rsidRPr="000910F8">
        <w:rPr>
          <w:rFonts w:ascii="Arial" w:hAnsi="Arial" w:cs="Arial"/>
          <w:sz w:val="24"/>
          <w:szCs w:val="24"/>
          <w:shd w:val="clear" w:color="auto" w:fill="FFFFFF"/>
        </w:rPr>
        <w:t>human connection</w:t>
      </w:r>
      <w:r w:rsidR="00AA00CA" w:rsidRPr="000910F8">
        <w:rPr>
          <w:rFonts w:ascii="Arial" w:hAnsi="Arial" w:cs="Arial"/>
          <w:sz w:val="24"/>
          <w:szCs w:val="24"/>
          <w:shd w:val="clear" w:color="auto" w:fill="FFFFFF"/>
        </w:rPr>
        <w:t xml:space="preserve">. Still, I </w:t>
      </w:r>
      <w:r w:rsidR="00C91200" w:rsidRPr="000910F8">
        <w:rPr>
          <w:rFonts w:ascii="Arial" w:hAnsi="Arial" w:cs="Arial"/>
          <w:sz w:val="24"/>
          <w:szCs w:val="24"/>
          <w:shd w:val="clear" w:color="auto" w:fill="FFFFFF"/>
        </w:rPr>
        <w:t xml:space="preserve">understand the importance of </w:t>
      </w:r>
      <w:r w:rsidR="00E136F5" w:rsidRPr="000910F8">
        <w:rPr>
          <w:rFonts w:ascii="Arial" w:hAnsi="Arial" w:cs="Arial"/>
          <w:sz w:val="24"/>
          <w:szCs w:val="24"/>
          <w:shd w:val="clear" w:color="auto" w:fill="FFFFFF"/>
        </w:rPr>
        <w:t>employing</w:t>
      </w:r>
      <w:r w:rsidR="00C91200" w:rsidRPr="000910F8">
        <w:rPr>
          <w:rFonts w:ascii="Arial" w:hAnsi="Arial" w:cs="Arial"/>
          <w:sz w:val="24"/>
          <w:szCs w:val="24"/>
          <w:shd w:val="clear" w:color="auto" w:fill="FFFFFF"/>
        </w:rPr>
        <w:t xml:space="preserve"> </w:t>
      </w:r>
      <w:r w:rsidR="00E136F5" w:rsidRPr="000910F8">
        <w:rPr>
          <w:rFonts w:ascii="Arial" w:hAnsi="Arial" w:cs="Arial"/>
          <w:sz w:val="24"/>
          <w:szCs w:val="24"/>
          <w:shd w:val="clear" w:color="auto" w:fill="FFFFFF"/>
        </w:rPr>
        <w:t>reliable</w:t>
      </w:r>
      <w:r w:rsidR="00C91200" w:rsidRPr="000910F8">
        <w:rPr>
          <w:rFonts w:ascii="Arial" w:hAnsi="Arial" w:cs="Arial"/>
          <w:sz w:val="24"/>
          <w:szCs w:val="24"/>
          <w:shd w:val="clear" w:color="auto" w:fill="FFFFFF"/>
        </w:rPr>
        <w:t>, empirical evidence in my work</w:t>
      </w:r>
      <w:r w:rsidR="001E2581" w:rsidRPr="000910F8">
        <w:rPr>
          <w:rFonts w:ascii="Arial" w:hAnsi="Arial" w:cs="Arial"/>
          <w:sz w:val="24"/>
          <w:szCs w:val="24"/>
          <w:shd w:val="clear" w:color="auto" w:fill="FFFFFF"/>
        </w:rPr>
        <w:t xml:space="preserve">. </w:t>
      </w:r>
      <w:r w:rsidR="00F758C5" w:rsidRPr="000910F8">
        <w:rPr>
          <w:rFonts w:ascii="Arial" w:hAnsi="Arial" w:cs="Arial"/>
          <w:sz w:val="24"/>
          <w:szCs w:val="24"/>
          <w:shd w:val="clear" w:color="auto" w:fill="FFFFFF"/>
        </w:rPr>
        <w:t xml:space="preserve"> </w:t>
      </w:r>
      <w:r w:rsidR="00E136F5" w:rsidRPr="000910F8">
        <w:rPr>
          <w:rFonts w:ascii="Arial" w:hAnsi="Arial" w:cs="Arial"/>
          <w:sz w:val="24"/>
          <w:szCs w:val="24"/>
          <w:shd w:val="clear" w:color="auto" w:fill="FFFFFF"/>
        </w:rPr>
        <w:t xml:space="preserve">Lack of accessible and reliable testing equipment, </w:t>
      </w:r>
      <w:r w:rsidR="00F758C5" w:rsidRPr="000910F8">
        <w:rPr>
          <w:rFonts w:ascii="Arial" w:hAnsi="Arial" w:cs="Arial"/>
          <w:sz w:val="24"/>
          <w:szCs w:val="24"/>
          <w:shd w:val="clear" w:color="auto" w:fill="FFFFFF"/>
        </w:rPr>
        <w:t xml:space="preserve">coupled with the fact that I am a novice researcher would encourage me to look </w:t>
      </w:r>
      <w:r w:rsidR="00E136F5" w:rsidRPr="000910F8">
        <w:rPr>
          <w:rFonts w:ascii="Arial" w:hAnsi="Arial" w:cs="Arial"/>
          <w:sz w:val="24"/>
          <w:szCs w:val="24"/>
          <w:shd w:val="clear" w:color="auto" w:fill="FFFFFF"/>
        </w:rPr>
        <w:t xml:space="preserve">to social and interactive methodologies. </w:t>
      </w:r>
    </w:p>
    <w:p w14:paraId="3E93A2FB" w14:textId="77777777" w:rsidR="000910F8" w:rsidRDefault="000910F8" w:rsidP="00D05703">
      <w:pPr>
        <w:spacing w:line="360" w:lineRule="auto"/>
        <w:rPr>
          <w:rFonts w:ascii="Arial" w:hAnsi="Arial" w:cs="Arial"/>
          <w:sz w:val="24"/>
          <w:szCs w:val="24"/>
          <w:shd w:val="clear" w:color="auto" w:fill="FFFFFF"/>
        </w:rPr>
      </w:pPr>
    </w:p>
    <w:p w14:paraId="06377BAE" w14:textId="17F574EF" w:rsidR="00C91200" w:rsidRPr="000910F8" w:rsidRDefault="00C91200" w:rsidP="00D05703">
      <w:pPr>
        <w:spacing w:line="360" w:lineRule="auto"/>
        <w:rPr>
          <w:rFonts w:ascii="Arial" w:hAnsi="Arial" w:cs="Arial"/>
          <w:sz w:val="24"/>
          <w:szCs w:val="24"/>
          <w:shd w:val="clear" w:color="auto" w:fill="FFFFFF"/>
        </w:rPr>
      </w:pPr>
      <w:r w:rsidRPr="000910F8">
        <w:rPr>
          <w:rFonts w:ascii="Arial" w:hAnsi="Arial" w:cs="Arial"/>
          <w:b/>
          <w:bCs/>
          <w:sz w:val="24"/>
          <w:szCs w:val="24"/>
          <w:shd w:val="clear" w:color="auto" w:fill="FFFFFF"/>
        </w:rPr>
        <w:t xml:space="preserve">Post </w:t>
      </w:r>
      <w:r w:rsidR="00904CCC" w:rsidRPr="000910F8">
        <w:rPr>
          <w:rFonts w:ascii="Arial" w:hAnsi="Arial" w:cs="Arial"/>
          <w:b/>
          <w:bCs/>
          <w:sz w:val="24"/>
          <w:szCs w:val="24"/>
          <w:shd w:val="clear" w:color="auto" w:fill="FFFFFF"/>
        </w:rPr>
        <w:t>–</w:t>
      </w:r>
      <w:r w:rsidRPr="000910F8">
        <w:rPr>
          <w:rFonts w:ascii="Arial" w:hAnsi="Arial" w:cs="Arial"/>
          <w:b/>
          <w:bCs/>
          <w:sz w:val="24"/>
          <w:szCs w:val="24"/>
          <w:shd w:val="clear" w:color="auto" w:fill="FFFFFF"/>
        </w:rPr>
        <w:t xml:space="preserve"> Positivism</w:t>
      </w:r>
    </w:p>
    <w:p w14:paraId="503E70BA" w14:textId="43748D54" w:rsidR="00482F47" w:rsidRPr="000910F8" w:rsidRDefault="001535E0" w:rsidP="00D05703">
      <w:pPr>
        <w:spacing w:line="360" w:lineRule="auto"/>
        <w:rPr>
          <w:rFonts w:ascii="Arial" w:hAnsi="Arial" w:cs="Arial"/>
          <w:sz w:val="24"/>
          <w:szCs w:val="24"/>
          <w:shd w:val="clear" w:color="auto" w:fill="FFFFFF"/>
        </w:rPr>
      </w:pPr>
      <w:r w:rsidRPr="000910F8">
        <w:rPr>
          <w:rFonts w:ascii="Arial" w:hAnsi="Arial" w:cs="Arial"/>
          <w:sz w:val="24"/>
          <w:szCs w:val="24"/>
          <w:shd w:val="clear" w:color="auto" w:fill="FFFFFF"/>
        </w:rPr>
        <w:t>This</w:t>
      </w:r>
      <w:r w:rsidR="002C3CF7" w:rsidRPr="000910F8">
        <w:rPr>
          <w:rFonts w:ascii="Arial" w:hAnsi="Arial" w:cs="Arial"/>
          <w:sz w:val="24"/>
          <w:szCs w:val="24"/>
          <w:shd w:val="clear" w:color="auto" w:fill="FFFFFF"/>
        </w:rPr>
        <w:t xml:space="preserve"> approach recognizes ‘…that we cannot be positive about our claims of knowledge when studying the behaviour and actions of humans’ (Berg, 2001, pg. 7).  It</w:t>
      </w:r>
      <w:r w:rsidR="00C0342D" w:rsidRPr="000910F8">
        <w:rPr>
          <w:rFonts w:ascii="Arial" w:hAnsi="Arial" w:cs="Arial"/>
          <w:sz w:val="24"/>
          <w:szCs w:val="24"/>
          <w:shd w:val="clear" w:color="auto" w:fill="FFFFFF"/>
        </w:rPr>
        <w:t xml:space="preserve">s </w:t>
      </w:r>
      <w:r w:rsidR="002C3CF7" w:rsidRPr="000910F8">
        <w:rPr>
          <w:rFonts w:ascii="Arial" w:hAnsi="Arial" w:cs="Arial"/>
          <w:sz w:val="24"/>
          <w:szCs w:val="24"/>
          <w:shd w:val="clear" w:color="auto" w:fill="FFFFFF"/>
        </w:rPr>
        <w:t>epistemological position recognizes that dualism</w:t>
      </w:r>
      <w:r w:rsidR="00482F47" w:rsidRPr="000910F8">
        <w:rPr>
          <w:rFonts w:ascii="Arial" w:hAnsi="Arial" w:cs="Arial"/>
          <w:sz w:val="24"/>
          <w:szCs w:val="24"/>
          <w:shd w:val="clear" w:color="auto" w:fill="FFFFFF"/>
        </w:rPr>
        <w:t>, in its true sense,</w:t>
      </w:r>
      <w:r w:rsidR="002C3CF7" w:rsidRPr="000910F8">
        <w:rPr>
          <w:rFonts w:ascii="Arial" w:hAnsi="Arial" w:cs="Arial"/>
          <w:sz w:val="24"/>
          <w:szCs w:val="24"/>
          <w:shd w:val="clear" w:color="auto" w:fill="FFFFFF"/>
        </w:rPr>
        <w:t xml:space="preserve"> </w:t>
      </w:r>
      <w:r w:rsidR="00482F47" w:rsidRPr="000910F8">
        <w:rPr>
          <w:rFonts w:ascii="Arial" w:hAnsi="Arial" w:cs="Arial"/>
          <w:sz w:val="24"/>
          <w:szCs w:val="24"/>
          <w:shd w:val="clear" w:color="auto" w:fill="FFFFFF"/>
        </w:rPr>
        <w:t xml:space="preserve">is </w:t>
      </w:r>
      <w:r w:rsidR="009D2569" w:rsidRPr="000910F8">
        <w:rPr>
          <w:rFonts w:ascii="Arial" w:hAnsi="Arial" w:cs="Arial"/>
          <w:sz w:val="24"/>
          <w:szCs w:val="24"/>
          <w:shd w:val="clear" w:color="auto" w:fill="FFFFFF"/>
        </w:rPr>
        <w:t>not possible</w:t>
      </w:r>
      <w:r w:rsidR="002C3CF7" w:rsidRPr="000910F8">
        <w:rPr>
          <w:rFonts w:ascii="Arial" w:hAnsi="Arial" w:cs="Arial"/>
          <w:sz w:val="24"/>
          <w:szCs w:val="24"/>
          <w:shd w:val="clear" w:color="auto" w:fill="FFFFFF"/>
        </w:rPr>
        <w:t xml:space="preserve"> to maintain if</w:t>
      </w:r>
      <w:r w:rsidR="00482F47" w:rsidRPr="000910F8">
        <w:rPr>
          <w:rFonts w:ascii="Arial" w:hAnsi="Arial" w:cs="Arial"/>
          <w:sz w:val="24"/>
          <w:szCs w:val="24"/>
          <w:shd w:val="clear" w:color="auto" w:fill="FFFFFF"/>
        </w:rPr>
        <w:t xml:space="preserve"> we choose to genuinely address human nature.</w:t>
      </w:r>
    </w:p>
    <w:p w14:paraId="3A701963" w14:textId="77777777" w:rsidR="000910F8" w:rsidRDefault="00482F47" w:rsidP="00D05703">
      <w:pPr>
        <w:spacing w:line="360" w:lineRule="auto"/>
        <w:rPr>
          <w:rFonts w:ascii="Arial" w:hAnsi="Arial" w:cs="Arial"/>
          <w:sz w:val="24"/>
          <w:szCs w:val="24"/>
          <w:shd w:val="clear" w:color="auto" w:fill="FFFFFF"/>
        </w:rPr>
      </w:pPr>
      <w:r w:rsidRPr="000910F8">
        <w:rPr>
          <w:rFonts w:ascii="Arial" w:hAnsi="Arial" w:cs="Arial"/>
          <w:sz w:val="24"/>
          <w:szCs w:val="24"/>
          <w:shd w:val="clear" w:color="auto" w:fill="FFFFFF"/>
        </w:rPr>
        <w:t>A major shift</w:t>
      </w:r>
      <w:r w:rsidR="009D2569" w:rsidRPr="000910F8">
        <w:rPr>
          <w:rFonts w:ascii="Arial" w:hAnsi="Arial" w:cs="Arial"/>
          <w:sz w:val="24"/>
          <w:szCs w:val="24"/>
          <w:shd w:val="clear" w:color="auto" w:fill="FFFFFF"/>
        </w:rPr>
        <w:t xml:space="preserve"> towards</w:t>
      </w:r>
      <w:r w:rsidRPr="000910F8">
        <w:rPr>
          <w:rFonts w:ascii="Arial" w:hAnsi="Arial" w:cs="Arial"/>
          <w:sz w:val="24"/>
          <w:szCs w:val="24"/>
          <w:shd w:val="clear" w:color="auto" w:fill="FFFFFF"/>
        </w:rPr>
        <w:t xml:space="preserve"> </w:t>
      </w:r>
      <w:r w:rsidR="009D2569" w:rsidRPr="000910F8">
        <w:rPr>
          <w:rFonts w:ascii="Arial" w:hAnsi="Arial" w:cs="Arial"/>
          <w:sz w:val="24"/>
          <w:szCs w:val="24"/>
          <w:shd w:val="clear" w:color="auto" w:fill="FFFFFF"/>
        </w:rPr>
        <w:t xml:space="preserve">an </w:t>
      </w:r>
      <w:r w:rsidR="00A07D13" w:rsidRPr="000910F8">
        <w:rPr>
          <w:rFonts w:ascii="Arial" w:hAnsi="Arial" w:cs="Arial"/>
          <w:sz w:val="24"/>
          <w:szCs w:val="24"/>
          <w:shd w:val="clear" w:color="auto" w:fill="FFFFFF"/>
        </w:rPr>
        <w:t>‘emic’ viewpoint</w:t>
      </w:r>
      <w:r w:rsidR="009D2569" w:rsidRPr="000910F8">
        <w:rPr>
          <w:rFonts w:ascii="Arial" w:hAnsi="Arial" w:cs="Arial"/>
          <w:sz w:val="24"/>
          <w:szCs w:val="24"/>
          <w:shd w:val="clear" w:color="auto" w:fill="FFFFFF"/>
        </w:rPr>
        <w:t xml:space="preserve"> in post positivism </w:t>
      </w:r>
      <w:r w:rsidR="00C80FDE" w:rsidRPr="000910F8">
        <w:rPr>
          <w:rFonts w:ascii="Arial" w:hAnsi="Arial" w:cs="Arial"/>
          <w:sz w:val="24"/>
          <w:szCs w:val="24"/>
          <w:shd w:val="clear" w:color="auto" w:fill="FFFFFF"/>
        </w:rPr>
        <w:t xml:space="preserve">allows the research to be conducted </w:t>
      </w:r>
      <w:r w:rsidR="00A07D13" w:rsidRPr="000910F8">
        <w:rPr>
          <w:rFonts w:ascii="Arial" w:hAnsi="Arial" w:cs="Arial"/>
          <w:sz w:val="24"/>
          <w:szCs w:val="24"/>
          <w:shd w:val="clear" w:color="auto" w:fill="FFFFFF"/>
        </w:rPr>
        <w:t>in ‘natural settings’</w:t>
      </w:r>
      <w:r w:rsidR="009D2569" w:rsidRPr="000910F8">
        <w:rPr>
          <w:rFonts w:ascii="Arial" w:hAnsi="Arial" w:cs="Arial"/>
          <w:sz w:val="24"/>
          <w:szCs w:val="24"/>
          <w:shd w:val="clear" w:color="auto" w:fill="FFFFFF"/>
        </w:rPr>
        <w:t xml:space="preserve">, </w:t>
      </w:r>
      <w:r w:rsidR="00E136F5" w:rsidRPr="000910F8">
        <w:rPr>
          <w:rFonts w:ascii="Arial" w:hAnsi="Arial" w:cs="Arial"/>
          <w:sz w:val="24"/>
          <w:szCs w:val="24"/>
          <w:shd w:val="clear" w:color="auto" w:fill="FFFFFF"/>
        </w:rPr>
        <w:t>providing</w:t>
      </w:r>
      <w:r w:rsidR="009D2569" w:rsidRPr="000910F8">
        <w:rPr>
          <w:rFonts w:ascii="Arial" w:hAnsi="Arial" w:cs="Arial"/>
          <w:sz w:val="24"/>
          <w:szCs w:val="24"/>
          <w:shd w:val="clear" w:color="auto" w:fill="FFFFFF"/>
        </w:rPr>
        <w:t xml:space="preserve"> </w:t>
      </w:r>
      <w:r w:rsidR="00E136F5" w:rsidRPr="000910F8">
        <w:rPr>
          <w:rFonts w:ascii="Arial" w:hAnsi="Arial" w:cs="Arial"/>
          <w:sz w:val="24"/>
          <w:szCs w:val="24"/>
          <w:shd w:val="clear" w:color="auto" w:fill="FFFFFF"/>
        </w:rPr>
        <w:t>comfort and familiarity to the subject</w:t>
      </w:r>
      <w:r w:rsidR="00A07D13" w:rsidRPr="000910F8">
        <w:rPr>
          <w:rFonts w:ascii="Arial" w:hAnsi="Arial" w:cs="Arial"/>
          <w:sz w:val="24"/>
          <w:szCs w:val="24"/>
          <w:shd w:val="clear" w:color="auto" w:fill="FFFFFF"/>
        </w:rPr>
        <w:t xml:space="preserve"> (Guba and Lincoln, 1994, pg. 110).  </w:t>
      </w:r>
      <w:r w:rsidR="009D2569" w:rsidRPr="000910F8">
        <w:rPr>
          <w:rFonts w:ascii="Arial" w:hAnsi="Arial" w:cs="Arial"/>
          <w:sz w:val="24"/>
          <w:szCs w:val="24"/>
          <w:shd w:val="clear" w:color="auto" w:fill="FFFFFF"/>
        </w:rPr>
        <w:t xml:space="preserve">I would consider exploring </w:t>
      </w:r>
      <w:r w:rsidR="00C80FDE" w:rsidRPr="000910F8">
        <w:rPr>
          <w:rFonts w:ascii="Arial" w:hAnsi="Arial" w:cs="Arial"/>
          <w:sz w:val="24"/>
          <w:szCs w:val="24"/>
          <w:shd w:val="clear" w:color="auto" w:fill="FFFFFF"/>
        </w:rPr>
        <w:t>available research options</w:t>
      </w:r>
      <w:r w:rsidR="009D2569" w:rsidRPr="000910F8">
        <w:rPr>
          <w:rFonts w:ascii="Arial" w:hAnsi="Arial" w:cs="Arial"/>
          <w:sz w:val="24"/>
          <w:szCs w:val="24"/>
          <w:shd w:val="clear" w:color="auto" w:fill="FFFFFF"/>
        </w:rPr>
        <w:t xml:space="preserve"> within this paradigm perhaps in the future</w:t>
      </w:r>
      <w:r w:rsidR="00C80FDE" w:rsidRPr="000910F8">
        <w:rPr>
          <w:rFonts w:ascii="Arial" w:hAnsi="Arial" w:cs="Arial"/>
          <w:sz w:val="24"/>
          <w:szCs w:val="24"/>
          <w:shd w:val="clear" w:color="auto" w:fill="FFFFFF"/>
        </w:rPr>
        <w:t xml:space="preserve">. </w:t>
      </w:r>
      <w:r w:rsidR="009D2569" w:rsidRPr="000910F8">
        <w:rPr>
          <w:rFonts w:ascii="Arial" w:hAnsi="Arial" w:cs="Arial"/>
          <w:sz w:val="24"/>
          <w:szCs w:val="24"/>
          <w:shd w:val="clear" w:color="auto" w:fill="FFFFFF"/>
        </w:rPr>
        <w:t xml:space="preserve"> </w:t>
      </w:r>
      <w:r w:rsidR="00C80FDE" w:rsidRPr="000910F8">
        <w:rPr>
          <w:rFonts w:ascii="Arial" w:hAnsi="Arial" w:cs="Arial"/>
          <w:sz w:val="24"/>
          <w:szCs w:val="24"/>
          <w:shd w:val="clear" w:color="auto" w:fill="FFFFFF"/>
        </w:rPr>
        <w:t>However, my</w:t>
      </w:r>
      <w:r w:rsidR="00EB11AA" w:rsidRPr="000910F8">
        <w:rPr>
          <w:rFonts w:ascii="Arial" w:hAnsi="Arial" w:cs="Arial"/>
          <w:sz w:val="24"/>
          <w:szCs w:val="24"/>
          <w:shd w:val="clear" w:color="auto" w:fill="FFFFFF"/>
        </w:rPr>
        <w:t xml:space="preserve"> current</w:t>
      </w:r>
      <w:r w:rsidR="00C80FDE" w:rsidRPr="000910F8">
        <w:rPr>
          <w:rFonts w:ascii="Arial" w:hAnsi="Arial" w:cs="Arial"/>
          <w:sz w:val="24"/>
          <w:szCs w:val="24"/>
          <w:shd w:val="clear" w:color="auto" w:fill="FFFFFF"/>
        </w:rPr>
        <w:t xml:space="preserve"> preference </w:t>
      </w:r>
      <w:r w:rsidR="00EB11AA" w:rsidRPr="000910F8">
        <w:rPr>
          <w:rFonts w:ascii="Arial" w:hAnsi="Arial" w:cs="Arial"/>
          <w:sz w:val="24"/>
          <w:szCs w:val="24"/>
          <w:shd w:val="clear" w:color="auto" w:fill="FFFFFF"/>
        </w:rPr>
        <w:t>is to explore more open and flexible research routes.</w:t>
      </w:r>
      <w:r w:rsidR="00C80FDE" w:rsidRPr="000910F8">
        <w:rPr>
          <w:rFonts w:ascii="Arial" w:hAnsi="Arial" w:cs="Arial"/>
          <w:sz w:val="24"/>
          <w:szCs w:val="24"/>
          <w:shd w:val="clear" w:color="auto" w:fill="FFFFFF"/>
        </w:rPr>
        <w:t xml:space="preserve"> </w:t>
      </w:r>
    </w:p>
    <w:p w14:paraId="58A4C76D" w14:textId="77777777" w:rsidR="000910F8" w:rsidRDefault="000910F8" w:rsidP="00D05703">
      <w:pPr>
        <w:spacing w:line="360" w:lineRule="auto"/>
        <w:rPr>
          <w:rFonts w:ascii="Arial" w:hAnsi="Arial" w:cs="Arial"/>
          <w:sz w:val="24"/>
          <w:szCs w:val="24"/>
          <w:shd w:val="clear" w:color="auto" w:fill="FFFFFF"/>
        </w:rPr>
      </w:pPr>
    </w:p>
    <w:p w14:paraId="2FC21EC7" w14:textId="798AB092" w:rsidR="00A929EF" w:rsidRPr="000910F8" w:rsidRDefault="00A929EF" w:rsidP="00D05703">
      <w:pPr>
        <w:spacing w:line="360" w:lineRule="auto"/>
        <w:rPr>
          <w:rFonts w:ascii="Arial" w:hAnsi="Arial" w:cs="Arial"/>
          <w:sz w:val="24"/>
          <w:szCs w:val="24"/>
          <w:shd w:val="clear" w:color="auto" w:fill="FFFFFF"/>
        </w:rPr>
      </w:pPr>
      <w:r w:rsidRPr="000910F8">
        <w:rPr>
          <w:rFonts w:ascii="Arial" w:hAnsi="Arial" w:cs="Arial"/>
          <w:b/>
          <w:bCs/>
          <w:sz w:val="24"/>
          <w:szCs w:val="24"/>
          <w:shd w:val="clear" w:color="auto" w:fill="FFFFFF"/>
        </w:rPr>
        <w:t>Social Constructivism</w:t>
      </w:r>
      <w:r w:rsidR="00D856D2" w:rsidRPr="000910F8">
        <w:rPr>
          <w:rFonts w:ascii="Arial" w:hAnsi="Arial" w:cs="Arial"/>
          <w:b/>
          <w:bCs/>
          <w:sz w:val="24"/>
          <w:szCs w:val="24"/>
          <w:shd w:val="clear" w:color="auto" w:fill="FFFFFF"/>
        </w:rPr>
        <w:t xml:space="preserve"> </w:t>
      </w:r>
    </w:p>
    <w:p w14:paraId="0A419C06" w14:textId="77777777" w:rsidR="007F0EC3" w:rsidRPr="000910F8" w:rsidRDefault="001B1B48" w:rsidP="00D05703">
      <w:pPr>
        <w:spacing w:line="360" w:lineRule="auto"/>
        <w:rPr>
          <w:rFonts w:ascii="Arial" w:hAnsi="Arial" w:cs="Arial"/>
          <w:sz w:val="24"/>
          <w:szCs w:val="24"/>
          <w:shd w:val="clear" w:color="auto" w:fill="FFFFFF"/>
        </w:rPr>
      </w:pPr>
      <w:r w:rsidRPr="000910F8">
        <w:rPr>
          <w:rFonts w:ascii="Arial" w:hAnsi="Arial" w:cs="Arial"/>
          <w:sz w:val="24"/>
          <w:szCs w:val="24"/>
          <w:shd w:val="clear" w:color="auto" w:fill="FFFFFF"/>
        </w:rPr>
        <w:t>Constructivists contend that ‘…reality is socially constructed’ (Mertens, 2015, pg. 16)</w:t>
      </w:r>
      <w:r w:rsidR="00700CDA" w:rsidRPr="000910F8">
        <w:rPr>
          <w:rFonts w:ascii="Arial" w:hAnsi="Arial" w:cs="Arial"/>
          <w:sz w:val="24"/>
          <w:szCs w:val="24"/>
          <w:shd w:val="clear" w:color="auto" w:fill="FFFFFF"/>
        </w:rPr>
        <w:t>.</w:t>
      </w:r>
      <w:r w:rsidRPr="000910F8">
        <w:rPr>
          <w:rFonts w:ascii="Arial" w:hAnsi="Arial" w:cs="Arial"/>
          <w:sz w:val="24"/>
          <w:szCs w:val="24"/>
          <w:shd w:val="clear" w:color="auto" w:fill="FFFFFF"/>
        </w:rPr>
        <w:t xml:space="preserve"> </w:t>
      </w:r>
      <w:r w:rsidR="00EC1862" w:rsidRPr="000910F8">
        <w:rPr>
          <w:rFonts w:ascii="Arial" w:hAnsi="Arial" w:cs="Arial"/>
          <w:sz w:val="24"/>
          <w:szCs w:val="24"/>
          <w:shd w:val="clear" w:color="auto" w:fill="FFFFFF"/>
        </w:rPr>
        <w:t xml:space="preserve">Soviet psychologist and cognitivist Lev Vygotsky coined the term ‘Social Constructivism’ </w:t>
      </w:r>
      <w:r w:rsidR="00E35A0E" w:rsidRPr="000910F8">
        <w:rPr>
          <w:rFonts w:ascii="Arial" w:hAnsi="Arial" w:cs="Arial"/>
          <w:sz w:val="24"/>
          <w:szCs w:val="24"/>
          <w:shd w:val="clear" w:color="auto" w:fill="FFFFFF"/>
        </w:rPr>
        <w:t>which highlights the premise that learning is collaborative in nature.</w:t>
      </w:r>
      <w:r w:rsidR="007449D6" w:rsidRPr="000910F8">
        <w:rPr>
          <w:rFonts w:ascii="Arial" w:hAnsi="Arial" w:cs="Arial"/>
          <w:sz w:val="24"/>
          <w:szCs w:val="24"/>
          <w:shd w:val="clear" w:color="auto" w:fill="FFFFFF"/>
        </w:rPr>
        <w:t xml:space="preserve">  </w:t>
      </w:r>
      <w:r w:rsidR="006215A9" w:rsidRPr="000910F8">
        <w:rPr>
          <w:rFonts w:ascii="Arial" w:hAnsi="Arial" w:cs="Arial"/>
          <w:sz w:val="24"/>
          <w:szCs w:val="24"/>
          <w:shd w:val="clear" w:color="auto" w:fill="FFFFFF"/>
        </w:rPr>
        <w:t xml:space="preserve">The ontological view of Constructivism </w:t>
      </w:r>
      <w:r w:rsidR="00BF05DA" w:rsidRPr="000910F8">
        <w:rPr>
          <w:rFonts w:ascii="Arial" w:hAnsi="Arial" w:cs="Arial"/>
          <w:sz w:val="24"/>
          <w:szCs w:val="24"/>
          <w:shd w:val="clear" w:color="auto" w:fill="FFFFFF"/>
        </w:rPr>
        <w:t>believes that</w:t>
      </w:r>
      <w:r w:rsidR="006215A9" w:rsidRPr="000910F8">
        <w:rPr>
          <w:rFonts w:ascii="Arial" w:hAnsi="Arial" w:cs="Arial"/>
          <w:sz w:val="24"/>
          <w:szCs w:val="24"/>
          <w:shd w:val="clear" w:color="auto" w:fill="FFFFFF"/>
        </w:rPr>
        <w:t xml:space="preserve"> results are </w:t>
      </w:r>
      <w:r w:rsidR="00646C1C" w:rsidRPr="000910F8">
        <w:rPr>
          <w:rFonts w:ascii="Arial" w:hAnsi="Arial" w:cs="Arial"/>
          <w:sz w:val="24"/>
          <w:szCs w:val="24"/>
          <w:shd w:val="clear" w:color="auto" w:fill="FFFFFF"/>
        </w:rPr>
        <w:t xml:space="preserve">derived through </w:t>
      </w:r>
      <w:r w:rsidR="006215A9" w:rsidRPr="000910F8">
        <w:rPr>
          <w:rFonts w:ascii="Arial" w:hAnsi="Arial" w:cs="Arial"/>
          <w:sz w:val="24"/>
          <w:szCs w:val="24"/>
          <w:shd w:val="clear" w:color="auto" w:fill="FFFFFF"/>
        </w:rPr>
        <w:t xml:space="preserve">social interaction and experience. Guba and Lincoln ascertain that </w:t>
      </w:r>
      <w:r w:rsidR="00F128C7" w:rsidRPr="000910F8">
        <w:rPr>
          <w:rFonts w:ascii="Arial" w:hAnsi="Arial" w:cs="Arial"/>
          <w:sz w:val="24"/>
          <w:szCs w:val="24"/>
          <w:shd w:val="clear" w:color="auto" w:fill="FFFFFF"/>
        </w:rPr>
        <w:t xml:space="preserve">these ‘constructions’ are merely ‘informed’ and ‘alterable’ </w:t>
      </w:r>
      <w:r w:rsidR="007449D6" w:rsidRPr="000910F8">
        <w:rPr>
          <w:rFonts w:ascii="Arial" w:hAnsi="Arial" w:cs="Arial"/>
          <w:sz w:val="24"/>
          <w:szCs w:val="24"/>
          <w:shd w:val="clear" w:color="auto" w:fill="FFFFFF"/>
        </w:rPr>
        <w:t xml:space="preserve">and </w:t>
      </w:r>
      <w:r w:rsidR="00F128C7" w:rsidRPr="000910F8">
        <w:rPr>
          <w:rFonts w:ascii="Arial" w:hAnsi="Arial" w:cs="Arial"/>
          <w:sz w:val="24"/>
          <w:szCs w:val="24"/>
          <w:shd w:val="clear" w:color="auto" w:fill="FFFFFF"/>
        </w:rPr>
        <w:t xml:space="preserve">within the process, the findings are </w:t>
      </w:r>
      <w:r w:rsidR="0034277F" w:rsidRPr="000910F8">
        <w:rPr>
          <w:rFonts w:ascii="Arial" w:hAnsi="Arial" w:cs="Arial"/>
          <w:sz w:val="24"/>
          <w:szCs w:val="24"/>
          <w:shd w:val="clear" w:color="auto" w:fill="FFFFFF"/>
        </w:rPr>
        <w:t xml:space="preserve">‘literally created as the investigation proceeds’ </w:t>
      </w:r>
      <w:r w:rsidR="00F128C7" w:rsidRPr="000910F8">
        <w:rPr>
          <w:rFonts w:ascii="Arial" w:hAnsi="Arial" w:cs="Arial"/>
          <w:sz w:val="24"/>
          <w:szCs w:val="24"/>
          <w:shd w:val="clear" w:color="auto" w:fill="FFFFFF"/>
        </w:rPr>
        <w:t xml:space="preserve">(1994, pg. 111). </w:t>
      </w:r>
      <w:r w:rsidR="00700CDA" w:rsidRPr="000910F8">
        <w:rPr>
          <w:rFonts w:ascii="Arial" w:hAnsi="Arial" w:cs="Arial"/>
          <w:sz w:val="24"/>
          <w:szCs w:val="24"/>
          <w:shd w:val="clear" w:color="auto" w:fill="FFFFFF"/>
        </w:rPr>
        <w:t xml:space="preserve"> </w:t>
      </w:r>
    </w:p>
    <w:p w14:paraId="4FE03792" w14:textId="77777777" w:rsidR="000910F8" w:rsidRPr="000910F8" w:rsidRDefault="003277C2" w:rsidP="00D05703">
      <w:pPr>
        <w:spacing w:line="360" w:lineRule="auto"/>
        <w:rPr>
          <w:rFonts w:ascii="Arial" w:hAnsi="Arial" w:cs="Arial"/>
          <w:sz w:val="24"/>
          <w:szCs w:val="24"/>
        </w:rPr>
      </w:pPr>
      <w:r w:rsidRPr="000910F8">
        <w:rPr>
          <w:rFonts w:ascii="Arial" w:hAnsi="Arial" w:cs="Arial"/>
          <w:sz w:val="24"/>
          <w:szCs w:val="24"/>
        </w:rPr>
        <w:lastRenderedPageBreak/>
        <w:t>The more open-ended the questioning, the better, as the researcher listens carefully to what people say or do in their life settings ‘(Creswell, 2014, pg. 8)</w:t>
      </w:r>
      <w:r w:rsidR="0013466A" w:rsidRPr="000910F8">
        <w:rPr>
          <w:rFonts w:ascii="Arial" w:hAnsi="Arial" w:cs="Arial"/>
          <w:sz w:val="24"/>
          <w:szCs w:val="24"/>
        </w:rPr>
        <w:t xml:space="preserve">.  Participant discoveries </w:t>
      </w:r>
      <w:r w:rsidR="00197E79" w:rsidRPr="000910F8">
        <w:rPr>
          <w:rFonts w:ascii="Arial" w:hAnsi="Arial" w:cs="Arial"/>
          <w:sz w:val="24"/>
          <w:szCs w:val="24"/>
        </w:rPr>
        <w:t>will</w:t>
      </w:r>
      <w:r w:rsidR="0013466A" w:rsidRPr="000910F8">
        <w:rPr>
          <w:rFonts w:ascii="Arial" w:hAnsi="Arial" w:cs="Arial"/>
          <w:sz w:val="24"/>
          <w:szCs w:val="24"/>
        </w:rPr>
        <w:t xml:space="preserve"> continue to </w:t>
      </w:r>
      <w:r w:rsidR="00197E79" w:rsidRPr="000910F8">
        <w:rPr>
          <w:rFonts w:ascii="Arial" w:hAnsi="Arial" w:cs="Arial"/>
          <w:sz w:val="24"/>
          <w:szCs w:val="24"/>
        </w:rPr>
        <w:t xml:space="preserve">develop </w:t>
      </w:r>
      <w:r w:rsidR="0013466A" w:rsidRPr="000910F8">
        <w:rPr>
          <w:rFonts w:ascii="Arial" w:hAnsi="Arial" w:cs="Arial"/>
          <w:sz w:val="24"/>
          <w:szCs w:val="24"/>
        </w:rPr>
        <w:t>when</w:t>
      </w:r>
      <w:r w:rsidR="00197E79" w:rsidRPr="000910F8">
        <w:rPr>
          <w:rFonts w:ascii="Arial" w:hAnsi="Arial" w:cs="Arial"/>
          <w:sz w:val="24"/>
          <w:szCs w:val="24"/>
        </w:rPr>
        <w:t xml:space="preserve"> given the freedom to explore through dialogue and discussi</w:t>
      </w:r>
      <w:r w:rsidR="0013466A" w:rsidRPr="000910F8">
        <w:rPr>
          <w:rFonts w:ascii="Arial" w:hAnsi="Arial" w:cs="Arial"/>
          <w:sz w:val="24"/>
          <w:szCs w:val="24"/>
        </w:rPr>
        <w:t>on</w:t>
      </w:r>
      <w:r w:rsidR="007F0EC3" w:rsidRPr="000910F8">
        <w:rPr>
          <w:rFonts w:ascii="Arial" w:hAnsi="Arial" w:cs="Arial"/>
          <w:sz w:val="24"/>
          <w:szCs w:val="24"/>
        </w:rPr>
        <w:t xml:space="preserve">. I am less drawn to this paradigm as I foresee it could become more restrictive when choosing applicable methods. </w:t>
      </w:r>
    </w:p>
    <w:p w14:paraId="654DDE95" w14:textId="77777777" w:rsidR="000910F8" w:rsidRPr="000910F8" w:rsidRDefault="000910F8" w:rsidP="00D05703">
      <w:pPr>
        <w:spacing w:line="360" w:lineRule="auto"/>
        <w:rPr>
          <w:rFonts w:ascii="Arial" w:hAnsi="Arial" w:cs="Arial"/>
          <w:sz w:val="24"/>
          <w:szCs w:val="24"/>
        </w:rPr>
      </w:pPr>
    </w:p>
    <w:p w14:paraId="5EF3B72C" w14:textId="67C0AA30" w:rsidR="00267366" w:rsidRPr="000910F8" w:rsidRDefault="000A67AA" w:rsidP="00D05703">
      <w:pPr>
        <w:spacing w:line="360" w:lineRule="auto"/>
        <w:rPr>
          <w:rFonts w:ascii="Arial" w:hAnsi="Arial" w:cs="Arial"/>
          <w:sz w:val="24"/>
          <w:szCs w:val="24"/>
        </w:rPr>
      </w:pPr>
      <w:r w:rsidRPr="000910F8">
        <w:rPr>
          <w:rFonts w:ascii="Arial" w:hAnsi="Arial" w:cs="Arial"/>
          <w:b/>
          <w:bCs/>
          <w:sz w:val="24"/>
          <w:szCs w:val="24"/>
        </w:rPr>
        <w:t>Pragmatism</w:t>
      </w:r>
    </w:p>
    <w:p w14:paraId="082FE4AB" w14:textId="52A7A821" w:rsidR="001E50CD" w:rsidRPr="000910F8" w:rsidRDefault="005E54D1" w:rsidP="00D05703">
      <w:pPr>
        <w:spacing w:line="360" w:lineRule="auto"/>
        <w:rPr>
          <w:rFonts w:ascii="Arial" w:hAnsi="Arial" w:cs="Arial"/>
          <w:sz w:val="24"/>
          <w:szCs w:val="24"/>
        </w:rPr>
      </w:pPr>
      <w:r w:rsidRPr="000910F8">
        <w:rPr>
          <w:rFonts w:ascii="Arial" w:hAnsi="Arial" w:cs="Arial"/>
          <w:sz w:val="24"/>
          <w:szCs w:val="24"/>
        </w:rPr>
        <w:t>John Dewey</w:t>
      </w:r>
      <w:r w:rsidR="00346C0B" w:rsidRPr="000910F8">
        <w:rPr>
          <w:rFonts w:ascii="Arial" w:hAnsi="Arial" w:cs="Arial"/>
          <w:sz w:val="24"/>
          <w:szCs w:val="24"/>
        </w:rPr>
        <w:t xml:space="preserve"> (1859-1952)</w:t>
      </w:r>
      <w:r w:rsidR="007449D6" w:rsidRPr="000910F8">
        <w:rPr>
          <w:rFonts w:ascii="Arial" w:hAnsi="Arial" w:cs="Arial"/>
          <w:sz w:val="24"/>
          <w:szCs w:val="24"/>
        </w:rPr>
        <w:t xml:space="preserve"> played a key role in the development of this paradigm</w:t>
      </w:r>
      <w:r w:rsidR="00346C0B" w:rsidRPr="000910F8">
        <w:rPr>
          <w:rFonts w:ascii="Arial" w:hAnsi="Arial" w:cs="Arial"/>
          <w:sz w:val="24"/>
          <w:szCs w:val="24"/>
        </w:rPr>
        <w:t xml:space="preserve">.  Dewey’s philosophical focus was based on </w:t>
      </w:r>
      <w:r w:rsidR="007D414A" w:rsidRPr="000910F8">
        <w:rPr>
          <w:rFonts w:ascii="Arial" w:hAnsi="Arial" w:cs="Arial"/>
          <w:sz w:val="24"/>
          <w:szCs w:val="24"/>
        </w:rPr>
        <w:t xml:space="preserve">human experience and sought to look at the ‘source of our beliefs’ and the ‘meanings of our actions’ (Morgan, 2013, pg. 1046). </w:t>
      </w:r>
      <w:r w:rsidR="002D2E70" w:rsidRPr="000910F8">
        <w:rPr>
          <w:rFonts w:ascii="Arial" w:hAnsi="Arial" w:cs="Arial"/>
          <w:sz w:val="24"/>
          <w:szCs w:val="24"/>
        </w:rPr>
        <w:t xml:space="preserve">The focus of Dewey’s philosophy arose through </w:t>
      </w:r>
      <w:r w:rsidR="00160162" w:rsidRPr="000910F8">
        <w:rPr>
          <w:rFonts w:ascii="Arial" w:hAnsi="Arial" w:cs="Arial"/>
          <w:sz w:val="24"/>
          <w:szCs w:val="24"/>
        </w:rPr>
        <w:t xml:space="preserve">what he called </w:t>
      </w:r>
      <w:r w:rsidR="002D2E70" w:rsidRPr="000910F8">
        <w:rPr>
          <w:rFonts w:ascii="Arial" w:hAnsi="Arial" w:cs="Arial"/>
          <w:sz w:val="24"/>
          <w:szCs w:val="24"/>
        </w:rPr>
        <w:t>the process of</w:t>
      </w:r>
      <w:r w:rsidR="002D2E70" w:rsidRPr="000910F8">
        <w:rPr>
          <w:rFonts w:ascii="Arial" w:hAnsi="Arial" w:cs="Arial"/>
          <w:i/>
          <w:iCs/>
          <w:sz w:val="24"/>
          <w:szCs w:val="24"/>
        </w:rPr>
        <w:t xml:space="preserve"> inquiry</w:t>
      </w:r>
      <w:r w:rsidR="002D2E70" w:rsidRPr="000910F8">
        <w:rPr>
          <w:rFonts w:ascii="Arial" w:hAnsi="Arial" w:cs="Arial"/>
          <w:sz w:val="24"/>
          <w:szCs w:val="24"/>
        </w:rPr>
        <w:t xml:space="preserve"> (Morgan, 2013, pg. 1047).  Feilzer suggests that </w:t>
      </w:r>
      <w:r w:rsidR="00652066" w:rsidRPr="000910F8">
        <w:rPr>
          <w:rFonts w:ascii="Arial" w:hAnsi="Arial" w:cs="Arial"/>
          <w:sz w:val="24"/>
          <w:szCs w:val="24"/>
        </w:rPr>
        <w:t xml:space="preserve">a ‘Pragmatist’ does not concern themself with what research methods to use, but rather focus on finding the answer to the initial query (Feilzer, 2010, pg. 14). </w:t>
      </w:r>
      <w:r w:rsidR="00050DE0" w:rsidRPr="000910F8">
        <w:rPr>
          <w:rFonts w:ascii="Arial" w:hAnsi="Arial" w:cs="Arial"/>
          <w:sz w:val="24"/>
          <w:szCs w:val="24"/>
        </w:rPr>
        <w:t xml:space="preserve"> Pragmatism doesn’t commit to one method of research but uses whatever is necessary to </w:t>
      </w:r>
      <w:r w:rsidR="009915A6" w:rsidRPr="000910F8">
        <w:rPr>
          <w:rFonts w:ascii="Arial" w:hAnsi="Arial" w:cs="Arial"/>
          <w:sz w:val="24"/>
          <w:szCs w:val="24"/>
        </w:rPr>
        <w:t>uncover the truth</w:t>
      </w:r>
      <w:r w:rsidR="00BA5C8D" w:rsidRPr="000910F8">
        <w:rPr>
          <w:rFonts w:ascii="Arial" w:hAnsi="Arial" w:cs="Arial"/>
          <w:sz w:val="24"/>
          <w:szCs w:val="24"/>
        </w:rPr>
        <w:t xml:space="preserve">. </w:t>
      </w:r>
      <w:r w:rsidR="00F244B1" w:rsidRPr="000910F8">
        <w:rPr>
          <w:rFonts w:ascii="Arial" w:hAnsi="Arial" w:cs="Arial"/>
          <w:sz w:val="24"/>
          <w:szCs w:val="24"/>
        </w:rPr>
        <w:t xml:space="preserve">Pragmatic research does not oblige the researcher to follow a specific </w:t>
      </w:r>
      <w:r w:rsidR="00050DE0" w:rsidRPr="000910F8">
        <w:rPr>
          <w:rFonts w:ascii="Arial" w:hAnsi="Arial" w:cs="Arial"/>
          <w:sz w:val="24"/>
          <w:szCs w:val="24"/>
        </w:rPr>
        <w:t>philosophical stance</w:t>
      </w:r>
      <w:r w:rsidR="001E50CD" w:rsidRPr="000910F8">
        <w:rPr>
          <w:rFonts w:ascii="Arial" w:hAnsi="Arial" w:cs="Arial"/>
          <w:sz w:val="24"/>
          <w:szCs w:val="24"/>
        </w:rPr>
        <w:t xml:space="preserve">. </w:t>
      </w:r>
      <w:r w:rsidR="00F244B1" w:rsidRPr="000910F8">
        <w:rPr>
          <w:rFonts w:ascii="Arial" w:hAnsi="Arial" w:cs="Arial"/>
          <w:sz w:val="24"/>
          <w:szCs w:val="24"/>
        </w:rPr>
        <w:t>‘Truth is what works at the time’ (Cresswell, 2014, pg. 10</w:t>
      </w:r>
      <w:r w:rsidR="009915A6" w:rsidRPr="000910F8">
        <w:rPr>
          <w:rFonts w:ascii="Arial" w:hAnsi="Arial" w:cs="Arial"/>
          <w:sz w:val="24"/>
          <w:szCs w:val="24"/>
        </w:rPr>
        <w:t xml:space="preserve"> </w:t>
      </w:r>
      <w:r w:rsidR="001E50CD" w:rsidRPr="000910F8">
        <w:rPr>
          <w:rFonts w:ascii="Arial" w:hAnsi="Arial" w:cs="Arial"/>
          <w:sz w:val="24"/>
          <w:szCs w:val="24"/>
        </w:rPr>
        <w:t xml:space="preserve">‘With the research question ‘central’, data collection and analysis methods are chosen as those most likely to provide insights into the questions with no philosophical loyalty to any alternative paradigm </w:t>
      </w:r>
      <w:r w:rsidR="007255B7" w:rsidRPr="000910F8">
        <w:rPr>
          <w:rFonts w:ascii="Arial" w:hAnsi="Arial" w:cs="Arial"/>
          <w:sz w:val="24"/>
          <w:szCs w:val="24"/>
        </w:rPr>
        <w:t>‘(</w:t>
      </w:r>
      <w:r w:rsidR="001E50CD" w:rsidRPr="000910F8">
        <w:rPr>
          <w:rFonts w:ascii="Arial" w:hAnsi="Arial" w:cs="Arial"/>
          <w:sz w:val="24"/>
          <w:szCs w:val="24"/>
        </w:rPr>
        <w:t>Mackanzie &amp; Knipe, 2016, pg. 3)</w:t>
      </w:r>
      <w:r w:rsidR="00957E8D" w:rsidRPr="000910F8">
        <w:rPr>
          <w:rFonts w:ascii="Arial" w:hAnsi="Arial" w:cs="Arial"/>
          <w:sz w:val="24"/>
          <w:szCs w:val="24"/>
        </w:rPr>
        <w:t>.</w:t>
      </w:r>
    </w:p>
    <w:p w14:paraId="298902BF" w14:textId="77777777" w:rsidR="000910F8" w:rsidRDefault="001E50CD" w:rsidP="00D05703">
      <w:pPr>
        <w:spacing w:line="360" w:lineRule="auto"/>
        <w:rPr>
          <w:rFonts w:ascii="Arial" w:hAnsi="Arial" w:cs="Arial"/>
          <w:sz w:val="24"/>
          <w:szCs w:val="24"/>
        </w:rPr>
      </w:pPr>
      <w:r w:rsidRPr="000910F8">
        <w:rPr>
          <w:rFonts w:ascii="Arial" w:hAnsi="Arial" w:cs="Arial"/>
          <w:sz w:val="24"/>
          <w:szCs w:val="24"/>
        </w:rPr>
        <w:t>Perhaps one</w:t>
      </w:r>
      <w:r w:rsidR="00B70CC6" w:rsidRPr="000910F8">
        <w:rPr>
          <w:rFonts w:ascii="Arial" w:hAnsi="Arial" w:cs="Arial"/>
          <w:sz w:val="24"/>
          <w:szCs w:val="24"/>
        </w:rPr>
        <w:t xml:space="preserve"> could</w:t>
      </w:r>
      <w:r w:rsidR="00BA5C8D" w:rsidRPr="000910F8">
        <w:rPr>
          <w:rFonts w:ascii="Arial" w:hAnsi="Arial" w:cs="Arial"/>
          <w:sz w:val="24"/>
          <w:szCs w:val="24"/>
        </w:rPr>
        <w:t xml:space="preserve">, from a distance, </w:t>
      </w:r>
      <w:r w:rsidR="00B70CC6" w:rsidRPr="000910F8">
        <w:rPr>
          <w:rFonts w:ascii="Arial" w:hAnsi="Arial" w:cs="Arial"/>
          <w:sz w:val="24"/>
          <w:szCs w:val="24"/>
        </w:rPr>
        <w:t>interpret</w:t>
      </w:r>
      <w:r w:rsidR="00BA5C8D" w:rsidRPr="000910F8">
        <w:rPr>
          <w:rFonts w:ascii="Arial" w:hAnsi="Arial" w:cs="Arial"/>
          <w:sz w:val="24"/>
          <w:szCs w:val="24"/>
        </w:rPr>
        <w:t xml:space="preserve"> </w:t>
      </w:r>
      <w:r w:rsidR="004129F5" w:rsidRPr="000910F8">
        <w:rPr>
          <w:rFonts w:ascii="Arial" w:hAnsi="Arial" w:cs="Arial"/>
          <w:sz w:val="24"/>
          <w:szCs w:val="24"/>
        </w:rPr>
        <w:t>pr</w:t>
      </w:r>
      <w:r w:rsidR="00B70CC6" w:rsidRPr="000910F8">
        <w:rPr>
          <w:rFonts w:ascii="Arial" w:hAnsi="Arial" w:cs="Arial"/>
          <w:sz w:val="24"/>
          <w:szCs w:val="24"/>
        </w:rPr>
        <w:t xml:space="preserve">agmatism as an ‘anything goes </w:t>
      </w:r>
      <w:r w:rsidR="00CA4F21" w:rsidRPr="000910F8">
        <w:rPr>
          <w:rFonts w:ascii="Arial" w:hAnsi="Arial" w:cs="Arial"/>
          <w:sz w:val="24"/>
          <w:szCs w:val="24"/>
        </w:rPr>
        <w:t xml:space="preserve">kind of </w:t>
      </w:r>
      <w:r w:rsidR="00B70CC6" w:rsidRPr="000910F8">
        <w:rPr>
          <w:rFonts w:ascii="Arial" w:hAnsi="Arial" w:cs="Arial"/>
          <w:sz w:val="24"/>
          <w:szCs w:val="24"/>
        </w:rPr>
        <w:t xml:space="preserve">approach’ as long as the problem </w:t>
      </w:r>
      <w:r w:rsidR="009915A6" w:rsidRPr="000910F8">
        <w:rPr>
          <w:rFonts w:ascii="Arial" w:hAnsi="Arial" w:cs="Arial"/>
          <w:sz w:val="24"/>
          <w:szCs w:val="24"/>
        </w:rPr>
        <w:t>is</w:t>
      </w:r>
      <w:r w:rsidR="00B70CC6" w:rsidRPr="000910F8">
        <w:rPr>
          <w:rFonts w:ascii="Arial" w:hAnsi="Arial" w:cs="Arial"/>
          <w:sz w:val="24"/>
          <w:szCs w:val="24"/>
        </w:rPr>
        <w:t xml:space="preserve"> solved.  </w:t>
      </w:r>
      <w:r w:rsidR="004129F5" w:rsidRPr="000910F8">
        <w:rPr>
          <w:rFonts w:ascii="Arial" w:hAnsi="Arial" w:cs="Arial"/>
          <w:sz w:val="24"/>
          <w:szCs w:val="24"/>
        </w:rPr>
        <w:t xml:space="preserve">However </w:t>
      </w:r>
      <w:r w:rsidR="00B70CC6" w:rsidRPr="000910F8">
        <w:rPr>
          <w:rFonts w:ascii="Arial" w:hAnsi="Arial" w:cs="Arial"/>
          <w:sz w:val="24"/>
          <w:szCs w:val="24"/>
        </w:rPr>
        <w:t xml:space="preserve">even within this seemingly less restrictive philosophy, there have to be </w:t>
      </w:r>
      <w:r w:rsidR="000B536B" w:rsidRPr="000910F8">
        <w:rPr>
          <w:rFonts w:ascii="Arial" w:hAnsi="Arial" w:cs="Arial"/>
          <w:sz w:val="24"/>
          <w:szCs w:val="24"/>
        </w:rPr>
        <w:t>parameters or guidelines in place to ensure the</w:t>
      </w:r>
      <w:r w:rsidR="004129F5" w:rsidRPr="000910F8">
        <w:rPr>
          <w:rFonts w:ascii="Arial" w:hAnsi="Arial" w:cs="Arial"/>
          <w:sz w:val="24"/>
          <w:szCs w:val="24"/>
        </w:rPr>
        <w:t xml:space="preserve"> rigour and</w:t>
      </w:r>
      <w:r w:rsidR="000B536B" w:rsidRPr="000910F8">
        <w:rPr>
          <w:rFonts w:ascii="Arial" w:hAnsi="Arial" w:cs="Arial"/>
          <w:sz w:val="24"/>
          <w:szCs w:val="24"/>
        </w:rPr>
        <w:t xml:space="preserve"> reliability of the work. </w:t>
      </w:r>
      <w:r w:rsidRPr="000910F8">
        <w:rPr>
          <w:rFonts w:ascii="Arial" w:hAnsi="Arial" w:cs="Arial"/>
          <w:sz w:val="24"/>
          <w:szCs w:val="24"/>
        </w:rPr>
        <w:t xml:space="preserve"> </w:t>
      </w:r>
      <w:r w:rsidR="00BA5C8D" w:rsidRPr="000910F8">
        <w:rPr>
          <w:rFonts w:ascii="Arial" w:hAnsi="Arial" w:cs="Arial"/>
          <w:sz w:val="24"/>
          <w:szCs w:val="24"/>
        </w:rPr>
        <w:t>It is my experience</w:t>
      </w:r>
      <w:r w:rsidR="002F7619" w:rsidRPr="000910F8">
        <w:rPr>
          <w:rFonts w:ascii="Arial" w:hAnsi="Arial" w:cs="Arial"/>
          <w:sz w:val="24"/>
          <w:szCs w:val="24"/>
        </w:rPr>
        <w:t xml:space="preserve"> that</w:t>
      </w:r>
      <w:r w:rsidR="00BA5C8D" w:rsidRPr="000910F8">
        <w:rPr>
          <w:rFonts w:ascii="Arial" w:hAnsi="Arial" w:cs="Arial"/>
          <w:sz w:val="24"/>
          <w:szCs w:val="24"/>
        </w:rPr>
        <w:t xml:space="preserve"> </w:t>
      </w:r>
      <w:r w:rsidR="002F7619" w:rsidRPr="000910F8">
        <w:rPr>
          <w:rFonts w:ascii="Arial" w:hAnsi="Arial" w:cs="Arial"/>
          <w:sz w:val="24"/>
          <w:szCs w:val="24"/>
        </w:rPr>
        <w:t xml:space="preserve">a </w:t>
      </w:r>
      <w:r w:rsidR="004129F5" w:rsidRPr="000910F8">
        <w:rPr>
          <w:rFonts w:ascii="Arial" w:hAnsi="Arial" w:cs="Arial"/>
          <w:sz w:val="24"/>
          <w:szCs w:val="24"/>
        </w:rPr>
        <w:t xml:space="preserve">beginner </w:t>
      </w:r>
      <w:r w:rsidR="002F7619" w:rsidRPr="000910F8">
        <w:rPr>
          <w:rFonts w:ascii="Arial" w:hAnsi="Arial" w:cs="Arial"/>
          <w:sz w:val="24"/>
          <w:szCs w:val="24"/>
        </w:rPr>
        <w:t>singing student</w:t>
      </w:r>
      <w:r w:rsidR="004129F5" w:rsidRPr="000910F8">
        <w:rPr>
          <w:rFonts w:ascii="Arial" w:hAnsi="Arial" w:cs="Arial"/>
          <w:sz w:val="24"/>
          <w:szCs w:val="24"/>
        </w:rPr>
        <w:t xml:space="preserve"> </w:t>
      </w:r>
      <w:r w:rsidR="002F7619" w:rsidRPr="000910F8">
        <w:rPr>
          <w:rFonts w:ascii="Arial" w:hAnsi="Arial" w:cs="Arial"/>
          <w:sz w:val="24"/>
          <w:szCs w:val="24"/>
        </w:rPr>
        <w:t>initially may not be able to clearly articulate their experiences.  They may require time</w:t>
      </w:r>
      <w:r w:rsidR="00986EE6" w:rsidRPr="000910F8">
        <w:rPr>
          <w:rFonts w:ascii="Arial" w:hAnsi="Arial" w:cs="Arial"/>
          <w:sz w:val="24"/>
          <w:szCs w:val="24"/>
        </w:rPr>
        <w:t xml:space="preserve"> to allow the </w:t>
      </w:r>
      <w:r w:rsidR="002F7619" w:rsidRPr="000910F8">
        <w:rPr>
          <w:rFonts w:ascii="Arial" w:hAnsi="Arial" w:cs="Arial"/>
          <w:sz w:val="24"/>
          <w:szCs w:val="24"/>
        </w:rPr>
        <w:t>newly</w:t>
      </w:r>
      <w:r w:rsidR="00986EE6" w:rsidRPr="000910F8">
        <w:rPr>
          <w:rFonts w:ascii="Arial" w:hAnsi="Arial" w:cs="Arial"/>
          <w:sz w:val="24"/>
          <w:szCs w:val="24"/>
        </w:rPr>
        <w:t xml:space="preserve"> planted</w:t>
      </w:r>
      <w:r w:rsidR="002F7619" w:rsidRPr="000910F8">
        <w:rPr>
          <w:rFonts w:ascii="Arial" w:hAnsi="Arial" w:cs="Arial"/>
          <w:sz w:val="24"/>
          <w:szCs w:val="24"/>
        </w:rPr>
        <w:t xml:space="preserve"> seeds</w:t>
      </w:r>
      <w:r w:rsidR="00986EE6" w:rsidRPr="000910F8">
        <w:rPr>
          <w:rFonts w:ascii="Arial" w:hAnsi="Arial" w:cs="Arial"/>
          <w:sz w:val="24"/>
          <w:szCs w:val="24"/>
        </w:rPr>
        <w:t xml:space="preserve"> to begin to grow. </w:t>
      </w:r>
      <w:r w:rsidR="004B790B" w:rsidRPr="000910F8">
        <w:rPr>
          <w:rFonts w:ascii="Arial" w:hAnsi="Arial" w:cs="Arial"/>
          <w:sz w:val="24"/>
          <w:szCs w:val="24"/>
        </w:rPr>
        <w:t xml:space="preserve">By adopting the pragmatic approach in my research, I believe I may be able to gain insightful and revealing results from the </w:t>
      </w:r>
      <w:r w:rsidR="002F7619" w:rsidRPr="000910F8">
        <w:rPr>
          <w:rFonts w:ascii="Arial" w:hAnsi="Arial" w:cs="Arial"/>
          <w:sz w:val="24"/>
          <w:szCs w:val="24"/>
        </w:rPr>
        <w:t xml:space="preserve">participants </w:t>
      </w:r>
      <w:r w:rsidR="004B790B" w:rsidRPr="000910F8">
        <w:rPr>
          <w:rFonts w:ascii="Arial" w:hAnsi="Arial" w:cs="Arial"/>
          <w:sz w:val="24"/>
          <w:szCs w:val="24"/>
        </w:rPr>
        <w:t>without influencing them</w:t>
      </w:r>
      <w:r w:rsidR="004129F5" w:rsidRPr="000910F8">
        <w:rPr>
          <w:rFonts w:ascii="Arial" w:hAnsi="Arial" w:cs="Arial"/>
          <w:sz w:val="24"/>
          <w:szCs w:val="24"/>
        </w:rPr>
        <w:t xml:space="preserve"> in any</w:t>
      </w:r>
      <w:r w:rsidR="002F7619" w:rsidRPr="000910F8">
        <w:rPr>
          <w:rFonts w:ascii="Arial" w:hAnsi="Arial" w:cs="Arial"/>
          <w:sz w:val="24"/>
          <w:szCs w:val="24"/>
        </w:rPr>
        <w:t xml:space="preserve"> one</w:t>
      </w:r>
      <w:r w:rsidR="004129F5" w:rsidRPr="000910F8">
        <w:rPr>
          <w:rFonts w:ascii="Arial" w:hAnsi="Arial" w:cs="Arial"/>
          <w:sz w:val="24"/>
          <w:szCs w:val="24"/>
        </w:rPr>
        <w:t xml:space="preserve"> direction</w:t>
      </w:r>
      <w:r w:rsidR="00BA5C8D" w:rsidRPr="000910F8">
        <w:rPr>
          <w:rFonts w:ascii="Arial" w:hAnsi="Arial" w:cs="Arial"/>
          <w:sz w:val="24"/>
          <w:szCs w:val="24"/>
        </w:rPr>
        <w:t xml:space="preserve">. </w:t>
      </w:r>
      <w:r w:rsidR="00D93D41" w:rsidRPr="000910F8">
        <w:rPr>
          <w:rFonts w:ascii="Arial" w:hAnsi="Arial" w:cs="Arial"/>
          <w:sz w:val="24"/>
          <w:szCs w:val="24"/>
        </w:rPr>
        <w:t xml:space="preserve">Choice of methodological approach and method should support the </w:t>
      </w:r>
      <w:r w:rsidR="004129F5" w:rsidRPr="000910F8">
        <w:rPr>
          <w:rFonts w:ascii="Arial" w:hAnsi="Arial" w:cs="Arial"/>
          <w:sz w:val="24"/>
          <w:szCs w:val="24"/>
        </w:rPr>
        <w:t>relevance and reliability of the data</w:t>
      </w:r>
      <w:r w:rsidR="00D93D41" w:rsidRPr="000910F8">
        <w:rPr>
          <w:rFonts w:ascii="Arial" w:hAnsi="Arial" w:cs="Arial"/>
          <w:sz w:val="24"/>
          <w:szCs w:val="24"/>
        </w:rPr>
        <w:t xml:space="preserve"> and determine the</w:t>
      </w:r>
      <w:r w:rsidR="00986EE6" w:rsidRPr="000910F8">
        <w:rPr>
          <w:rFonts w:ascii="Arial" w:hAnsi="Arial" w:cs="Arial"/>
          <w:sz w:val="24"/>
          <w:szCs w:val="24"/>
        </w:rPr>
        <w:t xml:space="preserve"> progress of the work. </w:t>
      </w:r>
    </w:p>
    <w:p w14:paraId="542D756C" w14:textId="408AD7E3" w:rsidR="002F7619" w:rsidRPr="000910F8" w:rsidRDefault="007D06D1" w:rsidP="00D05703">
      <w:pPr>
        <w:spacing w:line="360" w:lineRule="auto"/>
        <w:rPr>
          <w:rFonts w:ascii="Arial" w:hAnsi="Arial" w:cs="Arial"/>
          <w:sz w:val="24"/>
          <w:szCs w:val="24"/>
        </w:rPr>
      </w:pPr>
      <w:r w:rsidRPr="000910F8">
        <w:rPr>
          <w:rFonts w:ascii="Arial" w:hAnsi="Arial" w:cs="Arial"/>
          <w:b/>
          <w:bCs/>
          <w:sz w:val="24"/>
          <w:szCs w:val="24"/>
        </w:rPr>
        <w:lastRenderedPageBreak/>
        <w:t>Methodology</w:t>
      </w:r>
    </w:p>
    <w:p w14:paraId="52D6FA55" w14:textId="6E54CCC1" w:rsidR="00A87AB7" w:rsidRPr="000910F8" w:rsidRDefault="007D06D1" w:rsidP="00D05703">
      <w:pPr>
        <w:spacing w:line="360" w:lineRule="auto"/>
        <w:rPr>
          <w:rFonts w:ascii="Arial" w:hAnsi="Arial" w:cs="Arial"/>
          <w:sz w:val="24"/>
          <w:szCs w:val="24"/>
        </w:rPr>
      </w:pPr>
      <w:r w:rsidRPr="000910F8">
        <w:rPr>
          <w:rFonts w:ascii="Arial" w:hAnsi="Arial" w:cs="Arial"/>
          <w:sz w:val="24"/>
          <w:szCs w:val="24"/>
        </w:rPr>
        <w:t>Once a</w:t>
      </w:r>
      <w:r w:rsidR="00CA320F" w:rsidRPr="000910F8">
        <w:rPr>
          <w:rFonts w:ascii="Arial" w:hAnsi="Arial" w:cs="Arial"/>
          <w:sz w:val="24"/>
          <w:szCs w:val="24"/>
        </w:rPr>
        <w:t xml:space="preserve"> suitable</w:t>
      </w:r>
      <w:r w:rsidRPr="000910F8">
        <w:rPr>
          <w:rFonts w:ascii="Arial" w:hAnsi="Arial" w:cs="Arial"/>
          <w:sz w:val="24"/>
          <w:szCs w:val="24"/>
        </w:rPr>
        <w:t xml:space="preserve"> paradigm has been chosen, </w:t>
      </w:r>
      <w:r w:rsidR="00C161EA" w:rsidRPr="000910F8">
        <w:rPr>
          <w:rFonts w:ascii="Arial" w:hAnsi="Arial" w:cs="Arial"/>
          <w:sz w:val="24"/>
          <w:szCs w:val="24"/>
        </w:rPr>
        <w:t>the next</w:t>
      </w:r>
      <w:r w:rsidRPr="000910F8">
        <w:rPr>
          <w:rFonts w:ascii="Arial" w:hAnsi="Arial" w:cs="Arial"/>
          <w:sz w:val="24"/>
          <w:szCs w:val="24"/>
        </w:rPr>
        <w:t xml:space="preserve"> </w:t>
      </w:r>
      <w:r w:rsidR="004C1770" w:rsidRPr="000910F8">
        <w:rPr>
          <w:rFonts w:ascii="Arial" w:hAnsi="Arial" w:cs="Arial"/>
          <w:sz w:val="24"/>
          <w:szCs w:val="24"/>
        </w:rPr>
        <w:t xml:space="preserve">step </w:t>
      </w:r>
      <w:r w:rsidRPr="000910F8">
        <w:rPr>
          <w:rFonts w:ascii="Arial" w:hAnsi="Arial" w:cs="Arial"/>
          <w:sz w:val="24"/>
          <w:szCs w:val="24"/>
        </w:rPr>
        <w:t xml:space="preserve">would </w:t>
      </w:r>
      <w:r w:rsidR="00C161EA" w:rsidRPr="000910F8">
        <w:rPr>
          <w:rFonts w:ascii="Arial" w:hAnsi="Arial" w:cs="Arial"/>
          <w:sz w:val="24"/>
          <w:szCs w:val="24"/>
        </w:rPr>
        <w:t xml:space="preserve">to </w:t>
      </w:r>
      <w:r w:rsidR="000F15D5" w:rsidRPr="000910F8">
        <w:rPr>
          <w:rFonts w:ascii="Arial" w:hAnsi="Arial" w:cs="Arial"/>
          <w:sz w:val="24"/>
          <w:szCs w:val="24"/>
        </w:rPr>
        <w:t>select</w:t>
      </w:r>
      <w:r w:rsidR="00C161EA" w:rsidRPr="000910F8">
        <w:rPr>
          <w:rFonts w:ascii="Arial" w:hAnsi="Arial" w:cs="Arial"/>
          <w:sz w:val="24"/>
          <w:szCs w:val="24"/>
        </w:rPr>
        <w:t xml:space="preserve"> a </w:t>
      </w:r>
      <w:r w:rsidRPr="000910F8">
        <w:rPr>
          <w:rFonts w:ascii="Arial" w:hAnsi="Arial" w:cs="Arial"/>
          <w:sz w:val="24"/>
          <w:szCs w:val="24"/>
        </w:rPr>
        <w:t xml:space="preserve">methodological </w:t>
      </w:r>
      <w:r w:rsidR="002C10B9" w:rsidRPr="000910F8">
        <w:rPr>
          <w:rFonts w:ascii="Arial" w:hAnsi="Arial" w:cs="Arial"/>
          <w:sz w:val="24"/>
          <w:szCs w:val="24"/>
        </w:rPr>
        <w:t xml:space="preserve">approach.  </w:t>
      </w:r>
      <w:r w:rsidR="00A87AB7" w:rsidRPr="000910F8">
        <w:rPr>
          <w:rFonts w:ascii="Arial" w:hAnsi="Arial" w:cs="Arial"/>
          <w:sz w:val="24"/>
          <w:szCs w:val="24"/>
        </w:rPr>
        <w:t xml:space="preserve">Laverty </w:t>
      </w:r>
      <w:r w:rsidR="000F15D5" w:rsidRPr="000910F8">
        <w:rPr>
          <w:rFonts w:ascii="Arial" w:hAnsi="Arial" w:cs="Arial"/>
          <w:sz w:val="24"/>
          <w:szCs w:val="24"/>
        </w:rPr>
        <w:t xml:space="preserve">states </w:t>
      </w:r>
      <w:r w:rsidR="00A87AB7" w:rsidRPr="000910F8">
        <w:rPr>
          <w:rFonts w:ascii="Arial" w:hAnsi="Arial" w:cs="Arial"/>
          <w:sz w:val="24"/>
          <w:szCs w:val="24"/>
        </w:rPr>
        <w:t>that methodology does not suggest the actual method but rather is a ‘creative approach to understanding’</w:t>
      </w:r>
      <w:r w:rsidR="00CA2627" w:rsidRPr="000910F8">
        <w:rPr>
          <w:rFonts w:ascii="Arial" w:hAnsi="Arial" w:cs="Arial"/>
          <w:sz w:val="24"/>
          <w:szCs w:val="24"/>
        </w:rPr>
        <w:t xml:space="preserve">. She suggests that the method of choice should be one </w:t>
      </w:r>
      <w:r w:rsidR="00A87AB7" w:rsidRPr="000910F8">
        <w:rPr>
          <w:rFonts w:ascii="Arial" w:hAnsi="Arial" w:cs="Arial"/>
          <w:sz w:val="24"/>
          <w:szCs w:val="24"/>
        </w:rPr>
        <w:t>that responds appropriately to</w:t>
      </w:r>
      <w:r w:rsidR="00584DE0" w:rsidRPr="000910F8">
        <w:rPr>
          <w:rFonts w:ascii="Arial" w:hAnsi="Arial" w:cs="Arial"/>
          <w:sz w:val="24"/>
          <w:szCs w:val="24"/>
        </w:rPr>
        <w:t xml:space="preserve"> the question </w:t>
      </w:r>
      <w:r w:rsidR="00A87AB7" w:rsidRPr="000910F8">
        <w:rPr>
          <w:rFonts w:ascii="Arial" w:hAnsi="Arial" w:cs="Arial"/>
          <w:sz w:val="24"/>
          <w:szCs w:val="24"/>
        </w:rPr>
        <w:t xml:space="preserve">(Laverty, 2003, pg. 28). </w:t>
      </w:r>
    </w:p>
    <w:p w14:paraId="2F779B83" w14:textId="52118EB6" w:rsidR="00D27990" w:rsidRPr="000910F8" w:rsidRDefault="00D27990" w:rsidP="00D05703">
      <w:pPr>
        <w:spacing w:line="360" w:lineRule="auto"/>
        <w:rPr>
          <w:rFonts w:ascii="Arial" w:hAnsi="Arial" w:cs="Arial"/>
          <w:sz w:val="24"/>
          <w:szCs w:val="24"/>
        </w:rPr>
      </w:pPr>
      <w:r w:rsidRPr="000910F8">
        <w:rPr>
          <w:rFonts w:ascii="Arial" w:hAnsi="Arial" w:cs="Arial"/>
          <w:sz w:val="24"/>
          <w:szCs w:val="24"/>
        </w:rPr>
        <w:t xml:space="preserve">The </w:t>
      </w:r>
      <w:r w:rsidR="002C10B9" w:rsidRPr="000910F8">
        <w:rPr>
          <w:rFonts w:ascii="Arial" w:hAnsi="Arial" w:cs="Arial"/>
          <w:sz w:val="24"/>
          <w:szCs w:val="24"/>
        </w:rPr>
        <w:t xml:space="preserve">choice between a </w:t>
      </w:r>
      <w:r w:rsidR="00921D01" w:rsidRPr="000910F8">
        <w:rPr>
          <w:rFonts w:ascii="Arial" w:hAnsi="Arial" w:cs="Arial"/>
          <w:sz w:val="24"/>
          <w:szCs w:val="24"/>
        </w:rPr>
        <w:t>‘Qualitative’</w:t>
      </w:r>
      <w:r w:rsidR="002C10B9" w:rsidRPr="000910F8">
        <w:rPr>
          <w:rFonts w:ascii="Arial" w:hAnsi="Arial" w:cs="Arial"/>
          <w:sz w:val="24"/>
          <w:szCs w:val="24"/>
        </w:rPr>
        <w:t xml:space="preserve"> </w:t>
      </w:r>
      <w:r w:rsidR="00921D01" w:rsidRPr="000910F8">
        <w:rPr>
          <w:rFonts w:ascii="Arial" w:hAnsi="Arial" w:cs="Arial"/>
          <w:sz w:val="24"/>
          <w:szCs w:val="24"/>
        </w:rPr>
        <w:t xml:space="preserve">or ‘Quantitative’ </w:t>
      </w:r>
      <w:r w:rsidR="00E836CC" w:rsidRPr="000910F8">
        <w:rPr>
          <w:rFonts w:ascii="Arial" w:hAnsi="Arial" w:cs="Arial"/>
          <w:sz w:val="24"/>
          <w:szCs w:val="24"/>
        </w:rPr>
        <w:t>method</w:t>
      </w:r>
      <w:r w:rsidR="004C1770" w:rsidRPr="000910F8">
        <w:rPr>
          <w:rFonts w:ascii="Arial" w:hAnsi="Arial" w:cs="Arial"/>
          <w:sz w:val="24"/>
          <w:szCs w:val="24"/>
        </w:rPr>
        <w:t xml:space="preserve"> </w:t>
      </w:r>
      <w:r w:rsidRPr="000910F8">
        <w:rPr>
          <w:rFonts w:ascii="Arial" w:hAnsi="Arial" w:cs="Arial"/>
          <w:sz w:val="24"/>
          <w:szCs w:val="24"/>
        </w:rPr>
        <w:t xml:space="preserve">will respectively follow the paradigm chosen. </w:t>
      </w:r>
      <w:r w:rsidR="002C10B9" w:rsidRPr="000910F8">
        <w:rPr>
          <w:rFonts w:ascii="Arial" w:hAnsi="Arial" w:cs="Arial"/>
          <w:sz w:val="24"/>
          <w:szCs w:val="24"/>
        </w:rPr>
        <w:t xml:space="preserve"> </w:t>
      </w:r>
      <w:r w:rsidRPr="000910F8">
        <w:rPr>
          <w:rFonts w:ascii="Arial" w:hAnsi="Arial" w:cs="Arial"/>
          <w:b/>
          <w:bCs/>
          <w:sz w:val="24"/>
          <w:szCs w:val="24"/>
        </w:rPr>
        <w:t>Quantitative</w:t>
      </w:r>
      <w:r w:rsidR="00912535" w:rsidRPr="000910F8">
        <w:rPr>
          <w:rFonts w:ascii="Arial" w:hAnsi="Arial" w:cs="Arial"/>
          <w:b/>
          <w:bCs/>
          <w:sz w:val="24"/>
          <w:szCs w:val="24"/>
        </w:rPr>
        <w:t xml:space="preserve"> research </w:t>
      </w:r>
      <w:r w:rsidR="00912535" w:rsidRPr="000910F8">
        <w:rPr>
          <w:rFonts w:ascii="Arial" w:hAnsi="Arial" w:cs="Arial"/>
          <w:sz w:val="24"/>
          <w:szCs w:val="24"/>
        </w:rPr>
        <w:t>utilizes scientific equipment to analyze and collect data</w:t>
      </w:r>
      <w:r w:rsidR="00C161EA" w:rsidRPr="000910F8">
        <w:rPr>
          <w:rFonts w:ascii="Arial" w:hAnsi="Arial" w:cs="Arial"/>
          <w:sz w:val="24"/>
          <w:szCs w:val="24"/>
        </w:rPr>
        <w:t xml:space="preserve">. </w:t>
      </w:r>
      <w:r w:rsidR="00857B7E" w:rsidRPr="000910F8">
        <w:rPr>
          <w:rFonts w:ascii="Arial" w:hAnsi="Arial" w:cs="Arial"/>
          <w:sz w:val="24"/>
          <w:szCs w:val="24"/>
        </w:rPr>
        <w:t xml:space="preserve">It </w:t>
      </w:r>
      <w:r w:rsidR="00C161EA" w:rsidRPr="000910F8">
        <w:rPr>
          <w:rFonts w:ascii="Arial" w:hAnsi="Arial" w:cs="Arial"/>
          <w:sz w:val="24"/>
          <w:szCs w:val="24"/>
        </w:rPr>
        <w:t>employs</w:t>
      </w:r>
      <w:r w:rsidR="004C1770" w:rsidRPr="000910F8">
        <w:rPr>
          <w:rFonts w:ascii="Arial" w:hAnsi="Arial" w:cs="Arial"/>
          <w:sz w:val="24"/>
          <w:szCs w:val="24"/>
        </w:rPr>
        <w:t xml:space="preserve"> deductive reasoning which takes a general statement or hypothesis </w:t>
      </w:r>
      <w:r w:rsidR="00912535" w:rsidRPr="000910F8">
        <w:rPr>
          <w:rFonts w:ascii="Arial" w:hAnsi="Arial" w:cs="Arial"/>
          <w:sz w:val="24"/>
          <w:szCs w:val="24"/>
        </w:rPr>
        <w:t>and attempts to prove its validity</w:t>
      </w:r>
      <w:r w:rsidR="00B72F5E" w:rsidRPr="000910F8">
        <w:rPr>
          <w:rFonts w:ascii="Arial" w:hAnsi="Arial" w:cs="Arial"/>
          <w:sz w:val="24"/>
          <w:szCs w:val="24"/>
        </w:rPr>
        <w:t xml:space="preserve">. </w:t>
      </w:r>
      <w:r w:rsidR="00857B7E" w:rsidRPr="000910F8">
        <w:rPr>
          <w:rFonts w:ascii="Arial" w:hAnsi="Arial" w:cs="Arial"/>
          <w:sz w:val="24"/>
          <w:szCs w:val="24"/>
        </w:rPr>
        <w:t xml:space="preserve">Denscombe </w:t>
      </w:r>
      <w:r w:rsidR="00E836CC" w:rsidRPr="000910F8">
        <w:rPr>
          <w:rFonts w:ascii="Arial" w:hAnsi="Arial" w:cs="Arial"/>
          <w:sz w:val="24"/>
          <w:szCs w:val="24"/>
        </w:rPr>
        <w:t>submits</w:t>
      </w:r>
      <w:r w:rsidR="00857B7E" w:rsidRPr="000910F8">
        <w:rPr>
          <w:rFonts w:ascii="Arial" w:hAnsi="Arial" w:cs="Arial"/>
          <w:sz w:val="24"/>
          <w:szCs w:val="24"/>
        </w:rPr>
        <w:t xml:space="preserve"> that quantitative research</w:t>
      </w:r>
      <w:r w:rsidRPr="000910F8">
        <w:rPr>
          <w:rFonts w:ascii="Arial" w:hAnsi="Arial" w:cs="Arial"/>
          <w:sz w:val="24"/>
          <w:szCs w:val="24"/>
        </w:rPr>
        <w:t xml:space="preserve"> ‘</w:t>
      </w:r>
      <w:r w:rsidR="00E836CC" w:rsidRPr="000910F8">
        <w:rPr>
          <w:rFonts w:ascii="Arial" w:hAnsi="Arial" w:cs="Arial"/>
          <w:sz w:val="24"/>
          <w:szCs w:val="24"/>
        </w:rPr>
        <w:t>…</w:t>
      </w:r>
      <w:r w:rsidRPr="000910F8">
        <w:rPr>
          <w:rFonts w:ascii="Arial" w:hAnsi="Arial" w:cs="Arial"/>
          <w:sz w:val="24"/>
          <w:szCs w:val="24"/>
        </w:rPr>
        <w:t xml:space="preserve">carries an aura of scientific respectability’, and </w:t>
      </w:r>
      <w:r w:rsidR="00857B7E" w:rsidRPr="000910F8">
        <w:rPr>
          <w:rFonts w:ascii="Arial" w:hAnsi="Arial" w:cs="Arial"/>
          <w:sz w:val="24"/>
          <w:szCs w:val="24"/>
        </w:rPr>
        <w:t>‘</w:t>
      </w:r>
      <w:r w:rsidRPr="000910F8">
        <w:rPr>
          <w:rFonts w:ascii="Arial" w:hAnsi="Arial" w:cs="Arial"/>
          <w:sz w:val="24"/>
          <w:szCs w:val="24"/>
        </w:rPr>
        <w:t xml:space="preserve">…conveys a sense of solid, objective research’ </w:t>
      </w:r>
      <w:r w:rsidR="00857B7E" w:rsidRPr="000910F8">
        <w:rPr>
          <w:rFonts w:ascii="Arial" w:hAnsi="Arial" w:cs="Arial"/>
          <w:sz w:val="24"/>
          <w:szCs w:val="24"/>
        </w:rPr>
        <w:t>(</w:t>
      </w:r>
      <w:r w:rsidRPr="000910F8">
        <w:rPr>
          <w:rFonts w:ascii="Arial" w:hAnsi="Arial" w:cs="Arial"/>
          <w:sz w:val="24"/>
          <w:szCs w:val="24"/>
        </w:rPr>
        <w:t>2003, pg. 236</w:t>
      </w:r>
      <w:r w:rsidR="00B72F5E" w:rsidRPr="000910F8">
        <w:rPr>
          <w:rFonts w:ascii="Arial" w:hAnsi="Arial" w:cs="Arial"/>
          <w:sz w:val="24"/>
          <w:szCs w:val="24"/>
        </w:rPr>
        <w:t xml:space="preserve">). </w:t>
      </w:r>
      <w:r w:rsidR="00C161EA" w:rsidRPr="000910F8">
        <w:rPr>
          <w:rFonts w:ascii="Arial" w:hAnsi="Arial" w:cs="Arial"/>
          <w:sz w:val="24"/>
          <w:szCs w:val="24"/>
        </w:rPr>
        <w:t xml:space="preserve">I respect the notable validity quantitative research </w:t>
      </w:r>
      <w:r w:rsidR="002F7619" w:rsidRPr="000910F8">
        <w:rPr>
          <w:rFonts w:ascii="Arial" w:hAnsi="Arial" w:cs="Arial"/>
          <w:sz w:val="24"/>
          <w:szCs w:val="24"/>
        </w:rPr>
        <w:t>offers</w:t>
      </w:r>
      <w:r w:rsidR="00B32D91" w:rsidRPr="000910F8">
        <w:rPr>
          <w:rFonts w:ascii="Arial" w:hAnsi="Arial" w:cs="Arial"/>
          <w:sz w:val="24"/>
          <w:szCs w:val="24"/>
        </w:rPr>
        <w:t xml:space="preserve">.  It is my hope to one day, spend time with applicable equipment in order to learn more about empirical data collection. However, for the time being I will set my attention on the social sciences approach. </w:t>
      </w:r>
    </w:p>
    <w:p w14:paraId="363D646F" w14:textId="5B50E465" w:rsidR="00FA31E2" w:rsidRPr="000910F8" w:rsidRDefault="00857B7E" w:rsidP="00CA2627">
      <w:pPr>
        <w:spacing w:line="360" w:lineRule="auto"/>
        <w:rPr>
          <w:rFonts w:ascii="Arial" w:hAnsi="Arial" w:cs="Arial"/>
          <w:sz w:val="24"/>
          <w:szCs w:val="24"/>
        </w:rPr>
      </w:pPr>
      <w:r w:rsidRPr="000910F8">
        <w:rPr>
          <w:rFonts w:ascii="Arial" w:hAnsi="Arial" w:cs="Arial"/>
          <w:b/>
          <w:bCs/>
          <w:sz w:val="24"/>
          <w:szCs w:val="24"/>
        </w:rPr>
        <w:t>Q</w:t>
      </w:r>
      <w:r w:rsidR="00912535" w:rsidRPr="000910F8">
        <w:rPr>
          <w:rFonts w:ascii="Arial" w:hAnsi="Arial" w:cs="Arial"/>
          <w:b/>
          <w:bCs/>
          <w:sz w:val="24"/>
          <w:szCs w:val="24"/>
        </w:rPr>
        <w:t>ualitative research</w:t>
      </w:r>
      <w:r w:rsidR="00912535" w:rsidRPr="000910F8">
        <w:rPr>
          <w:rFonts w:ascii="Arial" w:hAnsi="Arial" w:cs="Arial"/>
          <w:sz w:val="24"/>
          <w:szCs w:val="24"/>
        </w:rPr>
        <w:t xml:space="preserve"> </w:t>
      </w:r>
      <w:r w:rsidR="00E836CC" w:rsidRPr="000910F8">
        <w:rPr>
          <w:rFonts w:ascii="Arial" w:hAnsi="Arial" w:cs="Arial"/>
          <w:sz w:val="24"/>
          <w:szCs w:val="24"/>
        </w:rPr>
        <w:t xml:space="preserve">concerns itself with social interactions, behaviours and experiences. ‘Phenomenological inquiry, or qualitative research, uses a naturalistic approach that seeks to understand phenomena in context-specific settings’ (Hoepfl, 1997, pg. 47). It is inductive in nature, </w:t>
      </w:r>
      <w:r w:rsidR="002A18D9" w:rsidRPr="000910F8">
        <w:rPr>
          <w:rFonts w:ascii="Arial" w:hAnsi="Arial" w:cs="Arial"/>
          <w:sz w:val="24"/>
          <w:szCs w:val="24"/>
        </w:rPr>
        <w:t xml:space="preserve">meaning it takes a specific situation and attempts to draw a broader conclusion. </w:t>
      </w:r>
    </w:p>
    <w:p w14:paraId="5FF5288E" w14:textId="77777777" w:rsidR="002F7619" w:rsidRPr="000910F8" w:rsidRDefault="00B32D91" w:rsidP="002F7619">
      <w:pPr>
        <w:spacing w:line="360" w:lineRule="auto"/>
        <w:rPr>
          <w:rFonts w:ascii="Arial" w:hAnsi="Arial" w:cs="Arial"/>
          <w:sz w:val="24"/>
          <w:szCs w:val="24"/>
        </w:rPr>
      </w:pPr>
      <w:r w:rsidRPr="000910F8">
        <w:rPr>
          <w:rFonts w:ascii="Arial" w:hAnsi="Arial" w:cs="Arial"/>
          <w:sz w:val="24"/>
          <w:szCs w:val="24"/>
        </w:rPr>
        <w:t xml:space="preserve">There is equal value in </w:t>
      </w:r>
      <w:r w:rsidR="00BF1B3A" w:rsidRPr="000910F8">
        <w:rPr>
          <w:rFonts w:ascii="Arial" w:hAnsi="Arial" w:cs="Arial"/>
          <w:sz w:val="24"/>
          <w:szCs w:val="24"/>
        </w:rPr>
        <w:t>both</w:t>
      </w:r>
      <w:r w:rsidR="000637E7" w:rsidRPr="000910F8">
        <w:rPr>
          <w:rFonts w:ascii="Arial" w:hAnsi="Arial" w:cs="Arial"/>
          <w:sz w:val="24"/>
          <w:szCs w:val="24"/>
        </w:rPr>
        <w:t xml:space="preserve"> deductive and inductive inquiry</w:t>
      </w:r>
      <w:r w:rsidR="00CA2627" w:rsidRPr="000910F8">
        <w:rPr>
          <w:rFonts w:ascii="Arial" w:hAnsi="Arial" w:cs="Arial"/>
          <w:sz w:val="24"/>
          <w:szCs w:val="24"/>
        </w:rPr>
        <w:t xml:space="preserve">, I </w:t>
      </w:r>
      <w:r w:rsidR="00FA31E2" w:rsidRPr="000910F8">
        <w:rPr>
          <w:rFonts w:ascii="Arial" w:hAnsi="Arial" w:cs="Arial"/>
          <w:sz w:val="24"/>
          <w:szCs w:val="24"/>
        </w:rPr>
        <w:t>am drawn to</w:t>
      </w:r>
      <w:r w:rsidRPr="000910F8">
        <w:rPr>
          <w:rFonts w:ascii="Arial" w:hAnsi="Arial" w:cs="Arial"/>
          <w:sz w:val="24"/>
          <w:szCs w:val="24"/>
        </w:rPr>
        <w:t xml:space="preserve"> </w:t>
      </w:r>
      <w:r w:rsidR="00B34D2E" w:rsidRPr="000910F8">
        <w:rPr>
          <w:rFonts w:ascii="Arial" w:hAnsi="Arial" w:cs="Arial"/>
          <w:sz w:val="24"/>
          <w:szCs w:val="24"/>
        </w:rPr>
        <w:t>a ‘</w:t>
      </w:r>
      <w:r w:rsidR="00CA320F" w:rsidRPr="000910F8">
        <w:rPr>
          <w:rFonts w:ascii="Arial" w:hAnsi="Arial" w:cs="Arial"/>
          <w:sz w:val="24"/>
          <w:szCs w:val="24"/>
        </w:rPr>
        <w:t xml:space="preserve">balance’ between the two.  </w:t>
      </w:r>
      <w:r w:rsidR="00BC7599" w:rsidRPr="000910F8">
        <w:rPr>
          <w:rFonts w:ascii="Arial" w:hAnsi="Arial" w:cs="Arial"/>
          <w:sz w:val="24"/>
          <w:szCs w:val="24"/>
        </w:rPr>
        <w:t xml:space="preserve"> Abductive reasoning</w:t>
      </w:r>
      <w:r w:rsidR="00A81F63" w:rsidRPr="000910F8">
        <w:rPr>
          <w:rFonts w:ascii="Arial" w:hAnsi="Arial" w:cs="Arial"/>
          <w:sz w:val="24"/>
          <w:szCs w:val="24"/>
        </w:rPr>
        <w:t xml:space="preserve"> as Morgan </w:t>
      </w:r>
      <w:r w:rsidR="00FA31E2" w:rsidRPr="000910F8">
        <w:rPr>
          <w:rFonts w:ascii="Arial" w:hAnsi="Arial" w:cs="Arial"/>
          <w:sz w:val="24"/>
          <w:szCs w:val="24"/>
        </w:rPr>
        <w:t xml:space="preserve">(2007) </w:t>
      </w:r>
      <w:r w:rsidR="00584DE0" w:rsidRPr="000910F8">
        <w:rPr>
          <w:rFonts w:ascii="Arial" w:hAnsi="Arial" w:cs="Arial"/>
          <w:sz w:val="24"/>
          <w:szCs w:val="24"/>
        </w:rPr>
        <w:t>notes,</w:t>
      </w:r>
      <w:r w:rsidR="00A81F63" w:rsidRPr="000910F8">
        <w:rPr>
          <w:rFonts w:ascii="Arial" w:hAnsi="Arial" w:cs="Arial"/>
          <w:sz w:val="24"/>
          <w:szCs w:val="24"/>
        </w:rPr>
        <w:t xml:space="preserve"> ‘…moves back and forth between induction and deduction</w:t>
      </w:r>
      <w:r w:rsidR="00FB7878" w:rsidRPr="000910F8">
        <w:rPr>
          <w:rFonts w:ascii="Arial" w:hAnsi="Arial" w:cs="Arial"/>
          <w:sz w:val="24"/>
          <w:szCs w:val="24"/>
        </w:rPr>
        <w:t xml:space="preserve">’ (pg. 71). </w:t>
      </w:r>
      <w:r w:rsidR="00FA31E2" w:rsidRPr="000910F8">
        <w:rPr>
          <w:rFonts w:ascii="Arial" w:hAnsi="Arial" w:cs="Arial"/>
          <w:sz w:val="24"/>
          <w:szCs w:val="24"/>
        </w:rPr>
        <w:t xml:space="preserve"> Abductive reasoning, according to Charmaz (2008), </w:t>
      </w:r>
      <w:r w:rsidR="00D37C76" w:rsidRPr="000910F8">
        <w:rPr>
          <w:rFonts w:ascii="Arial" w:hAnsi="Arial" w:cs="Arial"/>
          <w:sz w:val="24"/>
          <w:szCs w:val="24"/>
        </w:rPr>
        <w:t>‘aims to account for surprises</w:t>
      </w:r>
      <w:r w:rsidR="00FA31E2" w:rsidRPr="000910F8">
        <w:rPr>
          <w:rFonts w:ascii="Arial" w:hAnsi="Arial" w:cs="Arial"/>
          <w:sz w:val="24"/>
          <w:szCs w:val="24"/>
        </w:rPr>
        <w:t>, anomalies or puzzles in the collected data’, inciting the importance for a more creative approach to interpreting the data (</w:t>
      </w:r>
      <w:r w:rsidR="008F580D" w:rsidRPr="000910F8">
        <w:rPr>
          <w:rFonts w:ascii="Arial" w:hAnsi="Arial" w:cs="Arial"/>
          <w:sz w:val="24"/>
          <w:szCs w:val="24"/>
        </w:rPr>
        <w:t>pg. 157).</w:t>
      </w:r>
    </w:p>
    <w:p w14:paraId="37CEF0DA" w14:textId="77777777" w:rsidR="002F7619" w:rsidRPr="000910F8" w:rsidRDefault="002F7619" w:rsidP="002F7619">
      <w:pPr>
        <w:spacing w:line="360" w:lineRule="auto"/>
        <w:rPr>
          <w:rFonts w:ascii="Arial" w:hAnsi="Arial" w:cs="Arial"/>
          <w:sz w:val="24"/>
          <w:szCs w:val="24"/>
        </w:rPr>
      </w:pPr>
    </w:p>
    <w:p w14:paraId="1DD747DA" w14:textId="77777777" w:rsidR="000F15D5" w:rsidRPr="000910F8" w:rsidRDefault="000F15D5" w:rsidP="002F7619">
      <w:pPr>
        <w:spacing w:line="360" w:lineRule="auto"/>
        <w:rPr>
          <w:rFonts w:ascii="Arial" w:hAnsi="Arial" w:cs="Arial"/>
          <w:b/>
          <w:bCs/>
          <w:sz w:val="24"/>
          <w:szCs w:val="24"/>
        </w:rPr>
      </w:pPr>
    </w:p>
    <w:p w14:paraId="5BCDCAEF" w14:textId="463FEF97" w:rsidR="00D05703" w:rsidRPr="000910F8" w:rsidRDefault="00D95E77" w:rsidP="002F7619">
      <w:pPr>
        <w:spacing w:line="360" w:lineRule="auto"/>
        <w:rPr>
          <w:rFonts w:ascii="Arial" w:hAnsi="Arial" w:cs="Arial"/>
          <w:sz w:val="24"/>
          <w:szCs w:val="24"/>
        </w:rPr>
      </w:pPr>
      <w:r w:rsidRPr="000910F8">
        <w:rPr>
          <w:rFonts w:ascii="Arial" w:hAnsi="Arial" w:cs="Arial"/>
          <w:b/>
          <w:bCs/>
          <w:sz w:val="24"/>
          <w:szCs w:val="24"/>
        </w:rPr>
        <w:lastRenderedPageBreak/>
        <w:t>Phenomenology</w:t>
      </w:r>
    </w:p>
    <w:p w14:paraId="0C193902" w14:textId="77777777" w:rsidR="000910F8" w:rsidRDefault="00D95E77" w:rsidP="00D05703">
      <w:pPr>
        <w:spacing w:after="215" w:line="360" w:lineRule="auto"/>
        <w:ind w:right="12"/>
        <w:rPr>
          <w:rFonts w:ascii="Arial" w:hAnsi="Arial" w:cs="Arial"/>
          <w:sz w:val="24"/>
          <w:szCs w:val="24"/>
        </w:rPr>
      </w:pPr>
      <w:r w:rsidRPr="000910F8">
        <w:rPr>
          <w:rFonts w:ascii="Arial" w:hAnsi="Arial" w:cs="Arial"/>
          <w:sz w:val="24"/>
          <w:szCs w:val="24"/>
        </w:rPr>
        <w:t>Revered as the ‘father of phenomenology’</w:t>
      </w:r>
      <w:r w:rsidR="00782186" w:rsidRPr="000910F8">
        <w:rPr>
          <w:rFonts w:ascii="Arial" w:hAnsi="Arial" w:cs="Arial"/>
          <w:sz w:val="24"/>
          <w:szCs w:val="24"/>
        </w:rPr>
        <w:t xml:space="preserve">, </w:t>
      </w:r>
      <w:r w:rsidRPr="000910F8">
        <w:rPr>
          <w:rFonts w:ascii="Arial" w:hAnsi="Arial" w:cs="Arial"/>
          <w:sz w:val="24"/>
          <w:szCs w:val="24"/>
        </w:rPr>
        <w:t xml:space="preserve">Edmund Husserl (1859-1938) believed that </w:t>
      </w:r>
      <w:r w:rsidR="00CA2627" w:rsidRPr="000910F8">
        <w:rPr>
          <w:rFonts w:ascii="Arial" w:hAnsi="Arial" w:cs="Arial"/>
          <w:sz w:val="24"/>
          <w:szCs w:val="24"/>
        </w:rPr>
        <w:t>‘</w:t>
      </w:r>
      <w:r w:rsidRPr="000910F8">
        <w:rPr>
          <w:rFonts w:ascii="Arial" w:hAnsi="Arial" w:cs="Arial"/>
          <w:sz w:val="24"/>
          <w:szCs w:val="24"/>
        </w:rPr>
        <w:t>psychology deals with living subjects who are not simply rea</w:t>
      </w:r>
      <w:r w:rsidR="00036F7D" w:rsidRPr="000910F8">
        <w:rPr>
          <w:rFonts w:ascii="Arial" w:hAnsi="Arial" w:cs="Arial"/>
          <w:sz w:val="24"/>
          <w:szCs w:val="24"/>
        </w:rPr>
        <w:t>cting automatically to external stimuli, but rather are responding to their own perception of what these stimuli mean’ (Laverty, 2003, pg. 22)</w:t>
      </w:r>
      <w:r w:rsidR="009F0BB7" w:rsidRPr="000910F8">
        <w:rPr>
          <w:rFonts w:ascii="Arial" w:hAnsi="Arial" w:cs="Arial"/>
          <w:sz w:val="24"/>
          <w:szCs w:val="24"/>
        </w:rPr>
        <w:t xml:space="preserve">. </w:t>
      </w:r>
      <w:r w:rsidR="00036F7D" w:rsidRPr="000910F8">
        <w:rPr>
          <w:rFonts w:ascii="Arial" w:hAnsi="Arial" w:cs="Arial"/>
          <w:sz w:val="24"/>
          <w:szCs w:val="24"/>
        </w:rPr>
        <w:t xml:space="preserve"> </w:t>
      </w:r>
      <w:r w:rsidR="00DC3420" w:rsidRPr="000910F8">
        <w:rPr>
          <w:rFonts w:ascii="Arial" w:hAnsi="Arial" w:cs="Arial"/>
          <w:sz w:val="24"/>
          <w:szCs w:val="24"/>
        </w:rPr>
        <w:t>E</w:t>
      </w:r>
      <w:r w:rsidR="00782186" w:rsidRPr="000910F8">
        <w:rPr>
          <w:rFonts w:ascii="Arial" w:hAnsi="Arial" w:cs="Arial"/>
          <w:sz w:val="24"/>
          <w:szCs w:val="24"/>
        </w:rPr>
        <w:t>xploring the concept of ‘intentionality’ and the ‘meaning of lived experiences’</w:t>
      </w:r>
      <w:r w:rsidR="00DC3420" w:rsidRPr="000910F8">
        <w:rPr>
          <w:rFonts w:ascii="Arial" w:hAnsi="Arial" w:cs="Arial"/>
          <w:sz w:val="24"/>
          <w:szCs w:val="24"/>
        </w:rPr>
        <w:t xml:space="preserve"> </w:t>
      </w:r>
      <w:r w:rsidR="00782186" w:rsidRPr="000910F8">
        <w:rPr>
          <w:rFonts w:ascii="Arial" w:hAnsi="Arial" w:cs="Arial"/>
          <w:sz w:val="24"/>
          <w:szCs w:val="24"/>
        </w:rPr>
        <w:t>(Woj</w:t>
      </w:r>
      <w:r w:rsidR="00DC3420" w:rsidRPr="000910F8">
        <w:rPr>
          <w:rFonts w:ascii="Arial" w:hAnsi="Arial" w:cs="Arial"/>
          <w:sz w:val="24"/>
          <w:szCs w:val="24"/>
        </w:rPr>
        <w:t>nar and Swanson, 2007, pg. 174)</w:t>
      </w:r>
      <w:r w:rsidR="009F0BB7" w:rsidRPr="000910F8">
        <w:rPr>
          <w:rFonts w:ascii="Arial" w:hAnsi="Arial" w:cs="Arial"/>
          <w:sz w:val="24"/>
          <w:szCs w:val="24"/>
        </w:rPr>
        <w:t>,</w:t>
      </w:r>
      <w:r w:rsidR="00B03CF3" w:rsidRPr="000910F8">
        <w:rPr>
          <w:rFonts w:ascii="Arial" w:hAnsi="Arial" w:cs="Arial"/>
          <w:sz w:val="24"/>
          <w:szCs w:val="24"/>
        </w:rPr>
        <w:t xml:space="preserve"> </w:t>
      </w:r>
      <w:r w:rsidR="00594FA7" w:rsidRPr="000910F8">
        <w:rPr>
          <w:rFonts w:ascii="Arial" w:hAnsi="Arial" w:cs="Arial"/>
          <w:sz w:val="24"/>
          <w:szCs w:val="24"/>
        </w:rPr>
        <w:t>Husserl developed a process called ‘bracketing’</w:t>
      </w:r>
      <w:r w:rsidR="00B03CF3" w:rsidRPr="000910F8">
        <w:rPr>
          <w:rFonts w:ascii="Arial" w:hAnsi="Arial" w:cs="Arial"/>
          <w:sz w:val="24"/>
          <w:szCs w:val="24"/>
        </w:rPr>
        <w:t>, with the intent of ‘suspending one’s judgement’</w:t>
      </w:r>
      <w:r w:rsidR="00E84FDC" w:rsidRPr="000910F8">
        <w:rPr>
          <w:rFonts w:ascii="Arial" w:hAnsi="Arial" w:cs="Arial"/>
          <w:sz w:val="24"/>
          <w:szCs w:val="24"/>
        </w:rPr>
        <w:t xml:space="preserve"> (Laverty, 2003, pg. 23)</w:t>
      </w:r>
      <w:r w:rsidR="00B03CF3" w:rsidRPr="000910F8">
        <w:rPr>
          <w:rFonts w:ascii="Arial" w:hAnsi="Arial" w:cs="Arial"/>
          <w:sz w:val="24"/>
          <w:szCs w:val="24"/>
        </w:rPr>
        <w:t xml:space="preserve"> about a given phenomena</w:t>
      </w:r>
      <w:r w:rsidR="00E84FDC" w:rsidRPr="000910F8">
        <w:rPr>
          <w:rFonts w:ascii="Arial" w:hAnsi="Arial" w:cs="Arial"/>
          <w:sz w:val="24"/>
          <w:szCs w:val="24"/>
        </w:rPr>
        <w:t xml:space="preserve"> and to eliminate any affects of</w:t>
      </w:r>
      <w:r w:rsidR="007D7EAC" w:rsidRPr="000910F8">
        <w:rPr>
          <w:rFonts w:ascii="Arial" w:hAnsi="Arial" w:cs="Arial"/>
          <w:sz w:val="24"/>
          <w:szCs w:val="24"/>
        </w:rPr>
        <w:t xml:space="preserve"> individual bias </w:t>
      </w:r>
      <w:r w:rsidR="00E84FDC" w:rsidRPr="000910F8">
        <w:rPr>
          <w:rFonts w:ascii="Arial" w:hAnsi="Arial" w:cs="Arial"/>
          <w:sz w:val="24"/>
          <w:szCs w:val="24"/>
        </w:rPr>
        <w:t>that may muddy the outcome</w:t>
      </w:r>
      <w:r w:rsidR="00B32D91" w:rsidRPr="000910F8">
        <w:rPr>
          <w:rFonts w:ascii="Arial" w:hAnsi="Arial" w:cs="Arial"/>
          <w:sz w:val="24"/>
          <w:szCs w:val="24"/>
        </w:rPr>
        <w:t>.</w:t>
      </w:r>
      <w:r w:rsidR="002E00BA" w:rsidRPr="000910F8">
        <w:rPr>
          <w:rFonts w:ascii="Arial" w:hAnsi="Arial" w:cs="Arial"/>
          <w:sz w:val="24"/>
          <w:szCs w:val="24"/>
        </w:rPr>
        <w:t xml:space="preserve"> He believed that through this process, insight may be gained, even in the most common of lived experiences (Wojnar &amp; Swanson, 2007, pg. 174).</w:t>
      </w:r>
    </w:p>
    <w:p w14:paraId="05AFDB09" w14:textId="77777777" w:rsidR="000910F8" w:rsidRDefault="000910F8" w:rsidP="00D05703">
      <w:pPr>
        <w:spacing w:after="215" w:line="360" w:lineRule="auto"/>
        <w:ind w:right="12"/>
        <w:rPr>
          <w:rFonts w:ascii="Arial" w:hAnsi="Arial" w:cs="Arial"/>
          <w:sz w:val="24"/>
          <w:szCs w:val="24"/>
        </w:rPr>
      </w:pPr>
    </w:p>
    <w:p w14:paraId="08A0FB0A" w14:textId="3EACC935" w:rsidR="008A579B" w:rsidRPr="000910F8" w:rsidRDefault="002B5A2F" w:rsidP="00D05703">
      <w:pPr>
        <w:spacing w:after="215" w:line="360" w:lineRule="auto"/>
        <w:ind w:right="12"/>
        <w:rPr>
          <w:rFonts w:ascii="Arial" w:hAnsi="Arial" w:cs="Arial"/>
          <w:sz w:val="24"/>
          <w:szCs w:val="24"/>
        </w:rPr>
      </w:pPr>
      <w:r w:rsidRPr="000910F8">
        <w:rPr>
          <w:rFonts w:ascii="Arial" w:hAnsi="Arial" w:cs="Arial"/>
          <w:b/>
          <w:bCs/>
          <w:sz w:val="24"/>
          <w:szCs w:val="24"/>
        </w:rPr>
        <w:t>Hermeneutics</w:t>
      </w:r>
    </w:p>
    <w:p w14:paraId="663C1DB7" w14:textId="22CB5EE4" w:rsidR="002F7619" w:rsidRPr="000910F8" w:rsidRDefault="00BD4109" w:rsidP="00D05703">
      <w:pPr>
        <w:spacing w:after="215" w:line="360" w:lineRule="auto"/>
        <w:ind w:right="12"/>
        <w:rPr>
          <w:rFonts w:ascii="Arial" w:hAnsi="Arial" w:cs="Arial"/>
          <w:sz w:val="24"/>
          <w:szCs w:val="24"/>
        </w:rPr>
      </w:pPr>
      <w:r w:rsidRPr="000910F8">
        <w:rPr>
          <w:rFonts w:ascii="Arial" w:hAnsi="Arial" w:cs="Arial"/>
          <w:sz w:val="24"/>
          <w:szCs w:val="24"/>
        </w:rPr>
        <w:t xml:space="preserve">Hermeneutics, according to Paterson and Higgs, is the ‘theory and practice of interpretation’ (2005, pg. 342). </w:t>
      </w:r>
      <w:r w:rsidR="001E1929" w:rsidRPr="000910F8">
        <w:rPr>
          <w:rFonts w:ascii="Arial" w:hAnsi="Arial" w:cs="Arial"/>
          <w:sz w:val="24"/>
          <w:szCs w:val="24"/>
        </w:rPr>
        <w:t xml:space="preserve"> </w:t>
      </w:r>
      <w:r w:rsidRPr="000910F8">
        <w:rPr>
          <w:rFonts w:ascii="Arial" w:hAnsi="Arial" w:cs="Arial"/>
          <w:sz w:val="24"/>
          <w:szCs w:val="24"/>
        </w:rPr>
        <w:t>Hermeneutics, in its nascency,</w:t>
      </w:r>
      <w:r w:rsidR="004E330E" w:rsidRPr="000910F8">
        <w:rPr>
          <w:rFonts w:ascii="Arial" w:hAnsi="Arial" w:cs="Arial"/>
          <w:sz w:val="24"/>
          <w:szCs w:val="24"/>
        </w:rPr>
        <w:t xml:space="preserve"> </w:t>
      </w:r>
      <w:r w:rsidR="007D7EAC" w:rsidRPr="000910F8">
        <w:rPr>
          <w:rFonts w:ascii="Arial" w:hAnsi="Arial" w:cs="Arial"/>
          <w:sz w:val="24"/>
          <w:szCs w:val="24"/>
        </w:rPr>
        <w:t>promoted</w:t>
      </w:r>
      <w:r w:rsidR="004E330E" w:rsidRPr="000910F8">
        <w:rPr>
          <w:rFonts w:ascii="Arial" w:hAnsi="Arial" w:cs="Arial"/>
          <w:sz w:val="24"/>
          <w:szCs w:val="24"/>
        </w:rPr>
        <w:t xml:space="preserve"> the importance of </w:t>
      </w:r>
      <w:r w:rsidR="00CC5FAE" w:rsidRPr="000910F8">
        <w:rPr>
          <w:rFonts w:ascii="Arial" w:hAnsi="Arial" w:cs="Arial"/>
          <w:sz w:val="24"/>
          <w:szCs w:val="24"/>
        </w:rPr>
        <w:t>examining</w:t>
      </w:r>
      <w:r w:rsidR="004E330E" w:rsidRPr="000910F8">
        <w:rPr>
          <w:rFonts w:ascii="Arial" w:hAnsi="Arial" w:cs="Arial"/>
          <w:sz w:val="24"/>
          <w:szCs w:val="24"/>
        </w:rPr>
        <w:t xml:space="preserve"> and understanding </w:t>
      </w:r>
      <w:r w:rsidR="001E1929" w:rsidRPr="000910F8">
        <w:rPr>
          <w:rFonts w:ascii="Arial" w:hAnsi="Arial" w:cs="Arial"/>
          <w:sz w:val="24"/>
          <w:szCs w:val="24"/>
        </w:rPr>
        <w:t xml:space="preserve">text, primarily within biblical verse. </w:t>
      </w:r>
      <w:r w:rsidR="0078576B" w:rsidRPr="000910F8">
        <w:rPr>
          <w:rFonts w:ascii="Arial" w:hAnsi="Arial" w:cs="Arial"/>
          <w:sz w:val="24"/>
          <w:szCs w:val="24"/>
        </w:rPr>
        <w:t>According to Laverty (2003), h</w:t>
      </w:r>
      <w:r w:rsidR="001E1929" w:rsidRPr="000910F8">
        <w:rPr>
          <w:rFonts w:ascii="Arial" w:hAnsi="Arial" w:cs="Arial"/>
          <w:sz w:val="24"/>
          <w:szCs w:val="24"/>
        </w:rPr>
        <w:t xml:space="preserve">ermeneutic phenomenology </w:t>
      </w:r>
      <w:r w:rsidR="0078576B" w:rsidRPr="000910F8">
        <w:rPr>
          <w:rFonts w:ascii="Arial" w:hAnsi="Arial" w:cs="Arial"/>
          <w:sz w:val="24"/>
          <w:szCs w:val="24"/>
        </w:rPr>
        <w:t>is dedicated to the ‘…human experience as it is lived’ (pg. 24).</w:t>
      </w:r>
      <w:r w:rsidR="00D6466B" w:rsidRPr="000910F8">
        <w:rPr>
          <w:rFonts w:ascii="Arial" w:hAnsi="Arial" w:cs="Arial"/>
          <w:sz w:val="24"/>
          <w:szCs w:val="24"/>
        </w:rPr>
        <w:t xml:space="preserve"> Martin</w:t>
      </w:r>
      <w:r w:rsidR="0078576B" w:rsidRPr="000910F8">
        <w:rPr>
          <w:rFonts w:ascii="Arial" w:hAnsi="Arial" w:cs="Arial"/>
          <w:sz w:val="24"/>
          <w:szCs w:val="24"/>
        </w:rPr>
        <w:t xml:space="preserve"> </w:t>
      </w:r>
      <w:r w:rsidR="00D6466B" w:rsidRPr="000910F8">
        <w:rPr>
          <w:rFonts w:ascii="Arial" w:hAnsi="Arial" w:cs="Arial"/>
          <w:sz w:val="24"/>
          <w:szCs w:val="24"/>
        </w:rPr>
        <w:t xml:space="preserve">Heidegger (1889-1976) </w:t>
      </w:r>
      <w:r w:rsidR="003040A6" w:rsidRPr="000910F8">
        <w:rPr>
          <w:rFonts w:ascii="Arial" w:hAnsi="Arial" w:cs="Arial"/>
          <w:sz w:val="24"/>
          <w:szCs w:val="24"/>
        </w:rPr>
        <w:t>altered</w:t>
      </w:r>
      <w:r w:rsidR="00D6466B" w:rsidRPr="000910F8">
        <w:rPr>
          <w:rFonts w:ascii="Arial" w:hAnsi="Arial" w:cs="Arial"/>
          <w:sz w:val="24"/>
          <w:szCs w:val="24"/>
        </w:rPr>
        <w:t xml:space="preserve"> the landscape of </w:t>
      </w:r>
      <w:r w:rsidR="00E84FDC" w:rsidRPr="000910F8">
        <w:rPr>
          <w:rFonts w:ascii="Arial" w:hAnsi="Arial" w:cs="Arial"/>
          <w:sz w:val="24"/>
          <w:szCs w:val="24"/>
        </w:rPr>
        <w:t xml:space="preserve">Husserl’s Phenomenology. </w:t>
      </w:r>
      <w:r w:rsidR="00D6466B" w:rsidRPr="000910F8">
        <w:rPr>
          <w:rFonts w:ascii="Arial" w:hAnsi="Arial" w:cs="Arial"/>
          <w:sz w:val="24"/>
          <w:szCs w:val="24"/>
        </w:rPr>
        <w:t xml:space="preserve"> While Husserl’s focus was on the </w:t>
      </w:r>
      <w:r w:rsidRPr="000910F8">
        <w:rPr>
          <w:rFonts w:ascii="Arial" w:hAnsi="Arial" w:cs="Arial"/>
          <w:sz w:val="24"/>
          <w:szCs w:val="24"/>
        </w:rPr>
        <w:t>‘</w:t>
      </w:r>
      <w:r w:rsidR="00D6466B" w:rsidRPr="000910F8">
        <w:rPr>
          <w:rFonts w:ascii="Arial" w:hAnsi="Arial" w:cs="Arial"/>
          <w:sz w:val="24"/>
          <w:szCs w:val="24"/>
        </w:rPr>
        <w:t xml:space="preserve">phenomena of being’, Heidegger </w:t>
      </w:r>
      <w:r w:rsidRPr="000910F8">
        <w:rPr>
          <w:rFonts w:ascii="Arial" w:hAnsi="Arial" w:cs="Arial"/>
          <w:sz w:val="24"/>
          <w:szCs w:val="24"/>
        </w:rPr>
        <w:t>focused on</w:t>
      </w:r>
      <w:r w:rsidR="00D6466B" w:rsidRPr="000910F8">
        <w:rPr>
          <w:rFonts w:ascii="Arial" w:hAnsi="Arial" w:cs="Arial"/>
          <w:sz w:val="24"/>
          <w:szCs w:val="24"/>
        </w:rPr>
        <w:t xml:space="preserve"> ‘the mode of being human’ or </w:t>
      </w:r>
      <w:r w:rsidRPr="000910F8">
        <w:rPr>
          <w:rFonts w:ascii="Arial" w:hAnsi="Arial" w:cs="Arial"/>
          <w:sz w:val="24"/>
          <w:szCs w:val="24"/>
        </w:rPr>
        <w:t>‘</w:t>
      </w:r>
      <w:r w:rsidR="00D6466B" w:rsidRPr="000910F8">
        <w:rPr>
          <w:rFonts w:ascii="Arial" w:hAnsi="Arial" w:cs="Arial"/>
          <w:sz w:val="24"/>
          <w:szCs w:val="24"/>
        </w:rPr>
        <w:t>Dasein</w:t>
      </w:r>
      <w:r w:rsidRPr="000910F8">
        <w:rPr>
          <w:rFonts w:ascii="Arial" w:hAnsi="Arial" w:cs="Arial"/>
          <w:sz w:val="24"/>
          <w:szCs w:val="24"/>
        </w:rPr>
        <w:t>’</w:t>
      </w:r>
      <w:r w:rsidR="00D6466B" w:rsidRPr="000910F8">
        <w:rPr>
          <w:rFonts w:ascii="Arial" w:hAnsi="Arial" w:cs="Arial"/>
          <w:sz w:val="24"/>
          <w:szCs w:val="24"/>
        </w:rPr>
        <w:t xml:space="preserve"> (Laverty, 2003, pg. 24)</w:t>
      </w:r>
      <w:r w:rsidRPr="000910F8">
        <w:rPr>
          <w:rFonts w:ascii="Arial" w:hAnsi="Arial" w:cs="Arial"/>
          <w:sz w:val="24"/>
          <w:szCs w:val="24"/>
        </w:rPr>
        <w:t xml:space="preserve">, </w:t>
      </w:r>
      <w:r w:rsidR="003040A6" w:rsidRPr="000910F8">
        <w:rPr>
          <w:rFonts w:ascii="Arial" w:hAnsi="Arial" w:cs="Arial"/>
          <w:sz w:val="24"/>
          <w:szCs w:val="24"/>
        </w:rPr>
        <w:t>which emphasizes that individual</w:t>
      </w:r>
      <w:r w:rsidR="00272874" w:rsidRPr="000910F8">
        <w:rPr>
          <w:rFonts w:ascii="Arial" w:hAnsi="Arial" w:cs="Arial"/>
          <w:sz w:val="24"/>
          <w:szCs w:val="24"/>
        </w:rPr>
        <w:t>s</w:t>
      </w:r>
      <w:r w:rsidR="003040A6" w:rsidRPr="000910F8">
        <w:rPr>
          <w:rFonts w:ascii="Arial" w:hAnsi="Arial" w:cs="Arial"/>
          <w:sz w:val="24"/>
          <w:szCs w:val="24"/>
        </w:rPr>
        <w:t xml:space="preserve"> </w:t>
      </w:r>
      <w:r w:rsidR="00272874" w:rsidRPr="000910F8">
        <w:rPr>
          <w:rFonts w:ascii="Arial" w:hAnsi="Arial" w:cs="Arial"/>
          <w:sz w:val="24"/>
          <w:szCs w:val="24"/>
        </w:rPr>
        <w:t>are not able to detach themselves from</w:t>
      </w:r>
      <w:r w:rsidR="000557BE" w:rsidRPr="000910F8">
        <w:rPr>
          <w:rFonts w:ascii="Arial" w:hAnsi="Arial" w:cs="Arial"/>
          <w:sz w:val="24"/>
          <w:szCs w:val="24"/>
        </w:rPr>
        <w:t xml:space="preserve"> their own </w:t>
      </w:r>
      <w:r w:rsidR="00272874" w:rsidRPr="000910F8">
        <w:rPr>
          <w:rFonts w:ascii="Arial" w:hAnsi="Arial" w:cs="Arial"/>
          <w:sz w:val="24"/>
          <w:szCs w:val="24"/>
        </w:rPr>
        <w:t>life experiences</w:t>
      </w:r>
      <w:r w:rsidR="000557BE" w:rsidRPr="000910F8">
        <w:rPr>
          <w:rFonts w:ascii="Arial" w:hAnsi="Arial" w:cs="Arial"/>
          <w:sz w:val="24"/>
          <w:szCs w:val="24"/>
        </w:rPr>
        <w:t xml:space="preserve"> (Wojnar and Swanson, 2007)</w:t>
      </w:r>
      <w:r w:rsidR="00B32D91" w:rsidRPr="000910F8">
        <w:rPr>
          <w:rFonts w:ascii="Arial" w:hAnsi="Arial" w:cs="Arial"/>
          <w:sz w:val="24"/>
          <w:szCs w:val="24"/>
        </w:rPr>
        <w:t xml:space="preserve">. </w:t>
      </w:r>
      <w:r w:rsidR="006831CC" w:rsidRPr="000910F8">
        <w:rPr>
          <w:rFonts w:ascii="Arial" w:hAnsi="Arial" w:cs="Arial"/>
          <w:sz w:val="24"/>
          <w:szCs w:val="24"/>
        </w:rPr>
        <w:t xml:space="preserve">Heidegger believed this included </w:t>
      </w:r>
      <w:r w:rsidR="00B32D91" w:rsidRPr="000910F8">
        <w:rPr>
          <w:rFonts w:ascii="Arial" w:hAnsi="Arial" w:cs="Arial"/>
          <w:sz w:val="24"/>
          <w:szCs w:val="24"/>
        </w:rPr>
        <w:t>an individual’s personal</w:t>
      </w:r>
      <w:r w:rsidR="006831CC" w:rsidRPr="000910F8">
        <w:rPr>
          <w:rFonts w:ascii="Arial" w:hAnsi="Arial" w:cs="Arial"/>
          <w:sz w:val="24"/>
          <w:szCs w:val="24"/>
        </w:rPr>
        <w:t xml:space="preserve"> history and the necessity to take into account how this might affect the phenomena in question (Laverty</w:t>
      </w:r>
      <w:r w:rsidR="00D05C1F" w:rsidRPr="000910F8">
        <w:rPr>
          <w:rFonts w:ascii="Arial" w:hAnsi="Arial" w:cs="Arial"/>
          <w:sz w:val="24"/>
          <w:szCs w:val="24"/>
        </w:rPr>
        <w:t xml:space="preserve">, </w:t>
      </w:r>
      <w:r w:rsidR="006831CC" w:rsidRPr="000910F8">
        <w:rPr>
          <w:rFonts w:ascii="Arial" w:hAnsi="Arial" w:cs="Arial"/>
          <w:sz w:val="24"/>
          <w:szCs w:val="24"/>
        </w:rPr>
        <w:t xml:space="preserve">2003, pg. 24). </w:t>
      </w:r>
    </w:p>
    <w:p w14:paraId="5E1419C2" w14:textId="18FABD47" w:rsidR="00D05703" w:rsidRPr="000910F8" w:rsidRDefault="00B1383B" w:rsidP="00D05703">
      <w:pPr>
        <w:spacing w:after="215" w:line="360" w:lineRule="auto"/>
        <w:ind w:right="12"/>
        <w:rPr>
          <w:rFonts w:ascii="Arial" w:hAnsi="Arial" w:cs="Arial"/>
          <w:sz w:val="24"/>
          <w:szCs w:val="24"/>
        </w:rPr>
      </w:pPr>
      <w:r w:rsidRPr="000910F8">
        <w:rPr>
          <w:rFonts w:ascii="Arial" w:hAnsi="Arial" w:cs="Arial"/>
          <w:sz w:val="24"/>
          <w:szCs w:val="24"/>
        </w:rPr>
        <w:t xml:space="preserve">The </w:t>
      </w:r>
      <w:r w:rsidR="00E84FDC" w:rsidRPr="000910F8">
        <w:rPr>
          <w:rFonts w:ascii="Arial" w:hAnsi="Arial" w:cs="Arial"/>
          <w:sz w:val="24"/>
          <w:szCs w:val="24"/>
        </w:rPr>
        <w:t xml:space="preserve">process of interpretation may be explored via the </w:t>
      </w:r>
      <w:r w:rsidR="006831CC" w:rsidRPr="000910F8">
        <w:rPr>
          <w:rFonts w:ascii="Arial" w:hAnsi="Arial" w:cs="Arial"/>
          <w:sz w:val="24"/>
          <w:szCs w:val="24"/>
        </w:rPr>
        <w:t xml:space="preserve">Hermeneutic Circle or </w:t>
      </w:r>
      <w:r w:rsidRPr="000910F8">
        <w:rPr>
          <w:rFonts w:ascii="Arial" w:hAnsi="Arial" w:cs="Arial"/>
          <w:sz w:val="24"/>
          <w:szCs w:val="24"/>
        </w:rPr>
        <w:t>S</w:t>
      </w:r>
      <w:r w:rsidR="006831CC" w:rsidRPr="000910F8">
        <w:rPr>
          <w:rFonts w:ascii="Arial" w:hAnsi="Arial" w:cs="Arial"/>
          <w:sz w:val="24"/>
          <w:szCs w:val="24"/>
        </w:rPr>
        <w:t>piral</w:t>
      </w:r>
      <w:r w:rsidR="00E84FDC" w:rsidRPr="000910F8">
        <w:rPr>
          <w:rFonts w:ascii="Arial" w:hAnsi="Arial" w:cs="Arial"/>
          <w:sz w:val="24"/>
          <w:szCs w:val="24"/>
        </w:rPr>
        <w:t xml:space="preserve">, where greater understanding occurs through </w:t>
      </w:r>
      <w:r w:rsidRPr="000910F8">
        <w:rPr>
          <w:rFonts w:ascii="Arial" w:hAnsi="Arial" w:cs="Arial"/>
          <w:sz w:val="24"/>
          <w:szCs w:val="24"/>
        </w:rPr>
        <w:t xml:space="preserve">movement </w:t>
      </w:r>
      <w:r w:rsidR="006831CC" w:rsidRPr="000910F8">
        <w:rPr>
          <w:rFonts w:ascii="Arial" w:hAnsi="Arial" w:cs="Arial"/>
          <w:i/>
          <w:iCs/>
          <w:sz w:val="24"/>
          <w:szCs w:val="24"/>
        </w:rPr>
        <w:t>from a part</w:t>
      </w:r>
      <w:r w:rsidR="006831CC" w:rsidRPr="000910F8">
        <w:rPr>
          <w:rFonts w:ascii="Arial" w:hAnsi="Arial" w:cs="Arial"/>
          <w:sz w:val="24"/>
          <w:szCs w:val="24"/>
        </w:rPr>
        <w:t xml:space="preserve"> of the experience</w:t>
      </w:r>
      <w:r w:rsidRPr="000910F8">
        <w:rPr>
          <w:rFonts w:ascii="Arial" w:hAnsi="Arial" w:cs="Arial"/>
          <w:sz w:val="24"/>
          <w:szCs w:val="24"/>
        </w:rPr>
        <w:t xml:space="preserve">, </w:t>
      </w:r>
      <w:r w:rsidR="006831CC" w:rsidRPr="000910F8">
        <w:rPr>
          <w:rFonts w:ascii="Arial" w:hAnsi="Arial" w:cs="Arial"/>
          <w:i/>
          <w:iCs/>
          <w:sz w:val="24"/>
          <w:szCs w:val="24"/>
        </w:rPr>
        <w:t>back to the</w:t>
      </w:r>
      <w:r w:rsidR="006831CC" w:rsidRPr="000910F8">
        <w:rPr>
          <w:rFonts w:ascii="Arial" w:hAnsi="Arial" w:cs="Arial"/>
          <w:sz w:val="24"/>
          <w:szCs w:val="24"/>
        </w:rPr>
        <w:t xml:space="preserve"> </w:t>
      </w:r>
      <w:r w:rsidR="006831CC" w:rsidRPr="000910F8">
        <w:rPr>
          <w:rFonts w:ascii="Arial" w:hAnsi="Arial" w:cs="Arial"/>
          <w:i/>
          <w:iCs/>
          <w:sz w:val="24"/>
          <w:szCs w:val="24"/>
        </w:rPr>
        <w:t>whole</w:t>
      </w:r>
      <w:r w:rsidR="006831CC" w:rsidRPr="000910F8">
        <w:rPr>
          <w:rFonts w:ascii="Arial" w:hAnsi="Arial" w:cs="Arial"/>
          <w:sz w:val="24"/>
          <w:szCs w:val="24"/>
        </w:rPr>
        <w:t xml:space="preserve"> of </w:t>
      </w:r>
      <w:r w:rsidRPr="000910F8">
        <w:rPr>
          <w:rFonts w:ascii="Arial" w:hAnsi="Arial" w:cs="Arial"/>
          <w:sz w:val="24"/>
          <w:szCs w:val="24"/>
        </w:rPr>
        <w:t>the experience and then ‘back and forth again</w:t>
      </w:r>
      <w:r w:rsidR="00E84FDC" w:rsidRPr="000910F8">
        <w:rPr>
          <w:rFonts w:ascii="Arial" w:hAnsi="Arial" w:cs="Arial"/>
          <w:sz w:val="24"/>
          <w:szCs w:val="24"/>
        </w:rPr>
        <w:t>’</w:t>
      </w:r>
      <w:r w:rsidRPr="000910F8">
        <w:rPr>
          <w:rFonts w:ascii="Arial" w:hAnsi="Arial" w:cs="Arial"/>
          <w:sz w:val="24"/>
          <w:szCs w:val="24"/>
        </w:rPr>
        <w:t xml:space="preserve"> (Laverty, 2003, pg. 24</w:t>
      </w:r>
      <w:r w:rsidR="000B703A" w:rsidRPr="000910F8">
        <w:rPr>
          <w:rFonts w:ascii="Arial" w:hAnsi="Arial" w:cs="Arial"/>
          <w:sz w:val="24"/>
          <w:szCs w:val="24"/>
        </w:rPr>
        <w:t xml:space="preserve"> &amp; 25). </w:t>
      </w:r>
    </w:p>
    <w:p w14:paraId="78652262" w14:textId="6E19EFBA" w:rsidR="005B22C2" w:rsidRPr="000910F8" w:rsidRDefault="009E645A" w:rsidP="00D97F7E">
      <w:pPr>
        <w:spacing w:after="215" w:line="360" w:lineRule="auto"/>
        <w:ind w:right="12"/>
        <w:rPr>
          <w:rFonts w:ascii="Arial" w:hAnsi="Arial" w:cs="Arial"/>
          <w:sz w:val="24"/>
          <w:szCs w:val="24"/>
        </w:rPr>
      </w:pPr>
      <w:r w:rsidRPr="000910F8">
        <w:rPr>
          <w:rFonts w:ascii="Arial" w:hAnsi="Arial" w:cs="Arial"/>
          <w:sz w:val="24"/>
          <w:szCs w:val="24"/>
        </w:rPr>
        <w:lastRenderedPageBreak/>
        <w:t>Common threads</w:t>
      </w:r>
      <w:r w:rsidR="00185810" w:rsidRPr="000910F8">
        <w:rPr>
          <w:rFonts w:ascii="Arial" w:hAnsi="Arial" w:cs="Arial"/>
          <w:sz w:val="24"/>
          <w:szCs w:val="24"/>
        </w:rPr>
        <w:t xml:space="preserve"> between phenomenology and hermeneutics</w:t>
      </w:r>
      <w:r w:rsidRPr="000910F8">
        <w:rPr>
          <w:rFonts w:ascii="Arial" w:hAnsi="Arial" w:cs="Arial"/>
          <w:sz w:val="24"/>
          <w:szCs w:val="24"/>
        </w:rPr>
        <w:t xml:space="preserve"> do exist, according to Laverty (2003). Both methodologies follow a cyclical </w:t>
      </w:r>
      <w:r w:rsidR="000E297C" w:rsidRPr="000910F8">
        <w:rPr>
          <w:rFonts w:ascii="Arial" w:hAnsi="Arial" w:cs="Arial"/>
          <w:sz w:val="24"/>
          <w:szCs w:val="24"/>
        </w:rPr>
        <w:t xml:space="preserve">investigative </w:t>
      </w:r>
      <w:r w:rsidRPr="000910F8">
        <w:rPr>
          <w:rFonts w:ascii="Arial" w:hAnsi="Arial" w:cs="Arial"/>
          <w:sz w:val="24"/>
          <w:szCs w:val="24"/>
        </w:rPr>
        <w:t xml:space="preserve">process over a linear </w:t>
      </w:r>
      <w:r w:rsidR="000E297C" w:rsidRPr="000910F8">
        <w:rPr>
          <w:rFonts w:ascii="Arial" w:hAnsi="Arial" w:cs="Arial"/>
          <w:sz w:val="24"/>
          <w:szCs w:val="24"/>
        </w:rPr>
        <w:t xml:space="preserve">route. Both </w:t>
      </w:r>
      <w:r w:rsidR="006E041F" w:rsidRPr="000910F8">
        <w:rPr>
          <w:rFonts w:ascii="Arial" w:hAnsi="Arial" w:cs="Arial"/>
          <w:sz w:val="24"/>
          <w:szCs w:val="24"/>
        </w:rPr>
        <w:t xml:space="preserve">note the importance of </w:t>
      </w:r>
      <w:r w:rsidR="000E297C" w:rsidRPr="000910F8">
        <w:rPr>
          <w:rFonts w:ascii="Arial" w:hAnsi="Arial" w:cs="Arial"/>
          <w:sz w:val="24"/>
          <w:szCs w:val="24"/>
        </w:rPr>
        <w:t>lived experiences and self reflection, be it only at the beginning of the research as in phenomenology</w:t>
      </w:r>
      <w:r w:rsidR="008A579B" w:rsidRPr="000910F8">
        <w:rPr>
          <w:rFonts w:ascii="Arial" w:hAnsi="Arial" w:cs="Arial"/>
          <w:sz w:val="24"/>
          <w:szCs w:val="24"/>
        </w:rPr>
        <w:t>,</w:t>
      </w:r>
      <w:r w:rsidR="000E297C" w:rsidRPr="000910F8">
        <w:rPr>
          <w:rFonts w:ascii="Arial" w:hAnsi="Arial" w:cs="Arial"/>
          <w:sz w:val="24"/>
          <w:szCs w:val="24"/>
        </w:rPr>
        <w:t xml:space="preserve"> or throughout the process as is demonstrated in hermeneutic</w:t>
      </w:r>
      <w:r w:rsidR="002F7619" w:rsidRPr="000910F8">
        <w:rPr>
          <w:rFonts w:ascii="Arial" w:hAnsi="Arial" w:cs="Arial"/>
          <w:sz w:val="24"/>
          <w:szCs w:val="24"/>
        </w:rPr>
        <w:t xml:space="preserve">s </w:t>
      </w:r>
      <w:r w:rsidR="000E297C" w:rsidRPr="000910F8">
        <w:rPr>
          <w:rFonts w:ascii="Arial" w:hAnsi="Arial" w:cs="Arial"/>
          <w:sz w:val="24"/>
          <w:szCs w:val="24"/>
        </w:rPr>
        <w:t xml:space="preserve">(Laverty, 2003, pg. 28). </w:t>
      </w:r>
      <w:r w:rsidR="00F53BA7" w:rsidRPr="000910F8">
        <w:rPr>
          <w:rFonts w:ascii="Arial" w:hAnsi="Arial" w:cs="Arial"/>
          <w:sz w:val="24"/>
          <w:szCs w:val="24"/>
        </w:rPr>
        <w:t xml:space="preserve"> </w:t>
      </w:r>
    </w:p>
    <w:p w14:paraId="1FE6EA64" w14:textId="77777777" w:rsidR="005B22C2" w:rsidRPr="000910F8" w:rsidRDefault="00F53BA7" w:rsidP="00D97F7E">
      <w:pPr>
        <w:spacing w:after="215" w:line="360" w:lineRule="auto"/>
        <w:ind w:right="12"/>
        <w:rPr>
          <w:rFonts w:ascii="Arial" w:hAnsi="Arial" w:cs="Arial"/>
          <w:sz w:val="24"/>
          <w:szCs w:val="24"/>
        </w:rPr>
      </w:pPr>
      <w:r w:rsidRPr="000910F8">
        <w:rPr>
          <w:rFonts w:ascii="Arial" w:hAnsi="Arial" w:cs="Arial"/>
          <w:sz w:val="24"/>
          <w:szCs w:val="24"/>
        </w:rPr>
        <w:t>Phenomenology</w:t>
      </w:r>
      <w:r w:rsidR="000E297C" w:rsidRPr="000910F8">
        <w:rPr>
          <w:rFonts w:ascii="Arial" w:hAnsi="Arial" w:cs="Arial"/>
          <w:sz w:val="24"/>
          <w:szCs w:val="24"/>
        </w:rPr>
        <w:t xml:space="preserve"> closely</w:t>
      </w:r>
      <w:r w:rsidRPr="000910F8">
        <w:rPr>
          <w:rFonts w:ascii="Arial" w:hAnsi="Arial" w:cs="Arial"/>
          <w:sz w:val="24"/>
          <w:szCs w:val="24"/>
        </w:rPr>
        <w:t xml:space="preserve"> aligns with the post positive paradigm </w:t>
      </w:r>
      <w:r w:rsidR="00D97F7E" w:rsidRPr="000910F8">
        <w:rPr>
          <w:rFonts w:ascii="Arial" w:hAnsi="Arial" w:cs="Arial"/>
          <w:sz w:val="24"/>
          <w:szCs w:val="24"/>
        </w:rPr>
        <w:t>where</w:t>
      </w:r>
      <w:r w:rsidRPr="000910F8">
        <w:rPr>
          <w:rFonts w:ascii="Arial" w:hAnsi="Arial" w:cs="Arial"/>
          <w:sz w:val="24"/>
          <w:szCs w:val="24"/>
        </w:rPr>
        <w:t xml:space="preserve"> ‘bracketing out’ </w:t>
      </w:r>
      <w:r w:rsidR="00D97F7E" w:rsidRPr="000910F8">
        <w:rPr>
          <w:rFonts w:ascii="Arial" w:hAnsi="Arial" w:cs="Arial"/>
          <w:sz w:val="24"/>
          <w:szCs w:val="24"/>
        </w:rPr>
        <w:t xml:space="preserve">is </w:t>
      </w:r>
      <w:r w:rsidR="009E645A" w:rsidRPr="000910F8">
        <w:rPr>
          <w:rFonts w:ascii="Arial" w:hAnsi="Arial" w:cs="Arial"/>
          <w:sz w:val="24"/>
          <w:szCs w:val="24"/>
        </w:rPr>
        <w:t>employed</w:t>
      </w:r>
      <w:r w:rsidR="008E627C" w:rsidRPr="000910F8">
        <w:rPr>
          <w:rFonts w:ascii="Arial" w:hAnsi="Arial" w:cs="Arial"/>
          <w:sz w:val="24"/>
          <w:szCs w:val="24"/>
        </w:rPr>
        <w:t xml:space="preserve"> setting aside reflection once the process has begun. </w:t>
      </w:r>
      <w:r w:rsidR="00D97F7E" w:rsidRPr="000910F8">
        <w:rPr>
          <w:rFonts w:ascii="Arial" w:hAnsi="Arial" w:cs="Arial"/>
          <w:sz w:val="24"/>
          <w:szCs w:val="24"/>
        </w:rPr>
        <w:t>Hermeneutics</w:t>
      </w:r>
      <w:r w:rsidR="002872D5" w:rsidRPr="000910F8">
        <w:rPr>
          <w:rFonts w:ascii="Arial" w:hAnsi="Arial" w:cs="Arial"/>
          <w:sz w:val="24"/>
          <w:szCs w:val="24"/>
        </w:rPr>
        <w:t xml:space="preserve"> </w:t>
      </w:r>
      <w:r w:rsidR="008E627C" w:rsidRPr="000910F8">
        <w:rPr>
          <w:rFonts w:ascii="Arial" w:hAnsi="Arial" w:cs="Arial"/>
          <w:sz w:val="24"/>
          <w:szCs w:val="24"/>
        </w:rPr>
        <w:t>invites</w:t>
      </w:r>
      <w:r w:rsidR="002872D5" w:rsidRPr="000910F8">
        <w:rPr>
          <w:rFonts w:ascii="Arial" w:hAnsi="Arial" w:cs="Arial"/>
          <w:sz w:val="24"/>
          <w:szCs w:val="24"/>
        </w:rPr>
        <w:t xml:space="preserve"> personal </w:t>
      </w:r>
      <w:r w:rsidR="008E627C" w:rsidRPr="000910F8">
        <w:rPr>
          <w:rFonts w:ascii="Arial" w:hAnsi="Arial" w:cs="Arial"/>
          <w:sz w:val="24"/>
          <w:szCs w:val="24"/>
        </w:rPr>
        <w:t>theories</w:t>
      </w:r>
      <w:r w:rsidR="00DE0F81" w:rsidRPr="000910F8">
        <w:rPr>
          <w:rFonts w:ascii="Arial" w:hAnsi="Arial" w:cs="Arial"/>
          <w:sz w:val="24"/>
          <w:szCs w:val="24"/>
        </w:rPr>
        <w:t xml:space="preserve"> and reflections </w:t>
      </w:r>
      <w:r w:rsidR="008E627C" w:rsidRPr="000910F8">
        <w:rPr>
          <w:rFonts w:ascii="Arial" w:hAnsi="Arial" w:cs="Arial"/>
          <w:sz w:val="24"/>
          <w:szCs w:val="24"/>
        </w:rPr>
        <w:t xml:space="preserve">as part of </w:t>
      </w:r>
      <w:r w:rsidR="00DE0F81" w:rsidRPr="000910F8">
        <w:rPr>
          <w:rFonts w:ascii="Arial" w:hAnsi="Arial" w:cs="Arial"/>
          <w:sz w:val="24"/>
          <w:szCs w:val="24"/>
        </w:rPr>
        <w:t xml:space="preserve">the research. </w:t>
      </w:r>
    </w:p>
    <w:p w14:paraId="45844626" w14:textId="77777777" w:rsidR="000910F8" w:rsidRDefault="002872D5" w:rsidP="00D05703">
      <w:pPr>
        <w:spacing w:after="215" w:line="360" w:lineRule="auto"/>
        <w:ind w:right="12"/>
        <w:rPr>
          <w:rFonts w:ascii="Arial" w:hAnsi="Arial" w:cs="Arial"/>
          <w:sz w:val="24"/>
          <w:szCs w:val="24"/>
        </w:rPr>
      </w:pPr>
      <w:r w:rsidRPr="000910F8">
        <w:rPr>
          <w:rFonts w:ascii="Arial" w:hAnsi="Arial" w:cs="Arial"/>
          <w:sz w:val="24"/>
          <w:szCs w:val="24"/>
        </w:rPr>
        <w:t>Hermeneutics</w:t>
      </w:r>
      <w:r w:rsidR="00DE0F81" w:rsidRPr="000910F8">
        <w:rPr>
          <w:rFonts w:ascii="Arial" w:hAnsi="Arial" w:cs="Arial"/>
          <w:sz w:val="24"/>
          <w:szCs w:val="24"/>
        </w:rPr>
        <w:t xml:space="preserve"> aligns well with the social constructionist view</w:t>
      </w:r>
      <w:r w:rsidR="008E627C" w:rsidRPr="000910F8">
        <w:rPr>
          <w:rFonts w:ascii="Arial" w:hAnsi="Arial" w:cs="Arial"/>
          <w:sz w:val="24"/>
          <w:szCs w:val="24"/>
        </w:rPr>
        <w:t xml:space="preserve"> where the construction of knowledge far outweighs the act of ‘finding’ knowledge</w:t>
      </w:r>
      <w:r w:rsidR="00290A6E" w:rsidRPr="000910F8">
        <w:rPr>
          <w:rFonts w:ascii="Arial" w:hAnsi="Arial" w:cs="Arial"/>
          <w:sz w:val="24"/>
          <w:szCs w:val="24"/>
        </w:rPr>
        <w:t xml:space="preserve">. My current preference is </w:t>
      </w:r>
      <w:r w:rsidR="008E627C" w:rsidRPr="000910F8">
        <w:rPr>
          <w:rFonts w:ascii="Arial" w:hAnsi="Arial" w:cs="Arial"/>
          <w:sz w:val="24"/>
          <w:szCs w:val="24"/>
        </w:rPr>
        <w:t xml:space="preserve">to adopt </w:t>
      </w:r>
      <w:r w:rsidR="000310D6" w:rsidRPr="000910F8">
        <w:rPr>
          <w:rFonts w:ascii="Arial" w:hAnsi="Arial" w:cs="Arial"/>
          <w:sz w:val="24"/>
          <w:szCs w:val="24"/>
        </w:rPr>
        <w:t>the</w:t>
      </w:r>
      <w:r w:rsidR="008E627C" w:rsidRPr="000910F8">
        <w:rPr>
          <w:rFonts w:ascii="Arial" w:hAnsi="Arial" w:cs="Arial"/>
          <w:sz w:val="24"/>
          <w:szCs w:val="24"/>
        </w:rPr>
        <w:t xml:space="preserve"> hermeneutical/ interpretive approach </w:t>
      </w:r>
      <w:r w:rsidR="000310D6" w:rsidRPr="000910F8">
        <w:rPr>
          <w:rFonts w:ascii="Arial" w:hAnsi="Arial" w:cs="Arial"/>
          <w:sz w:val="24"/>
          <w:szCs w:val="24"/>
        </w:rPr>
        <w:t>within</w:t>
      </w:r>
      <w:r w:rsidR="008E627C" w:rsidRPr="000910F8">
        <w:rPr>
          <w:rFonts w:ascii="Arial" w:hAnsi="Arial" w:cs="Arial"/>
          <w:sz w:val="24"/>
          <w:szCs w:val="24"/>
        </w:rPr>
        <w:t xml:space="preserve"> my work.</w:t>
      </w:r>
      <w:r w:rsidR="00290A6E" w:rsidRPr="000910F8">
        <w:rPr>
          <w:rFonts w:ascii="Arial" w:hAnsi="Arial" w:cs="Arial"/>
          <w:sz w:val="24"/>
          <w:szCs w:val="24"/>
        </w:rPr>
        <w:t xml:space="preserve"> </w:t>
      </w:r>
      <w:r w:rsidR="00FD656A" w:rsidRPr="000910F8">
        <w:rPr>
          <w:rFonts w:ascii="Arial" w:hAnsi="Arial" w:cs="Arial"/>
          <w:sz w:val="24"/>
          <w:szCs w:val="24"/>
        </w:rPr>
        <w:t xml:space="preserve">My own private studio experiences have </w:t>
      </w:r>
      <w:r w:rsidR="00290A6E" w:rsidRPr="000910F8">
        <w:rPr>
          <w:rFonts w:ascii="Arial" w:hAnsi="Arial" w:cs="Arial"/>
          <w:sz w:val="24"/>
          <w:szCs w:val="24"/>
        </w:rPr>
        <w:t xml:space="preserve">allowed me to </w:t>
      </w:r>
      <w:r w:rsidR="00FD656A" w:rsidRPr="000910F8">
        <w:rPr>
          <w:rFonts w:ascii="Arial" w:hAnsi="Arial" w:cs="Arial"/>
          <w:sz w:val="24"/>
          <w:szCs w:val="24"/>
        </w:rPr>
        <w:t>engage in th</w:t>
      </w:r>
      <w:r w:rsidR="000310D6" w:rsidRPr="000910F8">
        <w:rPr>
          <w:rFonts w:ascii="Arial" w:hAnsi="Arial" w:cs="Arial"/>
          <w:sz w:val="24"/>
          <w:szCs w:val="24"/>
        </w:rPr>
        <w:t>e</w:t>
      </w:r>
      <w:r w:rsidR="00290A6E" w:rsidRPr="000910F8">
        <w:rPr>
          <w:rFonts w:ascii="Arial" w:hAnsi="Arial" w:cs="Arial"/>
          <w:sz w:val="24"/>
          <w:szCs w:val="24"/>
        </w:rPr>
        <w:t xml:space="preserve"> hermeneutical spiral route</w:t>
      </w:r>
      <w:r w:rsidR="005B22C2" w:rsidRPr="000910F8">
        <w:rPr>
          <w:rFonts w:ascii="Arial" w:hAnsi="Arial" w:cs="Arial"/>
          <w:sz w:val="24"/>
          <w:szCs w:val="24"/>
        </w:rPr>
        <w:t xml:space="preserve">. </w:t>
      </w:r>
      <w:r w:rsidR="00FD656A" w:rsidRPr="000910F8">
        <w:rPr>
          <w:rFonts w:ascii="Arial" w:hAnsi="Arial" w:cs="Arial"/>
          <w:sz w:val="24"/>
          <w:szCs w:val="24"/>
        </w:rPr>
        <w:t>Vocal</w:t>
      </w:r>
      <w:r w:rsidR="00290A6E" w:rsidRPr="000910F8">
        <w:rPr>
          <w:rFonts w:ascii="Arial" w:hAnsi="Arial" w:cs="Arial"/>
          <w:sz w:val="24"/>
          <w:szCs w:val="24"/>
        </w:rPr>
        <w:t xml:space="preserve"> challenges </w:t>
      </w:r>
      <w:r w:rsidR="00FD656A" w:rsidRPr="000910F8">
        <w:rPr>
          <w:rFonts w:ascii="Arial" w:hAnsi="Arial" w:cs="Arial"/>
          <w:sz w:val="24"/>
          <w:szCs w:val="24"/>
        </w:rPr>
        <w:t>or</w:t>
      </w:r>
      <w:r w:rsidR="00290A6E" w:rsidRPr="000910F8">
        <w:rPr>
          <w:rFonts w:ascii="Arial" w:hAnsi="Arial" w:cs="Arial"/>
          <w:sz w:val="24"/>
          <w:szCs w:val="24"/>
        </w:rPr>
        <w:t xml:space="preserve"> obstacles often require </w:t>
      </w:r>
      <w:r w:rsidR="00FD656A" w:rsidRPr="000910F8">
        <w:rPr>
          <w:rFonts w:ascii="Arial" w:hAnsi="Arial" w:cs="Arial"/>
          <w:sz w:val="24"/>
          <w:szCs w:val="24"/>
        </w:rPr>
        <w:t xml:space="preserve">shifting </w:t>
      </w:r>
      <w:r w:rsidR="00290A6E" w:rsidRPr="000910F8">
        <w:rPr>
          <w:rFonts w:ascii="Arial" w:hAnsi="Arial" w:cs="Arial"/>
          <w:sz w:val="24"/>
          <w:szCs w:val="24"/>
        </w:rPr>
        <w:t xml:space="preserve">from one </w:t>
      </w:r>
      <w:r w:rsidR="00FD656A" w:rsidRPr="000910F8">
        <w:rPr>
          <w:rFonts w:ascii="Arial" w:hAnsi="Arial" w:cs="Arial"/>
          <w:sz w:val="24"/>
          <w:szCs w:val="24"/>
        </w:rPr>
        <w:t>challeng</w:t>
      </w:r>
      <w:r w:rsidR="000310D6" w:rsidRPr="000910F8">
        <w:rPr>
          <w:rFonts w:ascii="Arial" w:hAnsi="Arial" w:cs="Arial"/>
          <w:sz w:val="24"/>
          <w:szCs w:val="24"/>
        </w:rPr>
        <w:t>e</w:t>
      </w:r>
      <w:r w:rsidR="00FD656A" w:rsidRPr="000910F8">
        <w:rPr>
          <w:rFonts w:ascii="Arial" w:hAnsi="Arial" w:cs="Arial"/>
          <w:sz w:val="24"/>
          <w:szCs w:val="24"/>
        </w:rPr>
        <w:t xml:space="preserve"> </w:t>
      </w:r>
      <w:r w:rsidR="000310D6" w:rsidRPr="000910F8">
        <w:rPr>
          <w:rFonts w:ascii="Arial" w:hAnsi="Arial" w:cs="Arial"/>
          <w:sz w:val="24"/>
          <w:szCs w:val="24"/>
        </w:rPr>
        <w:t>in</w:t>
      </w:r>
      <w:r w:rsidR="00290A6E" w:rsidRPr="000910F8">
        <w:rPr>
          <w:rFonts w:ascii="Arial" w:hAnsi="Arial" w:cs="Arial"/>
          <w:sz w:val="24"/>
          <w:szCs w:val="24"/>
        </w:rPr>
        <w:t>to a larger</w:t>
      </w:r>
      <w:r w:rsidR="00FD656A" w:rsidRPr="000910F8">
        <w:rPr>
          <w:rFonts w:ascii="Arial" w:hAnsi="Arial" w:cs="Arial"/>
          <w:sz w:val="24"/>
          <w:szCs w:val="24"/>
        </w:rPr>
        <w:t xml:space="preserve"> part of the whole</w:t>
      </w:r>
      <w:r w:rsidR="00290A6E" w:rsidRPr="000910F8">
        <w:rPr>
          <w:rFonts w:ascii="Arial" w:hAnsi="Arial" w:cs="Arial"/>
          <w:sz w:val="24"/>
          <w:szCs w:val="24"/>
        </w:rPr>
        <w:t xml:space="preserve"> and back again</w:t>
      </w:r>
      <w:r w:rsidR="00FD656A" w:rsidRPr="000910F8">
        <w:rPr>
          <w:rFonts w:ascii="Arial" w:hAnsi="Arial" w:cs="Arial"/>
          <w:sz w:val="24"/>
          <w:szCs w:val="24"/>
        </w:rPr>
        <w:t xml:space="preserve">. It is not uncommon to explore a piece of music in sections, where for a time, we </w:t>
      </w:r>
      <w:r w:rsidR="002F7619" w:rsidRPr="000910F8">
        <w:rPr>
          <w:rFonts w:ascii="Arial" w:hAnsi="Arial" w:cs="Arial"/>
          <w:sz w:val="24"/>
          <w:szCs w:val="24"/>
        </w:rPr>
        <w:t>may concentrate on</w:t>
      </w:r>
      <w:r w:rsidR="00FD656A" w:rsidRPr="000910F8">
        <w:rPr>
          <w:rFonts w:ascii="Arial" w:hAnsi="Arial" w:cs="Arial"/>
          <w:sz w:val="24"/>
          <w:szCs w:val="24"/>
        </w:rPr>
        <w:t xml:space="preserve"> a </w:t>
      </w:r>
      <w:r w:rsidR="005B22C2" w:rsidRPr="000910F8">
        <w:rPr>
          <w:rFonts w:ascii="Arial" w:hAnsi="Arial" w:cs="Arial"/>
          <w:sz w:val="24"/>
          <w:szCs w:val="24"/>
        </w:rPr>
        <w:t xml:space="preserve">specific </w:t>
      </w:r>
      <w:r w:rsidR="00FD656A" w:rsidRPr="000910F8">
        <w:rPr>
          <w:rFonts w:ascii="Arial" w:hAnsi="Arial" w:cs="Arial"/>
          <w:sz w:val="24"/>
          <w:szCs w:val="24"/>
        </w:rPr>
        <w:t xml:space="preserve">section </w:t>
      </w:r>
      <w:r w:rsidR="005B22C2" w:rsidRPr="000910F8">
        <w:rPr>
          <w:rFonts w:ascii="Arial" w:hAnsi="Arial" w:cs="Arial"/>
          <w:sz w:val="24"/>
          <w:szCs w:val="24"/>
        </w:rPr>
        <w:t>and</w:t>
      </w:r>
      <w:r w:rsidR="00FD656A" w:rsidRPr="000910F8">
        <w:rPr>
          <w:rFonts w:ascii="Arial" w:hAnsi="Arial" w:cs="Arial"/>
          <w:sz w:val="24"/>
          <w:szCs w:val="24"/>
        </w:rPr>
        <w:t xml:space="preserve"> </w:t>
      </w:r>
      <w:r w:rsidR="005B22C2" w:rsidRPr="000910F8">
        <w:rPr>
          <w:rFonts w:ascii="Arial" w:hAnsi="Arial" w:cs="Arial"/>
          <w:sz w:val="24"/>
          <w:szCs w:val="24"/>
        </w:rPr>
        <w:t>technical challenge</w:t>
      </w:r>
      <w:r w:rsidR="000310D6" w:rsidRPr="000910F8">
        <w:rPr>
          <w:rFonts w:ascii="Arial" w:hAnsi="Arial" w:cs="Arial"/>
          <w:sz w:val="24"/>
          <w:szCs w:val="24"/>
        </w:rPr>
        <w:t xml:space="preserve"> </w:t>
      </w:r>
      <w:r w:rsidR="005B22C2" w:rsidRPr="000910F8">
        <w:rPr>
          <w:rFonts w:ascii="Arial" w:hAnsi="Arial" w:cs="Arial"/>
          <w:sz w:val="24"/>
          <w:szCs w:val="24"/>
        </w:rPr>
        <w:t>followed by inserting</w:t>
      </w:r>
      <w:r w:rsidR="000310D6" w:rsidRPr="000910F8">
        <w:rPr>
          <w:rFonts w:ascii="Arial" w:hAnsi="Arial" w:cs="Arial"/>
          <w:sz w:val="24"/>
          <w:szCs w:val="24"/>
        </w:rPr>
        <w:t xml:space="preserve"> that </w:t>
      </w:r>
      <w:r w:rsidR="005B22C2" w:rsidRPr="000910F8">
        <w:rPr>
          <w:rFonts w:ascii="Arial" w:hAnsi="Arial" w:cs="Arial"/>
          <w:sz w:val="24"/>
          <w:szCs w:val="24"/>
        </w:rPr>
        <w:t xml:space="preserve">recently </w:t>
      </w:r>
      <w:r w:rsidR="000310D6" w:rsidRPr="000910F8">
        <w:rPr>
          <w:rFonts w:ascii="Arial" w:hAnsi="Arial" w:cs="Arial"/>
          <w:sz w:val="24"/>
          <w:szCs w:val="24"/>
        </w:rPr>
        <w:t>worked section back into the</w:t>
      </w:r>
      <w:r w:rsidR="005B22C2" w:rsidRPr="000910F8">
        <w:rPr>
          <w:rFonts w:ascii="Arial" w:hAnsi="Arial" w:cs="Arial"/>
          <w:sz w:val="24"/>
          <w:szCs w:val="24"/>
        </w:rPr>
        <w:t xml:space="preserve"> </w:t>
      </w:r>
      <w:r w:rsidR="000310D6" w:rsidRPr="000910F8">
        <w:rPr>
          <w:rFonts w:ascii="Arial" w:hAnsi="Arial" w:cs="Arial"/>
          <w:sz w:val="24"/>
          <w:szCs w:val="24"/>
        </w:rPr>
        <w:t xml:space="preserve">song. It is exciting to break something down, </w:t>
      </w:r>
      <w:r w:rsidR="005B22C2" w:rsidRPr="000910F8">
        <w:rPr>
          <w:rFonts w:ascii="Arial" w:hAnsi="Arial" w:cs="Arial"/>
          <w:sz w:val="24"/>
          <w:szCs w:val="24"/>
        </w:rPr>
        <w:t xml:space="preserve">learn </w:t>
      </w:r>
      <w:r w:rsidR="000310D6" w:rsidRPr="000910F8">
        <w:rPr>
          <w:rFonts w:ascii="Arial" w:hAnsi="Arial" w:cs="Arial"/>
          <w:sz w:val="24"/>
          <w:szCs w:val="24"/>
        </w:rPr>
        <w:t>what you can from the experience</w:t>
      </w:r>
      <w:r w:rsidR="005B22C2" w:rsidRPr="000910F8">
        <w:rPr>
          <w:rFonts w:ascii="Arial" w:hAnsi="Arial" w:cs="Arial"/>
          <w:sz w:val="24"/>
          <w:szCs w:val="24"/>
        </w:rPr>
        <w:t xml:space="preserve">, </w:t>
      </w:r>
      <w:r w:rsidR="000310D6" w:rsidRPr="000910F8">
        <w:rPr>
          <w:rFonts w:ascii="Arial" w:hAnsi="Arial" w:cs="Arial"/>
          <w:sz w:val="24"/>
          <w:szCs w:val="24"/>
        </w:rPr>
        <w:t xml:space="preserve">and put it all back together </w:t>
      </w:r>
      <w:r w:rsidR="008A579B" w:rsidRPr="000910F8">
        <w:rPr>
          <w:rFonts w:ascii="Arial" w:hAnsi="Arial" w:cs="Arial"/>
          <w:sz w:val="24"/>
          <w:szCs w:val="24"/>
        </w:rPr>
        <w:t xml:space="preserve">again. </w:t>
      </w:r>
    </w:p>
    <w:p w14:paraId="26E7D945" w14:textId="77777777" w:rsidR="000910F8" w:rsidRDefault="000910F8" w:rsidP="00D05703">
      <w:pPr>
        <w:spacing w:after="215" w:line="360" w:lineRule="auto"/>
        <w:ind w:right="12"/>
        <w:rPr>
          <w:rFonts w:ascii="Arial" w:hAnsi="Arial" w:cs="Arial"/>
          <w:sz w:val="24"/>
          <w:szCs w:val="24"/>
        </w:rPr>
      </w:pPr>
    </w:p>
    <w:p w14:paraId="27DB58DD" w14:textId="7E83F200" w:rsidR="000910F8" w:rsidRPr="000910F8" w:rsidRDefault="00093676" w:rsidP="00D05703">
      <w:pPr>
        <w:spacing w:after="215" w:line="360" w:lineRule="auto"/>
        <w:ind w:right="12"/>
        <w:rPr>
          <w:rFonts w:ascii="Arial" w:hAnsi="Arial" w:cs="Arial"/>
          <w:sz w:val="24"/>
          <w:szCs w:val="24"/>
        </w:rPr>
      </w:pPr>
      <w:r w:rsidRPr="000910F8">
        <w:rPr>
          <w:rFonts w:ascii="Arial" w:hAnsi="Arial" w:cs="Arial"/>
          <w:b/>
          <w:bCs/>
          <w:sz w:val="24"/>
          <w:szCs w:val="24"/>
        </w:rPr>
        <w:t>Action Research</w:t>
      </w:r>
      <w:r w:rsidR="00805516" w:rsidRPr="000910F8">
        <w:rPr>
          <w:rFonts w:ascii="Arial" w:hAnsi="Arial" w:cs="Arial"/>
          <w:b/>
          <w:bCs/>
          <w:sz w:val="24"/>
          <w:szCs w:val="24"/>
        </w:rPr>
        <w:t xml:space="preserve"> </w:t>
      </w:r>
    </w:p>
    <w:p w14:paraId="2DC26FF5" w14:textId="77777777" w:rsidR="000910F8" w:rsidRPr="000910F8" w:rsidRDefault="00966143" w:rsidP="00D05703">
      <w:pPr>
        <w:spacing w:after="215" w:line="360" w:lineRule="auto"/>
        <w:ind w:right="12"/>
        <w:rPr>
          <w:rFonts w:ascii="Arial" w:hAnsi="Arial" w:cs="Arial"/>
          <w:sz w:val="24"/>
          <w:szCs w:val="24"/>
        </w:rPr>
      </w:pPr>
      <w:r w:rsidRPr="000910F8">
        <w:rPr>
          <w:rFonts w:ascii="Arial" w:hAnsi="Arial" w:cs="Arial"/>
          <w:sz w:val="24"/>
          <w:szCs w:val="24"/>
        </w:rPr>
        <w:t>Action research</w:t>
      </w:r>
      <w:r w:rsidR="00093676" w:rsidRPr="000910F8">
        <w:rPr>
          <w:rFonts w:ascii="Arial" w:hAnsi="Arial" w:cs="Arial"/>
          <w:sz w:val="24"/>
          <w:szCs w:val="24"/>
        </w:rPr>
        <w:t xml:space="preserve"> requires a </w:t>
      </w:r>
      <w:r w:rsidRPr="000910F8">
        <w:rPr>
          <w:rFonts w:ascii="Arial" w:hAnsi="Arial" w:cs="Arial"/>
          <w:sz w:val="24"/>
          <w:szCs w:val="24"/>
        </w:rPr>
        <w:t xml:space="preserve">simultaneous </w:t>
      </w:r>
      <w:r w:rsidR="00421760" w:rsidRPr="000910F8">
        <w:rPr>
          <w:rFonts w:ascii="Arial" w:hAnsi="Arial" w:cs="Arial"/>
          <w:sz w:val="24"/>
          <w:szCs w:val="24"/>
        </w:rPr>
        <w:t xml:space="preserve">act of gleaning information while testing the </w:t>
      </w:r>
      <w:r w:rsidR="000310D6" w:rsidRPr="000910F8">
        <w:rPr>
          <w:rFonts w:ascii="Arial" w:hAnsi="Arial" w:cs="Arial"/>
          <w:sz w:val="24"/>
          <w:szCs w:val="24"/>
        </w:rPr>
        <w:t xml:space="preserve">ongoing accumulation of </w:t>
      </w:r>
      <w:r w:rsidR="008D7A2D" w:rsidRPr="000910F8">
        <w:rPr>
          <w:rFonts w:ascii="Arial" w:hAnsi="Arial" w:cs="Arial"/>
          <w:sz w:val="24"/>
          <w:szCs w:val="24"/>
        </w:rPr>
        <w:t>information</w:t>
      </w:r>
      <w:r w:rsidRPr="000910F8">
        <w:rPr>
          <w:rFonts w:ascii="Arial" w:hAnsi="Arial" w:cs="Arial"/>
          <w:sz w:val="24"/>
          <w:szCs w:val="24"/>
        </w:rPr>
        <w:t xml:space="preserve">. </w:t>
      </w:r>
      <w:r w:rsidR="008D7A2D" w:rsidRPr="000910F8">
        <w:rPr>
          <w:rFonts w:ascii="Arial" w:hAnsi="Arial" w:cs="Arial"/>
          <w:sz w:val="24"/>
          <w:szCs w:val="24"/>
        </w:rPr>
        <w:t>It requires</w:t>
      </w:r>
      <w:r w:rsidRPr="000910F8">
        <w:rPr>
          <w:rFonts w:ascii="Arial" w:hAnsi="Arial" w:cs="Arial"/>
          <w:sz w:val="24"/>
          <w:szCs w:val="24"/>
        </w:rPr>
        <w:t xml:space="preserve"> active engagement between the researcher and the subject and focuses not only</w:t>
      </w:r>
      <w:r w:rsidR="008D7A2D" w:rsidRPr="000910F8">
        <w:rPr>
          <w:rFonts w:ascii="Arial" w:hAnsi="Arial" w:cs="Arial"/>
          <w:sz w:val="24"/>
          <w:szCs w:val="24"/>
        </w:rPr>
        <w:t xml:space="preserve"> on</w:t>
      </w:r>
      <w:r w:rsidRPr="000910F8">
        <w:rPr>
          <w:rFonts w:ascii="Arial" w:hAnsi="Arial" w:cs="Arial"/>
          <w:sz w:val="24"/>
          <w:szCs w:val="24"/>
        </w:rPr>
        <w:t xml:space="preserve"> solving the question at hand, but also building on the knowledge premised at the onset of the process</w:t>
      </w:r>
      <w:r w:rsidR="00421760" w:rsidRPr="000910F8">
        <w:rPr>
          <w:rFonts w:ascii="Arial" w:hAnsi="Arial" w:cs="Arial"/>
          <w:sz w:val="24"/>
          <w:szCs w:val="24"/>
        </w:rPr>
        <w:t xml:space="preserve"> (Rowley, 2003, pg. 132). </w:t>
      </w:r>
      <w:r w:rsidR="00FE3533" w:rsidRPr="000910F8">
        <w:rPr>
          <w:rFonts w:ascii="Arial" w:hAnsi="Arial" w:cs="Arial"/>
          <w:sz w:val="24"/>
          <w:szCs w:val="24"/>
        </w:rPr>
        <w:t xml:space="preserve"> Action research, widely used in educational settings, is </w:t>
      </w:r>
      <w:r w:rsidR="0009108B" w:rsidRPr="000910F8">
        <w:rPr>
          <w:rFonts w:ascii="Arial" w:hAnsi="Arial" w:cs="Arial"/>
          <w:sz w:val="24"/>
          <w:szCs w:val="24"/>
        </w:rPr>
        <w:t>well regarded</w:t>
      </w:r>
      <w:r w:rsidR="00FE3533" w:rsidRPr="000910F8">
        <w:rPr>
          <w:rFonts w:ascii="Arial" w:hAnsi="Arial" w:cs="Arial"/>
          <w:sz w:val="24"/>
          <w:szCs w:val="24"/>
        </w:rPr>
        <w:t xml:space="preserve"> for </w:t>
      </w:r>
      <w:r w:rsidR="0009108B" w:rsidRPr="000910F8">
        <w:rPr>
          <w:rFonts w:ascii="Arial" w:hAnsi="Arial" w:cs="Arial"/>
          <w:sz w:val="24"/>
          <w:szCs w:val="24"/>
        </w:rPr>
        <w:t xml:space="preserve">the enrichment it offers in the lives of students and professionals collectively. </w:t>
      </w:r>
    </w:p>
    <w:p w14:paraId="3C83928C" w14:textId="24ECDC0C" w:rsidR="00833851" w:rsidRPr="000910F8" w:rsidRDefault="0009108B" w:rsidP="00D05703">
      <w:pPr>
        <w:spacing w:after="215" w:line="360" w:lineRule="auto"/>
        <w:ind w:right="12"/>
        <w:rPr>
          <w:rFonts w:ascii="Arial" w:hAnsi="Arial" w:cs="Arial"/>
          <w:sz w:val="24"/>
          <w:szCs w:val="24"/>
        </w:rPr>
      </w:pPr>
      <w:r w:rsidRPr="000910F8">
        <w:rPr>
          <w:rFonts w:ascii="Arial" w:hAnsi="Arial" w:cs="Arial"/>
          <w:sz w:val="24"/>
          <w:szCs w:val="24"/>
        </w:rPr>
        <w:lastRenderedPageBreak/>
        <w:t>This interact</w:t>
      </w:r>
      <w:r w:rsidR="00DF3912" w:rsidRPr="000910F8">
        <w:rPr>
          <w:rFonts w:ascii="Arial" w:hAnsi="Arial" w:cs="Arial"/>
          <w:sz w:val="24"/>
          <w:szCs w:val="24"/>
        </w:rPr>
        <w:t>ive</w:t>
      </w:r>
      <w:r w:rsidRPr="000910F8">
        <w:rPr>
          <w:rFonts w:ascii="Arial" w:hAnsi="Arial" w:cs="Arial"/>
          <w:sz w:val="24"/>
          <w:szCs w:val="24"/>
        </w:rPr>
        <w:t xml:space="preserve"> research platform provides professionals with the opportunity to develop skills, take ownership of their own research and relish the sense of empowerment in doing so (Hine, 2013)</w:t>
      </w:r>
      <w:r w:rsidR="00DF3912" w:rsidRPr="000910F8">
        <w:rPr>
          <w:rFonts w:ascii="Arial" w:hAnsi="Arial" w:cs="Arial"/>
          <w:sz w:val="24"/>
          <w:szCs w:val="24"/>
        </w:rPr>
        <w:t xml:space="preserve">.  </w:t>
      </w:r>
    </w:p>
    <w:p w14:paraId="30F751FA" w14:textId="77777777" w:rsidR="000910F8" w:rsidRPr="000910F8" w:rsidRDefault="00DF3912" w:rsidP="00D05703">
      <w:pPr>
        <w:spacing w:after="215" w:line="360" w:lineRule="auto"/>
        <w:ind w:right="12"/>
        <w:rPr>
          <w:rFonts w:ascii="Arial" w:hAnsi="Arial" w:cs="Arial"/>
          <w:sz w:val="24"/>
          <w:szCs w:val="24"/>
        </w:rPr>
      </w:pPr>
      <w:r w:rsidRPr="000910F8">
        <w:rPr>
          <w:rFonts w:ascii="Arial" w:hAnsi="Arial" w:cs="Arial"/>
          <w:sz w:val="24"/>
          <w:szCs w:val="24"/>
        </w:rPr>
        <w:t>Constructivism, socially driven, and collaborative in nature</w:t>
      </w:r>
      <w:r w:rsidR="002E0EF4" w:rsidRPr="000910F8">
        <w:rPr>
          <w:rFonts w:ascii="Arial" w:hAnsi="Arial" w:cs="Arial"/>
          <w:sz w:val="24"/>
          <w:szCs w:val="24"/>
        </w:rPr>
        <w:t xml:space="preserve">, </w:t>
      </w:r>
      <w:r w:rsidRPr="000910F8">
        <w:rPr>
          <w:rFonts w:ascii="Arial" w:hAnsi="Arial" w:cs="Arial"/>
          <w:sz w:val="24"/>
          <w:szCs w:val="24"/>
        </w:rPr>
        <w:t xml:space="preserve">compliments the </w:t>
      </w:r>
      <w:r w:rsidR="002E0EF4" w:rsidRPr="000910F8">
        <w:rPr>
          <w:rFonts w:ascii="Arial" w:hAnsi="Arial" w:cs="Arial"/>
          <w:sz w:val="24"/>
          <w:szCs w:val="24"/>
        </w:rPr>
        <w:t xml:space="preserve">practical and immediate </w:t>
      </w:r>
      <w:r w:rsidRPr="000910F8">
        <w:rPr>
          <w:rFonts w:ascii="Arial" w:hAnsi="Arial" w:cs="Arial"/>
          <w:sz w:val="24"/>
          <w:szCs w:val="24"/>
        </w:rPr>
        <w:t>aspect</w:t>
      </w:r>
      <w:r w:rsidR="002E0EF4" w:rsidRPr="000910F8">
        <w:rPr>
          <w:rFonts w:ascii="Arial" w:hAnsi="Arial" w:cs="Arial"/>
          <w:sz w:val="24"/>
          <w:szCs w:val="24"/>
        </w:rPr>
        <w:t>s</w:t>
      </w:r>
      <w:r w:rsidRPr="000910F8">
        <w:rPr>
          <w:rFonts w:ascii="Arial" w:hAnsi="Arial" w:cs="Arial"/>
          <w:sz w:val="24"/>
          <w:szCs w:val="24"/>
        </w:rPr>
        <w:t xml:space="preserve"> of this methodology </w:t>
      </w:r>
      <w:r w:rsidR="002E0EF4" w:rsidRPr="000910F8">
        <w:rPr>
          <w:rFonts w:ascii="Arial" w:hAnsi="Arial" w:cs="Arial"/>
          <w:sz w:val="24"/>
          <w:szCs w:val="24"/>
        </w:rPr>
        <w:t>(Reason &amp; Bradbury, 2008, pg. 168)</w:t>
      </w:r>
      <w:r w:rsidR="00DC524E" w:rsidRPr="000910F8">
        <w:rPr>
          <w:rFonts w:ascii="Arial" w:hAnsi="Arial" w:cs="Arial"/>
          <w:sz w:val="24"/>
          <w:szCs w:val="24"/>
        </w:rPr>
        <w:t xml:space="preserve">. The desire to create change </w:t>
      </w:r>
      <w:r w:rsidR="00DC524E" w:rsidRPr="000910F8">
        <w:rPr>
          <w:rFonts w:ascii="Arial" w:hAnsi="Arial" w:cs="Arial"/>
          <w:i/>
          <w:iCs/>
          <w:sz w:val="24"/>
          <w:szCs w:val="24"/>
        </w:rPr>
        <w:t xml:space="preserve">with </w:t>
      </w:r>
      <w:r w:rsidR="00DC524E" w:rsidRPr="000910F8">
        <w:rPr>
          <w:rFonts w:ascii="Arial" w:hAnsi="Arial" w:cs="Arial"/>
          <w:sz w:val="24"/>
          <w:szCs w:val="24"/>
        </w:rPr>
        <w:t xml:space="preserve">as opposed to </w:t>
      </w:r>
      <w:r w:rsidR="00DC524E" w:rsidRPr="000910F8">
        <w:rPr>
          <w:rFonts w:ascii="Arial" w:hAnsi="Arial" w:cs="Arial"/>
          <w:i/>
          <w:iCs/>
          <w:sz w:val="24"/>
          <w:szCs w:val="24"/>
        </w:rPr>
        <w:t xml:space="preserve">at </w:t>
      </w:r>
      <w:r w:rsidR="00DC524E" w:rsidRPr="000910F8">
        <w:rPr>
          <w:rFonts w:ascii="Arial" w:hAnsi="Arial" w:cs="Arial"/>
          <w:sz w:val="24"/>
          <w:szCs w:val="24"/>
        </w:rPr>
        <w:t>the research participants is an</w:t>
      </w:r>
      <w:r w:rsidR="008D7A2D" w:rsidRPr="000910F8">
        <w:rPr>
          <w:rFonts w:ascii="Arial" w:hAnsi="Arial" w:cs="Arial"/>
          <w:sz w:val="24"/>
          <w:szCs w:val="24"/>
        </w:rPr>
        <w:t xml:space="preserve"> appealing feature of this process</w:t>
      </w:r>
      <w:r w:rsidR="00DC524E" w:rsidRPr="000910F8">
        <w:rPr>
          <w:rFonts w:ascii="Arial" w:hAnsi="Arial" w:cs="Arial"/>
          <w:sz w:val="24"/>
          <w:szCs w:val="24"/>
        </w:rPr>
        <w:t xml:space="preserve">. I think singing teachers are involved in a type of action </w:t>
      </w:r>
      <w:r w:rsidR="008D7A2D" w:rsidRPr="000910F8">
        <w:rPr>
          <w:rFonts w:ascii="Arial" w:hAnsi="Arial" w:cs="Arial"/>
          <w:sz w:val="24"/>
          <w:szCs w:val="24"/>
        </w:rPr>
        <w:t>research daily. I would be interested in exploring this approach in my own work</w:t>
      </w:r>
      <w:r w:rsidR="005B22C2" w:rsidRPr="000910F8">
        <w:rPr>
          <w:rFonts w:ascii="Arial" w:hAnsi="Arial" w:cs="Arial"/>
          <w:sz w:val="24"/>
          <w:szCs w:val="24"/>
        </w:rPr>
        <w:t xml:space="preserve"> if it is applicable.</w:t>
      </w:r>
    </w:p>
    <w:p w14:paraId="6B8836BB" w14:textId="77777777" w:rsidR="000910F8" w:rsidRPr="000910F8" w:rsidRDefault="000910F8" w:rsidP="00D05703">
      <w:pPr>
        <w:spacing w:after="215" w:line="360" w:lineRule="auto"/>
        <w:ind w:right="12"/>
        <w:rPr>
          <w:rFonts w:ascii="Arial" w:hAnsi="Arial" w:cs="Arial"/>
          <w:sz w:val="24"/>
          <w:szCs w:val="24"/>
        </w:rPr>
      </w:pPr>
    </w:p>
    <w:p w14:paraId="6F8633CE" w14:textId="77777777" w:rsidR="000910F8" w:rsidRPr="000910F8" w:rsidRDefault="008F580D" w:rsidP="00D05703">
      <w:pPr>
        <w:spacing w:after="215" w:line="360" w:lineRule="auto"/>
        <w:ind w:right="12"/>
        <w:rPr>
          <w:rFonts w:ascii="Arial" w:hAnsi="Arial" w:cs="Arial"/>
          <w:sz w:val="24"/>
          <w:szCs w:val="24"/>
        </w:rPr>
      </w:pPr>
      <w:r w:rsidRPr="000910F8">
        <w:rPr>
          <w:rFonts w:ascii="Arial" w:hAnsi="Arial" w:cs="Arial"/>
          <w:b/>
          <w:bCs/>
          <w:sz w:val="24"/>
          <w:szCs w:val="24"/>
        </w:rPr>
        <w:t>Grounded Theory</w:t>
      </w:r>
    </w:p>
    <w:p w14:paraId="1CC9FB7C" w14:textId="72CAF782" w:rsidR="00833851" w:rsidRPr="000910F8" w:rsidRDefault="008F580D" w:rsidP="00D05703">
      <w:pPr>
        <w:spacing w:after="215" w:line="360" w:lineRule="auto"/>
        <w:ind w:right="12"/>
        <w:rPr>
          <w:rFonts w:ascii="Arial" w:hAnsi="Arial" w:cs="Arial"/>
          <w:sz w:val="24"/>
          <w:szCs w:val="24"/>
        </w:rPr>
      </w:pPr>
      <w:r w:rsidRPr="000910F8">
        <w:rPr>
          <w:rFonts w:ascii="Arial" w:hAnsi="Arial" w:cs="Arial"/>
          <w:sz w:val="24"/>
          <w:szCs w:val="24"/>
        </w:rPr>
        <w:t xml:space="preserve">Introduced by Glaser &amp; Strauss in 1967, </w:t>
      </w:r>
      <w:r w:rsidR="00966BCC" w:rsidRPr="000910F8">
        <w:rPr>
          <w:rFonts w:ascii="Arial" w:hAnsi="Arial" w:cs="Arial"/>
          <w:sz w:val="24"/>
          <w:szCs w:val="24"/>
        </w:rPr>
        <w:t xml:space="preserve">with the attempt of legitimizing qualitative research, grounded theory </w:t>
      </w:r>
      <w:r w:rsidR="00C2535F" w:rsidRPr="000910F8">
        <w:rPr>
          <w:rFonts w:ascii="Arial" w:hAnsi="Arial" w:cs="Arial"/>
          <w:sz w:val="24"/>
          <w:szCs w:val="24"/>
        </w:rPr>
        <w:t xml:space="preserve">aims to hypothesize </w:t>
      </w:r>
      <w:r w:rsidR="00966BCC" w:rsidRPr="000910F8">
        <w:rPr>
          <w:rFonts w:ascii="Arial" w:hAnsi="Arial" w:cs="Arial"/>
          <w:sz w:val="24"/>
          <w:szCs w:val="24"/>
        </w:rPr>
        <w:t xml:space="preserve">once the data has been collected and analyzed. </w:t>
      </w:r>
      <w:r w:rsidR="00F64CDE" w:rsidRPr="000910F8">
        <w:rPr>
          <w:rFonts w:ascii="Arial" w:hAnsi="Arial" w:cs="Arial"/>
          <w:sz w:val="24"/>
          <w:szCs w:val="24"/>
        </w:rPr>
        <w:t xml:space="preserve">Grounded theory applies the ‘emergent method’ </w:t>
      </w:r>
      <w:r w:rsidR="008D3867" w:rsidRPr="000910F8">
        <w:rPr>
          <w:rFonts w:ascii="Arial" w:hAnsi="Arial" w:cs="Arial"/>
          <w:sz w:val="24"/>
          <w:szCs w:val="24"/>
        </w:rPr>
        <w:t xml:space="preserve">in </w:t>
      </w:r>
      <w:r w:rsidR="00F64CDE" w:rsidRPr="000910F8">
        <w:rPr>
          <w:rFonts w:ascii="Arial" w:hAnsi="Arial" w:cs="Arial"/>
          <w:sz w:val="24"/>
          <w:szCs w:val="24"/>
        </w:rPr>
        <w:t>conducting qualitative research and i</w:t>
      </w:r>
      <w:r w:rsidR="00C2535F" w:rsidRPr="000910F8">
        <w:rPr>
          <w:rFonts w:ascii="Arial" w:hAnsi="Arial" w:cs="Arial"/>
          <w:sz w:val="24"/>
          <w:szCs w:val="24"/>
        </w:rPr>
        <w:t>s</w:t>
      </w:r>
      <w:r w:rsidR="00F64CDE" w:rsidRPr="000910F8">
        <w:rPr>
          <w:rFonts w:ascii="Arial" w:hAnsi="Arial" w:cs="Arial"/>
          <w:sz w:val="24"/>
          <w:szCs w:val="24"/>
        </w:rPr>
        <w:t xml:space="preserve"> defined as</w:t>
      </w:r>
      <w:r w:rsidR="00C2535F" w:rsidRPr="000910F8">
        <w:rPr>
          <w:rFonts w:ascii="Arial" w:hAnsi="Arial" w:cs="Arial"/>
          <w:sz w:val="24"/>
          <w:szCs w:val="24"/>
        </w:rPr>
        <w:t xml:space="preserve"> </w:t>
      </w:r>
      <w:r w:rsidR="00F64CDE" w:rsidRPr="000910F8">
        <w:rPr>
          <w:rFonts w:ascii="Arial" w:hAnsi="Arial" w:cs="Arial"/>
          <w:sz w:val="24"/>
          <w:szCs w:val="24"/>
        </w:rPr>
        <w:t>‘</w:t>
      </w:r>
      <w:r w:rsidR="00C2535F" w:rsidRPr="000910F8">
        <w:rPr>
          <w:rFonts w:ascii="Arial" w:hAnsi="Arial" w:cs="Arial"/>
          <w:sz w:val="24"/>
          <w:szCs w:val="24"/>
        </w:rPr>
        <w:t>inductive, indeterminate and open-ended</w:t>
      </w:r>
      <w:r w:rsidR="00F64CDE" w:rsidRPr="000910F8">
        <w:rPr>
          <w:rFonts w:ascii="Arial" w:hAnsi="Arial" w:cs="Arial"/>
          <w:sz w:val="24"/>
          <w:szCs w:val="24"/>
        </w:rPr>
        <w:t xml:space="preserve">’ </w:t>
      </w:r>
      <w:r w:rsidR="00C2535F" w:rsidRPr="000910F8">
        <w:rPr>
          <w:rFonts w:ascii="Arial" w:hAnsi="Arial" w:cs="Arial"/>
          <w:sz w:val="24"/>
          <w:szCs w:val="24"/>
        </w:rPr>
        <w:t>(Charmaz, 2008, pg. 155).</w:t>
      </w:r>
      <w:r w:rsidR="00F64CDE" w:rsidRPr="000910F8">
        <w:rPr>
          <w:rFonts w:ascii="Arial" w:hAnsi="Arial" w:cs="Arial"/>
          <w:sz w:val="24"/>
          <w:szCs w:val="24"/>
        </w:rPr>
        <w:t xml:space="preserve"> </w:t>
      </w:r>
      <w:r w:rsidR="00CE61C0" w:rsidRPr="000910F8">
        <w:rPr>
          <w:rFonts w:ascii="Arial" w:hAnsi="Arial" w:cs="Arial"/>
          <w:sz w:val="24"/>
          <w:szCs w:val="24"/>
        </w:rPr>
        <w:t xml:space="preserve"> Appealing to me is the transfer from the initial </w:t>
      </w:r>
      <w:r w:rsidR="00833851" w:rsidRPr="000910F8">
        <w:rPr>
          <w:rFonts w:ascii="Arial" w:hAnsi="Arial" w:cs="Arial"/>
          <w:sz w:val="24"/>
          <w:szCs w:val="24"/>
        </w:rPr>
        <w:t>i</w:t>
      </w:r>
      <w:r w:rsidR="00CE61C0" w:rsidRPr="000910F8">
        <w:rPr>
          <w:rFonts w:ascii="Arial" w:hAnsi="Arial" w:cs="Arial"/>
          <w:sz w:val="24"/>
          <w:szCs w:val="24"/>
        </w:rPr>
        <w:t>nductive phase of collecting and analyzing data to an abductive phase of interpreting the findings</w:t>
      </w:r>
      <w:r w:rsidR="00EF4690" w:rsidRPr="000910F8">
        <w:rPr>
          <w:rFonts w:ascii="Arial" w:hAnsi="Arial" w:cs="Arial"/>
          <w:sz w:val="24"/>
          <w:szCs w:val="24"/>
        </w:rPr>
        <w:t xml:space="preserve"> through an uninhibited lens, and ‘imagine all possible theoretical accounts for the observed data’ (Charmaz, 2008, pg. 157).  </w:t>
      </w:r>
      <w:r w:rsidR="006657E8" w:rsidRPr="000910F8">
        <w:rPr>
          <w:rFonts w:ascii="Arial" w:hAnsi="Arial" w:cs="Arial"/>
          <w:sz w:val="24"/>
          <w:szCs w:val="24"/>
        </w:rPr>
        <w:t xml:space="preserve">Theories, once formed, are tested until the </w:t>
      </w:r>
      <w:r w:rsidR="00CE61C0" w:rsidRPr="000910F8">
        <w:rPr>
          <w:rFonts w:ascii="Arial" w:hAnsi="Arial" w:cs="Arial"/>
          <w:sz w:val="24"/>
          <w:szCs w:val="24"/>
        </w:rPr>
        <w:t>investigation</w:t>
      </w:r>
      <w:r w:rsidR="006657E8" w:rsidRPr="000910F8">
        <w:rPr>
          <w:rFonts w:ascii="Arial" w:hAnsi="Arial" w:cs="Arial"/>
          <w:sz w:val="24"/>
          <w:szCs w:val="24"/>
        </w:rPr>
        <w:t xml:space="preserve"> </w:t>
      </w:r>
      <w:r w:rsidR="00CE61C0" w:rsidRPr="000910F8">
        <w:rPr>
          <w:rFonts w:ascii="Arial" w:hAnsi="Arial" w:cs="Arial"/>
          <w:sz w:val="24"/>
          <w:szCs w:val="24"/>
        </w:rPr>
        <w:t>has reached</w:t>
      </w:r>
      <w:r w:rsidR="006657E8" w:rsidRPr="000910F8">
        <w:rPr>
          <w:rFonts w:ascii="Arial" w:hAnsi="Arial" w:cs="Arial"/>
          <w:sz w:val="24"/>
          <w:szCs w:val="24"/>
        </w:rPr>
        <w:t xml:space="preserve"> a probable and acceptable conclusion.  </w:t>
      </w:r>
      <w:r w:rsidR="00DC1087" w:rsidRPr="000910F8">
        <w:rPr>
          <w:rFonts w:ascii="Arial" w:hAnsi="Arial" w:cs="Arial"/>
          <w:sz w:val="24"/>
          <w:szCs w:val="24"/>
        </w:rPr>
        <w:t xml:space="preserve">The onset of a grounded theory approach requires thorough data collection and testing and employs the </w:t>
      </w:r>
      <w:r w:rsidR="00CE61C0" w:rsidRPr="000910F8">
        <w:rPr>
          <w:rFonts w:ascii="Arial" w:hAnsi="Arial" w:cs="Arial"/>
          <w:sz w:val="24"/>
          <w:szCs w:val="24"/>
        </w:rPr>
        <w:t xml:space="preserve">method </w:t>
      </w:r>
      <w:r w:rsidR="00DC1087" w:rsidRPr="000910F8">
        <w:rPr>
          <w:rFonts w:ascii="Arial" w:hAnsi="Arial" w:cs="Arial"/>
          <w:sz w:val="24"/>
          <w:szCs w:val="24"/>
        </w:rPr>
        <w:t>of ‘coding’</w:t>
      </w:r>
      <w:r w:rsidR="00CE61C0" w:rsidRPr="000910F8">
        <w:rPr>
          <w:rFonts w:ascii="Arial" w:hAnsi="Arial" w:cs="Arial"/>
          <w:sz w:val="24"/>
          <w:szCs w:val="24"/>
        </w:rPr>
        <w:t xml:space="preserve">. </w:t>
      </w:r>
      <w:r w:rsidR="00DC1087" w:rsidRPr="000910F8">
        <w:rPr>
          <w:rFonts w:ascii="Arial" w:hAnsi="Arial" w:cs="Arial"/>
          <w:sz w:val="24"/>
          <w:szCs w:val="24"/>
        </w:rPr>
        <w:t xml:space="preserve">Charmaz (2006) describes data coding as ‘the pivotal link between collecting data and developing an emergent theory to explain these data’ (pg. 46).  </w:t>
      </w:r>
      <w:r w:rsidR="00CE61C0" w:rsidRPr="000910F8">
        <w:rPr>
          <w:rFonts w:ascii="Arial" w:hAnsi="Arial" w:cs="Arial"/>
          <w:sz w:val="24"/>
          <w:szCs w:val="24"/>
        </w:rPr>
        <w:t xml:space="preserve">Using </w:t>
      </w:r>
      <w:r w:rsidR="00236824" w:rsidRPr="000910F8">
        <w:rPr>
          <w:rFonts w:ascii="Arial" w:hAnsi="Arial" w:cs="Arial"/>
          <w:sz w:val="24"/>
          <w:szCs w:val="24"/>
        </w:rPr>
        <w:t xml:space="preserve">a </w:t>
      </w:r>
      <w:r w:rsidR="00CE61C0" w:rsidRPr="000910F8">
        <w:rPr>
          <w:rFonts w:ascii="Arial" w:hAnsi="Arial" w:cs="Arial"/>
          <w:sz w:val="24"/>
          <w:szCs w:val="24"/>
        </w:rPr>
        <w:t>system</w:t>
      </w:r>
      <w:r w:rsidR="00236824" w:rsidRPr="000910F8">
        <w:rPr>
          <w:rFonts w:ascii="Arial" w:hAnsi="Arial" w:cs="Arial"/>
          <w:sz w:val="24"/>
          <w:szCs w:val="24"/>
        </w:rPr>
        <w:t xml:space="preserve"> that requires empirically collecting data followed by an uninhibited investigation of the findings, is attractive to me, albeit time</w:t>
      </w:r>
      <w:r w:rsidR="00DC1087" w:rsidRPr="000910F8">
        <w:rPr>
          <w:rFonts w:ascii="Arial" w:hAnsi="Arial" w:cs="Arial"/>
          <w:sz w:val="24"/>
          <w:szCs w:val="24"/>
        </w:rPr>
        <w:t xml:space="preserve"> consuming. </w:t>
      </w:r>
      <w:r w:rsidR="00236824" w:rsidRPr="000910F8">
        <w:rPr>
          <w:rFonts w:ascii="Arial" w:hAnsi="Arial" w:cs="Arial"/>
          <w:sz w:val="24"/>
          <w:szCs w:val="24"/>
        </w:rPr>
        <w:t xml:space="preserve"> Nonetheless, I suspect this process would support</w:t>
      </w:r>
      <w:r w:rsidR="00DC1087" w:rsidRPr="000910F8">
        <w:rPr>
          <w:rFonts w:ascii="Arial" w:hAnsi="Arial" w:cs="Arial"/>
          <w:sz w:val="24"/>
          <w:szCs w:val="24"/>
        </w:rPr>
        <w:t xml:space="preserve"> concrete discoveries in my work</w:t>
      </w:r>
      <w:r w:rsidR="00236824" w:rsidRPr="000910F8">
        <w:rPr>
          <w:rFonts w:ascii="Arial" w:hAnsi="Arial" w:cs="Arial"/>
          <w:sz w:val="24"/>
          <w:szCs w:val="24"/>
        </w:rPr>
        <w:t xml:space="preserve"> and possibly lead to new explorations because of it. </w:t>
      </w:r>
    </w:p>
    <w:p w14:paraId="1C34F1C3" w14:textId="77777777" w:rsidR="00833851" w:rsidRPr="000910F8" w:rsidRDefault="00833851" w:rsidP="00D05703">
      <w:pPr>
        <w:spacing w:after="215" w:line="360" w:lineRule="auto"/>
        <w:ind w:right="12"/>
        <w:rPr>
          <w:rFonts w:ascii="Arial" w:hAnsi="Arial" w:cs="Arial"/>
          <w:sz w:val="24"/>
          <w:szCs w:val="24"/>
        </w:rPr>
      </w:pPr>
    </w:p>
    <w:p w14:paraId="2AD60525" w14:textId="77777777" w:rsidR="000910F8" w:rsidRPr="000910F8" w:rsidRDefault="000910F8" w:rsidP="00D05703">
      <w:pPr>
        <w:spacing w:after="215" w:line="360" w:lineRule="auto"/>
        <w:ind w:right="12"/>
        <w:rPr>
          <w:rFonts w:ascii="Arial" w:hAnsi="Arial" w:cs="Arial"/>
          <w:b/>
          <w:bCs/>
          <w:sz w:val="24"/>
          <w:szCs w:val="24"/>
        </w:rPr>
      </w:pPr>
    </w:p>
    <w:p w14:paraId="21394B5A" w14:textId="0A7E502A" w:rsidR="00833851" w:rsidRPr="000910F8" w:rsidRDefault="00236824" w:rsidP="00D05703">
      <w:pPr>
        <w:spacing w:after="215" w:line="360" w:lineRule="auto"/>
        <w:ind w:right="12"/>
        <w:rPr>
          <w:rFonts w:ascii="Arial" w:hAnsi="Arial" w:cs="Arial"/>
          <w:sz w:val="24"/>
          <w:szCs w:val="24"/>
        </w:rPr>
      </w:pPr>
      <w:r w:rsidRPr="000910F8">
        <w:rPr>
          <w:rFonts w:ascii="Arial" w:hAnsi="Arial" w:cs="Arial"/>
          <w:b/>
          <w:bCs/>
          <w:sz w:val="24"/>
          <w:szCs w:val="24"/>
        </w:rPr>
        <w:lastRenderedPageBreak/>
        <w:t>Bricolage</w:t>
      </w:r>
    </w:p>
    <w:p w14:paraId="4606C4EE" w14:textId="61735964" w:rsidR="005E2E0F" w:rsidRPr="000910F8" w:rsidRDefault="00E8034E" w:rsidP="00D05703">
      <w:pPr>
        <w:spacing w:after="215" w:line="360" w:lineRule="auto"/>
        <w:ind w:right="12"/>
        <w:rPr>
          <w:rFonts w:ascii="Arial" w:hAnsi="Arial" w:cs="Arial"/>
          <w:b/>
          <w:bCs/>
          <w:sz w:val="24"/>
          <w:szCs w:val="24"/>
        </w:rPr>
      </w:pPr>
      <w:r w:rsidRPr="000910F8">
        <w:rPr>
          <w:rFonts w:ascii="Arial" w:hAnsi="Arial" w:cs="Arial"/>
          <w:sz w:val="24"/>
          <w:szCs w:val="24"/>
        </w:rPr>
        <w:t>At first glance, Bricolage reminds me of a smorgasbord of</w:t>
      </w:r>
      <w:r w:rsidR="003A4422" w:rsidRPr="000910F8">
        <w:rPr>
          <w:rFonts w:ascii="Arial" w:hAnsi="Arial" w:cs="Arial"/>
          <w:sz w:val="24"/>
          <w:szCs w:val="24"/>
        </w:rPr>
        <w:t xml:space="preserve"> </w:t>
      </w:r>
      <w:r w:rsidRPr="000910F8">
        <w:rPr>
          <w:rFonts w:ascii="Arial" w:hAnsi="Arial" w:cs="Arial"/>
          <w:sz w:val="24"/>
          <w:szCs w:val="24"/>
        </w:rPr>
        <w:t xml:space="preserve">possibilities. However, if one does not understand the </w:t>
      </w:r>
      <w:r w:rsidR="005B22C2" w:rsidRPr="000910F8">
        <w:rPr>
          <w:rFonts w:ascii="Arial" w:hAnsi="Arial" w:cs="Arial"/>
          <w:sz w:val="24"/>
          <w:szCs w:val="24"/>
        </w:rPr>
        <w:t>complex</w:t>
      </w:r>
      <w:r w:rsidR="005E2E0F" w:rsidRPr="000910F8">
        <w:rPr>
          <w:rFonts w:ascii="Arial" w:hAnsi="Arial" w:cs="Arial"/>
          <w:sz w:val="24"/>
          <w:szCs w:val="24"/>
        </w:rPr>
        <w:t>ity</w:t>
      </w:r>
      <w:r w:rsidR="005B22C2" w:rsidRPr="000910F8">
        <w:rPr>
          <w:rFonts w:ascii="Arial" w:hAnsi="Arial" w:cs="Arial"/>
          <w:sz w:val="24"/>
          <w:szCs w:val="24"/>
        </w:rPr>
        <w:t xml:space="preserve"> of the ingredients, </w:t>
      </w:r>
      <w:r w:rsidRPr="000910F8">
        <w:rPr>
          <w:rFonts w:ascii="Arial" w:hAnsi="Arial" w:cs="Arial"/>
          <w:sz w:val="24"/>
          <w:szCs w:val="24"/>
        </w:rPr>
        <w:t xml:space="preserve">it could become too much even for the most voracious researcher.  </w:t>
      </w:r>
    </w:p>
    <w:p w14:paraId="226B94CB" w14:textId="41005D44" w:rsidR="005E2E0F" w:rsidRPr="000910F8" w:rsidRDefault="00E8034E" w:rsidP="00D05703">
      <w:pPr>
        <w:spacing w:after="215" w:line="360" w:lineRule="auto"/>
        <w:ind w:right="12"/>
        <w:rPr>
          <w:rFonts w:ascii="Arial" w:hAnsi="Arial" w:cs="Arial"/>
          <w:sz w:val="24"/>
          <w:szCs w:val="24"/>
        </w:rPr>
      </w:pPr>
      <w:r w:rsidRPr="000910F8">
        <w:rPr>
          <w:rFonts w:ascii="Arial" w:hAnsi="Arial" w:cs="Arial"/>
          <w:sz w:val="24"/>
          <w:szCs w:val="24"/>
        </w:rPr>
        <w:t>Joe Kincheloe</w:t>
      </w:r>
      <w:r w:rsidR="0051322C" w:rsidRPr="000910F8">
        <w:rPr>
          <w:rFonts w:ascii="Arial" w:hAnsi="Arial" w:cs="Arial"/>
          <w:sz w:val="24"/>
          <w:szCs w:val="24"/>
        </w:rPr>
        <w:t xml:space="preserve"> (2004)</w:t>
      </w:r>
      <w:r w:rsidRPr="000910F8">
        <w:rPr>
          <w:rFonts w:ascii="Arial" w:hAnsi="Arial" w:cs="Arial"/>
          <w:sz w:val="24"/>
          <w:szCs w:val="24"/>
        </w:rPr>
        <w:t xml:space="preserve"> cautions</w:t>
      </w:r>
      <w:r w:rsidR="005E2E0F" w:rsidRPr="000910F8">
        <w:rPr>
          <w:rFonts w:ascii="Arial" w:hAnsi="Arial" w:cs="Arial"/>
          <w:sz w:val="24"/>
          <w:szCs w:val="24"/>
        </w:rPr>
        <w:t xml:space="preserve"> that</w:t>
      </w:r>
      <w:r w:rsidR="0051322C" w:rsidRPr="000910F8">
        <w:rPr>
          <w:rFonts w:ascii="Arial" w:hAnsi="Arial" w:cs="Arial"/>
          <w:sz w:val="24"/>
          <w:szCs w:val="24"/>
        </w:rPr>
        <w:t xml:space="preserve"> </w:t>
      </w:r>
      <w:r w:rsidR="0053757F" w:rsidRPr="000910F8">
        <w:rPr>
          <w:rFonts w:ascii="Arial" w:hAnsi="Arial" w:cs="Arial"/>
          <w:sz w:val="24"/>
          <w:szCs w:val="24"/>
        </w:rPr>
        <w:t xml:space="preserve">those seriously interested </w:t>
      </w:r>
      <w:r w:rsidR="00823E7D" w:rsidRPr="000910F8">
        <w:rPr>
          <w:rFonts w:ascii="Arial" w:hAnsi="Arial" w:cs="Arial"/>
          <w:sz w:val="24"/>
          <w:szCs w:val="24"/>
        </w:rPr>
        <w:t>in this methodology</w:t>
      </w:r>
      <w:r w:rsidR="0053757F" w:rsidRPr="000910F8">
        <w:rPr>
          <w:rFonts w:ascii="Arial" w:hAnsi="Arial" w:cs="Arial"/>
          <w:sz w:val="24"/>
          <w:szCs w:val="24"/>
        </w:rPr>
        <w:t xml:space="preserve">, to be prepared for ‘rigorous’ study in a wide array of research approaches and applications and that ‘becoming a bricoleur who is knowledgeable of multiple research methodologies and their use is a lifetime endeavour’ (Kincheloe, 2004, pg. 4). </w:t>
      </w:r>
    </w:p>
    <w:p w14:paraId="298FD07A" w14:textId="77777777" w:rsidR="000910F8" w:rsidRDefault="00823E7D" w:rsidP="00D05703">
      <w:pPr>
        <w:spacing w:after="215" w:line="360" w:lineRule="auto"/>
        <w:ind w:right="12"/>
        <w:rPr>
          <w:rFonts w:ascii="Arial" w:hAnsi="Arial" w:cs="Arial"/>
          <w:sz w:val="24"/>
          <w:szCs w:val="24"/>
        </w:rPr>
      </w:pPr>
      <w:r w:rsidRPr="000910F8">
        <w:rPr>
          <w:rFonts w:ascii="Arial" w:hAnsi="Arial" w:cs="Arial"/>
          <w:sz w:val="24"/>
          <w:szCs w:val="24"/>
        </w:rPr>
        <w:t>Bricolage engages humanness, drama, cognition, pedagogy and teaching</w:t>
      </w:r>
      <w:r w:rsidR="003A4422" w:rsidRPr="000910F8">
        <w:rPr>
          <w:rFonts w:ascii="Arial" w:hAnsi="Arial" w:cs="Arial"/>
          <w:sz w:val="24"/>
          <w:szCs w:val="24"/>
        </w:rPr>
        <w:t>. It has been defined as</w:t>
      </w:r>
      <w:r w:rsidRPr="000910F8">
        <w:rPr>
          <w:rFonts w:ascii="Arial" w:hAnsi="Arial" w:cs="Arial"/>
          <w:sz w:val="24"/>
          <w:szCs w:val="24"/>
        </w:rPr>
        <w:t xml:space="preserve"> holistic, inclusive and sometimes eclectic in its </w:t>
      </w:r>
      <w:r w:rsidR="003A4422" w:rsidRPr="000910F8">
        <w:rPr>
          <w:rFonts w:ascii="Arial" w:hAnsi="Arial" w:cs="Arial"/>
          <w:sz w:val="24"/>
          <w:szCs w:val="24"/>
        </w:rPr>
        <w:t>style</w:t>
      </w:r>
      <w:r w:rsidRPr="000910F8">
        <w:rPr>
          <w:rFonts w:ascii="Arial" w:hAnsi="Arial" w:cs="Arial"/>
          <w:sz w:val="24"/>
          <w:szCs w:val="24"/>
        </w:rPr>
        <w:t xml:space="preserve"> (Kincheloe, 2004, pg. 22)</w:t>
      </w:r>
      <w:r w:rsidR="00AC7BB6" w:rsidRPr="000910F8">
        <w:rPr>
          <w:rFonts w:ascii="Arial" w:hAnsi="Arial" w:cs="Arial"/>
          <w:sz w:val="24"/>
          <w:szCs w:val="24"/>
        </w:rPr>
        <w:t xml:space="preserve">. It may combine numerous methodological approaches and ideologies.  </w:t>
      </w:r>
      <w:r w:rsidR="00A97D3F" w:rsidRPr="000910F8">
        <w:rPr>
          <w:rFonts w:ascii="Arial" w:hAnsi="Arial" w:cs="Arial"/>
          <w:sz w:val="24"/>
          <w:szCs w:val="24"/>
        </w:rPr>
        <w:t>Bricoleurs may also ‘seek to identify what is absent’, and cross boundaries that are not approached in ‘traditional observations’ (Kincheloe, 2004, pg. 20). A bricoleur will</w:t>
      </w:r>
      <w:r w:rsidR="00AC7BB6" w:rsidRPr="000910F8">
        <w:rPr>
          <w:rFonts w:ascii="Arial" w:hAnsi="Arial" w:cs="Arial"/>
          <w:sz w:val="24"/>
          <w:szCs w:val="24"/>
        </w:rPr>
        <w:t xml:space="preserve">, if need be, </w:t>
      </w:r>
      <w:r w:rsidR="00A97D3F" w:rsidRPr="000910F8">
        <w:rPr>
          <w:rFonts w:ascii="Arial" w:hAnsi="Arial" w:cs="Arial"/>
          <w:sz w:val="24"/>
          <w:szCs w:val="24"/>
        </w:rPr>
        <w:t xml:space="preserve">‘invent or piece together the tools and techniques’ necessary to uncover answers (Denzin &amp; Lincoln, 2000, pg.4).   </w:t>
      </w:r>
      <w:r w:rsidR="00226B2F" w:rsidRPr="000910F8">
        <w:rPr>
          <w:rFonts w:ascii="Arial" w:hAnsi="Arial" w:cs="Arial"/>
          <w:sz w:val="24"/>
          <w:szCs w:val="24"/>
        </w:rPr>
        <w:t>I am deeply attracted to this methodology however</w:t>
      </w:r>
      <w:r w:rsidR="00AC7BB6" w:rsidRPr="000910F8">
        <w:rPr>
          <w:rFonts w:ascii="Arial" w:hAnsi="Arial" w:cs="Arial"/>
          <w:sz w:val="24"/>
          <w:szCs w:val="24"/>
        </w:rPr>
        <w:t xml:space="preserve"> </w:t>
      </w:r>
      <w:r w:rsidR="00226B2F" w:rsidRPr="000910F8">
        <w:rPr>
          <w:rFonts w:ascii="Arial" w:hAnsi="Arial" w:cs="Arial"/>
          <w:sz w:val="24"/>
          <w:szCs w:val="24"/>
        </w:rPr>
        <w:t>I have reservations as to whether I may be able to successfully utilize this process appropriately and definitely will need to consider this option further.</w:t>
      </w:r>
    </w:p>
    <w:p w14:paraId="1219A9E2" w14:textId="77777777" w:rsidR="000910F8" w:rsidRDefault="000910F8" w:rsidP="00D05703">
      <w:pPr>
        <w:spacing w:after="215" w:line="360" w:lineRule="auto"/>
        <w:ind w:right="12"/>
        <w:rPr>
          <w:rFonts w:ascii="Arial" w:hAnsi="Arial" w:cs="Arial"/>
          <w:sz w:val="24"/>
          <w:szCs w:val="24"/>
        </w:rPr>
      </w:pPr>
    </w:p>
    <w:p w14:paraId="4EDD46B6" w14:textId="0D3DACC5" w:rsidR="005E2E0F" w:rsidRPr="000910F8" w:rsidRDefault="0094546A" w:rsidP="00D05703">
      <w:pPr>
        <w:spacing w:after="215" w:line="360" w:lineRule="auto"/>
        <w:ind w:right="12"/>
        <w:rPr>
          <w:rFonts w:ascii="Arial" w:hAnsi="Arial" w:cs="Arial"/>
          <w:sz w:val="24"/>
          <w:szCs w:val="24"/>
        </w:rPr>
      </w:pPr>
      <w:r w:rsidRPr="000910F8">
        <w:rPr>
          <w:rFonts w:ascii="Arial" w:hAnsi="Arial" w:cs="Arial"/>
          <w:b/>
          <w:bCs/>
          <w:sz w:val="24"/>
          <w:szCs w:val="24"/>
        </w:rPr>
        <w:t>Methods</w:t>
      </w:r>
    </w:p>
    <w:p w14:paraId="5D4AC6C4" w14:textId="77777777" w:rsidR="000910F8" w:rsidRDefault="00746EDE" w:rsidP="000910F8">
      <w:pPr>
        <w:spacing w:after="215" w:line="360" w:lineRule="auto"/>
        <w:ind w:right="12"/>
        <w:rPr>
          <w:rFonts w:ascii="Arial" w:hAnsi="Arial" w:cs="Arial"/>
          <w:sz w:val="24"/>
          <w:szCs w:val="24"/>
        </w:rPr>
      </w:pPr>
      <w:r w:rsidRPr="000910F8">
        <w:rPr>
          <w:rFonts w:ascii="Arial" w:hAnsi="Arial" w:cs="Arial"/>
          <w:sz w:val="24"/>
          <w:szCs w:val="24"/>
        </w:rPr>
        <w:t>‘</w:t>
      </w:r>
      <w:r w:rsidR="00CE7095" w:rsidRPr="000910F8">
        <w:rPr>
          <w:rFonts w:ascii="Arial" w:hAnsi="Arial" w:cs="Arial"/>
          <w:sz w:val="24"/>
          <w:szCs w:val="24"/>
        </w:rPr>
        <w:t xml:space="preserve">Method’ refers to the </w:t>
      </w:r>
      <w:r w:rsidR="00A13FBF" w:rsidRPr="000910F8">
        <w:rPr>
          <w:rFonts w:ascii="Arial" w:hAnsi="Arial" w:cs="Arial"/>
          <w:sz w:val="24"/>
          <w:szCs w:val="24"/>
        </w:rPr>
        <w:t xml:space="preserve">technique or </w:t>
      </w:r>
      <w:r w:rsidR="00CE7095" w:rsidRPr="000910F8">
        <w:rPr>
          <w:rFonts w:ascii="Arial" w:hAnsi="Arial" w:cs="Arial"/>
          <w:sz w:val="24"/>
          <w:szCs w:val="24"/>
        </w:rPr>
        <w:t xml:space="preserve">route </w:t>
      </w:r>
      <w:r w:rsidR="00A13FBF" w:rsidRPr="000910F8">
        <w:rPr>
          <w:rFonts w:ascii="Arial" w:hAnsi="Arial" w:cs="Arial"/>
          <w:sz w:val="24"/>
          <w:szCs w:val="24"/>
        </w:rPr>
        <w:t>used to acquire data and info</w:t>
      </w:r>
      <w:r w:rsidR="00CE7095" w:rsidRPr="000910F8">
        <w:rPr>
          <w:rFonts w:ascii="Arial" w:hAnsi="Arial" w:cs="Arial"/>
          <w:sz w:val="24"/>
          <w:szCs w:val="24"/>
        </w:rPr>
        <w:t xml:space="preserve">rmation (Cohen, Manion and Morrison, 2007, pg. 47). </w:t>
      </w:r>
      <w:r w:rsidR="00854F54" w:rsidRPr="000910F8">
        <w:rPr>
          <w:rFonts w:ascii="Arial" w:hAnsi="Arial" w:cs="Arial"/>
          <w:sz w:val="24"/>
          <w:szCs w:val="24"/>
        </w:rPr>
        <w:t xml:space="preserve"> </w:t>
      </w:r>
      <w:r w:rsidR="00002F51" w:rsidRPr="000910F8">
        <w:rPr>
          <w:rFonts w:ascii="Arial" w:hAnsi="Arial" w:cs="Arial"/>
          <w:sz w:val="24"/>
          <w:szCs w:val="24"/>
        </w:rPr>
        <w:t xml:space="preserve">The pragmatic paradigm of which I am interested in exploring, requires application of </w:t>
      </w:r>
      <w:r w:rsidR="00B34D2E" w:rsidRPr="000910F8">
        <w:rPr>
          <w:rFonts w:ascii="Arial" w:hAnsi="Arial" w:cs="Arial"/>
          <w:sz w:val="24"/>
          <w:szCs w:val="24"/>
        </w:rPr>
        <w:t>an expansive</w:t>
      </w:r>
      <w:r w:rsidR="00002F51" w:rsidRPr="000910F8">
        <w:rPr>
          <w:rFonts w:ascii="Arial" w:hAnsi="Arial" w:cs="Arial"/>
          <w:sz w:val="24"/>
          <w:szCs w:val="24"/>
        </w:rPr>
        <w:t xml:space="preserve"> type of method.</w:t>
      </w:r>
    </w:p>
    <w:p w14:paraId="6BF55736" w14:textId="77777777" w:rsidR="000910F8" w:rsidRDefault="000910F8" w:rsidP="000910F8">
      <w:pPr>
        <w:spacing w:after="215" w:line="360" w:lineRule="auto"/>
        <w:ind w:right="12"/>
        <w:rPr>
          <w:rFonts w:ascii="Arial" w:hAnsi="Arial" w:cs="Arial"/>
          <w:sz w:val="24"/>
          <w:szCs w:val="24"/>
        </w:rPr>
      </w:pPr>
    </w:p>
    <w:p w14:paraId="34858949" w14:textId="18B82879" w:rsidR="007A4BAB" w:rsidRPr="000910F8" w:rsidRDefault="007A4BAB" w:rsidP="000910F8">
      <w:pPr>
        <w:spacing w:after="215" w:line="360" w:lineRule="auto"/>
        <w:ind w:right="12"/>
        <w:rPr>
          <w:rFonts w:ascii="Arial" w:hAnsi="Arial" w:cs="Arial"/>
          <w:sz w:val="24"/>
          <w:szCs w:val="24"/>
        </w:rPr>
      </w:pPr>
      <w:r w:rsidRPr="000910F8">
        <w:rPr>
          <w:rFonts w:ascii="Arial" w:hAnsi="Arial" w:cs="Arial"/>
          <w:b/>
          <w:bCs/>
          <w:sz w:val="24"/>
          <w:szCs w:val="24"/>
        </w:rPr>
        <w:t xml:space="preserve">Mixed Methods </w:t>
      </w:r>
    </w:p>
    <w:p w14:paraId="64DA4411" w14:textId="77777777" w:rsidR="000910F8" w:rsidRPr="000910F8" w:rsidRDefault="007A4BAB" w:rsidP="00D05703">
      <w:pPr>
        <w:spacing w:line="360" w:lineRule="auto"/>
        <w:rPr>
          <w:rFonts w:ascii="Arial" w:hAnsi="Arial" w:cs="Arial"/>
          <w:sz w:val="24"/>
          <w:szCs w:val="24"/>
        </w:rPr>
      </w:pPr>
      <w:r w:rsidRPr="000910F8">
        <w:rPr>
          <w:rFonts w:ascii="Arial" w:hAnsi="Arial" w:cs="Arial"/>
          <w:sz w:val="24"/>
          <w:szCs w:val="24"/>
        </w:rPr>
        <w:t xml:space="preserve">This type of research uses a mix of both quantitative and qualitative research methods to retrieve information (Bell and Waters, 2018, pg. 37). </w:t>
      </w:r>
    </w:p>
    <w:p w14:paraId="38B9C22D" w14:textId="129E7AD0" w:rsidR="00833851" w:rsidRPr="000910F8" w:rsidRDefault="007A4BAB" w:rsidP="00D05703">
      <w:pPr>
        <w:spacing w:line="360" w:lineRule="auto"/>
        <w:rPr>
          <w:rFonts w:ascii="Arial" w:hAnsi="Arial" w:cs="Arial"/>
          <w:sz w:val="24"/>
          <w:szCs w:val="24"/>
        </w:rPr>
      </w:pPr>
      <w:r w:rsidRPr="000910F8">
        <w:rPr>
          <w:rFonts w:ascii="Arial" w:hAnsi="Arial" w:cs="Arial"/>
          <w:b/>
          <w:bCs/>
          <w:sz w:val="24"/>
          <w:szCs w:val="24"/>
        </w:rPr>
        <w:lastRenderedPageBreak/>
        <w:t xml:space="preserve">Triangulation </w:t>
      </w:r>
      <w:r w:rsidRPr="000910F8">
        <w:rPr>
          <w:rFonts w:ascii="Arial" w:hAnsi="Arial" w:cs="Arial"/>
          <w:sz w:val="24"/>
          <w:szCs w:val="24"/>
        </w:rPr>
        <w:t>is</w:t>
      </w:r>
      <w:r w:rsidRPr="000910F8">
        <w:rPr>
          <w:rFonts w:ascii="Arial" w:hAnsi="Arial" w:cs="Arial"/>
          <w:b/>
          <w:bCs/>
          <w:sz w:val="24"/>
          <w:szCs w:val="24"/>
        </w:rPr>
        <w:t xml:space="preserve"> </w:t>
      </w:r>
      <w:r w:rsidRPr="000910F8">
        <w:rPr>
          <w:rFonts w:ascii="Arial" w:hAnsi="Arial" w:cs="Arial"/>
          <w:sz w:val="24"/>
          <w:szCs w:val="24"/>
        </w:rPr>
        <w:t>an approach that utilizes various methods and research techniques</w:t>
      </w:r>
      <w:r w:rsidR="00833851" w:rsidRPr="000910F8">
        <w:rPr>
          <w:rFonts w:ascii="Arial" w:hAnsi="Arial" w:cs="Arial"/>
          <w:sz w:val="24"/>
          <w:szCs w:val="24"/>
        </w:rPr>
        <w:t xml:space="preserve"> in order</w:t>
      </w:r>
      <w:r w:rsidRPr="000910F8">
        <w:rPr>
          <w:rFonts w:ascii="Arial" w:hAnsi="Arial" w:cs="Arial"/>
          <w:sz w:val="24"/>
          <w:szCs w:val="24"/>
        </w:rPr>
        <w:t xml:space="preserve"> to view the topic from different perspectives, resulting in a </w:t>
      </w:r>
      <w:r w:rsidR="00002F51" w:rsidRPr="000910F8">
        <w:rPr>
          <w:rFonts w:ascii="Arial" w:hAnsi="Arial" w:cs="Arial"/>
          <w:sz w:val="24"/>
          <w:szCs w:val="24"/>
        </w:rPr>
        <w:t>more comprehensive</w:t>
      </w:r>
      <w:r w:rsidRPr="000910F8">
        <w:rPr>
          <w:rFonts w:ascii="Arial" w:hAnsi="Arial" w:cs="Arial"/>
          <w:sz w:val="24"/>
          <w:szCs w:val="24"/>
        </w:rPr>
        <w:t xml:space="preserve"> understanding of the phenomena </w:t>
      </w:r>
      <w:sdt>
        <w:sdtPr>
          <w:rPr>
            <w:rFonts w:ascii="Arial" w:hAnsi="Arial" w:cs="Arial"/>
            <w:sz w:val="24"/>
            <w:szCs w:val="24"/>
          </w:rPr>
          <w:id w:val="-2042049119"/>
          <w:citation/>
        </w:sdtPr>
        <w:sdtEndPr/>
        <w:sdtContent>
          <w:r w:rsidRPr="000910F8">
            <w:rPr>
              <w:rFonts w:ascii="Arial" w:hAnsi="Arial" w:cs="Arial"/>
              <w:sz w:val="24"/>
              <w:szCs w:val="24"/>
            </w:rPr>
            <w:fldChar w:fldCharType="begin"/>
          </w:r>
          <w:r w:rsidRPr="000910F8">
            <w:rPr>
              <w:rFonts w:ascii="Arial" w:hAnsi="Arial" w:cs="Arial"/>
              <w:sz w:val="24"/>
              <w:szCs w:val="24"/>
            </w:rPr>
            <w:instrText xml:space="preserve"> CITATION Car14 \l 4105 </w:instrText>
          </w:r>
          <w:r w:rsidRPr="000910F8">
            <w:rPr>
              <w:rFonts w:ascii="Arial" w:hAnsi="Arial" w:cs="Arial"/>
              <w:sz w:val="24"/>
              <w:szCs w:val="24"/>
            </w:rPr>
            <w:fldChar w:fldCharType="separate"/>
          </w:r>
          <w:r w:rsidRPr="000910F8">
            <w:rPr>
              <w:rFonts w:ascii="Arial" w:hAnsi="Arial" w:cs="Arial"/>
              <w:noProof/>
              <w:sz w:val="24"/>
              <w:szCs w:val="24"/>
            </w:rPr>
            <w:t>(Carter, et al., 2014)</w:t>
          </w:r>
          <w:r w:rsidRPr="000910F8">
            <w:rPr>
              <w:rFonts w:ascii="Arial" w:hAnsi="Arial" w:cs="Arial"/>
              <w:sz w:val="24"/>
              <w:szCs w:val="24"/>
            </w:rPr>
            <w:fldChar w:fldCharType="end"/>
          </w:r>
        </w:sdtContent>
      </w:sdt>
      <w:r w:rsidRPr="000910F8">
        <w:rPr>
          <w:rFonts w:ascii="Arial" w:hAnsi="Arial" w:cs="Arial"/>
          <w:sz w:val="24"/>
          <w:szCs w:val="24"/>
        </w:rPr>
        <w:t xml:space="preserve">. Gorard (2004) claims that mixed methods research ‘often has a greater impact’ because policy makers and people in charge of funding like to see numbers and also like to repeat the rhetoric (stories) that support the data collected (pg. 7). Mackenzie and Knipe ascertain that methods such as interviews, observations and testing work well with the pragmatic stance (2016, pg. 5). </w:t>
      </w:r>
    </w:p>
    <w:p w14:paraId="419604A7" w14:textId="77777777" w:rsidR="000910F8" w:rsidRDefault="007A4BAB" w:rsidP="00FE393C">
      <w:pPr>
        <w:spacing w:line="360" w:lineRule="auto"/>
        <w:rPr>
          <w:rFonts w:ascii="Arial" w:hAnsi="Arial" w:cs="Arial"/>
          <w:sz w:val="24"/>
          <w:szCs w:val="24"/>
        </w:rPr>
      </w:pPr>
      <w:r w:rsidRPr="000910F8">
        <w:rPr>
          <w:rFonts w:ascii="Arial" w:hAnsi="Arial" w:cs="Arial"/>
          <w:sz w:val="24"/>
          <w:szCs w:val="24"/>
        </w:rPr>
        <w:t>I am very much interested in the mixing of both quantitative and qualitative research however</w:t>
      </w:r>
      <w:r w:rsidR="00833851" w:rsidRPr="000910F8">
        <w:rPr>
          <w:rFonts w:ascii="Arial" w:hAnsi="Arial" w:cs="Arial"/>
          <w:sz w:val="24"/>
          <w:szCs w:val="24"/>
        </w:rPr>
        <w:t xml:space="preserve">, </w:t>
      </w:r>
      <w:r w:rsidRPr="000910F8">
        <w:rPr>
          <w:rFonts w:ascii="Arial" w:hAnsi="Arial" w:cs="Arial"/>
          <w:sz w:val="24"/>
          <w:szCs w:val="24"/>
        </w:rPr>
        <w:t xml:space="preserve">Gorard (2004) asserts that this type of research ‘requires a greater level of skill’ (pg. 7). It is my intention to choose my research topic keeping in mind my preferences regarding paradigm, methodology and methods to ensure that I am capable of </w:t>
      </w:r>
      <w:r w:rsidR="005E527B" w:rsidRPr="000910F8">
        <w:rPr>
          <w:rFonts w:ascii="Arial" w:hAnsi="Arial" w:cs="Arial"/>
          <w:sz w:val="24"/>
          <w:szCs w:val="24"/>
        </w:rPr>
        <w:t>confidently working with these facets.</w:t>
      </w:r>
    </w:p>
    <w:p w14:paraId="524777C0" w14:textId="77777777" w:rsidR="000910F8" w:rsidRDefault="000910F8" w:rsidP="00FE393C">
      <w:pPr>
        <w:spacing w:line="360" w:lineRule="auto"/>
        <w:rPr>
          <w:rFonts w:ascii="Arial" w:hAnsi="Arial" w:cs="Arial"/>
          <w:sz w:val="24"/>
          <w:szCs w:val="24"/>
        </w:rPr>
      </w:pPr>
    </w:p>
    <w:p w14:paraId="1451B14A" w14:textId="333D5089" w:rsidR="000910F8" w:rsidRPr="000910F8" w:rsidRDefault="000910F8" w:rsidP="00FE393C">
      <w:pPr>
        <w:spacing w:line="360" w:lineRule="auto"/>
        <w:rPr>
          <w:rFonts w:ascii="Arial" w:hAnsi="Arial" w:cs="Arial"/>
          <w:b/>
          <w:bCs/>
          <w:sz w:val="24"/>
          <w:szCs w:val="24"/>
        </w:rPr>
      </w:pPr>
      <w:r w:rsidRPr="000910F8">
        <w:rPr>
          <w:rFonts w:ascii="Arial" w:hAnsi="Arial" w:cs="Arial"/>
          <w:b/>
          <w:bCs/>
          <w:sz w:val="24"/>
          <w:szCs w:val="24"/>
        </w:rPr>
        <w:t>S</w:t>
      </w:r>
      <w:r w:rsidR="009003EC" w:rsidRPr="000910F8">
        <w:rPr>
          <w:rFonts w:ascii="Arial" w:hAnsi="Arial" w:cs="Arial"/>
          <w:b/>
          <w:bCs/>
          <w:sz w:val="24"/>
          <w:szCs w:val="24"/>
        </w:rPr>
        <w:t>ampling</w:t>
      </w:r>
    </w:p>
    <w:p w14:paraId="1EE2C398" w14:textId="344D4B62" w:rsidR="00FE393C" w:rsidRPr="000910F8" w:rsidRDefault="00786EF5" w:rsidP="00FE393C">
      <w:pPr>
        <w:spacing w:line="360" w:lineRule="auto"/>
        <w:rPr>
          <w:rFonts w:ascii="Arial" w:hAnsi="Arial" w:cs="Arial"/>
          <w:sz w:val="24"/>
          <w:szCs w:val="24"/>
        </w:rPr>
      </w:pPr>
      <w:r w:rsidRPr="000910F8">
        <w:rPr>
          <w:rFonts w:ascii="Arial" w:hAnsi="Arial" w:cs="Arial"/>
          <w:sz w:val="24"/>
          <w:szCs w:val="24"/>
        </w:rPr>
        <w:t xml:space="preserve">It is </w:t>
      </w:r>
      <w:r w:rsidR="00FE393C" w:rsidRPr="000910F8">
        <w:rPr>
          <w:rFonts w:ascii="Arial" w:hAnsi="Arial" w:cs="Arial"/>
          <w:sz w:val="24"/>
          <w:szCs w:val="24"/>
        </w:rPr>
        <w:t xml:space="preserve">crucial </w:t>
      </w:r>
      <w:r w:rsidRPr="000910F8">
        <w:rPr>
          <w:rFonts w:ascii="Arial" w:hAnsi="Arial" w:cs="Arial"/>
          <w:sz w:val="24"/>
          <w:szCs w:val="24"/>
        </w:rPr>
        <w:t>to</w:t>
      </w:r>
      <w:r w:rsidR="00FE393C" w:rsidRPr="000910F8">
        <w:rPr>
          <w:rFonts w:ascii="Arial" w:hAnsi="Arial" w:cs="Arial"/>
          <w:sz w:val="24"/>
          <w:szCs w:val="24"/>
        </w:rPr>
        <w:t xml:space="preserve"> select</w:t>
      </w:r>
      <w:r w:rsidRPr="000910F8">
        <w:rPr>
          <w:rFonts w:ascii="Arial" w:hAnsi="Arial" w:cs="Arial"/>
          <w:sz w:val="24"/>
          <w:szCs w:val="24"/>
        </w:rPr>
        <w:t xml:space="preserve"> </w:t>
      </w:r>
      <w:r w:rsidR="00FE393C" w:rsidRPr="000910F8">
        <w:rPr>
          <w:rFonts w:ascii="Arial" w:hAnsi="Arial" w:cs="Arial"/>
          <w:sz w:val="24"/>
          <w:szCs w:val="24"/>
        </w:rPr>
        <w:t>suitable</w:t>
      </w:r>
      <w:r w:rsidRPr="000910F8">
        <w:rPr>
          <w:rFonts w:ascii="Arial" w:hAnsi="Arial" w:cs="Arial"/>
          <w:sz w:val="24"/>
          <w:szCs w:val="24"/>
        </w:rPr>
        <w:t xml:space="preserve"> ‘representation’</w:t>
      </w:r>
      <w:r w:rsidR="00FE393C" w:rsidRPr="000910F8">
        <w:rPr>
          <w:rFonts w:ascii="Arial" w:hAnsi="Arial" w:cs="Arial"/>
          <w:sz w:val="24"/>
          <w:szCs w:val="24"/>
        </w:rPr>
        <w:t xml:space="preserve">, or ‘samples’ </w:t>
      </w:r>
      <w:r w:rsidR="005E2E0F" w:rsidRPr="000910F8">
        <w:rPr>
          <w:rFonts w:ascii="Arial" w:hAnsi="Arial" w:cs="Arial"/>
          <w:sz w:val="24"/>
          <w:szCs w:val="24"/>
        </w:rPr>
        <w:t>in</w:t>
      </w:r>
      <w:r w:rsidRPr="000910F8">
        <w:rPr>
          <w:rFonts w:ascii="Arial" w:hAnsi="Arial" w:cs="Arial"/>
          <w:sz w:val="24"/>
          <w:szCs w:val="24"/>
        </w:rPr>
        <w:t xml:space="preserve"> a study</w:t>
      </w:r>
      <w:r w:rsidR="00FE393C" w:rsidRPr="000910F8">
        <w:rPr>
          <w:rFonts w:ascii="Arial" w:hAnsi="Arial" w:cs="Arial"/>
          <w:sz w:val="24"/>
          <w:szCs w:val="24"/>
        </w:rPr>
        <w:t xml:space="preserve"> where the representatives are specifically chosen </w:t>
      </w:r>
      <w:r w:rsidR="005E2E0F" w:rsidRPr="000910F8">
        <w:rPr>
          <w:rFonts w:ascii="Arial" w:hAnsi="Arial" w:cs="Arial"/>
          <w:sz w:val="24"/>
          <w:szCs w:val="24"/>
        </w:rPr>
        <w:t>for</w:t>
      </w:r>
      <w:r w:rsidR="00FE393C" w:rsidRPr="000910F8">
        <w:rPr>
          <w:rFonts w:ascii="Arial" w:hAnsi="Arial" w:cs="Arial"/>
          <w:sz w:val="24"/>
          <w:szCs w:val="24"/>
        </w:rPr>
        <w:t xml:space="preserve"> their connection to the research topic. </w:t>
      </w:r>
    </w:p>
    <w:p w14:paraId="508696E7" w14:textId="4D23C3EA" w:rsidR="00FE393C" w:rsidRPr="000910F8" w:rsidRDefault="00FE393C" w:rsidP="00FE393C">
      <w:pPr>
        <w:spacing w:line="360" w:lineRule="auto"/>
        <w:rPr>
          <w:rFonts w:ascii="Arial" w:hAnsi="Arial" w:cs="Arial"/>
          <w:sz w:val="24"/>
          <w:szCs w:val="24"/>
        </w:rPr>
      </w:pPr>
      <w:r w:rsidRPr="000910F8">
        <w:rPr>
          <w:rFonts w:ascii="Arial" w:hAnsi="Arial" w:cs="Arial"/>
          <w:sz w:val="24"/>
          <w:szCs w:val="24"/>
        </w:rPr>
        <w:t>I have listed 4 ‘non probability</w:t>
      </w:r>
      <w:r w:rsidR="00833851" w:rsidRPr="000910F8">
        <w:rPr>
          <w:rFonts w:ascii="Arial" w:hAnsi="Arial" w:cs="Arial"/>
          <w:sz w:val="24"/>
          <w:szCs w:val="24"/>
        </w:rPr>
        <w:t>’</w:t>
      </w:r>
      <w:r w:rsidRPr="000910F8">
        <w:rPr>
          <w:rFonts w:ascii="Arial" w:hAnsi="Arial" w:cs="Arial"/>
          <w:sz w:val="24"/>
          <w:szCs w:val="24"/>
        </w:rPr>
        <w:t xml:space="preserve"> sample methods below:</w:t>
      </w:r>
    </w:p>
    <w:p w14:paraId="2798AE1F" w14:textId="77777777" w:rsidR="00FE393C" w:rsidRPr="000910F8" w:rsidRDefault="00056FD1" w:rsidP="00FE393C">
      <w:pPr>
        <w:pStyle w:val="ListParagraph"/>
        <w:numPr>
          <w:ilvl w:val="0"/>
          <w:numId w:val="2"/>
        </w:numPr>
        <w:spacing w:line="360" w:lineRule="auto"/>
        <w:rPr>
          <w:rFonts w:ascii="Arial" w:hAnsi="Arial" w:cs="Arial"/>
          <w:sz w:val="24"/>
          <w:szCs w:val="24"/>
        </w:rPr>
      </w:pPr>
      <w:r w:rsidRPr="000910F8">
        <w:rPr>
          <w:rFonts w:ascii="Arial" w:hAnsi="Arial" w:cs="Arial"/>
          <w:b/>
          <w:bCs/>
          <w:sz w:val="24"/>
          <w:szCs w:val="24"/>
        </w:rPr>
        <w:t>Convenience Sample</w:t>
      </w:r>
      <w:r w:rsidR="00964BC6" w:rsidRPr="000910F8">
        <w:rPr>
          <w:rFonts w:ascii="Arial" w:hAnsi="Arial" w:cs="Arial"/>
          <w:sz w:val="24"/>
          <w:szCs w:val="24"/>
        </w:rPr>
        <w:t xml:space="preserve"> </w:t>
      </w:r>
      <w:r w:rsidR="00553721" w:rsidRPr="000910F8">
        <w:rPr>
          <w:rFonts w:ascii="Arial" w:hAnsi="Arial" w:cs="Arial"/>
          <w:sz w:val="24"/>
          <w:szCs w:val="24"/>
        </w:rPr>
        <w:t xml:space="preserve">utilizes participants who are readily available. Having </w:t>
      </w:r>
      <w:r w:rsidR="00002F51" w:rsidRPr="000910F8">
        <w:rPr>
          <w:rFonts w:ascii="Arial" w:hAnsi="Arial" w:cs="Arial"/>
          <w:sz w:val="24"/>
          <w:szCs w:val="24"/>
        </w:rPr>
        <w:t xml:space="preserve">potential research subjects </w:t>
      </w:r>
      <w:r w:rsidR="00553721" w:rsidRPr="000910F8">
        <w:rPr>
          <w:rFonts w:ascii="Arial" w:hAnsi="Arial" w:cs="Arial"/>
          <w:sz w:val="24"/>
          <w:szCs w:val="24"/>
        </w:rPr>
        <w:t xml:space="preserve">within my own studio allows </w:t>
      </w:r>
      <w:r w:rsidR="00002F51" w:rsidRPr="000910F8">
        <w:rPr>
          <w:rFonts w:ascii="Arial" w:hAnsi="Arial" w:cs="Arial"/>
          <w:sz w:val="24"/>
          <w:szCs w:val="24"/>
        </w:rPr>
        <w:t>for this</w:t>
      </w:r>
      <w:r w:rsidR="00553721" w:rsidRPr="000910F8">
        <w:rPr>
          <w:rFonts w:ascii="Arial" w:hAnsi="Arial" w:cs="Arial"/>
          <w:sz w:val="24"/>
          <w:szCs w:val="24"/>
        </w:rPr>
        <w:t xml:space="preserve"> convenience.</w:t>
      </w:r>
    </w:p>
    <w:p w14:paraId="2519179E" w14:textId="77777777" w:rsidR="00FE393C" w:rsidRPr="000910F8" w:rsidRDefault="00553721" w:rsidP="00FE393C">
      <w:pPr>
        <w:pStyle w:val="ListParagraph"/>
        <w:numPr>
          <w:ilvl w:val="0"/>
          <w:numId w:val="2"/>
        </w:numPr>
        <w:spacing w:line="360" w:lineRule="auto"/>
        <w:rPr>
          <w:rFonts w:ascii="Arial" w:hAnsi="Arial" w:cs="Arial"/>
          <w:sz w:val="24"/>
          <w:szCs w:val="24"/>
        </w:rPr>
      </w:pPr>
      <w:r w:rsidRPr="000910F8">
        <w:rPr>
          <w:rFonts w:ascii="Arial" w:hAnsi="Arial" w:cs="Arial"/>
          <w:b/>
          <w:bCs/>
          <w:sz w:val="24"/>
          <w:szCs w:val="24"/>
        </w:rPr>
        <w:t xml:space="preserve">Purposive </w:t>
      </w:r>
      <w:r w:rsidR="00482F47" w:rsidRPr="000910F8">
        <w:rPr>
          <w:rFonts w:ascii="Arial" w:hAnsi="Arial" w:cs="Arial"/>
          <w:b/>
          <w:bCs/>
          <w:sz w:val="24"/>
          <w:szCs w:val="24"/>
        </w:rPr>
        <w:t xml:space="preserve">Sample </w:t>
      </w:r>
      <w:r w:rsidR="00482F47" w:rsidRPr="000910F8">
        <w:rPr>
          <w:rFonts w:ascii="Arial" w:hAnsi="Arial" w:cs="Arial"/>
          <w:sz w:val="24"/>
          <w:szCs w:val="24"/>
        </w:rPr>
        <w:t>or</w:t>
      </w:r>
      <w:r w:rsidRPr="000910F8">
        <w:rPr>
          <w:rFonts w:ascii="Arial" w:hAnsi="Arial" w:cs="Arial"/>
          <w:sz w:val="24"/>
          <w:szCs w:val="24"/>
        </w:rPr>
        <w:t xml:space="preserve"> </w:t>
      </w:r>
      <w:r w:rsidRPr="000910F8">
        <w:rPr>
          <w:rFonts w:ascii="Arial" w:hAnsi="Arial" w:cs="Arial"/>
          <w:i/>
          <w:iCs/>
          <w:sz w:val="24"/>
          <w:szCs w:val="24"/>
        </w:rPr>
        <w:t>judgmental</w:t>
      </w:r>
      <w:r w:rsidRPr="000910F8">
        <w:rPr>
          <w:rFonts w:ascii="Arial" w:hAnsi="Arial" w:cs="Arial"/>
          <w:sz w:val="24"/>
          <w:szCs w:val="24"/>
        </w:rPr>
        <w:t xml:space="preserve"> sample may be usefu</w:t>
      </w:r>
      <w:r w:rsidR="00964BC6" w:rsidRPr="000910F8">
        <w:rPr>
          <w:rFonts w:ascii="Arial" w:hAnsi="Arial" w:cs="Arial"/>
          <w:sz w:val="24"/>
          <w:szCs w:val="24"/>
        </w:rPr>
        <w:t xml:space="preserve">l when targeting a specific group. As Berg (2001) suggests, ‘researchers use their special knowledge or expertise about some group to select subjects who represent this population’ (pg. 32). </w:t>
      </w:r>
    </w:p>
    <w:p w14:paraId="47B0818C" w14:textId="77777777" w:rsidR="00833851" w:rsidRPr="000910F8" w:rsidRDefault="00964BC6" w:rsidP="00833851">
      <w:pPr>
        <w:pStyle w:val="ListParagraph"/>
        <w:numPr>
          <w:ilvl w:val="0"/>
          <w:numId w:val="2"/>
        </w:numPr>
        <w:spacing w:line="360" w:lineRule="auto"/>
        <w:rPr>
          <w:rFonts w:ascii="Arial" w:hAnsi="Arial" w:cs="Arial"/>
          <w:sz w:val="24"/>
          <w:szCs w:val="24"/>
        </w:rPr>
      </w:pPr>
      <w:r w:rsidRPr="000910F8">
        <w:rPr>
          <w:rFonts w:ascii="Arial" w:hAnsi="Arial" w:cs="Arial"/>
          <w:b/>
          <w:bCs/>
          <w:sz w:val="24"/>
          <w:szCs w:val="24"/>
        </w:rPr>
        <w:t xml:space="preserve">Snowball Sample, </w:t>
      </w:r>
      <w:r w:rsidRPr="000910F8">
        <w:rPr>
          <w:rFonts w:ascii="Arial" w:hAnsi="Arial" w:cs="Arial"/>
          <w:sz w:val="24"/>
          <w:szCs w:val="24"/>
        </w:rPr>
        <w:t>much like a convenience sample</w:t>
      </w:r>
      <w:r w:rsidR="00936B1C" w:rsidRPr="000910F8">
        <w:rPr>
          <w:rFonts w:ascii="Arial" w:hAnsi="Arial" w:cs="Arial"/>
          <w:sz w:val="24"/>
          <w:szCs w:val="24"/>
        </w:rPr>
        <w:t>, is relatively easy to access. Once an initial sample group has been chosen, the researcher could simply solicit that group for references of others who may possess the same relevant characteristics, thus easily increasing the sample size. I think, this might be a useful approach via social media, however, could be time consuming depending on how many responses are received</w:t>
      </w:r>
      <w:r w:rsidR="006074DC" w:rsidRPr="000910F8">
        <w:rPr>
          <w:rFonts w:ascii="Arial" w:hAnsi="Arial" w:cs="Arial"/>
          <w:sz w:val="24"/>
          <w:szCs w:val="24"/>
        </w:rPr>
        <w:t>.</w:t>
      </w:r>
    </w:p>
    <w:p w14:paraId="2422E51E" w14:textId="77777777" w:rsidR="000910F8" w:rsidRPr="000910F8" w:rsidRDefault="006074DC" w:rsidP="000910F8">
      <w:pPr>
        <w:pStyle w:val="ListParagraph"/>
        <w:numPr>
          <w:ilvl w:val="0"/>
          <w:numId w:val="2"/>
        </w:numPr>
        <w:spacing w:line="360" w:lineRule="auto"/>
        <w:rPr>
          <w:rFonts w:ascii="Arial" w:hAnsi="Arial" w:cs="Arial"/>
          <w:sz w:val="24"/>
          <w:szCs w:val="24"/>
        </w:rPr>
      </w:pPr>
      <w:r w:rsidRPr="000910F8">
        <w:rPr>
          <w:rFonts w:ascii="Arial" w:hAnsi="Arial" w:cs="Arial"/>
          <w:b/>
          <w:bCs/>
          <w:sz w:val="24"/>
          <w:szCs w:val="24"/>
        </w:rPr>
        <w:lastRenderedPageBreak/>
        <w:t>Quota Sample</w:t>
      </w:r>
      <w:r w:rsidR="00833851" w:rsidRPr="000910F8">
        <w:rPr>
          <w:rFonts w:ascii="Arial" w:hAnsi="Arial" w:cs="Arial"/>
          <w:sz w:val="24"/>
          <w:szCs w:val="24"/>
        </w:rPr>
        <w:t xml:space="preserve"> is useful when</w:t>
      </w:r>
      <w:r w:rsidRPr="000910F8">
        <w:rPr>
          <w:rFonts w:ascii="Arial" w:hAnsi="Arial" w:cs="Arial"/>
          <w:sz w:val="24"/>
          <w:szCs w:val="24"/>
        </w:rPr>
        <w:t xml:space="preserve"> researchers create a sample based on individuals representing </w:t>
      </w:r>
      <w:r w:rsidR="00002F51" w:rsidRPr="000910F8">
        <w:rPr>
          <w:rFonts w:ascii="Arial" w:hAnsi="Arial" w:cs="Arial"/>
          <w:sz w:val="24"/>
          <w:szCs w:val="24"/>
        </w:rPr>
        <w:t>a</w:t>
      </w:r>
      <w:r w:rsidRPr="000910F8">
        <w:rPr>
          <w:rFonts w:ascii="Arial" w:hAnsi="Arial" w:cs="Arial"/>
          <w:sz w:val="24"/>
          <w:szCs w:val="24"/>
        </w:rPr>
        <w:t xml:space="preserve"> particular population</w:t>
      </w:r>
      <w:r w:rsidR="004B54D2" w:rsidRPr="000910F8">
        <w:rPr>
          <w:rFonts w:ascii="Arial" w:hAnsi="Arial" w:cs="Arial"/>
          <w:sz w:val="24"/>
          <w:szCs w:val="24"/>
        </w:rPr>
        <w:t xml:space="preserve"> (Cohen, Lawrence, Manion, 1994, pg. 114). I see that this method may be </w:t>
      </w:r>
      <w:r w:rsidR="009C5717" w:rsidRPr="000910F8">
        <w:rPr>
          <w:rFonts w:ascii="Arial" w:hAnsi="Arial" w:cs="Arial"/>
          <w:sz w:val="24"/>
          <w:szCs w:val="24"/>
        </w:rPr>
        <w:t xml:space="preserve">a realistic option </w:t>
      </w:r>
      <w:r w:rsidR="004B54D2" w:rsidRPr="000910F8">
        <w:rPr>
          <w:rFonts w:ascii="Arial" w:hAnsi="Arial" w:cs="Arial"/>
          <w:sz w:val="24"/>
          <w:szCs w:val="24"/>
        </w:rPr>
        <w:t xml:space="preserve">given global connection </w:t>
      </w:r>
      <w:r w:rsidR="009C5717" w:rsidRPr="000910F8">
        <w:rPr>
          <w:rFonts w:ascii="Arial" w:hAnsi="Arial" w:cs="Arial"/>
          <w:sz w:val="24"/>
          <w:szCs w:val="24"/>
        </w:rPr>
        <w:t xml:space="preserve">and wide-ranging access the internet provides. </w:t>
      </w:r>
      <w:r w:rsidR="00833851" w:rsidRPr="000910F8">
        <w:rPr>
          <w:rFonts w:ascii="Arial" w:hAnsi="Arial" w:cs="Arial"/>
          <w:sz w:val="24"/>
          <w:szCs w:val="24"/>
        </w:rPr>
        <w:t>It may be</w:t>
      </w:r>
      <w:r w:rsidR="009C5717" w:rsidRPr="000910F8">
        <w:rPr>
          <w:rFonts w:ascii="Arial" w:hAnsi="Arial" w:cs="Arial"/>
          <w:sz w:val="24"/>
          <w:szCs w:val="24"/>
        </w:rPr>
        <w:t xml:space="preserve"> initially time consuming when attempting to locate the representative sample.</w:t>
      </w:r>
    </w:p>
    <w:p w14:paraId="0E919963" w14:textId="77777777" w:rsidR="000910F8" w:rsidRPr="000910F8" w:rsidRDefault="000910F8" w:rsidP="000910F8">
      <w:pPr>
        <w:spacing w:line="360" w:lineRule="auto"/>
        <w:rPr>
          <w:rFonts w:ascii="Arial" w:hAnsi="Arial" w:cs="Arial"/>
          <w:b/>
          <w:bCs/>
          <w:sz w:val="24"/>
          <w:szCs w:val="24"/>
        </w:rPr>
      </w:pPr>
    </w:p>
    <w:p w14:paraId="716A3868" w14:textId="77777777" w:rsidR="000910F8" w:rsidRPr="000910F8" w:rsidRDefault="00747B62" w:rsidP="00D05703">
      <w:pPr>
        <w:spacing w:line="360" w:lineRule="auto"/>
        <w:rPr>
          <w:rFonts w:ascii="Arial" w:hAnsi="Arial" w:cs="Arial"/>
          <w:sz w:val="24"/>
          <w:szCs w:val="24"/>
        </w:rPr>
      </w:pPr>
      <w:r w:rsidRPr="000910F8">
        <w:rPr>
          <w:rFonts w:ascii="Arial" w:hAnsi="Arial" w:cs="Arial"/>
          <w:b/>
          <w:bCs/>
          <w:sz w:val="24"/>
          <w:szCs w:val="24"/>
        </w:rPr>
        <w:t>Interviews</w:t>
      </w:r>
    </w:p>
    <w:p w14:paraId="07891491" w14:textId="691F50C3" w:rsidR="006F3C1E" w:rsidRPr="000910F8" w:rsidRDefault="009C5717" w:rsidP="00D05703">
      <w:pPr>
        <w:spacing w:line="360" w:lineRule="auto"/>
        <w:rPr>
          <w:rFonts w:ascii="Arial" w:hAnsi="Arial" w:cs="Arial"/>
          <w:sz w:val="24"/>
          <w:szCs w:val="24"/>
        </w:rPr>
      </w:pPr>
      <w:r w:rsidRPr="000910F8">
        <w:rPr>
          <w:rFonts w:ascii="Arial" w:hAnsi="Arial" w:cs="Arial"/>
          <w:sz w:val="24"/>
          <w:szCs w:val="24"/>
        </w:rPr>
        <w:t xml:space="preserve">An interview is a structured conversation with a specific purpose. </w:t>
      </w:r>
      <w:r w:rsidR="00747B62" w:rsidRPr="000910F8">
        <w:rPr>
          <w:rFonts w:ascii="Arial" w:hAnsi="Arial" w:cs="Arial"/>
          <w:sz w:val="24"/>
          <w:szCs w:val="24"/>
        </w:rPr>
        <w:t xml:space="preserve">Interviews allow the participants to share their own points of view about the topic. ‘The interview is not simply concerned with collecting data about life: it is part of life itself, its human embeddedness is inescapable’ </w:t>
      </w:r>
      <w:r w:rsidR="006F3C1E" w:rsidRPr="000910F8">
        <w:rPr>
          <w:rFonts w:ascii="Arial" w:hAnsi="Arial" w:cs="Arial"/>
          <w:sz w:val="24"/>
          <w:szCs w:val="24"/>
        </w:rPr>
        <w:t>(Gil, et al, 2008, pg. 1)</w:t>
      </w:r>
      <w:r w:rsidR="00833851" w:rsidRPr="000910F8">
        <w:rPr>
          <w:rFonts w:ascii="Arial" w:hAnsi="Arial" w:cs="Arial"/>
          <w:sz w:val="24"/>
          <w:szCs w:val="24"/>
        </w:rPr>
        <w:t xml:space="preserve">.  </w:t>
      </w:r>
      <w:r w:rsidR="006F3C1E" w:rsidRPr="000910F8">
        <w:rPr>
          <w:rFonts w:ascii="Arial" w:hAnsi="Arial" w:cs="Arial"/>
          <w:sz w:val="24"/>
          <w:szCs w:val="24"/>
        </w:rPr>
        <w:t xml:space="preserve">When conducting an interview for research, it is imperative to carefully prepare the questions to enable the subject to answer them with as much detail as is possible and to ‘abide by the different rules of the game in an interview’ (Cohen et al, 2007, pg. 342).  </w:t>
      </w:r>
      <w:r w:rsidR="00CE0C29" w:rsidRPr="000910F8">
        <w:rPr>
          <w:rFonts w:ascii="Arial" w:hAnsi="Arial" w:cs="Arial"/>
          <w:sz w:val="24"/>
          <w:szCs w:val="24"/>
        </w:rPr>
        <w:t xml:space="preserve">The three different types of interviews are structured, semi- structured and unstructured. </w:t>
      </w:r>
    </w:p>
    <w:p w14:paraId="56D7C466" w14:textId="4464FC3A" w:rsidR="00CE0C29" w:rsidRPr="000910F8" w:rsidRDefault="003579BF" w:rsidP="00D05703">
      <w:pPr>
        <w:spacing w:line="360" w:lineRule="auto"/>
        <w:rPr>
          <w:rFonts w:ascii="Arial" w:hAnsi="Arial" w:cs="Arial"/>
          <w:sz w:val="24"/>
          <w:szCs w:val="24"/>
        </w:rPr>
      </w:pPr>
      <w:r w:rsidRPr="000910F8">
        <w:rPr>
          <w:rFonts w:ascii="Arial" w:hAnsi="Arial" w:cs="Arial"/>
          <w:b/>
          <w:bCs/>
          <w:sz w:val="24"/>
          <w:szCs w:val="24"/>
        </w:rPr>
        <w:t xml:space="preserve">The </w:t>
      </w:r>
      <w:r w:rsidR="00CE0C29" w:rsidRPr="000910F8">
        <w:rPr>
          <w:rFonts w:ascii="Arial" w:hAnsi="Arial" w:cs="Arial"/>
          <w:b/>
          <w:bCs/>
          <w:sz w:val="24"/>
          <w:szCs w:val="24"/>
        </w:rPr>
        <w:t>Structured</w:t>
      </w:r>
      <w:r w:rsidRPr="000910F8">
        <w:rPr>
          <w:rFonts w:ascii="Arial" w:hAnsi="Arial" w:cs="Arial"/>
          <w:b/>
          <w:bCs/>
          <w:sz w:val="24"/>
          <w:szCs w:val="24"/>
        </w:rPr>
        <w:t xml:space="preserve"> interview</w:t>
      </w:r>
      <w:r w:rsidRPr="000910F8">
        <w:rPr>
          <w:rFonts w:ascii="Arial" w:hAnsi="Arial" w:cs="Arial"/>
          <w:sz w:val="24"/>
          <w:szCs w:val="24"/>
        </w:rPr>
        <w:t xml:space="preserve"> is designed to be </w:t>
      </w:r>
      <w:r w:rsidR="00177F95" w:rsidRPr="000910F8">
        <w:rPr>
          <w:rFonts w:ascii="Arial" w:hAnsi="Arial" w:cs="Arial"/>
          <w:sz w:val="24"/>
          <w:szCs w:val="24"/>
        </w:rPr>
        <w:t xml:space="preserve">easily conducted </w:t>
      </w:r>
      <w:r w:rsidRPr="000910F8">
        <w:rPr>
          <w:rFonts w:ascii="Arial" w:hAnsi="Arial" w:cs="Arial"/>
          <w:sz w:val="24"/>
          <w:szCs w:val="24"/>
        </w:rPr>
        <w:t>via a prepared list of</w:t>
      </w:r>
      <w:r w:rsidR="00177F95" w:rsidRPr="000910F8">
        <w:rPr>
          <w:rFonts w:ascii="Arial" w:hAnsi="Arial" w:cs="Arial"/>
          <w:sz w:val="24"/>
          <w:szCs w:val="24"/>
        </w:rPr>
        <w:t xml:space="preserve"> fixed</w:t>
      </w:r>
      <w:r w:rsidRPr="000910F8">
        <w:rPr>
          <w:rFonts w:ascii="Arial" w:hAnsi="Arial" w:cs="Arial"/>
          <w:sz w:val="24"/>
          <w:szCs w:val="24"/>
        </w:rPr>
        <w:t xml:space="preserve"> questions that do</w:t>
      </w:r>
      <w:r w:rsidR="00177F95" w:rsidRPr="000910F8">
        <w:rPr>
          <w:rFonts w:ascii="Arial" w:hAnsi="Arial" w:cs="Arial"/>
          <w:sz w:val="24"/>
          <w:szCs w:val="24"/>
        </w:rPr>
        <w:t xml:space="preserve"> not </w:t>
      </w:r>
      <w:r w:rsidRPr="000910F8">
        <w:rPr>
          <w:rFonts w:ascii="Arial" w:hAnsi="Arial" w:cs="Arial"/>
          <w:sz w:val="24"/>
          <w:szCs w:val="24"/>
        </w:rPr>
        <w:t>allow for elaboration</w:t>
      </w:r>
      <w:r w:rsidR="00177F95" w:rsidRPr="000910F8">
        <w:rPr>
          <w:rFonts w:ascii="Arial" w:hAnsi="Arial" w:cs="Arial"/>
          <w:sz w:val="24"/>
          <w:szCs w:val="24"/>
        </w:rPr>
        <w:t>. It may</w:t>
      </w:r>
      <w:r w:rsidR="009C5717" w:rsidRPr="000910F8">
        <w:rPr>
          <w:rFonts w:ascii="Arial" w:hAnsi="Arial" w:cs="Arial"/>
          <w:sz w:val="24"/>
          <w:szCs w:val="24"/>
        </w:rPr>
        <w:t xml:space="preserve"> promote</w:t>
      </w:r>
      <w:r w:rsidR="00177F95" w:rsidRPr="000910F8">
        <w:rPr>
          <w:rFonts w:ascii="Arial" w:hAnsi="Arial" w:cs="Arial"/>
          <w:sz w:val="24"/>
          <w:szCs w:val="24"/>
        </w:rPr>
        <w:t xml:space="preserve"> </w:t>
      </w:r>
      <w:r w:rsidR="00B34D2E" w:rsidRPr="000910F8">
        <w:rPr>
          <w:rFonts w:ascii="Arial" w:hAnsi="Arial" w:cs="Arial"/>
          <w:sz w:val="24"/>
          <w:szCs w:val="24"/>
        </w:rPr>
        <w:t>effective time</w:t>
      </w:r>
      <w:r w:rsidR="00177F95" w:rsidRPr="000910F8">
        <w:rPr>
          <w:rFonts w:ascii="Arial" w:hAnsi="Arial" w:cs="Arial"/>
          <w:sz w:val="24"/>
          <w:szCs w:val="24"/>
        </w:rPr>
        <w:t xml:space="preserve"> management, but because of the unexpansive nature of </w:t>
      </w:r>
      <w:r w:rsidR="005E2E0F" w:rsidRPr="000910F8">
        <w:rPr>
          <w:rFonts w:ascii="Arial" w:hAnsi="Arial" w:cs="Arial"/>
          <w:sz w:val="24"/>
          <w:szCs w:val="24"/>
        </w:rPr>
        <w:t xml:space="preserve">the </w:t>
      </w:r>
      <w:r w:rsidR="00177F95" w:rsidRPr="000910F8">
        <w:rPr>
          <w:rFonts w:ascii="Arial" w:hAnsi="Arial" w:cs="Arial"/>
          <w:sz w:val="24"/>
          <w:szCs w:val="24"/>
        </w:rPr>
        <w:t>questions, the lack of depth in the responses may be a hinderance to the outcome of the research (Gil, et al, 2008, pg. 1).</w:t>
      </w:r>
      <w:r w:rsidR="003A6BDD" w:rsidRPr="000910F8">
        <w:rPr>
          <w:rFonts w:ascii="Arial" w:hAnsi="Arial" w:cs="Arial"/>
          <w:sz w:val="24"/>
          <w:szCs w:val="24"/>
        </w:rPr>
        <w:t xml:space="preserve"> </w:t>
      </w:r>
    </w:p>
    <w:p w14:paraId="74C5C01F" w14:textId="35942CE5" w:rsidR="00177F95" w:rsidRPr="000910F8" w:rsidRDefault="00F321B4" w:rsidP="00D05703">
      <w:pPr>
        <w:spacing w:line="360" w:lineRule="auto"/>
        <w:rPr>
          <w:rFonts w:ascii="Arial" w:hAnsi="Arial" w:cs="Arial"/>
          <w:sz w:val="24"/>
          <w:szCs w:val="24"/>
        </w:rPr>
      </w:pPr>
      <w:r w:rsidRPr="000910F8">
        <w:rPr>
          <w:rFonts w:ascii="Arial" w:hAnsi="Arial" w:cs="Arial"/>
          <w:b/>
          <w:bCs/>
          <w:sz w:val="24"/>
          <w:szCs w:val="24"/>
        </w:rPr>
        <w:t xml:space="preserve">The </w:t>
      </w:r>
      <w:r w:rsidR="00177F95" w:rsidRPr="000910F8">
        <w:rPr>
          <w:rFonts w:ascii="Arial" w:hAnsi="Arial" w:cs="Arial"/>
          <w:b/>
          <w:bCs/>
          <w:sz w:val="24"/>
          <w:szCs w:val="24"/>
        </w:rPr>
        <w:t>Unstructured interview</w:t>
      </w:r>
      <w:r w:rsidRPr="000910F8">
        <w:rPr>
          <w:rFonts w:ascii="Arial" w:hAnsi="Arial" w:cs="Arial"/>
          <w:sz w:val="24"/>
          <w:szCs w:val="24"/>
        </w:rPr>
        <w:t xml:space="preserve"> in contrast, does not require a list of questions at the onset of the interview but rather the subject is asked an open-ended question. The interview</w:t>
      </w:r>
      <w:r w:rsidR="002134C4" w:rsidRPr="000910F8">
        <w:rPr>
          <w:rFonts w:ascii="Arial" w:hAnsi="Arial" w:cs="Arial"/>
          <w:sz w:val="24"/>
          <w:szCs w:val="24"/>
        </w:rPr>
        <w:t>er</w:t>
      </w:r>
      <w:r w:rsidRPr="000910F8">
        <w:rPr>
          <w:rFonts w:ascii="Arial" w:hAnsi="Arial" w:cs="Arial"/>
          <w:sz w:val="24"/>
          <w:szCs w:val="24"/>
        </w:rPr>
        <w:t xml:space="preserve"> uses the</w:t>
      </w:r>
      <w:r w:rsidR="002134C4" w:rsidRPr="000910F8">
        <w:rPr>
          <w:rFonts w:ascii="Arial" w:hAnsi="Arial" w:cs="Arial"/>
          <w:sz w:val="24"/>
          <w:szCs w:val="24"/>
        </w:rPr>
        <w:t xml:space="preserve"> subject’s</w:t>
      </w:r>
      <w:r w:rsidRPr="000910F8">
        <w:rPr>
          <w:rFonts w:ascii="Arial" w:hAnsi="Arial" w:cs="Arial"/>
          <w:sz w:val="24"/>
          <w:szCs w:val="24"/>
        </w:rPr>
        <w:t xml:space="preserve"> responses to lead to the next question. This type of interview provides the opportunity to </w:t>
      </w:r>
      <w:r w:rsidR="003A6BDD" w:rsidRPr="000910F8">
        <w:rPr>
          <w:rFonts w:ascii="Arial" w:hAnsi="Arial" w:cs="Arial"/>
          <w:sz w:val="24"/>
          <w:szCs w:val="24"/>
        </w:rPr>
        <w:t>explore the topic in depth</w:t>
      </w:r>
      <w:r w:rsidR="009C5717" w:rsidRPr="000910F8">
        <w:rPr>
          <w:rFonts w:ascii="Arial" w:hAnsi="Arial" w:cs="Arial"/>
          <w:sz w:val="24"/>
          <w:szCs w:val="24"/>
        </w:rPr>
        <w:t xml:space="preserve">, </w:t>
      </w:r>
      <w:r w:rsidR="003A6BDD" w:rsidRPr="000910F8">
        <w:rPr>
          <w:rFonts w:ascii="Arial" w:hAnsi="Arial" w:cs="Arial"/>
          <w:sz w:val="24"/>
          <w:szCs w:val="24"/>
        </w:rPr>
        <w:t xml:space="preserve">however </w:t>
      </w:r>
      <w:r w:rsidR="009C5717" w:rsidRPr="000910F8">
        <w:rPr>
          <w:rFonts w:ascii="Arial" w:hAnsi="Arial" w:cs="Arial"/>
          <w:sz w:val="24"/>
          <w:szCs w:val="24"/>
        </w:rPr>
        <w:t>potentially</w:t>
      </w:r>
      <w:r w:rsidR="003A6BDD" w:rsidRPr="000910F8">
        <w:rPr>
          <w:rFonts w:ascii="Arial" w:hAnsi="Arial" w:cs="Arial"/>
          <w:sz w:val="24"/>
          <w:szCs w:val="24"/>
        </w:rPr>
        <w:t xml:space="preserve"> more time consuming and quite possibly frustrating for the participant</w:t>
      </w:r>
      <w:r w:rsidR="009C5717" w:rsidRPr="000910F8">
        <w:rPr>
          <w:rFonts w:ascii="Arial" w:hAnsi="Arial" w:cs="Arial"/>
          <w:sz w:val="24"/>
          <w:szCs w:val="24"/>
        </w:rPr>
        <w:t>(s)</w:t>
      </w:r>
      <w:r w:rsidR="003A6BDD" w:rsidRPr="000910F8">
        <w:rPr>
          <w:rFonts w:ascii="Arial" w:hAnsi="Arial" w:cs="Arial"/>
          <w:sz w:val="24"/>
          <w:szCs w:val="24"/>
        </w:rPr>
        <w:t xml:space="preserve"> if not </w:t>
      </w:r>
      <w:r w:rsidR="009C5717" w:rsidRPr="000910F8">
        <w:rPr>
          <w:rFonts w:ascii="Arial" w:hAnsi="Arial" w:cs="Arial"/>
          <w:sz w:val="24"/>
          <w:szCs w:val="24"/>
        </w:rPr>
        <w:t>inherently</w:t>
      </w:r>
      <w:r w:rsidR="003A6BDD" w:rsidRPr="000910F8">
        <w:rPr>
          <w:rFonts w:ascii="Arial" w:hAnsi="Arial" w:cs="Arial"/>
          <w:sz w:val="24"/>
          <w:szCs w:val="24"/>
        </w:rPr>
        <w:t xml:space="preserve"> verbose people (Gil, et al, 2008, pg. 1).  </w:t>
      </w:r>
    </w:p>
    <w:p w14:paraId="46F91494" w14:textId="77777777" w:rsidR="000910F8" w:rsidRPr="000910F8" w:rsidRDefault="003A6BDD" w:rsidP="00D05703">
      <w:pPr>
        <w:spacing w:line="360" w:lineRule="auto"/>
        <w:rPr>
          <w:rFonts w:ascii="Arial" w:hAnsi="Arial" w:cs="Arial"/>
          <w:sz w:val="24"/>
          <w:szCs w:val="24"/>
        </w:rPr>
      </w:pPr>
      <w:r w:rsidRPr="000910F8">
        <w:rPr>
          <w:rFonts w:ascii="Arial" w:hAnsi="Arial" w:cs="Arial"/>
          <w:b/>
          <w:bCs/>
          <w:sz w:val="24"/>
          <w:szCs w:val="24"/>
        </w:rPr>
        <w:t xml:space="preserve">The Semi Structured Interview </w:t>
      </w:r>
      <w:r w:rsidR="00E1253D" w:rsidRPr="000910F8">
        <w:rPr>
          <w:rFonts w:ascii="Arial" w:hAnsi="Arial" w:cs="Arial"/>
          <w:sz w:val="24"/>
          <w:szCs w:val="24"/>
        </w:rPr>
        <w:t xml:space="preserve">allows for more flexibility than the previous two </w:t>
      </w:r>
      <w:r w:rsidR="009C5717" w:rsidRPr="000910F8">
        <w:rPr>
          <w:rFonts w:ascii="Arial" w:hAnsi="Arial" w:cs="Arial"/>
          <w:sz w:val="24"/>
          <w:szCs w:val="24"/>
        </w:rPr>
        <w:t>styles</w:t>
      </w:r>
      <w:r w:rsidR="00E1253D" w:rsidRPr="000910F8">
        <w:rPr>
          <w:rFonts w:ascii="Arial" w:hAnsi="Arial" w:cs="Arial"/>
          <w:sz w:val="24"/>
          <w:szCs w:val="24"/>
        </w:rPr>
        <w:t xml:space="preserve"> in that it </w:t>
      </w:r>
      <w:r w:rsidRPr="000910F8">
        <w:rPr>
          <w:rFonts w:ascii="Arial" w:hAnsi="Arial" w:cs="Arial"/>
          <w:sz w:val="24"/>
          <w:szCs w:val="24"/>
        </w:rPr>
        <w:t xml:space="preserve">promotes the use of </w:t>
      </w:r>
      <w:r w:rsidR="00E1253D" w:rsidRPr="000910F8">
        <w:rPr>
          <w:rFonts w:ascii="Arial" w:hAnsi="Arial" w:cs="Arial"/>
          <w:sz w:val="24"/>
          <w:szCs w:val="24"/>
        </w:rPr>
        <w:t xml:space="preserve">premeditated </w:t>
      </w:r>
      <w:r w:rsidRPr="000910F8">
        <w:rPr>
          <w:rFonts w:ascii="Arial" w:hAnsi="Arial" w:cs="Arial"/>
          <w:sz w:val="24"/>
          <w:szCs w:val="24"/>
        </w:rPr>
        <w:t xml:space="preserve">questions </w:t>
      </w:r>
      <w:r w:rsidR="009C5717" w:rsidRPr="000910F8">
        <w:rPr>
          <w:rFonts w:ascii="Arial" w:hAnsi="Arial" w:cs="Arial"/>
          <w:sz w:val="24"/>
          <w:szCs w:val="24"/>
        </w:rPr>
        <w:t xml:space="preserve">yet </w:t>
      </w:r>
      <w:r w:rsidR="00E1253D" w:rsidRPr="000910F8">
        <w:rPr>
          <w:rFonts w:ascii="Arial" w:hAnsi="Arial" w:cs="Arial"/>
          <w:sz w:val="24"/>
          <w:szCs w:val="24"/>
        </w:rPr>
        <w:t xml:space="preserve">also allows for building upon the interview structure if </w:t>
      </w:r>
      <w:r w:rsidR="0007482E" w:rsidRPr="000910F8">
        <w:rPr>
          <w:rFonts w:ascii="Arial" w:hAnsi="Arial" w:cs="Arial"/>
          <w:sz w:val="24"/>
          <w:szCs w:val="24"/>
        </w:rPr>
        <w:t>desired</w:t>
      </w:r>
      <w:r w:rsidR="00E1253D" w:rsidRPr="000910F8">
        <w:rPr>
          <w:rFonts w:ascii="Arial" w:hAnsi="Arial" w:cs="Arial"/>
          <w:sz w:val="24"/>
          <w:szCs w:val="24"/>
        </w:rPr>
        <w:t xml:space="preserve">. The </w:t>
      </w:r>
      <w:r w:rsidR="002134C4" w:rsidRPr="000910F8">
        <w:rPr>
          <w:rFonts w:ascii="Arial" w:hAnsi="Arial" w:cs="Arial"/>
          <w:sz w:val="24"/>
          <w:szCs w:val="24"/>
        </w:rPr>
        <w:t xml:space="preserve">respondent </w:t>
      </w:r>
      <w:r w:rsidR="00E1253D" w:rsidRPr="000910F8">
        <w:rPr>
          <w:rFonts w:ascii="Arial" w:hAnsi="Arial" w:cs="Arial"/>
          <w:sz w:val="24"/>
          <w:szCs w:val="24"/>
        </w:rPr>
        <w:t xml:space="preserve">may feel the need to elaborate within the interview and has the freedom to do so, enabling the opportunity for more discovery </w:t>
      </w:r>
      <w:r w:rsidR="00E1253D" w:rsidRPr="000910F8">
        <w:rPr>
          <w:rFonts w:ascii="Arial" w:hAnsi="Arial" w:cs="Arial"/>
          <w:sz w:val="24"/>
          <w:szCs w:val="24"/>
        </w:rPr>
        <w:lastRenderedPageBreak/>
        <w:t>(Gil, et al, 2008, pg. 1).  This</w:t>
      </w:r>
      <w:r w:rsidR="0007482E" w:rsidRPr="000910F8">
        <w:rPr>
          <w:rFonts w:ascii="Arial" w:hAnsi="Arial" w:cs="Arial"/>
          <w:sz w:val="24"/>
          <w:szCs w:val="24"/>
        </w:rPr>
        <w:t xml:space="preserve"> option provides structure </w:t>
      </w:r>
      <w:r w:rsidR="002134C4" w:rsidRPr="000910F8">
        <w:rPr>
          <w:rFonts w:ascii="Arial" w:hAnsi="Arial" w:cs="Arial"/>
          <w:sz w:val="24"/>
          <w:szCs w:val="24"/>
        </w:rPr>
        <w:t>and freedom</w:t>
      </w:r>
      <w:r w:rsidR="0007482E" w:rsidRPr="000910F8">
        <w:rPr>
          <w:rFonts w:ascii="Arial" w:hAnsi="Arial" w:cs="Arial"/>
          <w:sz w:val="24"/>
          <w:szCs w:val="24"/>
        </w:rPr>
        <w:t xml:space="preserve"> within the process and would fit well with the pragmatic approach</w:t>
      </w:r>
      <w:r w:rsidR="00FE6A38" w:rsidRPr="000910F8">
        <w:rPr>
          <w:rFonts w:ascii="Arial" w:hAnsi="Arial" w:cs="Arial"/>
          <w:sz w:val="24"/>
          <w:szCs w:val="24"/>
        </w:rPr>
        <w:t xml:space="preserve"> I will likely </w:t>
      </w:r>
      <w:r w:rsidR="0007482E" w:rsidRPr="000910F8">
        <w:rPr>
          <w:rFonts w:ascii="Arial" w:hAnsi="Arial" w:cs="Arial"/>
          <w:sz w:val="24"/>
          <w:szCs w:val="24"/>
        </w:rPr>
        <w:t xml:space="preserve">use in my research. </w:t>
      </w:r>
      <w:r w:rsidR="00FE6A38" w:rsidRPr="000910F8">
        <w:rPr>
          <w:rFonts w:ascii="Arial" w:hAnsi="Arial" w:cs="Arial"/>
          <w:sz w:val="24"/>
          <w:szCs w:val="24"/>
        </w:rPr>
        <w:t xml:space="preserve"> At present, </w:t>
      </w:r>
      <w:r w:rsidR="00472000" w:rsidRPr="000910F8">
        <w:rPr>
          <w:rFonts w:ascii="Arial" w:hAnsi="Arial" w:cs="Arial"/>
          <w:sz w:val="24"/>
          <w:szCs w:val="24"/>
        </w:rPr>
        <w:t>interviews would either</w:t>
      </w:r>
      <w:r w:rsidR="00FE6A38" w:rsidRPr="000910F8">
        <w:rPr>
          <w:rFonts w:ascii="Arial" w:hAnsi="Arial" w:cs="Arial"/>
          <w:sz w:val="24"/>
          <w:szCs w:val="24"/>
        </w:rPr>
        <w:t xml:space="preserve"> have to be conducted online</w:t>
      </w:r>
      <w:r w:rsidR="00472000" w:rsidRPr="000910F8">
        <w:rPr>
          <w:rFonts w:ascii="Arial" w:hAnsi="Arial" w:cs="Arial"/>
          <w:sz w:val="24"/>
          <w:szCs w:val="24"/>
        </w:rPr>
        <w:t xml:space="preserve"> or in a space that supports socially distancing the participants. </w:t>
      </w:r>
    </w:p>
    <w:p w14:paraId="311D036D" w14:textId="77777777" w:rsidR="000910F8" w:rsidRPr="000910F8" w:rsidRDefault="000910F8" w:rsidP="00D05703">
      <w:pPr>
        <w:spacing w:line="360" w:lineRule="auto"/>
        <w:rPr>
          <w:rFonts w:ascii="Arial" w:hAnsi="Arial" w:cs="Arial"/>
          <w:sz w:val="24"/>
          <w:szCs w:val="24"/>
        </w:rPr>
      </w:pPr>
    </w:p>
    <w:p w14:paraId="11423D02" w14:textId="77777777" w:rsidR="000910F8" w:rsidRPr="000910F8" w:rsidRDefault="00CF4502" w:rsidP="00D05703">
      <w:pPr>
        <w:spacing w:line="360" w:lineRule="auto"/>
        <w:rPr>
          <w:rFonts w:ascii="Arial" w:hAnsi="Arial" w:cs="Arial"/>
          <w:sz w:val="24"/>
          <w:szCs w:val="24"/>
        </w:rPr>
      </w:pPr>
      <w:r w:rsidRPr="000910F8">
        <w:rPr>
          <w:rFonts w:ascii="Arial" w:hAnsi="Arial" w:cs="Arial"/>
          <w:b/>
          <w:bCs/>
          <w:sz w:val="24"/>
          <w:szCs w:val="24"/>
        </w:rPr>
        <w:t>Focus Groups</w:t>
      </w:r>
    </w:p>
    <w:p w14:paraId="42643B12" w14:textId="7BCD6254" w:rsidR="00790A3E" w:rsidRPr="000910F8" w:rsidRDefault="00293F3C" w:rsidP="00D05703">
      <w:pPr>
        <w:spacing w:line="360" w:lineRule="auto"/>
        <w:rPr>
          <w:rFonts w:ascii="Arial" w:hAnsi="Arial" w:cs="Arial"/>
          <w:sz w:val="24"/>
          <w:szCs w:val="24"/>
        </w:rPr>
      </w:pPr>
      <w:r w:rsidRPr="000910F8">
        <w:rPr>
          <w:rFonts w:ascii="Arial" w:hAnsi="Arial" w:cs="Arial"/>
          <w:sz w:val="24"/>
          <w:szCs w:val="24"/>
        </w:rPr>
        <w:t>Focus groups</w:t>
      </w:r>
      <w:r w:rsidR="00BA56E0" w:rsidRPr="000910F8">
        <w:rPr>
          <w:rFonts w:ascii="Arial" w:hAnsi="Arial" w:cs="Arial"/>
          <w:sz w:val="24"/>
          <w:szCs w:val="24"/>
        </w:rPr>
        <w:t xml:space="preserve"> </w:t>
      </w:r>
      <w:r w:rsidRPr="000910F8">
        <w:rPr>
          <w:rFonts w:ascii="Arial" w:hAnsi="Arial" w:cs="Arial"/>
          <w:sz w:val="24"/>
          <w:szCs w:val="24"/>
        </w:rPr>
        <w:t xml:space="preserve">are used to generate </w:t>
      </w:r>
      <w:r w:rsidR="0031340F" w:rsidRPr="000910F8">
        <w:rPr>
          <w:rFonts w:ascii="Arial" w:hAnsi="Arial" w:cs="Arial"/>
          <w:sz w:val="24"/>
          <w:szCs w:val="24"/>
        </w:rPr>
        <w:t xml:space="preserve">qualitative </w:t>
      </w:r>
      <w:r w:rsidRPr="000910F8">
        <w:rPr>
          <w:rFonts w:ascii="Arial" w:hAnsi="Arial" w:cs="Arial"/>
          <w:sz w:val="24"/>
          <w:szCs w:val="24"/>
        </w:rPr>
        <w:t xml:space="preserve">data within a group setting. </w:t>
      </w:r>
      <w:r w:rsidR="00BA56E0" w:rsidRPr="000910F8">
        <w:rPr>
          <w:rFonts w:ascii="Arial" w:hAnsi="Arial" w:cs="Arial"/>
          <w:sz w:val="24"/>
          <w:szCs w:val="24"/>
        </w:rPr>
        <w:t>These small setting interviews are led by the researche</w:t>
      </w:r>
      <w:r w:rsidR="00E969E0" w:rsidRPr="000910F8">
        <w:rPr>
          <w:rFonts w:ascii="Arial" w:hAnsi="Arial" w:cs="Arial"/>
          <w:sz w:val="24"/>
          <w:szCs w:val="24"/>
        </w:rPr>
        <w:t xml:space="preserve">r, </w:t>
      </w:r>
      <w:r w:rsidR="00BA56E0" w:rsidRPr="000910F8">
        <w:rPr>
          <w:rFonts w:ascii="Arial" w:hAnsi="Arial" w:cs="Arial"/>
          <w:sz w:val="24"/>
          <w:szCs w:val="24"/>
        </w:rPr>
        <w:t xml:space="preserve">known as the facilitator or moderator (Berg, 2001, pg. 111).  Collecting data within a focus group allows for the participants to come together and exchange ideas, experiences, and perspectives on a </w:t>
      </w:r>
      <w:r w:rsidR="00E23B96" w:rsidRPr="000910F8">
        <w:rPr>
          <w:rFonts w:ascii="Arial" w:hAnsi="Arial" w:cs="Arial"/>
          <w:sz w:val="24"/>
          <w:szCs w:val="24"/>
        </w:rPr>
        <w:t xml:space="preserve">topic </w:t>
      </w:r>
      <w:r w:rsidR="00E969E0" w:rsidRPr="000910F8">
        <w:rPr>
          <w:rFonts w:ascii="Arial" w:hAnsi="Arial" w:cs="Arial"/>
          <w:sz w:val="24"/>
          <w:szCs w:val="24"/>
        </w:rPr>
        <w:t xml:space="preserve">(Kitzinger, 1995, pg. 299). </w:t>
      </w:r>
    </w:p>
    <w:p w14:paraId="572B5B48" w14:textId="77777777" w:rsidR="000910F8" w:rsidRPr="000910F8" w:rsidRDefault="00DF572A" w:rsidP="00D05703">
      <w:pPr>
        <w:spacing w:line="360" w:lineRule="auto"/>
        <w:rPr>
          <w:rFonts w:ascii="Arial" w:hAnsi="Arial" w:cs="Arial"/>
          <w:sz w:val="24"/>
          <w:szCs w:val="24"/>
        </w:rPr>
      </w:pPr>
      <w:r w:rsidRPr="000910F8">
        <w:rPr>
          <w:rFonts w:ascii="Arial" w:hAnsi="Arial" w:cs="Arial"/>
          <w:sz w:val="24"/>
          <w:szCs w:val="24"/>
        </w:rPr>
        <w:t xml:space="preserve">Gil et al (2008) suggest that a focus group </w:t>
      </w:r>
      <w:r w:rsidR="0031340F" w:rsidRPr="000910F8">
        <w:rPr>
          <w:rFonts w:ascii="Arial" w:hAnsi="Arial" w:cs="Arial"/>
          <w:sz w:val="24"/>
          <w:szCs w:val="24"/>
        </w:rPr>
        <w:t>may</w:t>
      </w:r>
      <w:r w:rsidRPr="000910F8">
        <w:rPr>
          <w:rFonts w:ascii="Arial" w:hAnsi="Arial" w:cs="Arial"/>
          <w:sz w:val="24"/>
          <w:szCs w:val="24"/>
        </w:rPr>
        <w:t xml:space="preserve"> work with as little as 3 and no more than 14 participants, </w:t>
      </w:r>
      <w:r w:rsidR="0031340F" w:rsidRPr="000910F8">
        <w:rPr>
          <w:rFonts w:ascii="Arial" w:hAnsi="Arial" w:cs="Arial"/>
          <w:sz w:val="24"/>
          <w:szCs w:val="24"/>
        </w:rPr>
        <w:t>however</w:t>
      </w:r>
      <w:r w:rsidRPr="000910F8">
        <w:rPr>
          <w:rFonts w:ascii="Arial" w:hAnsi="Arial" w:cs="Arial"/>
          <w:sz w:val="24"/>
          <w:szCs w:val="24"/>
        </w:rPr>
        <w:t xml:space="preserve"> 6 – 8 participants </w:t>
      </w:r>
      <w:r w:rsidR="0031340F" w:rsidRPr="000910F8">
        <w:rPr>
          <w:rFonts w:ascii="Arial" w:hAnsi="Arial" w:cs="Arial"/>
          <w:sz w:val="24"/>
          <w:szCs w:val="24"/>
        </w:rPr>
        <w:t>is</w:t>
      </w:r>
      <w:r w:rsidRPr="000910F8">
        <w:rPr>
          <w:rFonts w:ascii="Arial" w:hAnsi="Arial" w:cs="Arial"/>
          <w:sz w:val="24"/>
          <w:szCs w:val="24"/>
        </w:rPr>
        <w:t xml:space="preserve"> ideal (pg. 293). </w:t>
      </w:r>
      <w:r w:rsidR="00D36C7F" w:rsidRPr="000910F8">
        <w:rPr>
          <w:rFonts w:ascii="Arial" w:hAnsi="Arial" w:cs="Arial"/>
          <w:sz w:val="24"/>
          <w:szCs w:val="24"/>
        </w:rPr>
        <w:t xml:space="preserve"> Focus groups allow the facilitator to observe participants as they interact, share and respond to each </w:t>
      </w:r>
      <w:r w:rsidR="00E23B96" w:rsidRPr="000910F8">
        <w:rPr>
          <w:rFonts w:ascii="Arial" w:hAnsi="Arial" w:cs="Arial"/>
          <w:sz w:val="24"/>
          <w:szCs w:val="24"/>
        </w:rPr>
        <w:t>other</w:t>
      </w:r>
      <w:r w:rsidR="00D36C7F" w:rsidRPr="000910F8">
        <w:rPr>
          <w:rFonts w:ascii="Arial" w:hAnsi="Arial" w:cs="Arial"/>
          <w:sz w:val="24"/>
          <w:szCs w:val="24"/>
        </w:rPr>
        <w:t xml:space="preserve"> (Berg, 2001, pg. 115). </w:t>
      </w:r>
      <w:r w:rsidR="00791B18" w:rsidRPr="000910F8">
        <w:rPr>
          <w:rFonts w:ascii="Arial" w:hAnsi="Arial" w:cs="Arial"/>
          <w:sz w:val="24"/>
          <w:szCs w:val="24"/>
        </w:rPr>
        <w:t xml:space="preserve"> </w:t>
      </w:r>
      <w:r w:rsidR="007F5899" w:rsidRPr="000910F8">
        <w:rPr>
          <w:rFonts w:ascii="Arial" w:hAnsi="Arial" w:cs="Arial"/>
          <w:sz w:val="24"/>
          <w:szCs w:val="24"/>
        </w:rPr>
        <w:t xml:space="preserve">Surveying a group interaction such as this is but one aspect of the moderator’s duties. </w:t>
      </w:r>
      <w:r w:rsidR="00FE6A38" w:rsidRPr="000910F8">
        <w:rPr>
          <w:rFonts w:ascii="Arial" w:hAnsi="Arial" w:cs="Arial"/>
          <w:sz w:val="24"/>
          <w:szCs w:val="24"/>
        </w:rPr>
        <w:t xml:space="preserve">Interacting </w:t>
      </w:r>
      <w:r w:rsidR="007F5899" w:rsidRPr="000910F8">
        <w:rPr>
          <w:rFonts w:ascii="Arial" w:hAnsi="Arial" w:cs="Arial"/>
          <w:sz w:val="24"/>
          <w:szCs w:val="24"/>
        </w:rPr>
        <w:t>with different personalities in such a setting requires maintaining a combination of</w:t>
      </w:r>
      <w:r w:rsidR="0074152F" w:rsidRPr="000910F8">
        <w:rPr>
          <w:rFonts w:ascii="Arial" w:hAnsi="Arial" w:cs="Arial"/>
          <w:sz w:val="24"/>
          <w:szCs w:val="24"/>
        </w:rPr>
        <w:t xml:space="preserve"> sensitivity and respectful authority</w:t>
      </w:r>
      <w:r w:rsidR="007F5899" w:rsidRPr="000910F8">
        <w:rPr>
          <w:rFonts w:ascii="Arial" w:hAnsi="Arial" w:cs="Arial"/>
          <w:sz w:val="24"/>
          <w:szCs w:val="24"/>
        </w:rPr>
        <w:t xml:space="preserve">. </w:t>
      </w:r>
      <w:r w:rsidR="00791B18" w:rsidRPr="000910F8">
        <w:rPr>
          <w:rFonts w:ascii="Arial" w:hAnsi="Arial" w:cs="Arial"/>
          <w:sz w:val="24"/>
          <w:szCs w:val="24"/>
        </w:rPr>
        <w:t xml:space="preserve"> </w:t>
      </w:r>
      <w:r w:rsidR="007F5899" w:rsidRPr="000910F8">
        <w:rPr>
          <w:rFonts w:ascii="Arial" w:hAnsi="Arial" w:cs="Arial"/>
          <w:sz w:val="24"/>
          <w:szCs w:val="24"/>
        </w:rPr>
        <w:t xml:space="preserve">A moderator should </w:t>
      </w:r>
      <w:r w:rsidR="0074152F" w:rsidRPr="000910F8">
        <w:rPr>
          <w:rFonts w:ascii="Arial" w:hAnsi="Arial" w:cs="Arial"/>
          <w:sz w:val="24"/>
          <w:szCs w:val="24"/>
        </w:rPr>
        <w:t xml:space="preserve">encourage all subjects to </w:t>
      </w:r>
      <w:r w:rsidR="00791B18" w:rsidRPr="000910F8">
        <w:rPr>
          <w:rFonts w:ascii="Arial" w:hAnsi="Arial" w:cs="Arial"/>
          <w:sz w:val="24"/>
          <w:szCs w:val="24"/>
        </w:rPr>
        <w:t xml:space="preserve">contribute </w:t>
      </w:r>
      <w:r w:rsidR="007F5899" w:rsidRPr="000910F8">
        <w:rPr>
          <w:rFonts w:ascii="Arial" w:hAnsi="Arial" w:cs="Arial"/>
          <w:sz w:val="24"/>
          <w:szCs w:val="24"/>
        </w:rPr>
        <w:t>and simultaneously</w:t>
      </w:r>
      <w:r w:rsidR="002134C4" w:rsidRPr="000910F8">
        <w:rPr>
          <w:rFonts w:ascii="Arial" w:hAnsi="Arial" w:cs="Arial"/>
          <w:sz w:val="24"/>
          <w:szCs w:val="24"/>
        </w:rPr>
        <w:t xml:space="preserve"> be able to</w:t>
      </w:r>
      <w:r w:rsidR="007F5899" w:rsidRPr="000910F8">
        <w:rPr>
          <w:rFonts w:ascii="Arial" w:hAnsi="Arial" w:cs="Arial"/>
          <w:sz w:val="24"/>
          <w:szCs w:val="24"/>
        </w:rPr>
        <w:t xml:space="preserve"> </w:t>
      </w:r>
      <w:r w:rsidR="0074152F" w:rsidRPr="000910F8">
        <w:rPr>
          <w:rFonts w:ascii="Arial" w:hAnsi="Arial" w:cs="Arial"/>
          <w:sz w:val="24"/>
          <w:szCs w:val="24"/>
        </w:rPr>
        <w:t>manage the balance</w:t>
      </w:r>
      <w:r w:rsidR="007F5899" w:rsidRPr="000910F8">
        <w:rPr>
          <w:rFonts w:ascii="Arial" w:hAnsi="Arial" w:cs="Arial"/>
          <w:sz w:val="24"/>
          <w:szCs w:val="24"/>
        </w:rPr>
        <w:t xml:space="preserve"> </w:t>
      </w:r>
      <w:r w:rsidR="0074152F" w:rsidRPr="000910F8">
        <w:rPr>
          <w:rFonts w:ascii="Arial" w:hAnsi="Arial" w:cs="Arial"/>
          <w:sz w:val="24"/>
          <w:szCs w:val="24"/>
        </w:rPr>
        <w:t>between</w:t>
      </w:r>
      <w:r w:rsidR="00E23B96" w:rsidRPr="000910F8">
        <w:rPr>
          <w:rFonts w:ascii="Arial" w:hAnsi="Arial" w:cs="Arial"/>
          <w:sz w:val="24"/>
          <w:szCs w:val="24"/>
        </w:rPr>
        <w:t xml:space="preserve"> opinionated </w:t>
      </w:r>
      <w:r w:rsidR="007F5899" w:rsidRPr="000910F8">
        <w:rPr>
          <w:rFonts w:ascii="Arial" w:hAnsi="Arial" w:cs="Arial"/>
          <w:sz w:val="24"/>
          <w:szCs w:val="24"/>
        </w:rPr>
        <w:t>and introverted personalities</w:t>
      </w:r>
      <w:r w:rsidR="00791B18" w:rsidRPr="000910F8">
        <w:rPr>
          <w:rFonts w:ascii="Arial" w:hAnsi="Arial" w:cs="Arial"/>
          <w:sz w:val="24"/>
          <w:szCs w:val="24"/>
        </w:rPr>
        <w:t xml:space="preserve"> (Fern, 1982, pg. 2). </w:t>
      </w:r>
      <w:r w:rsidR="00E23B96" w:rsidRPr="000910F8">
        <w:rPr>
          <w:rFonts w:ascii="Arial" w:hAnsi="Arial" w:cs="Arial"/>
          <w:sz w:val="24"/>
          <w:szCs w:val="24"/>
        </w:rPr>
        <w:t>Consideration</w:t>
      </w:r>
      <w:r w:rsidR="00B6083E" w:rsidRPr="000910F8">
        <w:rPr>
          <w:rFonts w:ascii="Arial" w:hAnsi="Arial" w:cs="Arial"/>
          <w:sz w:val="24"/>
          <w:szCs w:val="24"/>
        </w:rPr>
        <w:t xml:space="preserve"> of location is important</w:t>
      </w:r>
      <w:r w:rsidR="00E23B96" w:rsidRPr="000910F8">
        <w:rPr>
          <w:rFonts w:ascii="Arial" w:hAnsi="Arial" w:cs="Arial"/>
          <w:sz w:val="24"/>
          <w:szCs w:val="24"/>
        </w:rPr>
        <w:t xml:space="preserve"> </w:t>
      </w:r>
      <w:r w:rsidR="00B6083E" w:rsidRPr="000910F8">
        <w:rPr>
          <w:rFonts w:ascii="Arial" w:hAnsi="Arial" w:cs="Arial"/>
          <w:sz w:val="24"/>
          <w:szCs w:val="24"/>
        </w:rPr>
        <w:t>however I suspect that due to the present pandemic regulations, the only way to conduct a focus group w</w:t>
      </w:r>
      <w:r w:rsidR="00472000" w:rsidRPr="000910F8">
        <w:rPr>
          <w:rFonts w:ascii="Arial" w:hAnsi="Arial" w:cs="Arial"/>
          <w:sz w:val="24"/>
          <w:szCs w:val="24"/>
        </w:rPr>
        <w:t xml:space="preserve">ould be </w:t>
      </w:r>
      <w:r w:rsidR="00B6083E" w:rsidRPr="000910F8">
        <w:rPr>
          <w:rFonts w:ascii="Arial" w:hAnsi="Arial" w:cs="Arial"/>
          <w:sz w:val="24"/>
          <w:szCs w:val="24"/>
        </w:rPr>
        <w:t xml:space="preserve">via an online format, thus simplifying the recording process where all participants must be in agreement.  </w:t>
      </w:r>
      <w:r w:rsidR="00E23B96" w:rsidRPr="000910F8">
        <w:rPr>
          <w:rFonts w:ascii="Arial" w:hAnsi="Arial" w:cs="Arial"/>
          <w:sz w:val="24"/>
          <w:szCs w:val="24"/>
        </w:rPr>
        <w:t xml:space="preserve">The duration of the sessions should be monitored </w:t>
      </w:r>
      <w:r w:rsidR="004226D2" w:rsidRPr="000910F8">
        <w:rPr>
          <w:rFonts w:ascii="Arial" w:hAnsi="Arial" w:cs="Arial"/>
          <w:sz w:val="24"/>
          <w:szCs w:val="24"/>
        </w:rPr>
        <w:t>and Gil et al (2008</w:t>
      </w:r>
      <w:r w:rsidR="00F96DB5" w:rsidRPr="000910F8">
        <w:rPr>
          <w:rFonts w:ascii="Arial" w:hAnsi="Arial" w:cs="Arial"/>
          <w:sz w:val="24"/>
          <w:szCs w:val="24"/>
        </w:rPr>
        <w:t xml:space="preserve">) </w:t>
      </w:r>
      <w:r w:rsidR="00FE6A38" w:rsidRPr="000910F8">
        <w:rPr>
          <w:rFonts w:ascii="Arial" w:hAnsi="Arial" w:cs="Arial"/>
          <w:sz w:val="24"/>
          <w:szCs w:val="24"/>
        </w:rPr>
        <w:t>advise</w:t>
      </w:r>
      <w:r w:rsidR="004226D2" w:rsidRPr="000910F8">
        <w:rPr>
          <w:rFonts w:ascii="Arial" w:hAnsi="Arial" w:cs="Arial"/>
          <w:sz w:val="24"/>
          <w:szCs w:val="24"/>
        </w:rPr>
        <w:t xml:space="preserve"> the </w:t>
      </w:r>
      <w:r w:rsidR="00FE6A38" w:rsidRPr="000910F8">
        <w:rPr>
          <w:rFonts w:ascii="Arial" w:hAnsi="Arial" w:cs="Arial"/>
          <w:sz w:val="24"/>
          <w:szCs w:val="24"/>
        </w:rPr>
        <w:t xml:space="preserve">importance of </w:t>
      </w:r>
      <w:r w:rsidR="004226D2" w:rsidRPr="000910F8">
        <w:rPr>
          <w:rFonts w:ascii="Arial" w:hAnsi="Arial" w:cs="Arial"/>
          <w:sz w:val="24"/>
          <w:szCs w:val="24"/>
        </w:rPr>
        <w:t>consciously monitoring the time due to the potentially lengthy analysis phase of the research</w:t>
      </w:r>
      <w:r w:rsidR="002134C4" w:rsidRPr="000910F8">
        <w:rPr>
          <w:rFonts w:ascii="Arial" w:hAnsi="Arial" w:cs="Arial"/>
          <w:sz w:val="24"/>
          <w:szCs w:val="24"/>
        </w:rPr>
        <w:t xml:space="preserve"> (pg. 294)</w:t>
      </w:r>
      <w:r w:rsidR="00FE6A38" w:rsidRPr="000910F8">
        <w:rPr>
          <w:rFonts w:ascii="Arial" w:hAnsi="Arial" w:cs="Arial"/>
          <w:sz w:val="24"/>
          <w:szCs w:val="24"/>
        </w:rPr>
        <w:t xml:space="preserve">. </w:t>
      </w:r>
      <w:r w:rsidR="004226D2" w:rsidRPr="000910F8">
        <w:rPr>
          <w:rFonts w:ascii="Arial" w:hAnsi="Arial" w:cs="Arial"/>
          <w:sz w:val="24"/>
          <w:szCs w:val="24"/>
        </w:rPr>
        <w:t xml:space="preserve"> </w:t>
      </w:r>
      <w:r w:rsidR="00FE6A38" w:rsidRPr="000910F8">
        <w:rPr>
          <w:rFonts w:ascii="Arial" w:hAnsi="Arial" w:cs="Arial"/>
          <w:sz w:val="24"/>
          <w:szCs w:val="24"/>
        </w:rPr>
        <w:t>R</w:t>
      </w:r>
      <w:r w:rsidR="004226D2" w:rsidRPr="000910F8">
        <w:rPr>
          <w:rFonts w:ascii="Arial" w:hAnsi="Arial" w:cs="Arial"/>
          <w:sz w:val="24"/>
          <w:szCs w:val="24"/>
        </w:rPr>
        <w:t xml:space="preserve">ecordings </w:t>
      </w:r>
      <w:r w:rsidR="00FE6A38" w:rsidRPr="000910F8">
        <w:rPr>
          <w:rFonts w:ascii="Arial" w:hAnsi="Arial" w:cs="Arial"/>
          <w:sz w:val="24"/>
          <w:szCs w:val="24"/>
        </w:rPr>
        <w:t xml:space="preserve">must </w:t>
      </w:r>
      <w:r w:rsidR="004226D2" w:rsidRPr="000910F8">
        <w:rPr>
          <w:rFonts w:ascii="Arial" w:hAnsi="Arial" w:cs="Arial"/>
          <w:sz w:val="24"/>
          <w:szCs w:val="24"/>
        </w:rPr>
        <w:t>be transcribed, verbatim with all speakers easily identifiable to account for the contribution of each participant (</w:t>
      </w:r>
      <w:r w:rsidR="002134C4" w:rsidRPr="000910F8">
        <w:rPr>
          <w:rFonts w:ascii="Arial" w:hAnsi="Arial" w:cs="Arial"/>
          <w:sz w:val="24"/>
          <w:szCs w:val="24"/>
        </w:rPr>
        <w:t xml:space="preserve">Gill, et al, 2008, </w:t>
      </w:r>
      <w:r w:rsidR="004226D2" w:rsidRPr="000910F8">
        <w:rPr>
          <w:rFonts w:ascii="Arial" w:hAnsi="Arial" w:cs="Arial"/>
          <w:sz w:val="24"/>
          <w:szCs w:val="24"/>
        </w:rPr>
        <w:t xml:space="preserve">pg. 294). </w:t>
      </w:r>
      <w:r w:rsidR="002134C4" w:rsidRPr="000910F8">
        <w:rPr>
          <w:rFonts w:ascii="Arial" w:hAnsi="Arial" w:cs="Arial"/>
          <w:sz w:val="24"/>
          <w:szCs w:val="24"/>
        </w:rPr>
        <w:t>C</w:t>
      </w:r>
      <w:r w:rsidR="00790A3E" w:rsidRPr="000910F8">
        <w:rPr>
          <w:rFonts w:ascii="Arial" w:hAnsi="Arial" w:cs="Arial"/>
          <w:sz w:val="24"/>
          <w:szCs w:val="24"/>
        </w:rPr>
        <w:t>onsent a</w:t>
      </w:r>
      <w:r w:rsidR="002134C4" w:rsidRPr="000910F8">
        <w:rPr>
          <w:rFonts w:ascii="Arial" w:hAnsi="Arial" w:cs="Arial"/>
          <w:sz w:val="24"/>
          <w:szCs w:val="24"/>
        </w:rPr>
        <w:t xml:space="preserve">long with </w:t>
      </w:r>
      <w:r w:rsidR="00790A3E" w:rsidRPr="000910F8">
        <w:rPr>
          <w:rFonts w:ascii="Arial" w:hAnsi="Arial" w:cs="Arial"/>
          <w:sz w:val="24"/>
          <w:szCs w:val="24"/>
        </w:rPr>
        <w:t>ethical procedures regarding conducting online interviews would have to be approached well in advance to ensure all respondents have provided written consent</w:t>
      </w:r>
      <w:r w:rsidR="002134C4" w:rsidRPr="000910F8">
        <w:rPr>
          <w:rFonts w:ascii="Arial" w:hAnsi="Arial" w:cs="Arial"/>
          <w:sz w:val="24"/>
          <w:szCs w:val="24"/>
        </w:rPr>
        <w:t xml:space="preserve">.  </w:t>
      </w:r>
    </w:p>
    <w:p w14:paraId="7568B4E5" w14:textId="77777777" w:rsidR="000910F8" w:rsidRPr="000910F8" w:rsidRDefault="004226D2" w:rsidP="00D05703">
      <w:pPr>
        <w:spacing w:line="360" w:lineRule="auto"/>
        <w:rPr>
          <w:rFonts w:ascii="Arial" w:hAnsi="Arial" w:cs="Arial"/>
          <w:sz w:val="24"/>
          <w:szCs w:val="24"/>
        </w:rPr>
      </w:pPr>
      <w:r w:rsidRPr="000910F8">
        <w:rPr>
          <w:rFonts w:ascii="Arial" w:hAnsi="Arial" w:cs="Arial"/>
          <w:sz w:val="24"/>
          <w:szCs w:val="24"/>
        </w:rPr>
        <w:lastRenderedPageBreak/>
        <w:t xml:space="preserve">I would highly consider this method </w:t>
      </w:r>
      <w:r w:rsidR="002134C4" w:rsidRPr="000910F8">
        <w:rPr>
          <w:rFonts w:ascii="Arial" w:hAnsi="Arial" w:cs="Arial"/>
          <w:sz w:val="24"/>
          <w:szCs w:val="24"/>
        </w:rPr>
        <w:t xml:space="preserve">and potentially </w:t>
      </w:r>
      <w:r w:rsidRPr="000910F8">
        <w:rPr>
          <w:rFonts w:ascii="Arial" w:hAnsi="Arial" w:cs="Arial"/>
          <w:sz w:val="24"/>
          <w:szCs w:val="24"/>
        </w:rPr>
        <w:t xml:space="preserve">combine it with an initial questionnaire and/or individual interviews. Seeing we are currently not able to meet in person as easily, utilizing online technology </w:t>
      </w:r>
      <w:r w:rsidR="00FE6A38" w:rsidRPr="000910F8">
        <w:rPr>
          <w:rFonts w:ascii="Arial" w:hAnsi="Arial" w:cs="Arial"/>
          <w:sz w:val="24"/>
          <w:szCs w:val="24"/>
        </w:rPr>
        <w:t xml:space="preserve">is </w:t>
      </w:r>
      <w:r w:rsidRPr="000910F8">
        <w:rPr>
          <w:rFonts w:ascii="Arial" w:hAnsi="Arial" w:cs="Arial"/>
          <w:sz w:val="24"/>
          <w:szCs w:val="24"/>
        </w:rPr>
        <w:t xml:space="preserve">essential. </w:t>
      </w:r>
    </w:p>
    <w:p w14:paraId="4A23AD29" w14:textId="77777777" w:rsidR="000910F8" w:rsidRPr="000910F8" w:rsidRDefault="000910F8" w:rsidP="00D05703">
      <w:pPr>
        <w:spacing w:line="360" w:lineRule="auto"/>
        <w:rPr>
          <w:rFonts w:ascii="Arial" w:hAnsi="Arial" w:cs="Arial"/>
          <w:sz w:val="24"/>
          <w:szCs w:val="24"/>
        </w:rPr>
      </w:pPr>
    </w:p>
    <w:p w14:paraId="09C61BE7" w14:textId="77777777" w:rsidR="000910F8" w:rsidRPr="000910F8" w:rsidRDefault="009F26B7" w:rsidP="00CA6E41">
      <w:pPr>
        <w:spacing w:line="360" w:lineRule="auto"/>
        <w:rPr>
          <w:rFonts w:ascii="Arial" w:hAnsi="Arial" w:cs="Arial"/>
          <w:sz w:val="24"/>
          <w:szCs w:val="24"/>
        </w:rPr>
      </w:pPr>
      <w:r w:rsidRPr="000910F8">
        <w:rPr>
          <w:rFonts w:ascii="Arial" w:hAnsi="Arial" w:cs="Arial"/>
          <w:b/>
          <w:bCs/>
          <w:sz w:val="24"/>
          <w:szCs w:val="24"/>
        </w:rPr>
        <w:t>Surveys and Questionnaires</w:t>
      </w:r>
    </w:p>
    <w:p w14:paraId="2D016CBE" w14:textId="77777777" w:rsidR="000910F8" w:rsidRPr="000910F8" w:rsidRDefault="009F26B7" w:rsidP="00CA6E41">
      <w:pPr>
        <w:spacing w:line="360" w:lineRule="auto"/>
        <w:rPr>
          <w:rFonts w:ascii="Arial" w:hAnsi="Arial" w:cs="Arial"/>
          <w:sz w:val="24"/>
          <w:szCs w:val="24"/>
        </w:rPr>
      </w:pPr>
      <w:r w:rsidRPr="000910F8">
        <w:rPr>
          <w:rFonts w:ascii="Arial" w:hAnsi="Arial" w:cs="Arial"/>
          <w:sz w:val="24"/>
          <w:szCs w:val="24"/>
        </w:rPr>
        <w:t xml:space="preserve">In light of current and ongoing social distancing </w:t>
      </w:r>
      <w:r w:rsidR="00CA6E41" w:rsidRPr="000910F8">
        <w:rPr>
          <w:rFonts w:ascii="Arial" w:hAnsi="Arial" w:cs="Arial"/>
          <w:sz w:val="24"/>
          <w:szCs w:val="24"/>
        </w:rPr>
        <w:t>guidelines</w:t>
      </w:r>
      <w:r w:rsidRPr="000910F8">
        <w:rPr>
          <w:rFonts w:ascii="Arial" w:hAnsi="Arial" w:cs="Arial"/>
          <w:sz w:val="24"/>
          <w:szCs w:val="24"/>
        </w:rPr>
        <w:t xml:space="preserve">, I recognize the value of </w:t>
      </w:r>
      <w:r w:rsidR="00CA6E41" w:rsidRPr="000910F8">
        <w:rPr>
          <w:rFonts w:ascii="Arial" w:hAnsi="Arial" w:cs="Arial"/>
          <w:sz w:val="24"/>
          <w:szCs w:val="24"/>
        </w:rPr>
        <w:t xml:space="preserve">using </w:t>
      </w:r>
      <w:r w:rsidRPr="000910F8">
        <w:rPr>
          <w:rFonts w:ascii="Arial" w:hAnsi="Arial" w:cs="Arial"/>
          <w:sz w:val="24"/>
          <w:szCs w:val="24"/>
        </w:rPr>
        <w:t xml:space="preserve">written inquiry. Questionnaires may be conducted in person, in a </w:t>
      </w:r>
      <w:r w:rsidRPr="000910F8">
        <w:rPr>
          <w:rFonts w:ascii="Arial" w:hAnsi="Arial" w:cs="Arial"/>
          <w:i/>
          <w:iCs/>
          <w:sz w:val="24"/>
          <w:szCs w:val="24"/>
        </w:rPr>
        <w:t>structured interview</w:t>
      </w:r>
      <w:r w:rsidRPr="000910F8">
        <w:rPr>
          <w:rFonts w:ascii="Arial" w:hAnsi="Arial" w:cs="Arial"/>
          <w:sz w:val="24"/>
          <w:szCs w:val="24"/>
        </w:rPr>
        <w:t xml:space="preserve"> or without the researcher present in what is called a </w:t>
      </w:r>
      <w:r w:rsidRPr="000910F8">
        <w:rPr>
          <w:rFonts w:ascii="Arial" w:hAnsi="Arial" w:cs="Arial"/>
          <w:i/>
          <w:iCs/>
          <w:sz w:val="24"/>
          <w:szCs w:val="24"/>
        </w:rPr>
        <w:t>postal interview</w:t>
      </w:r>
      <w:r w:rsidRPr="000910F8">
        <w:rPr>
          <w:rFonts w:ascii="Arial" w:hAnsi="Arial" w:cs="Arial"/>
          <w:sz w:val="24"/>
          <w:szCs w:val="24"/>
        </w:rPr>
        <w:t xml:space="preserve">.  The latter may be more suited to questions where the respondent </w:t>
      </w:r>
      <w:r w:rsidR="00472000" w:rsidRPr="000910F8">
        <w:rPr>
          <w:rFonts w:ascii="Arial" w:hAnsi="Arial" w:cs="Arial"/>
          <w:sz w:val="24"/>
          <w:szCs w:val="24"/>
        </w:rPr>
        <w:t>might</w:t>
      </w:r>
      <w:r w:rsidRPr="000910F8">
        <w:rPr>
          <w:rFonts w:ascii="Arial" w:hAnsi="Arial" w:cs="Arial"/>
          <w:sz w:val="24"/>
          <w:szCs w:val="24"/>
        </w:rPr>
        <w:t xml:space="preserve"> not want to be identified</w:t>
      </w:r>
      <w:r w:rsidR="003A1553" w:rsidRPr="000910F8">
        <w:rPr>
          <w:rFonts w:ascii="Arial" w:hAnsi="Arial" w:cs="Arial"/>
          <w:sz w:val="24"/>
          <w:szCs w:val="24"/>
        </w:rPr>
        <w:t xml:space="preserve">. </w:t>
      </w:r>
      <w:r w:rsidRPr="000910F8">
        <w:rPr>
          <w:rFonts w:ascii="Arial" w:hAnsi="Arial" w:cs="Arial"/>
          <w:sz w:val="24"/>
          <w:szCs w:val="24"/>
        </w:rPr>
        <w:t xml:space="preserve">Questionnaires may be closed -ended </w:t>
      </w:r>
      <w:r w:rsidR="003A1553" w:rsidRPr="000910F8">
        <w:rPr>
          <w:rFonts w:ascii="Arial" w:hAnsi="Arial" w:cs="Arial"/>
          <w:sz w:val="24"/>
          <w:szCs w:val="24"/>
        </w:rPr>
        <w:t>consisting</w:t>
      </w:r>
      <w:r w:rsidRPr="000910F8">
        <w:rPr>
          <w:rFonts w:ascii="Arial" w:hAnsi="Arial" w:cs="Arial"/>
          <w:sz w:val="24"/>
          <w:szCs w:val="24"/>
        </w:rPr>
        <w:t xml:space="preserve"> of basic yes/no questions or open- ended which allows the respondent to answer in their own words.  </w:t>
      </w:r>
      <w:r w:rsidR="00CA6E41" w:rsidRPr="000910F8">
        <w:rPr>
          <w:rFonts w:ascii="Arial" w:hAnsi="Arial" w:cs="Arial"/>
          <w:sz w:val="24"/>
          <w:szCs w:val="24"/>
        </w:rPr>
        <w:t>The wording of a questionnaire must be carefully thought through to ensure accurate responses from the participants</w:t>
      </w:r>
      <w:r w:rsidR="00A55D1B" w:rsidRPr="000910F8">
        <w:rPr>
          <w:rFonts w:ascii="Arial" w:hAnsi="Arial" w:cs="Arial"/>
          <w:sz w:val="24"/>
          <w:szCs w:val="24"/>
        </w:rPr>
        <w:t xml:space="preserve">. </w:t>
      </w:r>
      <w:r w:rsidR="003A1553" w:rsidRPr="000910F8">
        <w:rPr>
          <w:rFonts w:ascii="Arial" w:hAnsi="Arial" w:cs="Arial"/>
          <w:sz w:val="24"/>
          <w:szCs w:val="24"/>
        </w:rPr>
        <w:t>Surveys</w:t>
      </w:r>
      <w:r w:rsidR="00FE6A38" w:rsidRPr="000910F8">
        <w:rPr>
          <w:rFonts w:ascii="Arial" w:hAnsi="Arial" w:cs="Arial"/>
          <w:sz w:val="24"/>
          <w:szCs w:val="24"/>
        </w:rPr>
        <w:t xml:space="preserve"> can be </w:t>
      </w:r>
      <w:r w:rsidR="003A1553" w:rsidRPr="000910F8">
        <w:rPr>
          <w:rFonts w:ascii="Arial" w:hAnsi="Arial" w:cs="Arial"/>
          <w:sz w:val="24"/>
          <w:szCs w:val="24"/>
        </w:rPr>
        <w:t xml:space="preserve">administered to a </w:t>
      </w:r>
      <w:r w:rsidR="0043107F" w:rsidRPr="000910F8">
        <w:rPr>
          <w:rFonts w:ascii="Arial" w:hAnsi="Arial" w:cs="Arial"/>
          <w:sz w:val="24"/>
          <w:szCs w:val="24"/>
        </w:rPr>
        <w:t>small</w:t>
      </w:r>
      <w:r w:rsidR="003A1553" w:rsidRPr="000910F8">
        <w:rPr>
          <w:rFonts w:ascii="Arial" w:hAnsi="Arial" w:cs="Arial"/>
          <w:sz w:val="24"/>
          <w:szCs w:val="24"/>
        </w:rPr>
        <w:t xml:space="preserve"> chosen</w:t>
      </w:r>
      <w:r w:rsidR="0043107F" w:rsidRPr="000910F8">
        <w:rPr>
          <w:rFonts w:ascii="Arial" w:hAnsi="Arial" w:cs="Arial"/>
          <w:sz w:val="24"/>
          <w:szCs w:val="24"/>
        </w:rPr>
        <w:t xml:space="preserve"> group within a population with the hopes of </w:t>
      </w:r>
      <w:r w:rsidR="003A1553" w:rsidRPr="000910F8">
        <w:rPr>
          <w:rFonts w:ascii="Arial" w:hAnsi="Arial" w:cs="Arial"/>
          <w:sz w:val="24"/>
          <w:szCs w:val="24"/>
        </w:rPr>
        <w:t xml:space="preserve">gaining insight and answers that may be </w:t>
      </w:r>
      <w:r w:rsidR="0043107F" w:rsidRPr="000910F8">
        <w:rPr>
          <w:rFonts w:ascii="Arial" w:hAnsi="Arial" w:cs="Arial"/>
          <w:sz w:val="24"/>
          <w:szCs w:val="24"/>
        </w:rPr>
        <w:t xml:space="preserve">representative of the larger population. </w:t>
      </w:r>
      <w:r w:rsidR="00CA6E41" w:rsidRPr="000910F8">
        <w:rPr>
          <w:rFonts w:ascii="Arial" w:hAnsi="Arial" w:cs="Arial"/>
          <w:sz w:val="24"/>
          <w:szCs w:val="24"/>
        </w:rPr>
        <w:t xml:space="preserve">To ensure appropriate representation, attention must be taken in choosing the sample. Depending on the intention of the study, characteristics of the required participants need to be considered including questions of age, ethnicity, income, etc. (Bell and Waters, 2018, pg. 44). </w:t>
      </w:r>
    </w:p>
    <w:p w14:paraId="0D821C26" w14:textId="77777777" w:rsidR="000910F8" w:rsidRPr="000910F8" w:rsidRDefault="000910F8" w:rsidP="00CA6E41">
      <w:pPr>
        <w:spacing w:line="360" w:lineRule="auto"/>
        <w:rPr>
          <w:rFonts w:ascii="Arial" w:hAnsi="Arial" w:cs="Arial"/>
          <w:sz w:val="24"/>
          <w:szCs w:val="24"/>
        </w:rPr>
      </w:pPr>
    </w:p>
    <w:p w14:paraId="3D7C0B1C" w14:textId="77777777" w:rsidR="000910F8" w:rsidRPr="000910F8" w:rsidRDefault="0082016E" w:rsidP="00CA6E41">
      <w:pPr>
        <w:spacing w:line="360" w:lineRule="auto"/>
        <w:rPr>
          <w:rFonts w:ascii="Arial" w:hAnsi="Arial" w:cs="Arial"/>
          <w:sz w:val="24"/>
          <w:szCs w:val="24"/>
        </w:rPr>
      </w:pPr>
      <w:r w:rsidRPr="000910F8">
        <w:rPr>
          <w:rFonts w:ascii="Arial" w:hAnsi="Arial" w:cs="Arial"/>
          <w:b/>
          <w:bCs/>
          <w:sz w:val="24"/>
          <w:szCs w:val="24"/>
        </w:rPr>
        <w:t>Validity</w:t>
      </w:r>
    </w:p>
    <w:p w14:paraId="29FF6304" w14:textId="743201CD" w:rsidR="00C66775" w:rsidRPr="000910F8" w:rsidRDefault="0082016E" w:rsidP="00CA6E41">
      <w:pPr>
        <w:spacing w:line="360" w:lineRule="auto"/>
        <w:rPr>
          <w:rFonts w:ascii="Arial" w:hAnsi="Arial" w:cs="Arial"/>
          <w:sz w:val="24"/>
          <w:szCs w:val="24"/>
        </w:rPr>
      </w:pPr>
      <w:r w:rsidRPr="000910F8">
        <w:rPr>
          <w:rFonts w:ascii="Arial" w:hAnsi="Arial" w:cs="Arial"/>
          <w:sz w:val="24"/>
          <w:szCs w:val="24"/>
        </w:rPr>
        <w:t>Reliability is the cornerstone of both quantitative and qualitative research</w:t>
      </w:r>
      <w:r w:rsidR="003A7806" w:rsidRPr="000910F8">
        <w:rPr>
          <w:rFonts w:ascii="Arial" w:hAnsi="Arial" w:cs="Arial"/>
          <w:sz w:val="24"/>
          <w:szCs w:val="24"/>
        </w:rPr>
        <w:t xml:space="preserve">. </w:t>
      </w:r>
      <w:r w:rsidR="00805A0B" w:rsidRPr="000910F8">
        <w:rPr>
          <w:rFonts w:ascii="Arial" w:hAnsi="Arial" w:cs="Arial"/>
          <w:sz w:val="24"/>
          <w:szCs w:val="24"/>
        </w:rPr>
        <w:t xml:space="preserve"> All research must be ‘rigorously conducted’ (Merriam &amp; Tisdale, 2016, pg. 245)</w:t>
      </w:r>
      <w:r w:rsidR="00472000" w:rsidRPr="000910F8">
        <w:rPr>
          <w:rFonts w:ascii="Arial" w:hAnsi="Arial" w:cs="Arial"/>
          <w:sz w:val="24"/>
          <w:szCs w:val="24"/>
        </w:rPr>
        <w:t xml:space="preserve">.  </w:t>
      </w:r>
      <w:r w:rsidR="003A7806" w:rsidRPr="000910F8">
        <w:rPr>
          <w:rFonts w:ascii="Arial" w:hAnsi="Arial" w:cs="Arial"/>
          <w:sz w:val="24"/>
          <w:szCs w:val="24"/>
        </w:rPr>
        <w:t xml:space="preserve"> Interested in qualitative research, I recognize the importance of validating my results and thus find mixed methods and triangulation to be </w:t>
      </w:r>
      <w:r w:rsidR="00472000" w:rsidRPr="000910F8">
        <w:rPr>
          <w:rFonts w:ascii="Arial" w:hAnsi="Arial" w:cs="Arial"/>
          <w:sz w:val="24"/>
          <w:szCs w:val="24"/>
        </w:rPr>
        <w:t xml:space="preserve">logical routes </w:t>
      </w:r>
      <w:r w:rsidR="003A7806" w:rsidRPr="000910F8">
        <w:rPr>
          <w:rFonts w:ascii="Arial" w:hAnsi="Arial" w:cs="Arial"/>
          <w:sz w:val="24"/>
          <w:szCs w:val="24"/>
        </w:rPr>
        <w:t>to take</w:t>
      </w:r>
      <w:r w:rsidR="00805A0B" w:rsidRPr="000910F8">
        <w:rPr>
          <w:rFonts w:ascii="Arial" w:hAnsi="Arial" w:cs="Arial"/>
          <w:sz w:val="24"/>
          <w:szCs w:val="24"/>
        </w:rPr>
        <w:t xml:space="preserve">. </w:t>
      </w:r>
      <w:r w:rsidR="002E00E0" w:rsidRPr="000910F8">
        <w:rPr>
          <w:rFonts w:ascii="Arial" w:hAnsi="Arial" w:cs="Arial"/>
          <w:sz w:val="24"/>
          <w:szCs w:val="24"/>
        </w:rPr>
        <w:t>Merriam (1995</w:t>
      </w:r>
      <w:r w:rsidR="002E00E0" w:rsidRPr="000910F8">
        <w:rPr>
          <w:rFonts w:ascii="Arial" w:hAnsi="Arial" w:cs="Arial"/>
          <w:i/>
          <w:iCs/>
          <w:sz w:val="24"/>
          <w:szCs w:val="24"/>
        </w:rPr>
        <w:t>)</w:t>
      </w:r>
      <w:r w:rsidR="002134C4" w:rsidRPr="000910F8">
        <w:rPr>
          <w:rFonts w:ascii="Arial" w:hAnsi="Arial" w:cs="Arial"/>
          <w:i/>
          <w:iCs/>
          <w:sz w:val="24"/>
          <w:szCs w:val="24"/>
        </w:rPr>
        <w:t xml:space="preserve"> </w:t>
      </w:r>
      <w:r w:rsidR="002134C4" w:rsidRPr="000910F8">
        <w:rPr>
          <w:rFonts w:ascii="Arial" w:hAnsi="Arial" w:cs="Arial"/>
          <w:sz w:val="24"/>
          <w:szCs w:val="24"/>
        </w:rPr>
        <w:t xml:space="preserve">suggests </w:t>
      </w:r>
      <w:r w:rsidR="00533870" w:rsidRPr="000910F8">
        <w:rPr>
          <w:rFonts w:ascii="Arial" w:hAnsi="Arial" w:cs="Arial"/>
          <w:sz w:val="24"/>
          <w:szCs w:val="24"/>
        </w:rPr>
        <w:t>using the applications of 1) Mem</w:t>
      </w:r>
      <w:r w:rsidR="00805A0B" w:rsidRPr="000910F8">
        <w:rPr>
          <w:rFonts w:ascii="Arial" w:hAnsi="Arial" w:cs="Arial"/>
          <w:sz w:val="24"/>
          <w:szCs w:val="24"/>
        </w:rPr>
        <w:t xml:space="preserve">ber </w:t>
      </w:r>
      <w:r w:rsidR="00C66775" w:rsidRPr="000910F8">
        <w:rPr>
          <w:rFonts w:ascii="Arial" w:hAnsi="Arial" w:cs="Arial"/>
          <w:sz w:val="24"/>
          <w:szCs w:val="24"/>
        </w:rPr>
        <w:t>C</w:t>
      </w:r>
      <w:r w:rsidR="00805A0B" w:rsidRPr="000910F8">
        <w:rPr>
          <w:rFonts w:ascii="Arial" w:hAnsi="Arial" w:cs="Arial"/>
          <w:sz w:val="24"/>
          <w:szCs w:val="24"/>
        </w:rPr>
        <w:t>hecks</w:t>
      </w:r>
      <w:r w:rsidR="00533870" w:rsidRPr="000910F8">
        <w:rPr>
          <w:rFonts w:ascii="Arial" w:hAnsi="Arial" w:cs="Arial"/>
          <w:sz w:val="24"/>
          <w:szCs w:val="24"/>
        </w:rPr>
        <w:t xml:space="preserve"> - which is sharing the research results with the participants</w:t>
      </w:r>
      <w:r w:rsidR="002E00E0" w:rsidRPr="000910F8">
        <w:rPr>
          <w:rFonts w:ascii="Arial" w:hAnsi="Arial" w:cs="Arial"/>
          <w:sz w:val="24"/>
          <w:szCs w:val="24"/>
        </w:rPr>
        <w:t xml:space="preserve"> </w:t>
      </w:r>
      <w:r w:rsidR="00533870" w:rsidRPr="000910F8">
        <w:rPr>
          <w:rFonts w:ascii="Arial" w:hAnsi="Arial" w:cs="Arial"/>
          <w:sz w:val="24"/>
          <w:szCs w:val="24"/>
        </w:rPr>
        <w:t>and requesting their feedback</w:t>
      </w:r>
      <w:r w:rsidR="00C66775" w:rsidRPr="000910F8">
        <w:rPr>
          <w:rFonts w:ascii="Arial" w:hAnsi="Arial" w:cs="Arial"/>
          <w:sz w:val="24"/>
          <w:szCs w:val="24"/>
        </w:rPr>
        <w:t xml:space="preserve">. </w:t>
      </w:r>
      <w:r w:rsidR="00533870" w:rsidRPr="000910F8">
        <w:rPr>
          <w:rFonts w:ascii="Arial" w:hAnsi="Arial" w:cs="Arial"/>
          <w:sz w:val="24"/>
          <w:szCs w:val="24"/>
        </w:rPr>
        <w:t>2) P</w:t>
      </w:r>
      <w:r w:rsidR="002E00E0" w:rsidRPr="000910F8">
        <w:rPr>
          <w:rFonts w:ascii="Arial" w:hAnsi="Arial" w:cs="Arial"/>
          <w:sz w:val="24"/>
          <w:szCs w:val="24"/>
        </w:rPr>
        <w:t xml:space="preserve">eer </w:t>
      </w:r>
      <w:r w:rsidR="00C66775" w:rsidRPr="000910F8">
        <w:rPr>
          <w:rFonts w:ascii="Arial" w:hAnsi="Arial" w:cs="Arial"/>
          <w:sz w:val="24"/>
          <w:szCs w:val="24"/>
        </w:rPr>
        <w:t>E</w:t>
      </w:r>
      <w:r w:rsidR="002E00E0" w:rsidRPr="000910F8">
        <w:rPr>
          <w:rFonts w:ascii="Arial" w:hAnsi="Arial" w:cs="Arial"/>
          <w:sz w:val="24"/>
          <w:szCs w:val="24"/>
        </w:rPr>
        <w:t xml:space="preserve">xamination </w:t>
      </w:r>
      <w:r w:rsidR="00533870" w:rsidRPr="000910F8">
        <w:rPr>
          <w:rFonts w:ascii="Arial" w:hAnsi="Arial" w:cs="Arial"/>
          <w:sz w:val="24"/>
          <w:szCs w:val="24"/>
        </w:rPr>
        <w:t xml:space="preserve">which is simply </w:t>
      </w:r>
      <w:r w:rsidR="002E00E0" w:rsidRPr="000910F8">
        <w:rPr>
          <w:rFonts w:ascii="Arial" w:hAnsi="Arial" w:cs="Arial"/>
          <w:i/>
          <w:iCs/>
          <w:sz w:val="24"/>
          <w:szCs w:val="24"/>
        </w:rPr>
        <w:t xml:space="preserve">consulting </w:t>
      </w:r>
      <w:r w:rsidR="002E00E0" w:rsidRPr="000910F8">
        <w:rPr>
          <w:rFonts w:ascii="Arial" w:hAnsi="Arial" w:cs="Arial"/>
          <w:sz w:val="24"/>
          <w:szCs w:val="24"/>
        </w:rPr>
        <w:t>with colleagues over the plausibility of the findings</w:t>
      </w:r>
      <w:r w:rsidR="00533870" w:rsidRPr="000910F8">
        <w:rPr>
          <w:rFonts w:ascii="Arial" w:hAnsi="Arial" w:cs="Arial"/>
          <w:sz w:val="24"/>
          <w:szCs w:val="24"/>
        </w:rPr>
        <w:t xml:space="preserve"> (</w:t>
      </w:r>
      <w:r w:rsidR="00C66775" w:rsidRPr="000910F8">
        <w:rPr>
          <w:rFonts w:ascii="Arial" w:hAnsi="Arial" w:cs="Arial"/>
          <w:sz w:val="24"/>
          <w:szCs w:val="24"/>
        </w:rPr>
        <w:t xml:space="preserve">pg. 54). </w:t>
      </w:r>
      <w:r w:rsidR="002E00E0" w:rsidRPr="000910F8">
        <w:rPr>
          <w:rFonts w:ascii="Arial" w:hAnsi="Arial" w:cs="Arial"/>
          <w:sz w:val="24"/>
          <w:szCs w:val="24"/>
        </w:rPr>
        <w:t xml:space="preserve"> </w:t>
      </w:r>
    </w:p>
    <w:p w14:paraId="4C5BA273" w14:textId="77777777" w:rsidR="00C66775" w:rsidRPr="000910F8" w:rsidRDefault="00C66775" w:rsidP="00CA6E41">
      <w:pPr>
        <w:spacing w:line="360" w:lineRule="auto"/>
        <w:rPr>
          <w:rFonts w:ascii="Arial" w:hAnsi="Arial" w:cs="Arial"/>
          <w:sz w:val="24"/>
          <w:szCs w:val="24"/>
        </w:rPr>
      </w:pPr>
    </w:p>
    <w:p w14:paraId="7382484D" w14:textId="77777777" w:rsidR="00C66775" w:rsidRPr="000910F8" w:rsidRDefault="002E00E0" w:rsidP="00CA6E41">
      <w:pPr>
        <w:spacing w:line="360" w:lineRule="auto"/>
        <w:rPr>
          <w:rFonts w:ascii="Arial" w:hAnsi="Arial" w:cs="Arial"/>
          <w:sz w:val="24"/>
          <w:szCs w:val="24"/>
        </w:rPr>
      </w:pPr>
      <w:r w:rsidRPr="000910F8">
        <w:rPr>
          <w:rFonts w:ascii="Arial" w:hAnsi="Arial" w:cs="Arial"/>
          <w:b/>
          <w:bCs/>
          <w:sz w:val="24"/>
          <w:szCs w:val="24"/>
        </w:rPr>
        <w:lastRenderedPageBreak/>
        <w:t>Ethics</w:t>
      </w:r>
    </w:p>
    <w:p w14:paraId="59D599BF" w14:textId="77777777" w:rsidR="000910F8" w:rsidRPr="000910F8" w:rsidRDefault="00211CB3" w:rsidP="00CA6E41">
      <w:pPr>
        <w:spacing w:line="360" w:lineRule="auto"/>
        <w:rPr>
          <w:rFonts w:ascii="Arial" w:hAnsi="Arial" w:cs="Arial"/>
          <w:sz w:val="24"/>
          <w:szCs w:val="24"/>
        </w:rPr>
      </w:pPr>
      <w:r w:rsidRPr="000910F8">
        <w:rPr>
          <w:rFonts w:ascii="Arial" w:hAnsi="Arial" w:cs="Arial"/>
          <w:sz w:val="24"/>
          <w:szCs w:val="24"/>
        </w:rPr>
        <w:t xml:space="preserve">Ethics, as defined by Bell and Waters (2018) ‘are the guiding principals that help an individual or group decide what is right or wrong’ (pg. 74). </w:t>
      </w:r>
      <w:r w:rsidR="00545092" w:rsidRPr="000910F8">
        <w:rPr>
          <w:rFonts w:ascii="Arial" w:hAnsi="Arial" w:cs="Arial"/>
          <w:sz w:val="24"/>
          <w:szCs w:val="24"/>
        </w:rPr>
        <w:t>It is imperative to follow required protocols before undertaking a research project</w:t>
      </w:r>
      <w:r w:rsidR="009A34F8" w:rsidRPr="000910F8">
        <w:rPr>
          <w:rFonts w:ascii="Arial" w:hAnsi="Arial" w:cs="Arial"/>
          <w:sz w:val="24"/>
          <w:szCs w:val="24"/>
        </w:rPr>
        <w:t>.  Various organizations and institutions provide their own list of expected protocols. Some of the most prominent</w:t>
      </w:r>
      <w:r w:rsidR="00545092" w:rsidRPr="000910F8">
        <w:rPr>
          <w:rFonts w:ascii="Arial" w:hAnsi="Arial" w:cs="Arial"/>
          <w:sz w:val="24"/>
          <w:szCs w:val="24"/>
        </w:rPr>
        <w:t xml:space="preserve"> </w:t>
      </w:r>
      <w:r w:rsidR="009A34F8" w:rsidRPr="000910F8">
        <w:rPr>
          <w:rFonts w:ascii="Arial" w:hAnsi="Arial" w:cs="Arial"/>
          <w:sz w:val="24"/>
          <w:szCs w:val="24"/>
        </w:rPr>
        <w:t xml:space="preserve">guidelines for research with human participants are: </w:t>
      </w:r>
      <w:r w:rsidR="009A34F8" w:rsidRPr="000910F8">
        <w:rPr>
          <w:rFonts w:ascii="Arial" w:hAnsi="Arial" w:cs="Arial"/>
          <w:b/>
          <w:bCs/>
          <w:sz w:val="24"/>
          <w:szCs w:val="24"/>
        </w:rPr>
        <w:t>A)</w:t>
      </w:r>
      <w:r w:rsidR="009A34F8" w:rsidRPr="000910F8">
        <w:rPr>
          <w:rFonts w:ascii="Arial" w:hAnsi="Arial" w:cs="Arial"/>
          <w:sz w:val="24"/>
          <w:szCs w:val="24"/>
        </w:rPr>
        <w:t xml:space="preserve"> </w:t>
      </w:r>
      <w:r w:rsidR="009A34F8" w:rsidRPr="000910F8">
        <w:rPr>
          <w:rFonts w:ascii="Arial" w:hAnsi="Arial" w:cs="Arial"/>
          <w:b/>
          <w:bCs/>
          <w:sz w:val="24"/>
          <w:szCs w:val="24"/>
        </w:rPr>
        <w:t>Obtaining informed consent</w:t>
      </w:r>
      <w:r w:rsidR="009A34F8" w:rsidRPr="000910F8">
        <w:rPr>
          <w:rFonts w:ascii="Arial" w:hAnsi="Arial" w:cs="Arial"/>
          <w:sz w:val="24"/>
          <w:szCs w:val="24"/>
        </w:rPr>
        <w:t xml:space="preserve"> by the participants, preferably in writing (Bell and Waters, 2018, pg. 74</w:t>
      </w:r>
      <w:r w:rsidR="006F05D4" w:rsidRPr="000910F8">
        <w:rPr>
          <w:rFonts w:ascii="Arial" w:hAnsi="Arial" w:cs="Arial"/>
          <w:sz w:val="24"/>
          <w:szCs w:val="24"/>
        </w:rPr>
        <w:t>)</w:t>
      </w:r>
      <w:r w:rsidR="009A34F8" w:rsidRPr="000910F8">
        <w:rPr>
          <w:rFonts w:ascii="Arial" w:hAnsi="Arial" w:cs="Arial"/>
          <w:sz w:val="24"/>
          <w:szCs w:val="24"/>
        </w:rPr>
        <w:t>. If the participants are under the legal age, parental/ guardian permission must be attained</w:t>
      </w:r>
      <w:r w:rsidR="00461955" w:rsidRPr="000910F8">
        <w:rPr>
          <w:rFonts w:ascii="Arial" w:hAnsi="Arial" w:cs="Arial"/>
          <w:sz w:val="24"/>
          <w:szCs w:val="24"/>
        </w:rPr>
        <w:t xml:space="preserve"> (Berg, 2001, pg. 57). </w:t>
      </w:r>
      <w:r w:rsidR="009A34F8" w:rsidRPr="000910F8">
        <w:rPr>
          <w:rFonts w:ascii="Arial" w:hAnsi="Arial" w:cs="Arial"/>
          <w:sz w:val="24"/>
          <w:szCs w:val="24"/>
        </w:rPr>
        <w:t xml:space="preserve"> </w:t>
      </w:r>
      <w:r w:rsidR="009A34F8" w:rsidRPr="000910F8">
        <w:rPr>
          <w:rFonts w:ascii="Arial" w:hAnsi="Arial" w:cs="Arial"/>
          <w:b/>
          <w:bCs/>
          <w:sz w:val="24"/>
          <w:szCs w:val="24"/>
        </w:rPr>
        <w:t>B)</w:t>
      </w:r>
      <w:r w:rsidR="00461955" w:rsidRPr="000910F8">
        <w:rPr>
          <w:rFonts w:ascii="Arial" w:hAnsi="Arial" w:cs="Arial"/>
          <w:b/>
          <w:bCs/>
          <w:sz w:val="24"/>
          <w:szCs w:val="24"/>
        </w:rPr>
        <w:t xml:space="preserve"> Assurance of confidentiality or anonymity</w:t>
      </w:r>
      <w:r w:rsidR="006F05D4" w:rsidRPr="000910F8">
        <w:rPr>
          <w:rFonts w:ascii="Arial" w:hAnsi="Arial" w:cs="Arial"/>
          <w:sz w:val="24"/>
          <w:szCs w:val="24"/>
        </w:rPr>
        <w:t xml:space="preserve">, which </w:t>
      </w:r>
      <w:r w:rsidR="00461955" w:rsidRPr="000910F8">
        <w:rPr>
          <w:rFonts w:ascii="Arial" w:hAnsi="Arial" w:cs="Arial"/>
          <w:sz w:val="24"/>
          <w:szCs w:val="24"/>
        </w:rPr>
        <w:t xml:space="preserve">must be </w:t>
      </w:r>
      <w:r w:rsidR="006F05D4" w:rsidRPr="000910F8">
        <w:rPr>
          <w:rFonts w:ascii="Arial" w:hAnsi="Arial" w:cs="Arial"/>
          <w:sz w:val="24"/>
          <w:szCs w:val="24"/>
        </w:rPr>
        <w:t xml:space="preserve">agreed upon </w:t>
      </w:r>
      <w:r w:rsidR="00D42870" w:rsidRPr="000910F8">
        <w:rPr>
          <w:rFonts w:ascii="Arial" w:hAnsi="Arial" w:cs="Arial"/>
          <w:sz w:val="24"/>
          <w:szCs w:val="24"/>
        </w:rPr>
        <w:t>at the start of the process</w:t>
      </w:r>
      <w:r w:rsidR="006F05D4" w:rsidRPr="000910F8">
        <w:rPr>
          <w:rFonts w:ascii="Arial" w:hAnsi="Arial" w:cs="Arial"/>
          <w:sz w:val="24"/>
          <w:szCs w:val="24"/>
        </w:rPr>
        <w:t xml:space="preserve">. </w:t>
      </w:r>
      <w:r w:rsidR="00461955" w:rsidRPr="000910F8">
        <w:rPr>
          <w:rFonts w:ascii="Arial" w:hAnsi="Arial" w:cs="Arial"/>
          <w:sz w:val="24"/>
          <w:szCs w:val="24"/>
        </w:rPr>
        <w:t xml:space="preserve"> </w:t>
      </w:r>
      <w:r w:rsidR="00D42870" w:rsidRPr="000910F8">
        <w:rPr>
          <w:rFonts w:ascii="Arial" w:hAnsi="Arial" w:cs="Arial"/>
          <w:sz w:val="24"/>
          <w:szCs w:val="24"/>
        </w:rPr>
        <w:t>Total anonymity</w:t>
      </w:r>
      <w:r w:rsidR="00D42870" w:rsidRPr="000910F8">
        <w:rPr>
          <w:rFonts w:ascii="Arial" w:hAnsi="Arial" w:cs="Arial"/>
          <w:i/>
          <w:iCs/>
          <w:sz w:val="24"/>
          <w:szCs w:val="24"/>
        </w:rPr>
        <w:t xml:space="preserve"> </w:t>
      </w:r>
      <w:r w:rsidR="00D42870" w:rsidRPr="000910F8">
        <w:rPr>
          <w:rFonts w:ascii="Arial" w:hAnsi="Arial" w:cs="Arial"/>
          <w:sz w:val="24"/>
          <w:szCs w:val="24"/>
        </w:rPr>
        <w:t>necessitates</w:t>
      </w:r>
      <w:r w:rsidR="00461955" w:rsidRPr="000910F8">
        <w:rPr>
          <w:rFonts w:ascii="Arial" w:hAnsi="Arial" w:cs="Arial"/>
          <w:sz w:val="24"/>
          <w:szCs w:val="24"/>
        </w:rPr>
        <w:t xml:space="preserve"> that even the researcher </w:t>
      </w:r>
      <w:r w:rsidR="00D42870" w:rsidRPr="000910F8">
        <w:rPr>
          <w:rFonts w:ascii="Arial" w:hAnsi="Arial" w:cs="Arial"/>
          <w:sz w:val="24"/>
          <w:szCs w:val="24"/>
        </w:rPr>
        <w:t xml:space="preserve">may not be privy to the identification of the participants, thus limiting available and suitable methods </w:t>
      </w:r>
      <w:r w:rsidR="00461955" w:rsidRPr="000910F8">
        <w:rPr>
          <w:rFonts w:ascii="Arial" w:hAnsi="Arial" w:cs="Arial"/>
          <w:sz w:val="24"/>
          <w:szCs w:val="24"/>
        </w:rPr>
        <w:t xml:space="preserve">(Bell and Waters, 2018, pg. 79). </w:t>
      </w:r>
      <w:r w:rsidR="00461955" w:rsidRPr="000910F8">
        <w:rPr>
          <w:rFonts w:ascii="Arial" w:hAnsi="Arial" w:cs="Arial"/>
          <w:b/>
          <w:bCs/>
          <w:sz w:val="24"/>
          <w:szCs w:val="24"/>
        </w:rPr>
        <w:t xml:space="preserve">C) Securing </w:t>
      </w:r>
      <w:r w:rsidR="006F05D4" w:rsidRPr="000910F8">
        <w:rPr>
          <w:rFonts w:ascii="Arial" w:hAnsi="Arial" w:cs="Arial"/>
          <w:b/>
          <w:bCs/>
          <w:sz w:val="24"/>
          <w:szCs w:val="24"/>
        </w:rPr>
        <w:t xml:space="preserve">and safeguarding of data </w:t>
      </w:r>
      <w:r w:rsidR="006F05D4" w:rsidRPr="000910F8">
        <w:rPr>
          <w:rFonts w:ascii="Arial" w:hAnsi="Arial" w:cs="Arial"/>
          <w:sz w:val="24"/>
          <w:szCs w:val="24"/>
        </w:rPr>
        <w:t xml:space="preserve">which requires careful attention </w:t>
      </w:r>
      <w:r w:rsidR="00472000" w:rsidRPr="000910F8">
        <w:rPr>
          <w:rFonts w:ascii="Arial" w:hAnsi="Arial" w:cs="Arial"/>
          <w:sz w:val="24"/>
          <w:szCs w:val="24"/>
        </w:rPr>
        <w:t xml:space="preserve">as </w:t>
      </w:r>
      <w:r w:rsidR="006F05D4" w:rsidRPr="000910F8">
        <w:rPr>
          <w:rFonts w:ascii="Arial" w:hAnsi="Arial" w:cs="Arial"/>
          <w:sz w:val="24"/>
          <w:szCs w:val="24"/>
        </w:rPr>
        <w:t>to how information is saved and shared (Bell and Waters, 2018, pg. 79; Berg, 2001, pg. 620)</w:t>
      </w:r>
      <w:r w:rsidR="00F87B2D" w:rsidRPr="000910F8">
        <w:rPr>
          <w:rFonts w:ascii="Arial" w:hAnsi="Arial" w:cs="Arial"/>
          <w:sz w:val="24"/>
          <w:szCs w:val="24"/>
        </w:rPr>
        <w:t xml:space="preserve">. </w:t>
      </w:r>
      <w:r w:rsidR="00F87B2D" w:rsidRPr="000910F8">
        <w:rPr>
          <w:rFonts w:ascii="Arial" w:hAnsi="Arial" w:cs="Arial"/>
          <w:b/>
          <w:bCs/>
          <w:sz w:val="24"/>
          <w:szCs w:val="24"/>
        </w:rPr>
        <w:t>D) No Harm</w:t>
      </w:r>
      <w:r w:rsidR="002A6C85" w:rsidRPr="000910F8">
        <w:rPr>
          <w:rFonts w:ascii="Arial" w:hAnsi="Arial" w:cs="Arial"/>
          <w:b/>
          <w:bCs/>
          <w:sz w:val="24"/>
          <w:szCs w:val="24"/>
        </w:rPr>
        <w:t xml:space="preserve"> or Deception</w:t>
      </w:r>
      <w:r w:rsidR="00F87B2D" w:rsidRPr="000910F8">
        <w:rPr>
          <w:rFonts w:ascii="Arial" w:hAnsi="Arial" w:cs="Arial"/>
          <w:sz w:val="24"/>
          <w:szCs w:val="24"/>
        </w:rPr>
        <w:t xml:space="preserve"> should come to participants either physically</w:t>
      </w:r>
      <w:r w:rsidR="002A6C85" w:rsidRPr="000910F8">
        <w:rPr>
          <w:rFonts w:ascii="Arial" w:hAnsi="Arial" w:cs="Arial"/>
          <w:sz w:val="24"/>
          <w:szCs w:val="24"/>
        </w:rPr>
        <w:t xml:space="preserve"> or in any other way </w:t>
      </w:r>
      <w:r w:rsidR="00F87B2D" w:rsidRPr="000910F8">
        <w:rPr>
          <w:rFonts w:ascii="Arial" w:hAnsi="Arial" w:cs="Arial"/>
          <w:sz w:val="24"/>
          <w:szCs w:val="24"/>
        </w:rPr>
        <w:t xml:space="preserve">(Lincoln and Guba, 1989, pg. 221-222). </w:t>
      </w:r>
    </w:p>
    <w:p w14:paraId="066CCEB7" w14:textId="77777777" w:rsidR="000910F8" w:rsidRPr="000910F8" w:rsidRDefault="000910F8" w:rsidP="00CA6E41">
      <w:pPr>
        <w:spacing w:line="360" w:lineRule="auto"/>
        <w:rPr>
          <w:rFonts w:ascii="Arial" w:hAnsi="Arial" w:cs="Arial"/>
          <w:sz w:val="24"/>
          <w:szCs w:val="24"/>
        </w:rPr>
      </w:pPr>
    </w:p>
    <w:p w14:paraId="12CB45C1" w14:textId="72782693" w:rsidR="00DA094A" w:rsidRPr="000910F8" w:rsidRDefault="00545092" w:rsidP="00CA6E41">
      <w:pPr>
        <w:spacing w:line="360" w:lineRule="auto"/>
        <w:rPr>
          <w:rFonts w:ascii="Arial" w:hAnsi="Arial" w:cs="Arial"/>
          <w:sz w:val="24"/>
          <w:szCs w:val="24"/>
        </w:rPr>
      </w:pPr>
      <w:r w:rsidRPr="000910F8">
        <w:rPr>
          <w:rFonts w:ascii="Arial" w:hAnsi="Arial" w:cs="Arial"/>
          <w:b/>
          <w:bCs/>
          <w:sz w:val="24"/>
          <w:szCs w:val="24"/>
        </w:rPr>
        <w:t>Insider Research</w:t>
      </w:r>
    </w:p>
    <w:p w14:paraId="2A56C34B" w14:textId="4F9C7D86" w:rsidR="00DA094A" w:rsidRPr="000910F8" w:rsidRDefault="00F0487F" w:rsidP="00CA6E41">
      <w:pPr>
        <w:spacing w:line="360" w:lineRule="auto"/>
        <w:rPr>
          <w:rFonts w:ascii="Arial" w:hAnsi="Arial" w:cs="Arial"/>
          <w:sz w:val="24"/>
          <w:szCs w:val="24"/>
        </w:rPr>
      </w:pPr>
      <w:r w:rsidRPr="000910F8">
        <w:rPr>
          <w:rFonts w:ascii="Arial" w:hAnsi="Arial" w:cs="Arial"/>
          <w:sz w:val="24"/>
          <w:szCs w:val="24"/>
        </w:rPr>
        <w:t xml:space="preserve">As an insider researcher, my research </w:t>
      </w:r>
      <w:r w:rsidR="00F3098B" w:rsidRPr="000910F8">
        <w:rPr>
          <w:rFonts w:ascii="Arial" w:hAnsi="Arial" w:cs="Arial"/>
          <w:sz w:val="24"/>
          <w:szCs w:val="24"/>
        </w:rPr>
        <w:t xml:space="preserve">would more than likely include either my own students, colleagues or acquaintances </w:t>
      </w:r>
      <w:r w:rsidRPr="000910F8">
        <w:rPr>
          <w:rFonts w:ascii="Arial" w:hAnsi="Arial" w:cs="Arial"/>
          <w:sz w:val="24"/>
          <w:szCs w:val="24"/>
        </w:rPr>
        <w:t xml:space="preserve">who </w:t>
      </w:r>
      <w:r w:rsidR="00F3098B" w:rsidRPr="000910F8">
        <w:rPr>
          <w:rFonts w:ascii="Arial" w:hAnsi="Arial" w:cs="Arial"/>
          <w:sz w:val="24"/>
          <w:szCs w:val="24"/>
        </w:rPr>
        <w:t xml:space="preserve">would be willing to participate. The advantages </w:t>
      </w:r>
      <w:r w:rsidR="00B517A9" w:rsidRPr="000910F8">
        <w:rPr>
          <w:rFonts w:ascii="Arial" w:hAnsi="Arial" w:cs="Arial"/>
          <w:sz w:val="24"/>
          <w:szCs w:val="24"/>
        </w:rPr>
        <w:t>would</w:t>
      </w:r>
      <w:r w:rsidR="00F3098B" w:rsidRPr="000910F8">
        <w:rPr>
          <w:rFonts w:ascii="Arial" w:hAnsi="Arial" w:cs="Arial"/>
          <w:sz w:val="24"/>
          <w:szCs w:val="24"/>
        </w:rPr>
        <w:t xml:space="preserve"> include gaining deeper understanding, </w:t>
      </w:r>
      <w:r w:rsidRPr="000910F8">
        <w:rPr>
          <w:rFonts w:ascii="Arial" w:hAnsi="Arial" w:cs="Arial"/>
          <w:sz w:val="24"/>
          <w:szCs w:val="24"/>
        </w:rPr>
        <w:t>insight</w:t>
      </w:r>
      <w:r w:rsidR="00F3098B" w:rsidRPr="000910F8">
        <w:rPr>
          <w:rFonts w:ascii="Arial" w:hAnsi="Arial" w:cs="Arial"/>
          <w:sz w:val="24"/>
          <w:szCs w:val="24"/>
        </w:rPr>
        <w:t xml:space="preserve"> and </w:t>
      </w:r>
      <w:r w:rsidRPr="000910F8">
        <w:rPr>
          <w:rFonts w:ascii="Arial" w:hAnsi="Arial" w:cs="Arial"/>
          <w:sz w:val="24"/>
          <w:szCs w:val="24"/>
        </w:rPr>
        <w:t xml:space="preserve">possibly </w:t>
      </w:r>
      <w:r w:rsidR="00F3098B" w:rsidRPr="000910F8">
        <w:rPr>
          <w:rFonts w:ascii="Arial" w:hAnsi="Arial" w:cs="Arial"/>
          <w:sz w:val="24"/>
          <w:szCs w:val="24"/>
        </w:rPr>
        <w:t xml:space="preserve">new ways to view a </w:t>
      </w:r>
      <w:r w:rsidR="00B517A9" w:rsidRPr="000910F8">
        <w:rPr>
          <w:rFonts w:ascii="Arial" w:hAnsi="Arial" w:cs="Arial"/>
          <w:sz w:val="24"/>
          <w:szCs w:val="24"/>
        </w:rPr>
        <w:t xml:space="preserve">familiar </w:t>
      </w:r>
      <w:r w:rsidR="00F3098B" w:rsidRPr="000910F8">
        <w:rPr>
          <w:rFonts w:ascii="Arial" w:hAnsi="Arial" w:cs="Arial"/>
          <w:sz w:val="24"/>
          <w:szCs w:val="24"/>
        </w:rPr>
        <w:t>situation</w:t>
      </w:r>
      <w:r w:rsidRPr="000910F8">
        <w:rPr>
          <w:rFonts w:ascii="Arial" w:hAnsi="Arial" w:cs="Arial"/>
          <w:sz w:val="24"/>
          <w:szCs w:val="24"/>
        </w:rPr>
        <w:t>, and could provide ‘possibilities for autonomy and empowerment’</w:t>
      </w:r>
      <w:r w:rsidR="00B517A9" w:rsidRPr="000910F8">
        <w:rPr>
          <w:rFonts w:ascii="Arial" w:hAnsi="Arial" w:cs="Arial"/>
          <w:sz w:val="24"/>
          <w:szCs w:val="24"/>
        </w:rPr>
        <w:t xml:space="preserve"> </w:t>
      </w:r>
      <w:r w:rsidR="00F3098B" w:rsidRPr="000910F8">
        <w:rPr>
          <w:rFonts w:ascii="Arial" w:hAnsi="Arial" w:cs="Arial"/>
          <w:sz w:val="24"/>
          <w:szCs w:val="24"/>
        </w:rPr>
        <w:t>(</w:t>
      </w:r>
      <w:r w:rsidR="00B517A9" w:rsidRPr="000910F8">
        <w:rPr>
          <w:rFonts w:ascii="Arial" w:hAnsi="Arial" w:cs="Arial"/>
          <w:sz w:val="24"/>
          <w:szCs w:val="24"/>
        </w:rPr>
        <w:t>Costley</w:t>
      </w:r>
      <w:r w:rsidRPr="000910F8">
        <w:rPr>
          <w:rFonts w:ascii="Arial" w:hAnsi="Arial" w:cs="Arial"/>
          <w:sz w:val="24"/>
          <w:szCs w:val="24"/>
        </w:rPr>
        <w:t xml:space="preserve">, 2006). </w:t>
      </w:r>
      <w:r w:rsidR="00472000" w:rsidRPr="000910F8">
        <w:rPr>
          <w:rFonts w:ascii="Arial" w:hAnsi="Arial" w:cs="Arial"/>
          <w:sz w:val="24"/>
          <w:szCs w:val="24"/>
        </w:rPr>
        <w:t>Potential drawbacks may</w:t>
      </w:r>
      <w:r w:rsidR="00D42870" w:rsidRPr="000910F8">
        <w:rPr>
          <w:rFonts w:ascii="Arial" w:hAnsi="Arial" w:cs="Arial"/>
          <w:sz w:val="24"/>
          <w:szCs w:val="24"/>
        </w:rPr>
        <w:t xml:space="preserve"> be that</w:t>
      </w:r>
      <w:r w:rsidR="00B8537F" w:rsidRPr="000910F8">
        <w:rPr>
          <w:rFonts w:ascii="Arial" w:hAnsi="Arial" w:cs="Arial"/>
          <w:sz w:val="24"/>
          <w:szCs w:val="24"/>
        </w:rPr>
        <w:t xml:space="preserve"> an ‘insider’s familiarity can provide an ‘illusion of sameness’ (Breen on DeLyser, 2001, pg. 164) wherein the researcher falsely makes an assumption about</w:t>
      </w:r>
      <w:r w:rsidR="00D42870" w:rsidRPr="000910F8">
        <w:rPr>
          <w:rFonts w:ascii="Arial" w:hAnsi="Arial" w:cs="Arial"/>
          <w:sz w:val="24"/>
          <w:szCs w:val="24"/>
        </w:rPr>
        <w:t xml:space="preserve"> a/the </w:t>
      </w:r>
      <w:r w:rsidR="00B8537F" w:rsidRPr="000910F8">
        <w:rPr>
          <w:rFonts w:ascii="Arial" w:hAnsi="Arial" w:cs="Arial"/>
          <w:sz w:val="24"/>
          <w:szCs w:val="24"/>
        </w:rPr>
        <w:t xml:space="preserve">participant(s). The Insider may struggle with their role of being an </w:t>
      </w:r>
      <w:r w:rsidR="00B8537F" w:rsidRPr="000910F8">
        <w:rPr>
          <w:rFonts w:ascii="Arial" w:hAnsi="Arial" w:cs="Arial"/>
          <w:i/>
          <w:iCs/>
          <w:sz w:val="24"/>
          <w:szCs w:val="24"/>
        </w:rPr>
        <w:t>insider</w:t>
      </w:r>
      <w:r w:rsidR="00B8537F" w:rsidRPr="000910F8">
        <w:rPr>
          <w:rFonts w:ascii="Arial" w:hAnsi="Arial" w:cs="Arial"/>
          <w:sz w:val="24"/>
          <w:szCs w:val="24"/>
        </w:rPr>
        <w:t xml:space="preserve"> and </w:t>
      </w:r>
      <w:r w:rsidR="00B8537F" w:rsidRPr="000910F8">
        <w:rPr>
          <w:rFonts w:ascii="Arial" w:hAnsi="Arial" w:cs="Arial"/>
          <w:i/>
          <w:iCs/>
          <w:sz w:val="24"/>
          <w:szCs w:val="24"/>
        </w:rPr>
        <w:t>researcher</w:t>
      </w:r>
      <w:r w:rsidR="00B8537F" w:rsidRPr="000910F8">
        <w:rPr>
          <w:rFonts w:ascii="Arial" w:hAnsi="Arial" w:cs="Arial"/>
          <w:sz w:val="24"/>
          <w:szCs w:val="24"/>
        </w:rPr>
        <w:t xml:space="preserve"> at the same time. This is a challenge that ‘outside’ (Breen, 2007, pg. 165) researchers do not experience. </w:t>
      </w:r>
      <w:r w:rsidR="001F095C" w:rsidRPr="000910F8">
        <w:rPr>
          <w:rFonts w:ascii="Arial" w:hAnsi="Arial" w:cs="Arial"/>
          <w:sz w:val="24"/>
          <w:szCs w:val="24"/>
        </w:rPr>
        <w:t>‘Taking on the role of the researcher often acts as a barrier that separates the insider from those in the setting they are researching</w:t>
      </w:r>
      <w:r w:rsidR="005526BA" w:rsidRPr="000910F8">
        <w:rPr>
          <w:rFonts w:ascii="Arial" w:hAnsi="Arial" w:cs="Arial"/>
          <w:sz w:val="24"/>
          <w:szCs w:val="24"/>
        </w:rPr>
        <w:t>’</w:t>
      </w:r>
      <w:r w:rsidR="001F095C" w:rsidRPr="000910F8">
        <w:rPr>
          <w:rFonts w:ascii="Arial" w:hAnsi="Arial" w:cs="Arial"/>
          <w:sz w:val="24"/>
          <w:szCs w:val="24"/>
        </w:rPr>
        <w:t xml:space="preserve"> (Breen, 2007, pg. 165). </w:t>
      </w:r>
    </w:p>
    <w:p w14:paraId="7D7AA68C" w14:textId="77777777" w:rsidR="00ED5872" w:rsidRPr="000910F8" w:rsidRDefault="001F095C" w:rsidP="00CA6E41">
      <w:pPr>
        <w:spacing w:line="360" w:lineRule="auto"/>
        <w:rPr>
          <w:rFonts w:ascii="Arial" w:hAnsi="Arial" w:cs="Arial"/>
          <w:sz w:val="24"/>
          <w:szCs w:val="24"/>
        </w:rPr>
      </w:pPr>
      <w:r w:rsidRPr="000910F8">
        <w:rPr>
          <w:rFonts w:ascii="Arial" w:hAnsi="Arial" w:cs="Arial"/>
          <w:sz w:val="24"/>
          <w:szCs w:val="24"/>
        </w:rPr>
        <w:lastRenderedPageBreak/>
        <w:t>I realize that there may be ethical dilemmas that come up as an insider researcher</w:t>
      </w:r>
      <w:r w:rsidR="00960C0F" w:rsidRPr="000910F8">
        <w:rPr>
          <w:rFonts w:ascii="Arial" w:hAnsi="Arial" w:cs="Arial"/>
          <w:sz w:val="24"/>
          <w:szCs w:val="24"/>
        </w:rPr>
        <w:t xml:space="preserve">. </w:t>
      </w:r>
      <w:r w:rsidR="00ED5872" w:rsidRPr="000910F8">
        <w:rPr>
          <w:rFonts w:ascii="Arial" w:hAnsi="Arial" w:cs="Arial"/>
          <w:sz w:val="24"/>
          <w:szCs w:val="24"/>
        </w:rPr>
        <w:t>Careful</w:t>
      </w:r>
      <w:r w:rsidR="00960C0F" w:rsidRPr="000910F8">
        <w:rPr>
          <w:rFonts w:ascii="Arial" w:hAnsi="Arial" w:cs="Arial"/>
          <w:sz w:val="24"/>
          <w:szCs w:val="24"/>
        </w:rPr>
        <w:t xml:space="preserve"> attention will have to placed on ensuring confidentiality at all costs</w:t>
      </w:r>
      <w:r w:rsidR="00E1571D" w:rsidRPr="000910F8">
        <w:rPr>
          <w:rFonts w:ascii="Arial" w:hAnsi="Arial" w:cs="Arial"/>
          <w:sz w:val="24"/>
          <w:szCs w:val="24"/>
        </w:rPr>
        <w:t xml:space="preserve"> (Mercer, 2007, pg. 23)</w:t>
      </w:r>
      <w:r w:rsidR="00960C0F" w:rsidRPr="000910F8">
        <w:rPr>
          <w:rFonts w:ascii="Arial" w:hAnsi="Arial" w:cs="Arial"/>
          <w:sz w:val="24"/>
          <w:szCs w:val="24"/>
        </w:rPr>
        <w:t xml:space="preserve">. I suspect that an acquaintance may withhold personal information </w:t>
      </w:r>
      <w:r w:rsidR="00ED5872" w:rsidRPr="000910F8">
        <w:rPr>
          <w:rFonts w:ascii="Arial" w:hAnsi="Arial" w:cs="Arial"/>
          <w:sz w:val="24"/>
          <w:szCs w:val="24"/>
        </w:rPr>
        <w:t xml:space="preserve">due to embarrassment. </w:t>
      </w:r>
      <w:r w:rsidR="00960C0F" w:rsidRPr="000910F8">
        <w:rPr>
          <w:rFonts w:ascii="Arial" w:hAnsi="Arial" w:cs="Arial"/>
          <w:sz w:val="24"/>
          <w:szCs w:val="24"/>
        </w:rPr>
        <w:t xml:space="preserve"> </w:t>
      </w:r>
      <w:r w:rsidR="00ED5872" w:rsidRPr="000910F8">
        <w:rPr>
          <w:rFonts w:ascii="Arial" w:hAnsi="Arial" w:cs="Arial"/>
          <w:sz w:val="24"/>
          <w:szCs w:val="24"/>
        </w:rPr>
        <w:t>There is also the</w:t>
      </w:r>
      <w:r w:rsidR="00472000" w:rsidRPr="000910F8">
        <w:rPr>
          <w:rFonts w:ascii="Arial" w:hAnsi="Arial" w:cs="Arial"/>
          <w:sz w:val="24"/>
          <w:szCs w:val="24"/>
        </w:rPr>
        <w:t xml:space="preserve"> possibility of </w:t>
      </w:r>
      <w:r w:rsidR="00960C0F" w:rsidRPr="000910F8">
        <w:rPr>
          <w:rFonts w:ascii="Arial" w:hAnsi="Arial" w:cs="Arial"/>
          <w:sz w:val="24"/>
          <w:szCs w:val="24"/>
        </w:rPr>
        <w:t>collecting ‘incidental data’ (</w:t>
      </w:r>
      <w:r w:rsidR="005526BA" w:rsidRPr="000910F8">
        <w:rPr>
          <w:rFonts w:ascii="Arial" w:hAnsi="Arial" w:cs="Arial"/>
          <w:sz w:val="24"/>
          <w:szCs w:val="24"/>
        </w:rPr>
        <w:t xml:space="preserve">Mercer </w:t>
      </w:r>
      <w:r w:rsidR="00960C0F" w:rsidRPr="000910F8">
        <w:rPr>
          <w:rFonts w:ascii="Arial" w:hAnsi="Arial" w:cs="Arial"/>
          <w:sz w:val="24"/>
          <w:szCs w:val="24"/>
        </w:rPr>
        <w:t xml:space="preserve">on Griffiths, 2007, pg. 24), while in a social interaction with participants of the study. </w:t>
      </w:r>
      <w:r w:rsidR="005B5887" w:rsidRPr="000910F8">
        <w:rPr>
          <w:rFonts w:ascii="Arial" w:hAnsi="Arial" w:cs="Arial"/>
          <w:sz w:val="24"/>
          <w:szCs w:val="24"/>
        </w:rPr>
        <w:t xml:space="preserve">   </w:t>
      </w:r>
    </w:p>
    <w:p w14:paraId="1C07738E" w14:textId="77777777" w:rsidR="000910F8" w:rsidRPr="000910F8" w:rsidRDefault="00ED5872" w:rsidP="00CA6E41">
      <w:pPr>
        <w:spacing w:line="360" w:lineRule="auto"/>
        <w:rPr>
          <w:rFonts w:ascii="Arial" w:hAnsi="Arial" w:cs="Arial"/>
          <w:sz w:val="24"/>
          <w:szCs w:val="24"/>
        </w:rPr>
      </w:pPr>
      <w:r w:rsidRPr="000910F8">
        <w:rPr>
          <w:rFonts w:ascii="Arial" w:hAnsi="Arial" w:cs="Arial"/>
          <w:sz w:val="24"/>
          <w:szCs w:val="24"/>
        </w:rPr>
        <w:t>Discovering</w:t>
      </w:r>
      <w:r w:rsidR="005B5887" w:rsidRPr="000910F8">
        <w:rPr>
          <w:rFonts w:ascii="Arial" w:hAnsi="Arial" w:cs="Arial"/>
          <w:sz w:val="24"/>
          <w:szCs w:val="24"/>
        </w:rPr>
        <w:t xml:space="preserve"> information </w:t>
      </w:r>
      <w:r w:rsidRPr="000910F8">
        <w:rPr>
          <w:rFonts w:ascii="Arial" w:hAnsi="Arial" w:cs="Arial"/>
          <w:sz w:val="24"/>
          <w:szCs w:val="24"/>
        </w:rPr>
        <w:t>with</w:t>
      </w:r>
      <w:r w:rsidR="005B5887" w:rsidRPr="000910F8">
        <w:rPr>
          <w:rFonts w:ascii="Arial" w:hAnsi="Arial" w:cs="Arial"/>
          <w:sz w:val="24"/>
          <w:szCs w:val="24"/>
        </w:rPr>
        <w:t xml:space="preserve">in a social situation rather than </w:t>
      </w:r>
      <w:r w:rsidRPr="000910F8">
        <w:rPr>
          <w:rFonts w:ascii="Arial" w:hAnsi="Arial" w:cs="Arial"/>
          <w:sz w:val="24"/>
          <w:szCs w:val="24"/>
        </w:rPr>
        <w:t xml:space="preserve">within </w:t>
      </w:r>
      <w:r w:rsidR="005B5887" w:rsidRPr="000910F8">
        <w:rPr>
          <w:rFonts w:ascii="Arial" w:hAnsi="Arial" w:cs="Arial"/>
          <w:sz w:val="24"/>
          <w:szCs w:val="24"/>
        </w:rPr>
        <w:t>the</w:t>
      </w:r>
      <w:r w:rsidRPr="000910F8">
        <w:rPr>
          <w:rFonts w:ascii="Arial" w:hAnsi="Arial" w:cs="Arial"/>
          <w:sz w:val="24"/>
          <w:szCs w:val="24"/>
        </w:rPr>
        <w:t xml:space="preserve"> actual</w:t>
      </w:r>
      <w:r w:rsidR="005B5887" w:rsidRPr="000910F8">
        <w:rPr>
          <w:rFonts w:ascii="Arial" w:hAnsi="Arial" w:cs="Arial"/>
          <w:sz w:val="24"/>
          <w:szCs w:val="24"/>
        </w:rPr>
        <w:t xml:space="preserve"> research </w:t>
      </w:r>
      <w:r w:rsidRPr="000910F8">
        <w:rPr>
          <w:rFonts w:ascii="Arial" w:hAnsi="Arial" w:cs="Arial"/>
          <w:sz w:val="24"/>
          <w:szCs w:val="24"/>
        </w:rPr>
        <w:t xml:space="preserve">setting </w:t>
      </w:r>
      <w:r w:rsidR="005B5887" w:rsidRPr="000910F8">
        <w:rPr>
          <w:rFonts w:ascii="Arial" w:hAnsi="Arial" w:cs="Arial"/>
          <w:sz w:val="24"/>
          <w:szCs w:val="24"/>
        </w:rPr>
        <w:t xml:space="preserve">could lead to a question of ethics. </w:t>
      </w:r>
    </w:p>
    <w:p w14:paraId="52C55653" w14:textId="77777777" w:rsidR="000910F8" w:rsidRPr="000910F8" w:rsidRDefault="000910F8" w:rsidP="00CA6E41">
      <w:pPr>
        <w:spacing w:line="360" w:lineRule="auto"/>
        <w:rPr>
          <w:rFonts w:ascii="Arial" w:hAnsi="Arial" w:cs="Arial"/>
          <w:sz w:val="24"/>
          <w:szCs w:val="24"/>
        </w:rPr>
      </w:pPr>
    </w:p>
    <w:p w14:paraId="41D48CDA" w14:textId="64E8D1CB" w:rsidR="00C07D2E" w:rsidRPr="000910F8" w:rsidRDefault="00BF05DA" w:rsidP="00CA6E41">
      <w:pPr>
        <w:spacing w:line="360" w:lineRule="auto"/>
        <w:rPr>
          <w:rFonts w:ascii="Arial" w:hAnsi="Arial" w:cs="Arial"/>
          <w:sz w:val="24"/>
          <w:szCs w:val="24"/>
        </w:rPr>
      </w:pPr>
      <w:r w:rsidRPr="000910F8">
        <w:rPr>
          <w:rFonts w:ascii="Arial" w:hAnsi="Arial" w:cs="Arial"/>
          <w:b/>
          <w:bCs/>
          <w:sz w:val="24"/>
          <w:szCs w:val="24"/>
        </w:rPr>
        <w:t>Conclusion</w:t>
      </w:r>
    </w:p>
    <w:p w14:paraId="4F34DC1D" w14:textId="150894D6" w:rsidR="00E602C1" w:rsidRPr="000910F8" w:rsidRDefault="00602EE1" w:rsidP="00CA6E41">
      <w:pPr>
        <w:spacing w:line="360" w:lineRule="auto"/>
        <w:rPr>
          <w:rFonts w:ascii="Arial" w:hAnsi="Arial" w:cs="Arial"/>
          <w:sz w:val="24"/>
          <w:szCs w:val="24"/>
        </w:rPr>
      </w:pPr>
      <w:r w:rsidRPr="000910F8">
        <w:rPr>
          <w:rFonts w:ascii="Arial" w:hAnsi="Arial" w:cs="Arial"/>
          <w:sz w:val="24"/>
          <w:szCs w:val="24"/>
        </w:rPr>
        <w:t xml:space="preserve">As I consider all I have learnt </w:t>
      </w:r>
      <w:r w:rsidR="00F0390A" w:rsidRPr="000910F8">
        <w:rPr>
          <w:rFonts w:ascii="Arial" w:hAnsi="Arial" w:cs="Arial"/>
          <w:sz w:val="24"/>
          <w:szCs w:val="24"/>
        </w:rPr>
        <w:t xml:space="preserve">by accomplishing </w:t>
      </w:r>
      <w:r w:rsidRPr="000910F8">
        <w:rPr>
          <w:rFonts w:ascii="Arial" w:hAnsi="Arial" w:cs="Arial"/>
          <w:sz w:val="24"/>
          <w:szCs w:val="24"/>
        </w:rPr>
        <w:t xml:space="preserve">this assignment, I recognize the </w:t>
      </w:r>
      <w:r w:rsidR="00F0390A" w:rsidRPr="000910F8">
        <w:rPr>
          <w:rFonts w:ascii="Arial" w:hAnsi="Arial" w:cs="Arial"/>
          <w:sz w:val="24"/>
          <w:szCs w:val="24"/>
        </w:rPr>
        <w:t xml:space="preserve">amount of </w:t>
      </w:r>
      <w:r w:rsidRPr="000910F8">
        <w:rPr>
          <w:rFonts w:ascii="Arial" w:hAnsi="Arial" w:cs="Arial"/>
          <w:sz w:val="24"/>
          <w:szCs w:val="24"/>
        </w:rPr>
        <w:t xml:space="preserve">commitment and meticulous planning that embarking on an independent research study will take. The pragmatic paradigm seems most fitting to who I am and my personal world view. I am drawn to the mixed methods approach and would like to explore the aspect of incorporating bricolage into my work at some point as well.  </w:t>
      </w:r>
      <w:r w:rsidR="00E602C1" w:rsidRPr="000910F8">
        <w:rPr>
          <w:rFonts w:ascii="Arial" w:hAnsi="Arial" w:cs="Arial"/>
          <w:sz w:val="24"/>
          <w:szCs w:val="24"/>
        </w:rPr>
        <w:t>As a private voice instructor, I will more than likely draw from my studio and possibly invite other student singers to participate</w:t>
      </w:r>
      <w:r w:rsidR="00ED5872" w:rsidRPr="000910F8">
        <w:rPr>
          <w:rFonts w:ascii="Arial" w:hAnsi="Arial" w:cs="Arial"/>
          <w:sz w:val="24"/>
          <w:szCs w:val="24"/>
        </w:rPr>
        <w:t xml:space="preserve">, or depending on the topic I choose, I may invite fellow singers to participate.  </w:t>
      </w:r>
      <w:r w:rsidR="00E602C1" w:rsidRPr="000910F8">
        <w:rPr>
          <w:rFonts w:ascii="Arial" w:hAnsi="Arial" w:cs="Arial"/>
          <w:sz w:val="24"/>
          <w:szCs w:val="24"/>
        </w:rPr>
        <w:t>I foresee utilizing either written and/or online interview</w:t>
      </w:r>
      <w:r w:rsidR="00024863" w:rsidRPr="000910F8">
        <w:rPr>
          <w:rFonts w:ascii="Arial" w:hAnsi="Arial" w:cs="Arial"/>
          <w:sz w:val="24"/>
          <w:szCs w:val="24"/>
        </w:rPr>
        <w:t xml:space="preserve"> </w:t>
      </w:r>
      <w:r w:rsidR="00E602C1" w:rsidRPr="000910F8">
        <w:rPr>
          <w:rFonts w:ascii="Arial" w:hAnsi="Arial" w:cs="Arial"/>
          <w:sz w:val="24"/>
          <w:szCs w:val="24"/>
        </w:rPr>
        <w:t>methods</w:t>
      </w:r>
      <w:r w:rsidR="00024863" w:rsidRPr="000910F8">
        <w:rPr>
          <w:rFonts w:ascii="Arial" w:hAnsi="Arial" w:cs="Arial"/>
          <w:sz w:val="24"/>
          <w:szCs w:val="24"/>
        </w:rPr>
        <w:t xml:space="preserve"> and possibly focus groups as part of my plan.</w:t>
      </w:r>
    </w:p>
    <w:p w14:paraId="1E8608A5" w14:textId="5015C6E1" w:rsidR="00E602C1" w:rsidRPr="000910F8" w:rsidRDefault="00E602C1" w:rsidP="00CA6E41">
      <w:pPr>
        <w:spacing w:line="360" w:lineRule="auto"/>
        <w:rPr>
          <w:rFonts w:ascii="Arial" w:hAnsi="Arial" w:cs="Arial"/>
          <w:sz w:val="24"/>
          <w:szCs w:val="24"/>
        </w:rPr>
      </w:pPr>
      <w:r w:rsidRPr="000910F8">
        <w:rPr>
          <w:rFonts w:ascii="Arial" w:hAnsi="Arial" w:cs="Arial"/>
          <w:sz w:val="24"/>
          <w:szCs w:val="24"/>
        </w:rPr>
        <w:t xml:space="preserve">There are numerous factors to consider as I decide on a topic. A well thought out research plan is much like a ‘detailed road map’ (Bell and Waters, 2018, pg. 24). I want </w:t>
      </w:r>
      <w:r w:rsidR="00ED5872" w:rsidRPr="000910F8">
        <w:rPr>
          <w:rFonts w:ascii="Arial" w:hAnsi="Arial" w:cs="Arial"/>
          <w:sz w:val="24"/>
          <w:szCs w:val="24"/>
        </w:rPr>
        <w:t xml:space="preserve">to </w:t>
      </w:r>
      <w:r w:rsidRPr="000910F8">
        <w:rPr>
          <w:rFonts w:ascii="Arial" w:hAnsi="Arial" w:cs="Arial"/>
          <w:sz w:val="24"/>
          <w:szCs w:val="24"/>
        </w:rPr>
        <w:t xml:space="preserve">know where I am going and how I will get there, and </w:t>
      </w:r>
      <w:r w:rsidR="00ED5872" w:rsidRPr="000910F8">
        <w:rPr>
          <w:rFonts w:ascii="Arial" w:hAnsi="Arial" w:cs="Arial"/>
          <w:sz w:val="24"/>
          <w:szCs w:val="24"/>
        </w:rPr>
        <w:t>expect that</w:t>
      </w:r>
      <w:r w:rsidRPr="000910F8">
        <w:rPr>
          <w:rFonts w:ascii="Arial" w:hAnsi="Arial" w:cs="Arial"/>
          <w:sz w:val="24"/>
          <w:szCs w:val="24"/>
        </w:rPr>
        <w:t xml:space="preserve"> I may take a detour once in awhile. </w:t>
      </w:r>
      <w:r w:rsidR="00024863" w:rsidRPr="000910F8">
        <w:rPr>
          <w:rFonts w:ascii="Arial" w:hAnsi="Arial" w:cs="Arial"/>
          <w:sz w:val="24"/>
          <w:szCs w:val="24"/>
        </w:rPr>
        <w:t xml:space="preserve"> Most of all, I </w:t>
      </w:r>
      <w:r w:rsidRPr="000910F8">
        <w:rPr>
          <w:rFonts w:ascii="Arial" w:hAnsi="Arial" w:cs="Arial"/>
          <w:sz w:val="24"/>
          <w:szCs w:val="24"/>
        </w:rPr>
        <w:t xml:space="preserve">hope to enjoy the scenery along the way.  </w:t>
      </w:r>
    </w:p>
    <w:p w14:paraId="6907D28B" w14:textId="77777777" w:rsidR="00E602C1" w:rsidRDefault="00E602C1" w:rsidP="00CA6E41">
      <w:pPr>
        <w:spacing w:line="360" w:lineRule="auto"/>
        <w:rPr>
          <w:rFonts w:ascii="Arial" w:hAnsi="Arial" w:cs="Arial"/>
          <w:sz w:val="24"/>
          <w:szCs w:val="24"/>
        </w:rPr>
      </w:pPr>
    </w:p>
    <w:p w14:paraId="2322A7A1" w14:textId="77777777" w:rsidR="00BF05DA" w:rsidRPr="002E00E0" w:rsidRDefault="00BF05DA" w:rsidP="00CA6E41">
      <w:pPr>
        <w:spacing w:line="360" w:lineRule="auto"/>
        <w:rPr>
          <w:rFonts w:ascii="Arial" w:hAnsi="Arial" w:cs="Arial"/>
          <w:b/>
          <w:bCs/>
        </w:rPr>
      </w:pPr>
    </w:p>
    <w:p w14:paraId="3E95F087" w14:textId="77777777" w:rsidR="009F26B7" w:rsidRDefault="009F26B7" w:rsidP="00D05703">
      <w:pPr>
        <w:spacing w:line="360" w:lineRule="auto"/>
        <w:rPr>
          <w:rFonts w:ascii="Arial" w:hAnsi="Arial" w:cs="Arial"/>
        </w:rPr>
      </w:pPr>
    </w:p>
    <w:p w14:paraId="76AE26D0" w14:textId="77777777" w:rsidR="009F26B7" w:rsidRDefault="009F26B7" w:rsidP="00D05703">
      <w:pPr>
        <w:spacing w:line="360" w:lineRule="auto"/>
        <w:rPr>
          <w:rFonts w:ascii="Arial" w:hAnsi="Arial" w:cs="Arial"/>
        </w:rPr>
      </w:pPr>
    </w:p>
    <w:p w14:paraId="16C01976" w14:textId="77777777" w:rsidR="003F5FFD" w:rsidRDefault="003F5FFD" w:rsidP="003F5FFD">
      <w:pPr>
        <w:pStyle w:val="Bibliography"/>
      </w:pPr>
    </w:p>
    <w:p w14:paraId="43B7314B" w14:textId="77777777" w:rsidR="00F21407" w:rsidRPr="00F21407" w:rsidRDefault="00F21407" w:rsidP="003F5FFD">
      <w:pPr>
        <w:pStyle w:val="Bibliography"/>
        <w:rPr>
          <w:b/>
          <w:bCs/>
        </w:rPr>
      </w:pPr>
      <w:r w:rsidRPr="00F21407">
        <w:rPr>
          <w:b/>
          <w:bCs/>
        </w:rPr>
        <w:lastRenderedPageBreak/>
        <w:t>Bibliography</w:t>
      </w:r>
    </w:p>
    <w:p w14:paraId="2B9EA97F" w14:textId="240089E7" w:rsidR="003F5FFD" w:rsidRDefault="003F5FFD" w:rsidP="003F5FFD">
      <w:pPr>
        <w:pStyle w:val="Bibliography"/>
        <w:rPr>
          <w:noProof/>
          <w:sz w:val="24"/>
          <w:szCs w:val="24"/>
        </w:rPr>
      </w:pPr>
      <w:r>
        <w:fldChar w:fldCharType="begin"/>
      </w:r>
      <w:r>
        <w:instrText xml:space="preserve"> BIBLIOGRAPHY  \l 4105 </w:instrText>
      </w:r>
      <w:r>
        <w:fldChar w:fldCharType="separate"/>
      </w:r>
      <w:r>
        <w:rPr>
          <w:noProof/>
        </w:rPr>
        <w:t xml:space="preserve">Bashir, M., Tanveer-Afzal, M. &amp; Azeem, M., 2008. Reliability and Validity of Qualitative and Operational Research Paradigm. </w:t>
      </w:r>
      <w:r>
        <w:rPr>
          <w:i/>
          <w:iCs/>
          <w:noProof/>
        </w:rPr>
        <w:t xml:space="preserve">Pakistan Journal of Statistics and Operation Research, </w:t>
      </w:r>
      <w:r>
        <w:rPr>
          <w:noProof/>
        </w:rPr>
        <w:t>4(1), pp. 35-45.</w:t>
      </w:r>
    </w:p>
    <w:p w14:paraId="00D92BA2" w14:textId="77777777" w:rsidR="003F5FFD" w:rsidRDefault="003F5FFD" w:rsidP="003F5FFD">
      <w:pPr>
        <w:pStyle w:val="Bibliography"/>
        <w:rPr>
          <w:noProof/>
        </w:rPr>
      </w:pPr>
      <w:r>
        <w:rPr>
          <w:noProof/>
        </w:rPr>
        <w:t xml:space="preserve">Bell, J. &amp;. W. S., 2018. </w:t>
      </w:r>
      <w:r>
        <w:rPr>
          <w:i/>
          <w:iCs/>
          <w:noProof/>
        </w:rPr>
        <w:t xml:space="preserve">Doing Your Research Project. A Guide for First Time Researchers. </w:t>
      </w:r>
      <w:r>
        <w:rPr>
          <w:noProof/>
        </w:rPr>
        <w:t>7th ed. New York, NY: McGraw Hill Education.</w:t>
      </w:r>
    </w:p>
    <w:p w14:paraId="266B85B3" w14:textId="77777777" w:rsidR="003F5FFD" w:rsidRDefault="003F5FFD" w:rsidP="003F5FFD">
      <w:pPr>
        <w:pStyle w:val="Bibliography"/>
        <w:rPr>
          <w:noProof/>
        </w:rPr>
      </w:pPr>
      <w:r>
        <w:rPr>
          <w:noProof/>
        </w:rPr>
        <w:t xml:space="preserve">Berg, B. L., 2001. </w:t>
      </w:r>
      <w:r>
        <w:rPr>
          <w:i/>
          <w:iCs/>
          <w:noProof/>
        </w:rPr>
        <w:t xml:space="preserve">Qualitative Research Methods for the Social Sciences. </w:t>
      </w:r>
      <w:r>
        <w:rPr>
          <w:noProof/>
        </w:rPr>
        <w:t>4th ed. Long Beach, California: Allyn &amp; Bacon, A Pearson Education Company.</w:t>
      </w:r>
    </w:p>
    <w:p w14:paraId="05F4DF13" w14:textId="77777777" w:rsidR="003F5FFD" w:rsidRDefault="003F5FFD" w:rsidP="003F5FFD">
      <w:pPr>
        <w:pStyle w:val="Bibliography"/>
        <w:rPr>
          <w:noProof/>
        </w:rPr>
      </w:pPr>
      <w:r>
        <w:rPr>
          <w:noProof/>
        </w:rPr>
        <w:t xml:space="preserve">Carter, N., Bryant-Lukosius, D., DiCenso, a. &amp; Blythe, J. &amp;. N. A. J., 2014. The Use of Triangulation in Qualitative Research. </w:t>
      </w:r>
      <w:r>
        <w:rPr>
          <w:i/>
          <w:iCs/>
          <w:noProof/>
        </w:rPr>
        <w:t xml:space="preserve">National Library of Medicine, </w:t>
      </w:r>
      <w:r>
        <w:rPr>
          <w:noProof/>
        </w:rPr>
        <w:t>41(5), pp. 545-547.</w:t>
      </w:r>
    </w:p>
    <w:p w14:paraId="1E1E9FFA" w14:textId="77777777" w:rsidR="003F5FFD" w:rsidRDefault="003F5FFD" w:rsidP="003F5FFD">
      <w:pPr>
        <w:pStyle w:val="Bibliography"/>
        <w:rPr>
          <w:noProof/>
        </w:rPr>
      </w:pPr>
      <w:r>
        <w:rPr>
          <w:noProof/>
        </w:rPr>
        <w:t xml:space="preserve">Charmaz, K., 2006. Coding in Grounded Theory Practice. In: K. Charmaz, ed. </w:t>
      </w:r>
      <w:r>
        <w:rPr>
          <w:i/>
          <w:iCs/>
          <w:noProof/>
        </w:rPr>
        <w:t xml:space="preserve">Constructing Grounded Theory - A Practical Guide Through Qualitative Analysis. </w:t>
      </w:r>
      <w:r>
        <w:rPr>
          <w:noProof/>
        </w:rPr>
        <w:t>Thousand Oaks, CA: Sage, pp. 42-71.</w:t>
      </w:r>
    </w:p>
    <w:p w14:paraId="17EC0144" w14:textId="77777777" w:rsidR="003F5FFD" w:rsidRDefault="003F5FFD" w:rsidP="003F5FFD">
      <w:pPr>
        <w:pStyle w:val="Bibliography"/>
        <w:rPr>
          <w:noProof/>
        </w:rPr>
      </w:pPr>
      <w:r>
        <w:rPr>
          <w:noProof/>
        </w:rPr>
        <w:t xml:space="preserve">Charmaz, K., 2008. Grounded Theory as an Emergent Method. In: S. N. &amp;. L. P. Hesse-Biber, ed. </w:t>
      </w:r>
      <w:r>
        <w:rPr>
          <w:i/>
          <w:iCs/>
          <w:noProof/>
        </w:rPr>
        <w:t xml:space="preserve">Handbook of Emergent Methods. </w:t>
      </w:r>
      <w:r>
        <w:rPr>
          <w:noProof/>
        </w:rPr>
        <w:t>1st ed. New York, NY: The Guildford Press, pp. 155-172.</w:t>
      </w:r>
    </w:p>
    <w:p w14:paraId="53F95BD1" w14:textId="77777777" w:rsidR="003F5FFD" w:rsidRDefault="003F5FFD" w:rsidP="003F5FFD">
      <w:pPr>
        <w:pStyle w:val="Bibliography"/>
        <w:rPr>
          <w:noProof/>
        </w:rPr>
      </w:pPr>
      <w:r>
        <w:rPr>
          <w:noProof/>
        </w:rPr>
        <w:t xml:space="preserve">Chilisa, B. &amp;. K. B., 2015. Selecting a Research Approach: Paradigm, Methodology and Methods. </w:t>
      </w:r>
      <w:r>
        <w:rPr>
          <w:i/>
          <w:iCs/>
          <w:noProof/>
        </w:rPr>
        <w:t xml:space="preserve">Researchgate, </w:t>
      </w:r>
      <w:r>
        <w:rPr>
          <w:noProof/>
        </w:rPr>
        <w:t>pp. 1 - 14.</w:t>
      </w:r>
    </w:p>
    <w:p w14:paraId="20443569" w14:textId="77777777" w:rsidR="003F5FFD" w:rsidRDefault="003F5FFD" w:rsidP="003F5FFD">
      <w:pPr>
        <w:pStyle w:val="Bibliography"/>
        <w:rPr>
          <w:noProof/>
        </w:rPr>
      </w:pPr>
      <w:r>
        <w:rPr>
          <w:noProof/>
        </w:rPr>
        <w:t xml:space="preserve">Cohen, L. M. L. M. K., 2007. </w:t>
      </w:r>
      <w:r>
        <w:rPr>
          <w:i/>
          <w:iCs/>
          <w:noProof/>
        </w:rPr>
        <w:t xml:space="preserve">Research Methods in Education. </w:t>
      </w:r>
      <w:r>
        <w:rPr>
          <w:noProof/>
        </w:rPr>
        <w:t>6th ed. New York: Routledge, Taylor and Francis Group.</w:t>
      </w:r>
    </w:p>
    <w:p w14:paraId="73C1BC15" w14:textId="77777777" w:rsidR="003F5FFD" w:rsidRDefault="003F5FFD" w:rsidP="003F5FFD">
      <w:pPr>
        <w:pStyle w:val="Bibliography"/>
        <w:rPr>
          <w:noProof/>
        </w:rPr>
      </w:pPr>
      <w:r>
        <w:rPr>
          <w:noProof/>
        </w:rPr>
        <w:t xml:space="preserve">Costley, C., 2006. </w:t>
      </w:r>
      <w:r>
        <w:rPr>
          <w:i/>
          <w:iCs/>
          <w:noProof/>
        </w:rPr>
        <w:t xml:space="preserve">Practitioner - Led Enquiry as Development of Professional Practice. </w:t>
      </w:r>
      <w:r>
        <w:rPr>
          <w:noProof/>
        </w:rPr>
        <w:t>Leeds, UK., Education-Line.</w:t>
      </w:r>
    </w:p>
    <w:p w14:paraId="6A5961A5" w14:textId="77777777" w:rsidR="003F5FFD" w:rsidRDefault="003F5FFD" w:rsidP="003F5FFD">
      <w:pPr>
        <w:pStyle w:val="Bibliography"/>
        <w:rPr>
          <w:noProof/>
        </w:rPr>
      </w:pPr>
      <w:r>
        <w:rPr>
          <w:noProof/>
        </w:rPr>
        <w:t xml:space="preserve">Creswell, J. W., 2014. </w:t>
      </w:r>
      <w:r>
        <w:rPr>
          <w:i/>
          <w:iCs/>
          <w:noProof/>
        </w:rPr>
        <w:t xml:space="preserve">Research Design, Qualitative , Quantitative and Mixed Methods Approaches. </w:t>
      </w:r>
      <w:r>
        <w:rPr>
          <w:noProof/>
        </w:rPr>
        <w:t>4th ed. Thousand Oaks, California: Sage Publications.</w:t>
      </w:r>
    </w:p>
    <w:p w14:paraId="0203E610" w14:textId="77777777" w:rsidR="003F5FFD" w:rsidRDefault="003F5FFD" w:rsidP="003F5FFD">
      <w:pPr>
        <w:pStyle w:val="Bibliography"/>
        <w:rPr>
          <w:noProof/>
        </w:rPr>
      </w:pPr>
      <w:r>
        <w:rPr>
          <w:noProof/>
        </w:rPr>
        <w:t xml:space="preserve">Denscombe, M., 2003. </w:t>
      </w:r>
      <w:r>
        <w:rPr>
          <w:i/>
          <w:iCs/>
          <w:noProof/>
        </w:rPr>
        <w:t xml:space="preserve">The Good Research Guide, for small -scale social research projects. </w:t>
      </w:r>
      <w:r>
        <w:rPr>
          <w:noProof/>
        </w:rPr>
        <w:t>2nd ed. Berkshire, England: Open University Press.</w:t>
      </w:r>
    </w:p>
    <w:p w14:paraId="6A9DB599" w14:textId="77777777" w:rsidR="003F5FFD" w:rsidRDefault="003F5FFD" w:rsidP="003F5FFD">
      <w:pPr>
        <w:pStyle w:val="Bibliography"/>
        <w:rPr>
          <w:noProof/>
        </w:rPr>
      </w:pPr>
      <w:r>
        <w:rPr>
          <w:noProof/>
        </w:rPr>
        <w:t xml:space="preserve">Denzin, N. K. &amp;. L. Y. S., 2011. </w:t>
      </w:r>
      <w:r>
        <w:rPr>
          <w:i/>
          <w:iCs/>
          <w:noProof/>
        </w:rPr>
        <w:t xml:space="preserve">The Sage Handbook of Qualitative Research. </w:t>
      </w:r>
      <w:r>
        <w:rPr>
          <w:noProof/>
        </w:rPr>
        <w:t>1 ed. Los Angeles, CA: Sage.</w:t>
      </w:r>
    </w:p>
    <w:p w14:paraId="3F4C9ADB" w14:textId="77777777" w:rsidR="003F5FFD" w:rsidRDefault="003F5FFD" w:rsidP="003F5FFD">
      <w:pPr>
        <w:pStyle w:val="Bibliography"/>
        <w:rPr>
          <w:noProof/>
        </w:rPr>
      </w:pPr>
      <w:r>
        <w:rPr>
          <w:noProof/>
        </w:rPr>
        <w:t xml:space="preserve">Dictionary, M. W., 2020. </w:t>
      </w:r>
      <w:r>
        <w:rPr>
          <w:i/>
          <w:iCs/>
          <w:noProof/>
        </w:rPr>
        <w:t xml:space="preserve">Merriam Webster. </w:t>
      </w:r>
      <w:r>
        <w:rPr>
          <w:noProof/>
        </w:rPr>
        <w:t xml:space="preserve">[Online] </w:t>
      </w:r>
      <w:r>
        <w:rPr>
          <w:noProof/>
        </w:rPr>
        <w:br/>
        <w:t xml:space="preserve">Available at: </w:t>
      </w:r>
      <w:r>
        <w:rPr>
          <w:noProof/>
          <w:u w:val="single"/>
        </w:rPr>
        <w:t>www.merriamwebster.com</w:t>
      </w:r>
      <w:r>
        <w:rPr>
          <w:noProof/>
        </w:rPr>
        <w:br/>
        <w:t>[Accessed 4 January 2021].</w:t>
      </w:r>
    </w:p>
    <w:p w14:paraId="78DDA018" w14:textId="77777777" w:rsidR="003F5FFD" w:rsidRDefault="003F5FFD" w:rsidP="003F5FFD">
      <w:pPr>
        <w:pStyle w:val="Bibliography"/>
        <w:rPr>
          <w:noProof/>
        </w:rPr>
      </w:pPr>
      <w:r>
        <w:rPr>
          <w:noProof/>
        </w:rPr>
        <w:t xml:space="preserve">Dudovksiy, J., 2018. </w:t>
      </w:r>
      <w:r>
        <w:rPr>
          <w:i/>
          <w:iCs/>
          <w:noProof/>
        </w:rPr>
        <w:t xml:space="preserve">Business Research Methodology. </w:t>
      </w:r>
      <w:r>
        <w:rPr>
          <w:noProof/>
        </w:rPr>
        <w:t xml:space="preserve">[Online] </w:t>
      </w:r>
      <w:r>
        <w:rPr>
          <w:noProof/>
        </w:rPr>
        <w:br/>
        <w:t xml:space="preserve">Available at: </w:t>
      </w:r>
      <w:r>
        <w:rPr>
          <w:noProof/>
          <w:u w:val="single"/>
        </w:rPr>
        <w:t>https://research-methodology.net/about-us</w:t>
      </w:r>
      <w:r>
        <w:rPr>
          <w:noProof/>
        </w:rPr>
        <w:br/>
        <w:t>[Accessed 4 January 2021].</w:t>
      </w:r>
    </w:p>
    <w:p w14:paraId="69539F12" w14:textId="77777777" w:rsidR="003F5FFD" w:rsidRDefault="003F5FFD" w:rsidP="003F5FFD">
      <w:pPr>
        <w:pStyle w:val="Bibliography"/>
        <w:rPr>
          <w:noProof/>
        </w:rPr>
      </w:pPr>
      <w:r>
        <w:rPr>
          <w:noProof/>
        </w:rPr>
        <w:t xml:space="preserve">Feilzer, M. Y., 2010. Doing Mixed Methods Research Pragmatically: Implications for the Rediscovery of Pragmatism as a Research Paradigm. </w:t>
      </w:r>
      <w:r>
        <w:rPr>
          <w:i/>
          <w:iCs/>
          <w:noProof/>
        </w:rPr>
        <w:t xml:space="preserve">Jounal of Mixed Methods Research, </w:t>
      </w:r>
      <w:r>
        <w:rPr>
          <w:noProof/>
        </w:rPr>
        <w:t>4(1st), pp. 6- 16.</w:t>
      </w:r>
    </w:p>
    <w:p w14:paraId="480A542C" w14:textId="77777777" w:rsidR="003F5FFD" w:rsidRDefault="003F5FFD" w:rsidP="003F5FFD">
      <w:pPr>
        <w:pStyle w:val="Bibliography"/>
        <w:rPr>
          <w:noProof/>
        </w:rPr>
      </w:pPr>
      <w:r>
        <w:rPr>
          <w:noProof/>
        </w:rPr>
        <w:t xml:space="preserve">Fern, E. F., 1982. The Use of Focus Groups for Idea Generation: The Effects of Group Size, Acquaintanceship, and Moderator on Response Quality and Quantitiy. </w:t>
      </w:r>
      <w:r>
        <w:rPr>
          <w:i/>
          <w:iCs/>
          <w:noProof/>
        </w:rPr>
        <w:t xml:space="preserve">American Marketiing Association, </w:t>
      </w:r>
      <w:r>
        <w:rPr>
          <w:noProof/>
        </w:rPr>
        <w:t>19(1), pp. 1-13.</w:t>
      </w:r>
    </w:p>
    <w:p w14:paraId="4F4C05A2" w14:textId="77777777" w:rsidR="003F5FFD" w:rsidRDefault="003F5FFD" w:rsidP="003F5FFD">
      <w:pPr>
        <w:pStyle w:val="Bibliography"/>
        <w:rPr>
          <w:noProof/>
        </w:rPr>
      </w:pPr>
      <w:r>
        <w:rPr>
          <w:noProof/>
        </w:rPr>
        <w:lastRenderedPageBreak/>
        <w:t xml:space="preserve">Gill, P., K, S., Treasure, E. &amp; Chadwick, B., 2008. Methods of Data Collection in Qualitative Research: Interviews and Focus Groups. </w:t>
      </w:r>
      <w:r>
        <w:rPr>
          <w:i/>
          <w:iCs/>
          <w:noProof/>
        </w:rPr>
        <w:t xml:space="preserve">British Dental Journal, </w:t>
      </w:r>
      <w:r>
        <w:rPr>
          <w:noProof/>
        </w:rPr>
        <w:t>204(6), pp. 291-295.</w:t>
      </w:r>
    </w:p>
    <w:p w14:paraId="3280F60A" w14:textId="77777777" w:rsidR="003F5FFD" w:rsidRDefault="003F5FFD" w:rsidP="003F5FFD">
      <w:pPr>
        <w:pStyle w:val="Bibliography"/>
        <w:rPr>
          <w:noProof/>
        </w:rPr>
      </w:pPr>
      <w:r>
        <w:rPr>
          <w:noProof/>
        </w:rPr>
        <w:t xml:space="preserve">Gorard, S. &amp;. T. C., 2004. </w:t>
      </w:r>
      <w:r>
        <w:rPr>
          <w:i/>
          <w:iCs/>
          <w:noProof/>
        </w:rPr>
        <w:t xml:space="preserve">Combining Methods in Educational and Social Research. </w:t>
      </w:r>
      <w:r>
        <w:rPr>
          <w:noProof/>
        </w:rPr>
        <w:t>Ney York, NY: Open University Press.</w:t>
      </w:r>
    </w:p>
    <w:p w14:paraId="186B9D79" w14:textId="77777777" w:rsidR="003F5FFD" w:rsidRDefault="003F5FFD" w:rsidP="003F5FFD">
      <w:pPr>
        <w:pStyle w:val="Bibliography"/>
        <w:rPr>
          <w:noProof/>
        </w:rPr>
      </w:pPr>
      <w:r>
        <w:rPr>
          <w:noProof/>
        </w:rPr>
        <w:t xml:space="preserve">Guba, E. G. &amp;. L. Y. S., 1994. Competing Paradigms in Qualitative Research. In: N. K. &amp;. L. Y. S. Denzin, ed. </w:t>
      </w:r>
      <w:r>
        <w:rPr>
          <w:i/>
          <w:iCs/>
          <w:noProof/>
        </w:rPr>
        <w:t xml:space="preserve">Handbook of Qualitative Research. </w:t>
      </w:r>
      <w:r>
        <w:rPr>
          <w:noProof/>
        </w:rPr>
        <w:t>Thousand Oaks, California: Sage Publications, pp. 105 - 117.</w:t>
      </w:r>
    </w:p>
    <w:p w14:paraId="7384FB81" w14:textId="77777777" w:rsidR="003F5FFD" w:rsidRDefault="003F5FFD" w:rsidP="003F5FFD">
      <w:pPr>
        <w:pStyle w:val="Bibliography"/>
        <w:rPr>
          <w:noProof/>
        </w:rPr>
      </w:pPr>
      <w:r>
        <w:rPr>
          <w:noProof/>
        </w:rPr>
        <w:t xml:space="preserve">Hines, G. S. C., 2013. The Importance of Action Research in Teacher Education Programs. </w:t>
      </w:r>
      <w:r>
        <w:rPr>
          <w:i/>
          <w:iCs/>
          <w:noProof/>
        </w:rPr>
        <w:t xml:space="preserve">Issues in Educational Research, </w:t>
      </w:r>
      <w:r>
        <w:rPr>
          <w:noProof/>
        </w:rPr>
        <w:t>23(1), pp. 151-163.</w:t>
      </w:r>
    </w:p>
    <w:p w14:paraId="4FB167D1" w14:textId="77777777" w:rsidR="003F5FFD" w:rsidRDefault="003F5FFD" w:rsidP="003F5FFD">
      <w:pPr>
        <w:pStyle w:val="Bibliography"/>
        <w:rPr>
          <w:noProof/>
        </w:rPr>
      </w:pPr>
      <w:r>
        <w:rPr>
          <w:noProof/>
        </w:rPr>
        <w:t xml:space="preserve">Hoepfl, M. C., 1997. Choosing Qualitative Research: A Primer for Techonlogy Education Researchers. </w:t>
      </w:r>
      <w:r>
        <w:rPr>
          <w:i/>
          <w:iCs/>
          <w:noProof/>
        </w:rPr>
        <w:t xml:space="preserve">Journal of Technology Education, </w:t>
      </w:r>
      <w:r>
        <w:rPr>
          <w:noProof/>
        </w:rPr>
        <w:t>9(1st), pp. 47-63.</w:t>
      </w:r>
    </w:p>
    <w:p w14:paraId="63E8A2C0" w14:textId="77777777" w:rsidR="003F5FFD" w:rsidRDefault="003F5FFD" w:rsidP="003F5FFD">
      <w:pPr>
        <w:pStyle w:val="Bibliography"/>
        <w:rPr>
          <w:noProof/>
        </w:rPr>
      </w:pPr>
      <w:r>
        <w:rPr>
          <w:noProof/>
        </w:rPr>
        <w:t xml:space="preserve">Josset, Julien, 2008. </w:t>
      </w:r>
      <w:r>
        <w:rPr>
          <w:i/>
          <w:iCs/>
          <w:noProof/>
        </w:rPr>
        <w:t xml:space="preserve">Pragmatism: Definition and Philosophers. </w:t>
      </w:r>
      <w:r>
        <w:rPr>
          <w:noProof/>
        </w:rPr>
        <w:t xml:space="preserve">[Online] </w:t>
      </w:r>
      <w:r>
        <w:rPr>
          <w:noProof/>
        </w:rPr>
        <w:br/>
        <w:t xml:space="preserve">Available at: </w:t>
      </w:r>
      <w:r>
        <w:rPr>
          <w:noProof/>
          <w:u w:val="single"/>
        </w:rPr>
        <w:t>https://www.the-philosophy.com/pragmatism</w:t>
      </w:r>
      <w:r>
        <w:rPr>
          <w:noProof/>
        </w:rPr>
        <w:br/>
        <w:t>[Accessed 11 January 2021].</w:t>
      </w:r>
    </w:p>
    <w:p w14:paraId="6EB89A2E" w14:textId="77777777" w:rsidR="003F5FFD" w:rsidRDefault="003F5FFD" w:rsidP="003F5FFD">
      <w:pPr>
        <w:pStyle w:val="Bibliography"/>
        <w:rPr>
          <w:noProof/>
        </w:rPr>
      </w:pPr>
      <w:r>
        <w:rPr>
          <w:noProof/>
        </w:rPr>
        <w:t xml:space="preserve">Killam, N., 2015. </w:t>
      </w:r>
      <w:r>
        <w:rPr>
          <w:i/>
          <w:iCs/>
          <w:noProof/>
        </w:rPr>
        <w:t xml:space="preserve">Ontology, Epistemology, Methodology and Methods in Research Simplified!. </w:t>
      </w:r>
      <w:r>
        <w:rPr>
          <w:noProof/>
        </w:rPr>
        <w:t xml:space="preserve">[Online] </w:t>
      </w:r>
      <w:r>
        <w:rPr>
          <w:noProof/>
        </w:rPr>
        <w:br/>
        <w:t xml:space="preserve">Available at: </w:t>
      </w:r>
      <w:r>
        <w:rPr>
          <w:noProof/>
          <w:u w:val="single"/>
        </w:rPr>
        <w:t>https://youtu.be/hCOsY5rkRs8</w:t>
      </w:r>
      <w:r>
        <w:rPr>
          <w:noProof/>
        </w:rPr>
        <w:br/>
        <w:t>[Accessed 3 January 2021].</w:t>
      </w:r>
    </w:p>
    <w:p w14:paraId="3AFFCF45" w14:textId="77777777" w:rsidR="003F5FFD" w:rsidRDefault="003F5FFD" w:rsidP="003F5FFD">
      <w:pPr>
        <w:pStyle w:val="Bibliography"/>
        <w:rPr>
          <w:noProof/>
        </w:rPr>
      </w:pPr>
      <w:r>
        <w:rPr>
          <w:noProof/>
        </w:rPr>
        <w:t xml:space="preserve">Kincheloe, J. L. &amp;. B. K. S., 2004. Introduction: the power of the bricolage: expanding research methods. In: </w:t>
      </w:r>
      <w:r>
        <w:rPr>
          <w:i/>
          <w:iCs/>
          <w:noProof/>
        </w:rPr>
        <w:t xml:space="preserve">Rigour and Complexity in Educational Research. </w:t>
      </w:r>
      <w:r>
        <w:rPr>
          <w:noProof/>
        </w:rPr>
        <w:t>New York, NY: Open University Press, pp. 1-22.</w:t>
      </w:r>
    </w:p>
    <w:p w14:paraId="02BF6DF3" w14:textId="77777777" w:rsidR="003F5FFD" w:rsidRDefault="003F5FFD" w:rsidP="003F5FFD">
      <w:pPr>
        <w:pStyle w:val="Bibliography"/>
        <w:rPr>
          <w:noProof/>
        </w:rPr>
      </w:pPr>
      <w:r>
        <w:rPr>
          <w:noProof/>
        </w:rPr>
        <w:t xml:space="preserve">Kitzinger, J., 1995. Introducing Focus Groups. </w:t>
      </w:r>
      <w:r>
        <w:rPr>
          <w:i/>
          <w:iCs/>
          <w:noProof/>
        </w:rPr>
        <w:t xml:space="preserve">The British Medical Journal, </w:t>
      </w:r>
      <w:r>
        <w:rPr>
          <w:noProof/>
        </w:rPr>
        <w:t>Volume 11, pp. 299-302.</w:t>
      </w:r>
    </w:p>
    <w:p w14:paraId="04E9BBA1" w14:textId="77777777" w:rsidR="003F5FFD" w:rsidRDefault="003F5FFD" w:rsidP="003F5FFD">
      <w:pPr>
        <w:pStyle w:val="Bibliography"/>
        <w:rPr>
          <w:noProof/>
        </w:rPr>
      </w:pPr>
      <w:r>
        <w:rPr>
          <w:noProof/>
        </w:rPr>
        <w:t xml:space="preserve">Laverty, S. M., 2003. Hermeneutic Phenomenology and Phenomenology: A Comparison of Historical and Methodologcal Considerations. </w:t>
      </w:r>
      <w:r>
        <w:rPr>
          <w:i/>
          <w:iCs/>
          <w:noProof/>
        </w:rPr>
        <w:t xml:space="preserve">International Journal of Qualitative Methods, </w:t>
      </w:r>
      <w:r>
        <w:rPr>
          <w:noProof/>
        </w:rPr>
        <w:t>2(3), pp. 21-35.</w:t>
      </w:r>
    </w:p>
    <w:p w14:paraId="15CFB362" w14:textId="77777777" w:rsidR="003F5FFD" w:rsidRDefault="003F5FFD" w:rsidP="003F5FFD">
      <w:pPr>
        <w:pStyle w:val="Bibliography"/>
        <w:rPr>
          <w:noProof/>
        </w:rPr>
      </w:pPr>
      <w:r>
        <w:rPr>
          <w:noProof/>
        </w:rPr>
        <w:t xml:space="preserve">Lincoln, Y. S. &amp;. G. E. G., 1989. Ethics: The Failure of Positivist Science. </w:t>
      </w:r>
      <w:r>
        <w:rPr>
          <w:i/>
          <w:iCs/>
          <w:noProof/>
        </w:rPr>
        <w:t xml:space="preserve">Review of Higher Education, </w:t>
      </w:r>
      <w:r>
        <w:rPr>
          <w:noProof/>
        </w:rPr>
        <w:t>12(3), pp. 221-240.</w:t>
      </w:r>
    </w:p>
    <w:p w14:paraId="5C21814B" w14:textId="77777777" w:rsidR="003F5FFD" w:rsidRDefault="003F5FFD" w:rsidP="003F5FFD">
      <w:pPr>
        <w:pStyle w:val="Bibliography"/>
        <w:rPr>
          <w:noProof/>
        </w:rPr>
      </w:pPr>
      <w:r>
        <w:rPr>
          <w:noProof/>
        </w:rPr>
        <w:t xml:space="preserve">Mackenzie, N. &amp;. K. S., 2006. Research Dilemmas: Paradigms, Methods and Methodology. </w:t>
      </w:r>
      <w:r>
        <w:rPr>
          <w:i/>
          <w:iCs/>
          <w:noProof/>
        </w:rPr>
        <w:t xml:space="preserve">Issues in Educational Research, </w:t>
      </w:r>
      <w:r>
        <w:rPr>
          <w:noProof/>
        </w:rPr>
        <w:t>Volume 16, pp. 193-205.</w:t>
      </w:r>
    </w:p>
    <w:p w14:paraId="0C6A0EE0" w14:textId="77777777" w:rsidR="003F5FFD" w:rsidRDefault="003F5FFD" w:rsidP="003F5FFD">
      <w:pPr>
        <w:pStyle w:val="Bibliography"/>
        <w:rPr>
          <w:noProof/>
        </w:rPr>
      </w:pPr>
      <w:r>
        <w:rPr>
          <w:noProof/>
        </w:rPr>
        <w:t xml:space="preserve">Mercer, D. J., 2007. </w:t>
      </w:r>
      <w:r>
        <w:rPr>
          <w:i/>
          <w:iCs/>
          <w:noProof/>
        </w:rPr>
        <w:t xml:space="preserve">The Challenges of Insider Research in Educational Institutions: Wielding a double-edged sword and resolving delicate dilemmas, </w:t>
      </w:r>
      <w:r>
        <w:rPr>
          <w:noProof/>
        </w:rPr>
        <w:t>Leicester, UK: Centre for Educational Leadership and Management, University of Leicester.</w:t>
      </w:r>
    </w:p>
    <w:p w14:paraId="5BC96377" w14:textId="77777777" w:rsidR="003F5FFD" w:rsidRDefault="003F5FFD" w:rsidP="003F5FFD">
      <w:pPr>
        <w:pStyle w:val="Bibliography"/>
        <w:rPr>
          <w:noProof/>
        </w:rPr>
      </w:pPr>
      <w:r>
        <w:rPr>
          <w:noProof/>
        </w:rPr>
        <w:t xml:space="preserve">Merriam, S. B. &amp;. T. E. J., 016. </w:t>
      </w:r>
      <w:r>
        <w:rPr>
          <w:i/>
          <w:iCs/>
          <w:noProof/>
        </w:rPr>
        <w:t xml:space="preserve">Qualitative Research - A Guide to Design and Implementation. </w:t>
      </w:r>
      <w:r>
        <w:rPr>
          <w:noProof/>
        </w:rPr>
        <w:t>4th ed. San Fransisco, California: Jossey - Bass, A Wiley Brand.</w:t>
      </w:r>
    </w:p>
    <w:p w14:paraId="57F9BFFE" w14:textId="77777777" w:rsidR="003F5FFD" w:rsidRDefault="003F5FFD" w:rsidP="003F5FFD">
      <w:pPr>
        <w:pStyle w:val="Bibliography"/>
        <w:rPr>
          <w:noProof/>
        </w:rPr>
      </w:pPr>
      <w:r>
        <w:rPr>
          <w:noProof/>
        </w:rPr>
        <w:t xml:space="preserve">Merriam, S. B., 1995. What Can You Tell From an N of 1?: Issues of Validity and Reliability in Qualitative Research. </w:t>
      </w:r>
      <w:r>
        <w:rPr>
          <w:i/>
          <w:iCs/>
          <w:noProof/>
        </w:rPr>
        <w:t xml:space="preserve">PAACE Journal of Lifelong Learning, </w:t>
      </w:r>
      <w:r>
        <w:rPr>
          <w:noProof/>
        </w:rPr>
        <w:t>Volume 4, pp. 51-60.</w:t>
      </w:r>
    </w:p>
    <w:p w14:paraId="23476577" w14:textId="77777777" w:rsidR="003F5FFD" w:rsidRDefault="003F5FFD" w:rsidP="003F5FFD">
      <w:pPr>
        <w:pStyle w:val="Bibliography"/>
        <w:rPr>
          <w:noProof/>
        </w:rPr>
      </w:pPr>
      <w:r>
        <w:rPr>
          <w:noProof/>
        </w:rPr>
        <w:t xml:space="preserve">Mertens, D. M., 2015. </w:t>
      </w:r>
      <w:r>
        <w:rPr>
          <w:i/>
          <w:iCs/>
          <w:noProof/>
        </w:rPr>
        <w:t xml:space="preserve">Research and Evaluation in Education and Psychology. </w:t>
      </w:r>
      <w:r>
        <w:rPr>
          <w:noProof/>
        </w:rPr>
        <w:t>4th ed. Thousand Oaks, California: Sage Publications.</w:t>
      </w:r>
    </w:p>
    <w:p w14:paraId="050C592E" w14:textId="77777777" w:rsidR="003F5FFD" w:rsidRDefault="003F5FFD" w:rsidP="003F5FFD">
      <w:pPr>
        <w:pStyle w:val="Bibliography"/>
        <w:rPr>
          <w:noProof/>
        </w:rPr>
      </w:pPr>
      <w:r>
        <w:rPr>
          <w:noProof/>
        </w:rPr>
        <w:lastRenderedPageBreak/>
        <w:t xml:space="preserve">Morgan, D. L., 2013. Pragmatism as a Paradigm for Social Research. </w:t>
      </w:r>
      <w:r>
        <w:rPr>
          <w:i/>
          <w:iCs/>
          <w:noProof/>
        </w:rPr>
        <w:t xml:space="preserve">Qualitative Inquiry, </w:t>
      </w:r>
      <w:r>
        <w:rPr>
          <w:noProof/>
        </w:rPr>
        <w:t>20(8th), pp. 1045-1053.</w:t>
      </w:r>
    </w:p>
    <w:p w14:paraId="45C5F01C" w14:textId="77777777" w:rsidR="003F5FFD" w:rsidRDefault="003F5FFD" w:rsidP="003F5FFD">
      <w:pPr>
        <w:pStyle w:val="Bibliography"/>
        <w:rPr>
          <w:noProof/>
        </w:rPr>
      </w:pPr>
      <w:r>
        <w:rPr>
          <w:noProof/>
        </w:rPr>
        <w:t xml:space="preserve">Park, Y. S. P., Konge, L. M. P. &amp; Artino, A. R. J. P., 2020. The Positivism Paradigm of Research. </w:t>
      </w:r>
      <w:r>
        <w:rPr>
          <w:i/>
          <w:iCs/>
          <w:noProof/>
        </w:rPr>
        <w:t xml:space="preserve">Journal of the Association of American Medical Colleges, </w:t>
      </w:r>
      <w:r>
        <w:rPr>
          <w:noProof/>
        </w:rPr>
        <w:t>95(5), pp. 690-694.</w:t>
      </w:r>
    </w:p>
    <w:p w14:paraId="55993711" w14:textId="77777777" w:rsidR="003F5FFD" w:rsidRDefault="003F5FFD" w:rsidP="003F5FFD">
      <w:pPr>
        <w:pStyle w:val="Bibliography"/>
        <w:rPr>
          <w:noProof/>
        </w:rPr>
      </w:pPr>
      <w:r>
        <w:rPr>
          <w:noProof/>
        </w:rPr>
        <w:t xml:space="preserve">Paterson, M. &amp;. H. J., 2005. Using Hermeneutics as a Qualitative Research Approach in Professional Practice. </w:t>
      </w:r>
      <w:r>
        <w:rPr>
          <w:i/>
          <w:iCs/>
          <w:noProof/>
        </w:rPr>
        <w:t xml:space="preserve">The Qualitative Report, </w:t>
      </w:r>
      <w:r>
        <w:rPr>
          <w:noProof/>
        </w:rPr>
        <w:t>10(2), pp. 339 - 357.</w:t>
      </w:r>
    </w:p>
    <w:p w14:paraId="71E2594B" w14:textId="77777777" w:rsidR="003F5FFD" w:rsidRDefault="003F5FFD" w:rsidP="003F5FFD">
      <w:pPr>
        <w:pStyle w:val="Bibliography"/>
        <w:rPr>
          <w:noProof/>
        </w:rPr>
      </w:pPr>
      <w:r>
        <w:rPr>
          <w:noProof/>
        </w:rPr>
        <w:t xml:space="preserve">Reason, P. &amp;. B. H., 2008. </w:t>
      </w:r>
      <w:r>
        <w:rPr>
          <w:i/>
          <w:iCs/>
          <w:noProof/>
        </w:rPr>
        <w:t xml:space="preserve">The Sage Handbook of Action Research, Participitave Inquiry and Practice. </w:t>
      </w:r>
      <w:r>
        <w:rPr>
          <w:noProof/>
        </w:rPr>
        <w:t>2nd ed. Los Angeles, CA: Sage.</w:t>
      </w:r>
    </w:p>
    <w:p w14:paraId="13889573" w14:textId="77777777" w:rsidR="003F5FFD" w:rsidRDefault="003F5FFD" w:rsidP="003F5FFD">
      <w:pPr>
        <w:pStyle w:val="Bibliography"/>
        <w:rPr>
          <w:noProof/>
        </w:rPr>
      </w:pPr>
      <w:r>
        <w:rPr>
          <w:noProof/>
        </w:rPr>
        <w:t xml:space="preserve">Rogers, M., 2012. Contextualizing Theories and Practices of Bricolage Research. </w:t>
      </w:r>
      <w:r>
        <w:rPr>
          <w:i/>
          <w:iCs/>
          <w:noProof/>
        </w:rPr>
        <w:t xml:space="preserve">The Qualitative Report, </w:t>
      </w:r>
      <w:r>
        <w:rPr>
          <w:noProof/>
        </w:rPr>
        <w:t>17(7), pp. 1-17.</w:t>
      </w:r>
    </w:p>
    <w:p w14:paraId="79DA1259" w14:textId="77777777" w:rsidR="003F5FFD" w:rsidRDefault="003F5FFD" w:rsidP="003F5FFD">
      <w:pPr>
        <w:pStyle w:val="Bibliography"/>
        <w:rPr>
          <w:noProof/>
        </w:rPr>
      </w:pPr>
      <w:r>
        <w:rPr>
          <w:noProof/>
        </w:rPr>
        <w:t xml:space="preserve">Rowley, J., 2003. Action Research: an approach to student work based learning. </w:t>
      </w:r>
      <w:r>
        <w:rPr>
          <w:i/>
          <w:iCs/>
          <w:noProof/>
        </w:rPr>
        <w:t xml:space="preserve">Emerald Education + Training, </w:t>
      </w:r>
      <w:r>
        <w:rPr>
          <w:noProof/>
        </w:rPr>
        <w:t>45(3), pp. 131-138.</w:t>
      </w:r>
    </w:p>
    <w:p w14:paraId="3DFEDBAA" w14:textId="77777777" w:rsidR="003F5FFD" w:rsidRDefault="003F5FFD" w:rsidP="003F5FFD">
      <w:pPr>
        <w:pStyle w:val="Bibliography"/>
        <w:rPr>
          <w:noProof/>
        </w:rPr>
      </w:pPr>
      <w:r>
        <w:rPr>
          <w:noProof/>
        </w:rPr>
        <w:t xml:space="preserve">Stainton, D. H., 2020. </w:t>
      </w:r>
      <w:r>
        <w:rPr>
          <w:i/>
          <w:iCs/>
          <w:noProof/>
        </w:rPr>
        <w:t xml:space="preserve">Tourism Teacher. </w:t>
      </w:r>
      <w:r>
        <w:rPr>
          <w:noProof/>
        </w:rPr>
        <w:t xml:space="preserve">[Online] </w:t>
      </w:r>
      <w:r>
        <w:rPr>
          <w:noProof/>
        </w:rPr>
        <w:br/>
        <w:t xml:space="preserve">Available at: </w:t>
      </w:r>
      <w:r>
        <w:rPr>
          <w:noProof/>
          <w:u w:val="single"/>
        </w:rPr>
        <w:t>https://tourismteacher.com/ontology-and-epistemology</w:t>
      </w:r>
      <w:r>
        <w:rPr>
          <w:noProof/>
        </w:rPr>
        <w:br/>
        <w:t>[Accessed 3 January 2021].</w:t>
      </w:r>
    </w:p>
    <w:p w14:paraId="753DE1FF" w14:textId="77777777" w:rsidR="003F5FFD" w:rsidRDefault="003F5FFD" w:rsidP="003F5FFD">
      <w:pPr>
        <w:pStyle w:val="Bibliography"/>
        <w:rPr>
          <w:noProof/>
        </w:rPr>
      </w:pPr>
      <w:r>
        <w:rPr>
          <w:noProof/>
        </w:rPr>
        <w:t xml:space="preserve">Sukamolson, S., 2007. Fundamentals of Quantitative Research. </w:t>
      </w:r>
      <w:r>
        <w:rPr>
          <w:i/>
          <w:iCs/>
          <w:noProof/>
        </w:rPr>
        <w:t xml:space="preserve">Academia.edu, </w:t>
      </w:r>
      <w:r>
        <w:rPr>
          <w:noProof/>
        </w:rPr>
        <w:t>pp. 1-20.</w:t>
      </w:r>
    </w:p>
    <w:p w14:paraId="6213DA49" w14:textId="77777777" w:rsidR="003F5FFD" w:rsidRDefault="003F5FFD" w:rsidP="003F5FFD">
      <w:pPr>
        <w:pStyle w:val="Bibliography"/>
        <w:rPr>
          <w:noProof/>
        </w:rPr>
      </w:pPr>
      <w:r>
        <w:rPr>
          <w:noProof/>
        </w:rPr>
        <w:t xml:space="preserve">University, B., 2021. </w:t>
      </w:r>
      <w:r>
        <w:rPr>
          <w:i/>
          <w:iCs/>
          <w:noProof/>
        </w:rPr>
        <w:t xml:space="preserve">Graduate Student Instructor Teaching and Resource Centre. </w:t>
      </w:r>
      <w:r>
        <w:rPr>
          <w:noProof/>
        </w:rPr>
        <w:t xml:space="preserve">[Online] </w:t>
      </w:r>
      <w:r>
        <w:rPr>
          <w:noProof/>
        </w:rPr>
        <w:br/>
        <w:t xml:space="preserve">Available at: </w:t>
      </w:r>
      <w:r>
        <w:rPr>
          <w:noProof/>
          <w:u w:val="single"/>
        </w:rPr>
        <w:t>https://gsi.berkeley.edu/gsi-guide-contents/learning-theory-research/social-constructivism/</w:t>
      </w:r>
      <w:r>
        <w:rPr>
          <w:noProof/>
        </w:rPr>
        <w:br/>
        <w:t>[Accessed 10 January 2021].</w:t>
      </w:r>
    </w:p>
    <w:p w14:paraId="2EAA1D07" w14:textId="77777777" w:rsidR="003F5FFD" w:rsidRDefault="003F5FFD" w:rsidP="003F5FFD">
      <w:pPr>
        <w:pStyle w:val="Bibliography"/>
        <w:rPr>
          <w:noProof/>
        </w:rPr>
      </w:pPr>
      <w:r>
        <w:rPr>
          <w:noProof/>
        </w:rPr>
        <w:t xml:space="preserve">Van Manen, M., 2007. Phenomenology of Practice. </w:t>
      </w:r>
      <w:r>
        <w:rPr>
          <w:i/>
          <w:iCs/>
          <w:noProof/>
        </w:rPr>
        <w:t xml:space="preserve">Phenomenology &amp; Practice, </w:t>
      </w:r>
      <w:r>
        <w:rPr>
          <w:noProof/>
        </w:rPr>
        <w:t>1(1), pp. 11 - 30.</w:t>
      </w:r>
    </w:p>
    <w:p w14:paraId="4F286EB5" w14:textId="77777777" w:rsidR="003F5FFD" w:rsidRDefault="003F5FFD" w:rsidP="003F5FFD">
      <w:pPr>
        <w:pStyle w:val="Bibliography"/>
        <w:rPr>
          <w:noProof/>
        </w:rPr>
      </w:pPr>
      <w:r>
        <w:rPr>
          <w:noProof/>
        </w:rPr>
        <w:t xml:space="preserve">Vasilachis de Gialdino, I., 2009. Ontological and Epistemological Foundations of Qualitative Research. </w:t>
      </w:r>
      <w:r>
        <w:rPr>
          <w:i/>
          <w:iCs/>
          <w:noProof/>
        </w:rPr>
        <w:t xml:space="preserve">Forum Qualitative Social Research, </w:t>
      </w:r>
      <w:r>
        <w:rPr>
          <w:noProof/>
        </w:rPr>
        <w:t>10(2, Art 30), pp. 1 - 25.</w:t>
      </w:r>
    </w:p>
    <w:p w14:paraId="5D2BF570" w14:textId="77777777" w:rsidR="003F5FFD" w:rsidRDefault="003F5FFD" w:rsidP="003F5FFD">
      <w:pPr>
        <w:pStyle w:val="Bibliography"/>
        <w:rPr>
          <w:noProof/>
        </w:rPr>
      </w:pPr>
      <w:r>
        <w:rPr>
          <w:noProof/>
        </w:rPr>
        <w:t xml:space="preserve">Wojnar, D. M. &amp;. S. K. M., 2007. Phenomenology An Exploration. </w:t>
      </w:r>
      <w:r>
        <w:rPr>
          <w:i/>
          <w:iCs/>
          <w:noProof/>
        </w:rPr>
        <w:t xml:space="preserve">Journal of Holistic Nursing, </w:t>
      </w:r>
      <w:r>
        <w:rPr>
          <w:noProof/>
        </w:rPr>
        <w:t>25(3), pp. 172-180.</w:t>
      </w:r>
    </w:p>
    <w:p w14:paraId="4CCFAA1C" w14:textId="7A73A1CD" w:rsidR="00FA2D34" w:rsidRDefault="003F5FFD" w:rsidP="003F5FFD">
      <w:r>
        <w:fldChar w:fldCharType="end"/>
      </w:r>
    </w:p>
    <w:sectPr w:rsidR="00FA2D34">
      <w:head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434B4C5" w14:textId="77777777" w:rsidR="005D31BE" w:rsidRDefault="005D31BE" w:rsidP="00953D96">
      <w:pPr>
        <w:spacing w:after="0" w:line="240" w:lineRule="auto"/>
      </w:pPr>
      <w:r>
        <w:separator/>
      </w:r>
    </w:p>
  </w:endnote>
  <w:endnote w:type="continuationSeparator" w:id="0">
    <w:p w14:paraId="07B7A93F" w14:textId="77777777" w:rsidR="005D31BE" w:rsidRDefault="005D31BE" w:rsidP="00953D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DA5FE4B" w14:textId="77777777" w:rsidR="005D31BE" w:rsidRDefault="005D31BE" w:rsidP="00953D96">
      <w:pPr>
        <w:spacing w:after="0" w:line="240" w:lineRule="auto"/>
      </w:pPr>
      <w:r>
        <w:separator/>
      </w:r>
    </w:p>
  </w:footnote>
  <w:footnote w:type="continuationSeparator" w:id="0">
    <w:p w14:paraId="44893D92" w14:textId="77777777" w:rsidR="005D31BE" w:rsidRDefault="005D31BE" w:rsidP="00953D9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696503823"/>
      <w:docPartObj>
        <w:docPartGallery w:val="Page Numbers (Top of Page)"/>
        <w:docPartUnique/>
      </w:docPartObj>
    </w:sdtPr>
    <w:sdtEndPr>
      <w:rPr>
        <w:noProof/>
      </w:rPr>
    </w:sdtEndPr>
    <w:sdtContent>
      <w:p w14:paraId="5FE1F245" w14:textId="0E5373D7" w:rsidR="00C832BE" w:rsidRDefault="00C832BE">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34B11B6F" w14:textId="77777777" w:rsidR="00C832BE" w:rsidRDefault="00C832B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F003180"/>
    <w:multiLevelType w:val="hybridMultilevel"/>
    <w:tmpl w:val="A08A8090"/>
    <w:lvl w:ilvl="0" w:tplc="B066CB88">
      <w:start w:val="1"/>
      <w:numFmt w:val="decimal"/>
      <w:lvlText w:val="%1)"/>
      <w:lvlJc w:val="left"/>
      <w:pPr>
        <w:ind w:left="720" w:hanging="360"/>
      </w:pPr>
      <w:rPr>
        <w:rFonts w:ascii="Arial" w:eastAsiaTheme="minorHAnsi" w:hAnsi="Arial" w:cs="Arial"/>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15:restartNumberingAfterBreak="0">
    <w:nsid w:val="165F7836"/>
    <w:multiLevelType w:val="hybridMultilevel"/>
    <w:tmpl w:val="DDC46BF6"/>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753C"/>
    <w:rsid w:val="00002A31"/>
    <w:rsid w:val="00002F51"/>
    <w:rsid w:val="00016652"/>
    <w:rsid w:val="00024863"/>
    <w:rsid w:val="000310D6"/>
    <w:rsid w:val="00036F7D"/>
    <w:rsid w:val="000374A0"/>
    <w:rsid w:val="00050DE0"/>
    <w:rsid w:val="000557BE"/>
    <w:rsid w:val="00056FD1"/>
    <w:rsid w:val="00060702"/>
    <w:rsid w:val="00061E41"/>
    <w:rsid w:val="000637E7"/>
    <w:rsid w:val="00065054"/>
    <w:rsid w:val="0007482E"/>
    <w:rsid w:val="00081E4D"/>
    <w:rsid w:val="0009108B"/>
    <w:rsid w:val="000910F8"/>
    <w:rsid w:val="00093676"/>
    <w:rsid w:val="000A67AA"/>
    <w:rsid w:val="000B536B"/>
    <w:rsid w:val="000B6018"/>
    <w:rsid w:val="000B703A"/>
    <w:rsid w:val="000C702E"/>
    <w:rsid w:val="000E297C"/>
    <w:rsid w:val="000F15D5"/>
    <w:rsid w:val="000F5F35"/>
    <w:rsid w:val="00114841"/>
    <w:rsid w:val="0012387A"/>
    <w:rsid w:val="00130614"/>
    <w:rsid w:val="0013466A"/>
    <w:rsid w:val="00144977"/>
    <w:rsid w:val="001465F9"/>
    <w:rsid w:val="001535E0"/>
    <w:rsid w:val="00160162"/>
    <w:rsid w:val="00160702"/>
    <w:rsid w:val="0016553B"/>
    <w:rsid w:val="001714B7"/>
    <w:rsid w:val="00177F95"/>
    <w:rsid w:val="00185810"/>
    <w:rsid w:val="00191BD2"/>
    <w:rsid w:val="00197E79"/>
    <w:rsid w:val="001A21D9"/>
    <w:rsid w:val="001B1B48"/>
    <w:rsid w:val="001C2A61"/>
    <w:rsid w:val="001C5174"/>
    <w:rsid w:val="001D2835"/>
    <w:rsid w:val="001D3A41"/>
    <w:rsid w:val="001E00D1"/>
    <w:rsid w:val="001E1929"/>
    <w:rsid w:val="001E2581"/>
    <w:rsid w:val="001E50CD"/>
    <w:rsid w:val="001E54DA"/>
    <w:rsid w:val="001F095C"/>
    <w:rsid w:val="00202BF0"/>
    <w:rsid w:val="00211CB3"/>
    <w:rsid w:val="002134C4"/>
    <w:rsid w:val="00226219"/>
    <w:rsid w:val="00226B2F"/>
    <w:rsid w:val="00236824"/>
    <w:rsid w:val="00267366"/>
    <w:rsid w:val="00272874"/>
    <w:rsid w:val="002872D5"/>
    <w:rsid w:val="00290A6E"/>
    <w:rsid w:val="00293717"/>
    <w:rsid w:val="00293F3C"/>
    <w:rsid w:val="002A18D9"/>
    <w:rsid w:val="002A6C85"/>
    <w:rsid w:val="002B5A2F"/>
    <w:rsid w:val="002C10B9"/>
    <w:rsid w:val="002C3CF7"/>
    <w:rsid w:val="002C43E2"/>
    <w:rsid w:val="002C7D28"/>
    <w:rsid w:val="002D2E70"/>
    <w:rsid w:val="002E00BA"/>
    <w:rsid w:val="002E00E0"/>
    <w:rsid w:val="002E0EF4"/>
    <w:rsid w:val="002F7619"/>
    <w:rsid w:val="003040A6"/>
    <w:rsid w:val="0031340F"/>
    <w:rsid w:val="0032574C"/>
    <w:rsid w:val="003277C2"/>
    <w:rsid w:val="0034277F"/>
    <w:rsid w:val="00342DDD"/>
    <w:rsid w:val="0034573E"/>
    <w:rsid w:val="00346C0B"/>
    <w:rsid w:val="003548FC"/>
    <w:rsid w:val="003579BF"/>
    <w:rsid w:val="0036126A"/>
    <w:rsid w:val="00381609"/>
    <w:rsid w:val="003A1553"/>
    <w:rsid w:val="003A29CA"/>
    <w:rsid w:val="003A4422"/>
    <w:rsid w:val="003A6BDD"/>
    <w:rsid w:val="003A7806"/>
    <w:rsid w:val="003E2639"/>
    <w:rsid w:val="003E65B2"/>
    <w:rsid w:val="003F5FFD"/>
    <w:rsid w:val="004077D8"/>
    <w:rsid w:val="004129F5"/>
    <w:rsid w:val="00421760"/>
    <w:rsid w:val="004226D2"/>
    <w:rsid w:val="0043107F"/>
    <w:rsid w:val="00434134"/>
    <w:rsid w:val="0044653F"/>
    <w:rsid w:val="004536CA"/>
    <w:rsid w:val="00461955"/>
    <w:rsid w:val="00472000"/>
    <w:rsid w:val="00482F47"/>
    <w:rsid w:val="00487346"/>
    <w:rsid w:val="00497D17"/>
    <w:rsid w:val="004B54D2"/>
    <w:rsid w:val="004B6839"/>
    <w:rsid w:val="004B790B"/>
    <w:rsid w:val="004C1770"/>
    <w:rsid w:val="004C2FDA"/>
    <w:rsid w:val="004E330E"/>
    <w:rsid w:val="004E6805"/>
    <w:rsid w:val="0051322C"/>
    <w:rsid w:val="00516478"/>
    <w:rsid w:val="00516BBD"/>
    <w:rsid w:val="00533870"/>
    <w:rsid w:val="0053757F"/>
    <w:rsid w:val="00545092"/>
    <w:rsid w:val="00552323"/>
    <w:rsid w:val="005526BA"/>
    <w:rsid w:val="00553721"/>
    <w:rsid w:val="00553C44"/>
    <w:rsid w:val="0055680C"/>
    <w:rsid w:val="005702CD"/>
    <w:rsid w:val="00584DE0"/>
    <w:rsid w:val="00594C62"/>
    <w:rsid w:val="00594FA7"/>
    <w:rsid w:val="005B22C2"/>
    <w:rsid w:val="005B5887"/>
    <w:rsid w:val="005D1711"/>
    <w:rsid w:val="005D31BE"/>
    <w:rsid w:val="005E2E0F"/>
    <w:rsid w:val="005E527B"/>
    <w:rsid w:val="005E54D1"/>
    <w:rsid w:val="005E7B6E"/>
    <w:rsid w:val="00600069"/>
    <w:rsid w:val="00602EE1"/>
    <w:rsid w:val="006074DC"/>
    <w:rsid w:val="006206A8"/>
    <w:rsid w:val="006215A9"/>
    <w:rsid w:val="00646C1C"/>
    <w:rsid w:val="00652066"/>
    <w:rsid w:val="006573C0"/>
    <w:rsid w:val="006657E8"/>
    <w:rsid w:val="006831CC"/>
    <w:rsid w:val="00693156"/>
    <w:rsid w:val="00696AB9"/>
    <w:rsid w:val="006A0FD9"/>
    <w:rsid w:val="006D58EC"/>
    <w:rsid w:val="006E041F"/>
    <w:rsid w:val="006F05D4"/>
    <w:rsid w:val="006F3C1E"/>
    <w:rsid w:val="006F79D0"/>
    <w:rsid w:val="00700CDA"/>
    <w:rsid w:val="007255B7"/>
    <w:rsid w:val="0074152F"/>
    <w:rsid w:val="007449D6"/>
    <w:rsid w:val="00746EDE"/>
    <w:rsid w:val="00747B62"/>
    <w:rsid w:val="00782186"/>
    <w:rsid w:val="0078576B"/>
    <w:rsid w:val="00786EF5"/>
    <w:rsid w:val="00790A3E"/>
    <w:rsid w:val="0079142C"/>
    <w:rsid w:val="00791B18"/>
    <w:rsid w:val="00796D6E"/>
    <w:rsid w:val="007A2B75"/>
    <w:rsid w:val="007A4BAB"/>
    <w:rsid w:val="007D06D1"/>
    <w:rsid w:val="007D414A"/>
    <w:rsid w:val="007D7EAC"/>
    <w:rsid w:val="007F0EC3"/>
    <w:rsid w:val="007F5899"/>
    <w:rsid w:val="00805516"/>
    <w:rsid w:val="00805A0B"/>
    <w:rsid w:val="0082016E"/>
    <w:rsid w:val="00823E7D"/>
    <w:rsid w:val="00825917"/>
    <w:rsid w:val="00833851"/>
    <w:rsid w:val="00833A1C"/>
    <w:rsid w:val="00846C5D"/>
    <w:rsid w:val="00854F54"/>
    <w:rsid w:val="00857B7E"/>
    <w:rsid w:val="008606E1"/>
    <w:rsid w:val="00863CC4"/>
    <w:rsid w:val="008733DE"/>
    <w:rsid w:val="00880ECF"/>
    <w:rsid w:val="00886EB7"/>
    <w:rsid w:val="008A0596"/>
    <w:rsid w:val="008A579B"/>
    <w:rsid w:val="008B78F6"/>
    <w:rsid w:val="008C6D6B"/>
    <w:rsid w:val="008C722D"/>
    <w:rsid w:val="008D3867"/>
    <w:rsid w:val="008D7A2D"/>
    <w:rsid w:val="008E627C"/>
    <w:rsid w:val="008F580D"/>
    <w:rsid w:val="009003EC"/>
    <w:rsid w:val="00904CCC"/>
    <w:rsid w:val="0090741C"/>
    <w:rsid w:val="00912535"/>
    <w:rsid w:val="009169B5"/>
    <w:rsid w:val="00921D01"/>
    <w:rsid w:val="00930FA1"/>
    <w:rsid w:val="00936B1C"/>
    <w:rsid w:val="0094546A"/>
    <w:rsid w:val="00953D96"/>
    <w:rsid w:val="00957E8D"/>
    <w:rsid w:val="00960C0F"/>
    <w:rsid w:val="00964BC6"/>
    <w:rsid w:val="00966143"/>
    <w:rsid w:val="00966BCC"/>
    <w:rsid w:val="00986036"/>
    <w:rsid w:val="00986EE6"/>
    <w:rsid w:val="009915A6"/>
    <w:rsid w:val="009925F1"/>
    <w:rsid w:val="009A34F8"/>
    <w:rsid w:val="009C5717"/>
    <w:rsid w:val="009C5724"/>
    <w:rsid w:val="009D2569"/>
    <w:rsid w:val="009E645A"/>
    <w:rsid w:val="009F0BB7"/>
    <w:rsid w:val="009F26B7"/>
    <w:rsid w:val="009F4FC6"/>
    <w:rsid w:val="00A07D13"/>
    <w:rsid w:val="00A13FBF"/>
    <w:rsid w:val="00A14F1B"/>
    <w:rsid w:val="00A155CE"/>
    <w:rsid w:val="00A32789"/>
    <w:rsid w:val="00A40AAC"/>
    <w:rsid w:val="00A55D1B"/>
    <w:rsid w:val="00A56261"/>
    <w:rsid w:val="00A7708E"/>
    <w:rsid w:val="00A7753C"/>
    <w:rsid w:val="00A803A4"/>
    <w:rsid w:val="00A81F63"/>
    <w:rsid w:val="00A87AB7"/>
    <w:rsid w:val="00A929EF"/>
    <w:rsid w:val="00A97D3F"/>
    <w:rsid w:val="00A97DF9"/>
    <w:rsid w:val="00AA00CA"/>
    <w:rsid w:val="00AA5E10"/>
    <w:rsid w:val="00AC4B39"/>
    <w:rsid w:val="00AC7BB6"/>
    <w:rsid w:val="00AE04B9"/>
    <w:rsid w:val="00B0129C"/>
    <w:rsid w:val="00B03CF3"/>
    <w:rsid w:val="00B1383B"/>
    <w:rsid w:val="00B32D91"/>
    <w:rsid w:val="00B34D2E"/>
    <w:rsid w:val="00B47498"/>
    <w:rsid w:val="00B517A9"/>
    <w:rsid w:val="00B6083E"/>
    <w:rsid w:val="00B663B0"/>
    <w:rsid w:val="00B70CC6"/>
    <w:rsid w:val="00B72F5E"/>
    <w:rsid w:val="00B8082A"/>
    <w:rsid w:val="00B8537F"/>
    <w:rsid w:val="00B87EBC"/>
    <w:rsid w:val="00B94519"/>
    <w:rsid w:val="00BA56E0"/>
    <w:rsid w:val="00BA5C8D"/>
    <w:rsid w:val="00BA65A6"/>
    <w:rsid w:val="00BC7599"/>
    <w:rsid w:val="00BD4109"/>
    <w:rsid w:val="00BE642E"/>
    <w:rsid w:val="00BF05DA"/>
    <w:rsid w:val="00BF1B3A"/>
    <w:rsid w:val="00BF4FA4"/>
    <w:rsid w:val="00C0086F"/>
    <w:rsid w:val="00C0342D"/>
    <w:rsid w:val="00C04167"/>
    <w:rsid w:val="00C07D2E"/>
    <w:rsid w:val="00C161EA"/>
    <w:rsid w:val="00C172B0"/>
    <w:rsid w:val="00C22ED4"/>
    <w:rsid w:val="00C2535F"/>
    <w:rsid w:val="00C27E43"/>
    <w:rsid w:val="00C51082"/>
    <w:rsid w:val="00C568B9"/>
    <w:rsid w:val="00C66775"/>
    <w:rsid w:val="00C7309E"/>
    <w:rsid w:val="00C73B10"/>
    <w:rsid w:val="00C80FDE"/>
    <w:rsid w:val="00C832BE"/>
    <w:rsid w:val="00C91200"/>
    <w:rsid w:val="00CA2627"/>
    <w:rsid w:val="00CA320F"/>
    <w:rsid w:val="00CA4305"/>
    <w:rsid w:val="00CA4321"/>
    <w:rsid w:val="00CA4F21"/>
    <w:rsid w:val="00CA6E41"/>
    <w:rsid w:val="00CC294C"/>
    <w:rsid w:val="00CC5FAE"/>
    <w:rsid w:val="00CD1442"/>
    <w:rsid w:val="00CD6347"/>
    <w:rsid w:val="00CE0C29"/>
    <w:rsid w:val="00CE61C0"/>
    <w:rsid w:val="00CE7095"/>
    <w:rsid w:val="00CE7C2D"/>
    <w:rsid w:val="00CF0C2E"/>
    <w:rsid w:val="00CF3902"/>
    <w:rsid w:val="00CF4502"/>
    <w:rsid w:val="00D05703"/>
    <w:rsid w:val="00D05C1F"/>
    <w:rsid w:val="00D27990"/>
    <w:rsid w:val="00D32E82"/>
    <w:rsid w:val="00D36C7F"/>
    <w:rsid w:val="00D37C76"/>
    <w:rsid w:val="00D42870"/>
    <w:rsid w:val="00D6466B"/>
    <w:rsid w:val="00D66ACA"/>
    <w:rsid w:val="00D801CA"/>
    <w:rsid w:val="00D856D2"/>
    <w:rsid w:val="00D93D41"/>
    <w:rsid w:val="00D95E77"/>
    <w:rsid w:val="00D97F7E"/>
    <w:rsid w:val="00DA094A"/>
    <w:rsid w:val="00DA2B74"/>
    <w:rsid w:val="00DA7093"/>
    <w:rsid w:val="00DA7396"/>
    <w:rsid w:val="00DB6283"/>
    <w:rsid w:val="00DB6E38"/>
    <w:rsid w:val="00DC1087"/>
    <w:rsid w:val="00DC3420"/>
    <w:rsid w:val="00DC524E"/>
    <w:rsid w:val="00DE0F81"/>
    <w:rsid w:val="00DF3912"/>
    <w:rsid w:val="00DF572A"/>
    <w:rsid w:val="00DF7966"/>
    <w:rsid w:val="00E1253D"/>
    <w:rsid w:val="00E136F5"/>
    <w:rsid w:val="00E1571D"/>
    <w:rsid w:val="00E17588"/>
    <w:rsid w:val="00E23B96"/>
    <w:rsid w:val="00E341EF"/>
    <w:rsid w:val="00E35A0E"/>
    <w:rsid w:val="00E44A3C"/>
    <w:rsid w:val="00E57BD3"/>
    <w:rsid w:val="00E602C1"/>
    <w:rsid w:val="00E60EEF"/>
    <w:rsid w:val="00E61A0C"/>
    <w:rsid w:val="00E66AC7"/>
    <w:rsid w:val="00E75A97"/>
    <w:rsid w:val="00E8034E"/>
    <w:rsid w:val="00E836CC"/>
    <w:rsid w:val="00E84FDC"/>
    <w:rsid w:val="00E869A8"/>
    <w:rsid w:val="00E969E0"/>
    <w:rsid w:val="00EB11AA"/>
    <w:rsid w:val="00EC1862"/>
    <w:rsid w:val="00ED5872"/>
    <w:rsid w:val="00ED5BA2"/>
    <w:rsid w:val="00EE0A06"/>
    <w:rsid w:val="00EF4690"/>
    <w:rsid w:val="00F0390A"/>
    <w:rsid w:val="00F0487F"/>
    <w:rsid w:val="00F128C7"/>
    <w:rsid w:val="00F21407"/>
    <w:rsid w:val="00F244B1"/>
    <w:rsid w:val="00F3098B"/>
    <w:rsid w:val="00F31F21"/>
    <w:rsid w:val="00F321B4"/>
    <w:rsid w:val="00F53BA7"/>
    <w:rsid w:val="00F64CDE"/>
    <w:rsid w:val="00F758C5"/>
    <w:rsid w:val="00F76958"/>
    <w:rsid w:val="00F87B2D"/>
    <w:rsid w:val="00F96DB5"/>
    <w:rsid w:val="00FA2D34"/>
    <w:rsid w:val="00FA31E2"/>
    <w:rsid w:val="00FB7878"/>
    <w:rsid w:val="00FC5335"/>
    <w:rsid w:val="00FC5A9E"/>
    <w:rsid w:val="00FD3969"/>
    <w:rsid w:val="00FD656A"/>
    <w:rsid w:val="00FE3533"/>
    <w:rsid w:val="00FE393C"/>
    <w:rsid w:val="00FE5808"/>
    <w:rsid w:val="00FE6A3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203C9F"/>
  <w15:chartTrackingRefBased/>
  <w15:docId w15:val="{C00509D8-B994-4767-A4F1-7FDFE9934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637E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ibliography">
    <w:name w:val="Bibliography"/>
    <w:basedOn w:val="Normal"/>
    <w:next w:val="Normal"/>
    <w:uiPriority w:val="37"/>
    <w:unhideWhenUsed/>
    <w:rsid w:val="00CA4305"/>
  </w:style>
  <w:style w:type="paragraph" w:styleId="ListParagraph">
    <w:name w:val="List Paragraph"/>
    <w:basedOn w:val="Normal"/>
    <w:uiPriority w:val="34"/>
    <w:qFormat/>
    <w:rsid w:val="00C22ED4"/>
    <w:pPr>
      <w:ind w:left="720"/>
      <w:contextualSpacing/>
    </w:pPr>
  </w:style>
  <w:style w:type="character" w:styleId="Hyperlink">
    <w:name w:val="Hyperlink"/>
    <w:basedOn w:val="DefaultParagraphFont"/>
    <w:uiPriority w:val="99"/>
    <w:unhideWhenUsed/>
    <w:rsid w:val="00E57BD3"/>
    <w:rPr>
      <w:color w:val="0563C1" w:themeColor="hyperlink"/>
      <w:u w:val="single"/>
    </w:rPr>
  </w:style>
  <w:style w:type="character" w:styleId="UnresolvedMention">
    <w:name w:val="Unresolved Mention"/>
    <w:basedOn w:val="DefaultParagraphFont"/>
    <w:uiPriority w:val="99"/>
    <w:semiHidden/>
    <w:unhideWhenUsed/>
    <w:rsid w:val="00E57BD3"/>
    <w:rPr>
      <w:color w:val="605E5C"/>
      <w:shd w:val="clear" w:color="auto" w:fill="E1DFDD"/>
    </w:rPr>
  </w:style>
  <w:style w:type="character" w:customStyle="1" w:styleId="Heading1Char">
    <w:name w:val="Heading 1 Char"/>
    <w:basedOn w:val="DefaultParagraphFont"/>
    <w:link w:val="Heading1"/>
    <w:uiPriority w:val="9"/>
    <w:rsid w:val="000637E7"/>
    <w:rPr>
      <w:rFonts w:asciiTheme="majorHAnsi" w:eastAsiaTheme="majorEastAsia" w:hAnsiTheme="majorHAnsi" w:cstheme="majorBidi"/>
      <w:color w:val="2F5496" w:themeColor="accent1" w:themeShade="BF"/>
      <w:sz w:val="32"/>
      <w:szCs w:val="32"/>
    </w:rPr>
  </w:style>
  <w:style w:type="character" w:styleId="CommentReference">
    <w:name w:val="annotation reference"/>
    <w:basedOn w:val="DefaultParagraphFont"/>
    <w:uiPriority w:val="99"/>
    <w:semiHidden/>
    <w:unhideWhenUsed/>
    <w:rsid w:val="00DA7396"/>
    <w:rPr>
      <w:sz w:val="16"/>
      <w:szCs w:val="16"/>
    </w:rPr>
  </w:style>
  <w:style w:type="paragraph" w:styleId="CommentText">
    <w:name w:val="annotation text"/>
    <w:basedOn w:val="Normal"/>
    <w:link w:val="CommentTextChar"/>
    <w:uiPriority w:val="99"/>
    <w:semiHidden/>
    <w:unhideWhenUsed/>
    <w:rsid w:val="00DA7396"/>
    <w:pPr>
      <w:spacing w:line="240" w:lineRule="auto"/>
    </w:pPr>
    <w:rPr>
      <w:sz w:val="20"/>
      <w:szCs w:val="20"/>
    </w:rPr>
  </w:style>
  <w:style w:type="character" w:customStyle="1" w:styleId="CommentTextChar">
    <w:name w:val="Comment Text Char"/>
    <w:basedOn w:val="DefaultParagraphFont"/>
    <w:link w:val="CommentText"/>
    <w:uiPriority w:val="99"/>
    <w:semiHidden/>
    <w:rsid w:val="00DA7396"/>
    <w:rPr>
      <w:sz w:val="20"/>
      <w:szCs w:val="20"/>
    </w:rPr>
  </w:style>
  <w:style w:type="paragraph" w:styleId="CommentSubject">
    <w:name w:val="annotation subject"/>
    <w:basedOn w:val="CommentText"/>
    <w:next w:val="CommentText"/>
    <w:link w:val="CommentSubjectChar"/>
    <w:uiPriority w:val="99"/>
    <w:semiHidden/>
    <w:unhideWhenUsed/>
    <w:rsid w:val="00DA7396"/>
    <w:rPr>
      <w:b/>
      <w:bCs/>
    </w:rPr>
  </w:style>
  <w:style w:type="character" w:customStyle="1" w:styleId="CommentSubjectChar">
    <w:name w:val="Comment Subject Char"/>
    <w:basedOn w:val="CommentTextChar"/>
    <w:link w:val="CommentSubject"/>
    <w:uiPriority w:val="99"/>
    <w:semiHidden/>
    <w:rsid w:val="00DA7396"/>
    <w:rPr>
      <w:b/>
      <w:bCs/>
      <w:sz w:val="20"/>
      <w:szCs w:val="20"/>
    </w:rPr>
  </w:style>
  <w:style w:type="paragraph" w:styleId="Header">
    <w:name w:val="header"/>
    <w:basedOn w:val="Normal"/>
    <w:link w:val="HeaderChar"/>
    <w:uiPriority w:val="99"/>
    <w:unhideWhenUsed/>
    <w:rsid w:val="00953D96"/>
    <w:pPr>
      <w:tabs>
        <w:tab w:val="center" w:pos="4680"/>
        <w:tab w:val="right" w:pos="9360"/>
      </w:tabs>
      <w:spacing w:after="0" w:line="240" w:lineRule="auto"/>
    </w:pPr>
  </w:style>
  <w:style w:type="character" w:customStyle="1" w:styleId="HeaderChar">
    <w:name w:val="Header Char"/>
    <w:basedOn w:val="DefaultParagraphFont"/>
    <w:link w:val="Header"/>
    <w:uiPriority w:val="99"/>
    <w:rsid w:val="00953D96"/>
  </w:style>
  <w:style w:type="paragraph" w:styleId="Footer">
    <w:name w:val="footer"/>
    <w:basedOn w:val="Normal"/>
    <w:link w:val="FooterChar"/>
    <w:uiPriority w:val="99"/>
    <w:unhideWhenUsed/>
    <w:rsid w:val="00953D96"/>
    <w:pPr>
      <w:tabs>
        <w:tab w:val="center" w:pos="4680"/>
        <w:tab w:val="right" w:pos="9360"/>
      </w:tabs>
      <w:spacing w:after="0" w:line="240" w:lineRule="auto"/>
    </w:pPr>
  </w:style>
  <w:style w:type="character" w:customStyle="1" w:styleId="FooterChar">
    <w:name w:val="Footer Char"/>
    <w:basedOn w:val="DefaultParagraphFont"/>
    <w:link w:val="Footer"/>
    <w:uiPriority w:val="99"/>
    <w:rsid w:val="00953D9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5956573">
      <w:bodyDiv w:val="1"/>
      <w:marLeft w:val="0"/>
      <w:marRight w:val="0"/>
      <w:marTop w:val="0"/>
      <w:marBottom w:val="0"/>
      <w:divBdr>
        <w:top w:val="none" w:sz="0" w:space="0" w:color="auto"/>
        <w:left w:val="none" w:sz="0" w:space="0" w:color="auto"/>
        <w:bottom w:val="none" w:sz="0" w:space="0" w:color="auto"/>
        <w:right w:val="none" w:sz="0" w:space="0" w:color="auto"/>
      </w:divBdr>
    </w:div>
    <w:div w:id="97263695">
      <w:bodyDiv w:val="1"/>
      <w:marLeft w:val="0"/>
      <w:marRight w:val="0"/>
      <w:marTop w:val="0"/>
      <w:marBottom w:val="0"/>
      <w:divBdr>
        <w:top w:val="none" w:sz="0" w:space="0" w:color="auto"/>
        <w:left w:val="none" w:sz="0" w:space="0" w:color="auto"/>
        <w:bottom w:val="none" w:sz="0" w:space="0" w:color="auto"/>
        <w:right w:val="none" w:sz="0" w:space="0" w:color="auto"/>
      </w:divBdr>
    </w:div>
    <w:div w:id="108209310">
      <w:bodyDiv w:val="1"/>
      <w:marLeft w:val="0"/>
      <w:marRight w:val="0"/>
      <w:marTop w:val="0"/>
      <w:marBottom w:val="0"/>
      <w:divBdr>
        <w:top w:val="none" w:sz="0" w:space="0" w:color="auto"/>
        <w:left w:val="none" w:sz="0" w:space="0" w:color="auto"/>
        <w:bottom w:val="none" w:sz="0" w:space="0" w:color="auto"/>
        <w:right w:val="none" w:sz="0" w:space="0" w:color="auto"/>
      </w:divBdr>
    </w:div>
    <w:div w:id="147407482">
      <w:bodyDiv w:val="1"/>
      <w:marLeft w:val="0"/>
      <w:marRight w:val="0"/>
      <w:marTop w:val="0"/>
      <w:marBottom w:val="0"/>
      <w:divBdr>
        <w:top w:val="none" w:sz="0" w:space="0" w:color="auto"/>
        <w:left w:val="none" w:sz="0" w:space="0" w:color="auto"/>
        <w:bottom w:val="none" w:sz="0" w:space="0" w:color="auto"/>
        <w:right w:val="none" w:sz="0" w:space="0" w:color="auto"/>
      </w:divBdr>
    </w:div>
    <w:div w:id="217202539">
      <w:bodyDiv w:val="1"/>
      <w:marLeft w:val="0"/>
      <w:marRight w:val="0"/>
      <w:marTop w:val="0"/>
      <w:marBottom w:val="0"/>
      <w:divBdr>
        <w:top w:val="none" w:sz="0" w:space="0" w:color="auto"/>
        <w:left w:val="none" w:sz="0" w:space="0" w:color="auto"/>
        <w:bottom w:val="none" w:sz="0" w:space="0" w:color="auto"/>
        <w:right w:val="none" w:sz="0" w:space="0" w:color="auto"/>
      </w:divBdr>
    </w:div>
    <w:div w:id="248005706">
      <w:bodyDiv w:val="1"/>
      <w:marLeft w:val="0"/>
      <w:marRight w:val="0"/>
      <w:marTop w:val="0"/>
      <w:marBottom w:val="0"/>
      <w:divBdr>
        <w:top w:val="none" w:sz="0" w:space="0" w:color="auto"/>
        <w:left w:val="none" w:sz="0" w:space="0" w:color="auto"/>
        <w:bottom w:val="none" w:sz="0" w:space="0" w:color="auto"/>
        <w:right w:val="none" w:sz="0" w:space="0" w:color="auto"/>
      </w:divBdr>
    </w:div>
    <w:div w:id="249507041">
      <w:bodyDiv w:val="1"/>
      <w:marLeft w:val="0"/>
      <w:marRight w:val="0"/>
      <w:marTop w:val="0"/>
      <w:marBottom w:val="0"/>
      <w:divBdr>
        <w:top w:val="none" w:sz="0" w:space="0" w:color="auto"/>
        <w:left w:val="none" w:sz="0" w:space="0" w:color="auto"/>
        <w:bottom w:val="none" w:sz="0" w:space="0" w:color="auto"/>
        <w:right w:val="none" w:sz="0" w:space="0" w:color="auto"/>
      </w:divBdr>
    </w:div>
    <w:div w:id="259531641">
      <w:bodyDiv w:val="1"/>
      <w:marLeft w:val="0"/>
      <w:marRight w:val="0"/>
      <w:marTop w:val="0"/>
      <w:marBottom w:val="0"/>
      <w:divBdr>
        <w:top w:val="none" w:sz="0" w:space="0" w:color="auto"/>
        <w:left w:val="none" w:sz="0" w:space="0" w:color="auto"/>
        <w:bottom w:val="none" w:sz="0" w:space="0" w:color="auto"/>
        <w:right w:val="none" w:sz="0" w:space="0" w:color="auto"/>
      </w:divBdr>
    </w:div>
    <w:div w:id="343946792">
      <w:bodyDiv w:val="1"/>
      <w:marLeft w:val="0"/>
      <w:marRight w:val="0"/>
      <w:marTop w:val="0"/>
      <w:marBottom w:val="0"/>
      <w:divBdr>
        <w:top w:val="none" w:sz="0" w:space="0" w:color="auto"/>
        <w:left w:val="none" w:sz="0" w:space="0" w:color="auto"/>
        <w:bottom w:val="none" w:sz="0" w:space="0" w:color="auto"/>
        <w:right w:val="none" w:sz="0" w:space="0" w:color="auto"/>
      </w:divBdr>
    </w:div>
    <w:div w:id="383524689">
      <w:bodyDiv w:val="1"/>
      <w:marLeft w:val="0"/>
      <w:marRight w:val="0"/>
      <w:marTop w:val="0"/>
      <w:marBottom w:val="0"/>
      <w:divBdr>
        <w:top w:val="none" w:sz="0" w:space="0" w:color="auto"/>
        <w:left w:val="none" w:sz="0" w:space="0" w:color="auto"/>
        <w:bottom w:val="none" w:sz="0" w:space="0" w:color="auto"/>
        <w:right w:val="none" w:sz="0" w:space="0" w:color="auto"/>
      </w:divBdr>
    </w:div>
    <w:div w:id="428744693">
      <w:bodyDiv w:val="1"/>
      <w:marLeft w:val="0"/>
      <w:marRight w:val="0"/>
      <w:marTop w:val="0"/>
      <w:marBottom w:val="0"/>
      <w:divBdr>
        <w:top w:val="none" w:sz="0" w:space="0" w:color="auto"/>
        <w:left w:val="none" w:sz="0" w:space="0" w:color="auto"/>
        <w:bottom w:val="none" w:sz="0" w:space="0" w:color="auto"/>
        <w:right w:val="none" w:sz="0" w:space="0" w:color="auto"/>
      </w:divBdr>
    </w:div>
    <w:div w:id="458688761">
      <w:bodyDiv w:val="1"/>
      <w:marLeft w:val="0"/>
      <w:marRight w:val="0"/>
      <w:marTop w:val="0"/>
      <w:marBottom w:val="0"/>
      <w:divBdr>
        <w:top w:val="none" w:sz="0" w:space="0" w:color="auto"/>
        <w:left w:val="none" w:sz="0" w:space="0" w:color="auto"/>
        <w:bottom w:val="none" w:sz="0" w:space="0" w:color="auto"/>
        <w:right w:val="none" w:sz="0" w:space="0" w:color="auto"/>
      </w:divBdr>
    </w:div>
    <w:div w:id="471556138">
      <w:bodyDiv w:val="1"/>
      <w:marLeft w:val="0"/>
      <w:marRight w:val="0"/>
      <w:marTop w:val="0"/>
      <w:marBottom w:val="0"/>
      <w:divBdr>
        <w:top w:val="none" w:sz="0" w:space="0" w:color="auto"/>
        <w:left w:val="none" w:sz="0" w:space="0" w:color="auto"/>
        <w:bottom w:val="none" w:sz="0" w:space="0" w:color="auto"/>
        <w:right w:val="none" w:sz="0" w:space="0" w:color="auto"/>
      </w:divBdr>
    </w:div>
    <w:div w:id="472677608">
      <w:bodyDiv w:val="1"/>
      <w:marLeft w:val="0"/>
      <w:marRight w:val="0"/>
      <w:marTop w:val="0"/>
      <w:marBottom w:val="0"/>
      <w:divBdr>
        <w:top w:val="none" w:sz="0" w:space="0" w:color="auto"/>
        <w:left w:val="none" w:sz="0" w:space="0" w:color="auto"/>
        <w:bottom w:val="none" w:sz="0" w:space="0" w:color="auto"/>
        <w:right w:val="none" w:sz="0" w:space="0" w:color="auto"/>
      </w:divBdr>
    </w:div>
    <w:div w:id="504905032">
      <w:bodyDiv w:val="1"/>
      <w:marLeft w:val="0"/>
      <w:marRight w:val="0"/>
      <w:marTop w:val="0"/>
      <w:marBottom w:val="0"/>
      <w:divBdr>
        <w:top w:val="none" w:sz="0" w:space="0" w:color="auto"/>
        <w:left w:val="none" w:sz="0" w:space="0" w:color="auto"/>
        <w:bottom w:val="none" w:sz="0" w:space="0" w:color="auto"/>
        <w:right w:val="none" w:sz="0" w:space="0" w:color="auto"/>
      </w:divBdr>
    </w:div>
    <w:div w:id="508831105">
      <w:bodyDiv w:val="1"/>
      <w:marLeft w:val="0"/>
      <w:marRight w:val="0"/>
      <w:marTop w:val="0"/>
      <w:marBottom w:val="0"/>
      <w:divBdr>
        <w:top w:val="none" w:sz="0" w:space="0" w:color="auto"/>
        <w:left w:val="none" w:sz="0" w:space="0" w:color="auto"/>
        <w:bottom w:val="none" w:sz="0" w:space="0" w:color="auto"/>
        <w:right w:val="none" w:sz="0" w:space="0" w:color="auto"/>
      </w:divBdr>
    </w:div>
    <w:div w:id="531458744">
      <w:bodyDiv w:val="1"/>
      <w:marLeft w:val="0"/>
      <w:marRight w:val="0"/>
      <w:marTop w:val="0"/>
      <w:marBottom w:val="0"/>
      <w:divBdr>
        <w:top w:val="none" w:sz="0" w:space="0" w:color="auto"/>
        <w:left w:val="none" w:sz="0" w:space="0" w:color="auto"/>
        <w:bottom w:val="none" w:sz="0" w:space="0" w:color="auto"/>
        <w:right w:val="none" w:sz="0" w:space="0" w:color="auto"/>
      </w:divBdr>
    </w:div>
    <w:div w:id="567347283">
      <w:bodyDiv w:val="1"/>
      <w:marLeft w:val="0"/>
      <w:marRight w:val="0"/>
      <w:marTop w:val="0"/>
      <w:marBottom w:val="0"/>
      <w:divBdr>
        <w:top w:val="none" w:sz="0" w:space="0" w:color="auto"/>
        <w:left w:val="none" w:sz="0" w:space="0" w:color="auto"/>
        <w:bottom w:val="none" w:sz="0" w:space="0" w:color="auto"/>
        <w:right w:val="none" w:sz="0" w:space="0" w:color="auto"/>
      </w:divBdr>
    </w:div>
    <w:div w:id="610822928">
      <w:bodyDiv w:val="1"/>
      <w:marLeft w:val="0"/>
      <w:marRight w:val="0"/>
      <w:marTop w:val="0"/>
      <w:marBottom w:val="0"/>
      <w:divBdr>
        <w:top w:val="none" w:sz="0" w:space="0" w:color="auto"/>
        <w:left w:val="none" w:sz="0" w:space="0" w:color="auto"/>
        <w:bottom w:val="none" w:sz="0" w:space="0" w:color="auto"/>
        <w:right w:val="none" w:sz="0" w:space="0" w:color="auto"/>
      </w:divBdr>
    </w:div>
    <w:div w:id="697396068">
      <w:bodyDiv w:val="1"/>
      <w:marLeft w:val="0"/>
      <w:marRight w:val="0"/>
      <w:marTop w:val="0"/>
      <w:marBottom w:val="0"/>
      <w:divBdr>
        <w:top w:val="none" w:sz="0" w:space="0" w:color="auto"/>
        <w:left w:val="none" w:sz="0" w:space="0" w:color="auto"/>
        <w:bottom w:val="none" w:sz="0" w:space="0" w:color="auto"/>
        <w:right w:val="none" w:sz="0" w:space="0" w:color="auto"/>
      </w:divBdr>
    </w:div>
    <w:div w:id="709916483">
      <w:bodyDiv w:val="1"/>
      <w:marLeft w:val="0"/>
      <w:marRight w:val="0"/>
      <w:marTop w:val="0"/>
      <w:marBottom w:val="0"/>
      <w:divBdr>
        <w:top w:val="none" w:sz="0" w:space="0" w:color="auto"/>
        <w:left w:val="none" w:sz="0" w:space="0" w:color="auto"/>
        <w:bottom w:val="none" w:sz="0" w:space="0" w:color="auto"/>
        <w:right w:val="none" w:sz="0" w:space="0" w:color="auto"/>
      </w:divBdr>
    </w:div>
    <w:div w:id="729497615">
      <w:bodyDiv w:val="1"/>
      <w:marLeft w:val="0"/>
      <w:marRight w:val="0"/>
      <w:marTop w:val="0"/>
      <w:marBottom w:val="0"/>
      <w:divBdr>
        <w:top w:val="none" w:sz="0" w:space="0" w:color="auto"/>
        <w:left w:val="none" w:sz="0" w:space="0" w:color="auto"/>
        <w:bottom w:val="none" w:sz="0" w:space="0" w:color="auto"/>
        <w:right w:val="none" w:sz="0" w:space="0" w:color="auto"/>
      </w:divBdr>
    </w:div>
    <w:div w:id="735592023">
      <w:bodyDiv w:val="1"/>
      <w:marLeft w:val="0"/>
      <w:marRight w:val="0"/>
      <w:marTop w:val="0"/>
      <w:marBottom w:val="0"/>
      <w:divBdr>
        <w:top w:val="none" w:sz="0" w:space="0" w:color="auto"/>
        <w:left w:val="none" w:sz="0" w:space="0" w:color="auto"/>
        <w:bottom w:val="none" w:sz="0" w:space="0" w:color="auto"/>
        <w:right w:val="none" w:sz="0" w:space="0" w:color="auto"/>
      </w:divBdr>
    </w:div>
    <w:div w:id="776143209">
      <w:bodyDiv w:val="1"/>
      <w:marLeft w:val="0"/>
      <w:marRight w:val="0"/>
      <w:marTop w:val="0"/>
      <w:marBottom w:val="0"/>
      <w:divBdr>
        <w:top w:val="none" w:sz="0" w:space="0" w:color="auto"/>
        <w:left w:val="none" w:sz="0" w:space="0" w:color="auto"/>
        <w:bottom w:val="none" w:sz="0" w:space="0" w:color="auto"/>
        <w:right w:val="none" w:sz="0" w:space="0" w:color="auto"/>
      </w:divBdr>
    </w:div>
    <w:div w:id="808591175">
      <w:bodyDiv w:val="1"/>
      <w:marLeft w:val="0"/>
      <w:marRight w:val="0"/>
      <w:marTop w:val="0"/>
      <w:marBottom w:val="0"/>
      <w:divBdr>
        <w:top w:val="none" w:sz="0" w:space="0" w:color="auto"/>
        <w:left w:val="none" w:sz="0" w:space="0" w:color="auto"/>
        <w:bottom w:val="none" w:sz="0" w:space="0" w:color="auto"/>
        <w:right w:val="none" w:sz="0" w:space="0" w:color="auto"/>
      </w:divBdr>
    </w:div>
    <w:div w:id="854615869">
      <w:bodyDiv w:val="1"/>
      <w:marLeft w:val="0"/>
      <w:marRight w:val="0"/>
      <w:marTop w:val="0"/>
      <w:marBottom w:val="0"/>
      <w:divBdr>
        <w:top w:val="none" w:sz="0" w:space="0" w:color="auto"/>
        <w:left w:val="none" w:sz="0" w:space="0" w:color="auto"/>
        <w:bottom w:val="none" w:sz="0" w:space="0" w:color="auto"/>
        <w:right w:val="none" w:sz="0" w:space="0" w:color="auto"/>
      </w:divBdr>
    </w:div>
    <w:div w:id="952132256">
      <w:bodyDiv w:val="1"/>
      <w:marLeft w:val="0"/>
      <w:marRight w:val="0"/>
      <w:marTop w:val="0"/>
      <w:marBottom w:val="0"/>
      <w:divBdr>
        <w:top w:val="none" w:sz="0" w:space="0" w:color="auto"/>
        <w:left w:val="none" w:sz="0" w:space="0" w:color="auto"/>
        <w:bottom w:val="none" w:sz="0" w:space="0" w:color="auto"/>
        <w:right w:val="none" w:sz="0" w:space="0" w:color="auto"/>
      </w:divBdr>
    </w:div>
    <w:div w:id="963652728">
      <w:bodyDiv w:val="1"/>
      <w:marLeft w:val="0"/>
      <w:marRight w:val="0"/>
      <w:marTop w:val="0"/>
      <w:marBottom w:val="0"/>
      <w:divBdr>
        <w:top w:val="none" w:sz="0" w:space="0" w:color="auto"/>
        <w:left w:val="none" w:sz="0" w:space="0" w:color="auto"/>
        <w:bottom w:val="none" w:sz="0" w:space="0" w:color="auto"/>
        <w:right w:val="none" w:sz="0" w:space="0" w:color="auto"/>
      </w:divBdr>
    </w:div>
    <w:div w:id="991374688">
      <w:bodyDiv w:val="1"/>
      <w:marLeft w:val="0"/>
      <w:marRight w:val="0"/>
      <w:marTop w:val="0"/>
      <w:marBottom w:val="0"/>
      <w:divBdr>
        <w:top w:val="none" w:sz="0" w:space="0" w:color="auto"/>
        <w:left w:val="none" w:sz="0" w:space="0" w:color="auto"/>
        <w:bottom w:val="none" w:sz="0" w:space="0" w:color="auto"/>
        <w:right w:val="none" w:sz="0" w:space="0" w:color="auto"/>
      </w:divBdr>
    </w:div>
    <w:div w:id="1107391042">
      <w:bodyDiv w:val="1"/>
      <w:marLeft w:val="0"/>
      <w:marRight w:val="0"/>
      <w:marTop w:val="0"/>
      <w:marBottom w:val="0"/>
      <w:divBdr>
        <w:top w:val="none" w:sz="0" w:space="0" w:color="auto"/>
        <w:left w:val="none" w:sz="0" w:space="0" w:color="auto"/>
        <w:bottom w:val="none" w:sz="0" w:space="0" w:color="auto"/>
        <w:right w:val="none" w:sz="0" w:space="0" w:color="auto"/>
      </w:divBdr>
    </w:div>
    <w:div w:id="1113748350">
      <w:bodyDiv w:val="1"/>
      <w:marLeft w:val="0"/>
      <w:marRight w:val="0"/>
      <w:marTop w:val="0"/>
      <w:marBottom w:val="0"/>
      <w:divBdr>
        <w:top w:val="none" w:sz="0" w:space="0" w:color="auto"/>
        <w:left w:val="none" w:sz="0" w:space="0" w:color="auto"/>
        <w:bottom w:val="none" w:sz="0" w:space="0" w:color="auto"/>
        <w:right w:val="none" w:sz="0" w:space="0" w:color="auto"/>
      </w:divBdr>
    </w:div>
    <w:div w:id="1124807117">
      <w:bodyDiv w:val="1"/>
      <w:marLeft w:val="0"/>
      <w:marRight w:val="0"/>
      <w:marTop w:val="0"/>
      <w:marBottom w:val="0"/>
      <w:divBdr>
        <w:top w:val="none" w:sz="0" w:space="0" w:color="auto"/>
        <w:left w:val="none" w:sz="0" w:space="0" w:color="auto"/>
        <w:bottom w:val="none" w:sz="0" w:space="0" w:color="auto"/>
        <w:right w:val="none" w:sz="0" w:space="0" w:color="auto"/>
      </w:divBdr>
    </w:div>
    <w:div w:id="1125462862">
      <w:bodyDiv w:val="1"/>
      <w:marLeft w:val="0"/>
      <w:marRight w:val="0"/>
      <w:marTop w:val="0"/>
      <w:marBottom w:val="0"/>
      <w:divBdr>
        <w:top w:val="none" w:sz="0" w:space="0" w:color="auto"/>
        <w:left w:val="none" w:sz="0" w:space="0" w:color="auto"/>
        <w:bottom w:val="none" w:sz="0" w:space="0" w:color="auto"/>
        <w:right w:val="none" w:sz="0" w:space="0" w:color="auto"/>
      </w:divBdr>
    </w:div>
    <w:div w:id="1132480574">
      <w:bodyDiv w:val="1"/>
      <w:marLeft w:val="0"/>
      <w:marRight w:val="0"/>
      <w:marTop w:val="0"/>
      <w:marBottom w:val="0"/>
      <w:divBdr>
        <w:top w:val="none" w:sz="0" w:space="0" w:color="auto"/>
        <w:left w:val="none" w:sz="0" w:space="0" w:color="auto"/>
        <w:bottom w:val="none" w:sz="0" w:space="0" w:color="auto"/>
        <w:right w:val="none" w:sz="0" w:space="0" w:color="auto"/>
      </w:divBdr>
    </w:div>
    <w:div w:id="1151871581">
      <w:bodyDiv w:val="1"/>
      <w:marLeft w:val="0"/>
      <w:marRight w:val="0"/>
      <w:marTop w:val="0"/>
      <w:marBottom w:val="0"/>
      <w:divBdr>
        <w:top w:val="none" w:sz="0" w:space="0" w:color="auto"/>
        <w:left w:val="none" w:sz="0" w:space="0" w:color="auto"/>
        <w:bottom w:val="none" w:sz="0" w:space="0" w:color="auto"/>
        <w:right w:val="none" w:sz="0" w:space="0" w:color="auto"/>
      </w:divBdr>
    </w:div>
    <w:div w:id="1228414120">
      <w:bodyDiv w:val="1"/>
      <w:marLeft w:val="0"/>
      <w:marRight w:val="0"/>
      <w:marTop w:val="0"/>
      <w:marBottom w:val="0"/>
      <w:divBdr>
        <w:top w:val="none" w:sz="0" w:space="0" w:color="auto"/>
        <w:left w:val="none" w:sz="0" w:space="0" w:color="auto"/>
        <w:bottom w:val="none" w:sz="0" w:space="0" w:color="auto"/>
        <w:right w:val="none" w:sz="0" w:space="0" w:color="auto"/>
      </w:divBdr>
    </w:div>
    <w:div w:id="1240360686">
      <w:bodyDiv w:val="1"/>
      <w:marLeft w:val="0"/>
      <w:marRight w:val="0"/>
      <w:marTop w:val="0"/>
      <w:marBottom w:val="0"/>
      <w:divBdr>
        <w:top w:val="none" w:sz="0" w:space="0" w:color="auto"/>
        <w:left w:val="none" w:sz="0" w:space="0" w:color="auto"/>
        <w:bottom w:val="none" w:sz="0" w:space="0" w:color="auto"/>
        <w:right w:val="none" w:sz="0" w:space="0" w:color="auto"/>
      </w:divBdr>
    </w:div>
    <w:div w:id="1301224140">
      <w:bodyDiv w:val="1"/>
      <w:marLeft w:val="0"/>
      <w:marRight w:val="0"/>
      <w:marTop w:val="0"/>
      <w:marBottom w:val="0"/>
      <w:divBdr>
        <w:top w:val="none" w:sz="0" w:space="0" w:color="auto"/>
        <w:left w:val="none" w:sz="0" w:space="0" w:color="auto"/>
        <w:bottom w:val="none" w:sz="0" w:space="0" w:color="auto"/>
        <w:right w:val="none" w:sz="0" w:space="0" w:color="auto"/>
      </w:divBdr>
    </w:div>
    <w:div w:id="1375352402">
      <w:bodyDiv w:val="1"/>
      <w:marLeft w:val="0"/>
      <w:marRight w:val="0"/>
      <w:marTop w:val="0"/>
      <w:marBottom w:val="0"/>
      <w:divBdr>
        <w:top w:val="none" w:sz="0" w:space="0" w:color="auto"/>
        <w:left w:val="none" w:sz="0" w:space="0" w:color="auto"/>
        <w:bottom w:val="none" w:sz="0" w:space="0" w:color="auto"/>
        <w:right w:val="none" w:sz="0" w:space="0" w:color="auto"/>
      </w:divBdr>
    </w:div>
    <w:div w:id="1384522227">
      <w:bodyDiv w:val="1"/>
      <w:marLeft w:val="0"/>
      <w:marRight w:val="0"/>
      <w:marTop w:val="0"/>
      <w:marBottom w:val="0"/>
      <w:divBdr>
        <w:top w:val="none" w:sz="0" w:space="0" w:color="auto"/>
        <w:left w:val="none" w:sz="0" w:space="0" w:color="auto"/>
        <w:bottom w:val="none" w:sz="0" w:space="0" w:color="auto"/>
        <w:right w:val="none" w:sz="0" w:space="0" w:color="auto"/>
      </w:divBdr>
    </w:div>
    <w:div w:id="1400515274">
      <w:bodyDiv w:val="1"/>
      <w:marLeft w:val="0"/>
      <w:marRight w:val="0"/>
      <w:marTop w:val="0"/>
      <w:marBottom w:val="0"/>
      <w:divBdr>
        <w:top w:val="none" w:sz="0" w:space="0" w:color="auto"/>
        <w:left w:val="none" w:sz="0" w:space="0" w:color="auto"/>
        <w:bottom w:val="none" w:sz="0" w:space="0" w:color="auto"/>
        <w:right w:val="none" w:sz="0" w:space="0" w:color="auto"/>
      </w:divBdr>
    </w:div>
    <w:div w:id="1501502286">
      <w:bodyDiv w:val="1"/>
      <w:marLeft w:val="0"/>
      <w:marRight w:val="0"/>
      <w:marTop w:val="0"/>
      <w:marBottom w:val="0"/>
      <w:divBdr>
        <w:top w:val="none" w:sz="0" w:space="0" w:color="auto"/>
        <w:left w:val="none" w:sz="0" w:space="0" w:color="auto"/>
        <w:bottom w:val="none" w:sz="0" w:space="0" w:color="auto"/>
        <w:right w:val="none" w:sz="0" w:space="0" w:color="auto"/>
      </w:divBdr>
    </w:div>
    <w:div w:id="1523283192">
      <w:bodyDiv w:val="1"/>
      <w:marLeft w:val="0"/>
      <w:marRight w:val="0"/>
      <w:marTop w:val="0"/>
      <w:marBottom w:val="0"/>
      <w:divBdr>
        <w:top w:val="none" w:sz="0" w:space="0" w:color="auto"/>
        <w:left w:val="none" w:sz="0" w:space="0" w:color="auto"/>
        <w:bottom w:val="none" w:sz="0" w:space="0" w:color="auto"/>
        <w:right w:val="none" w:sz="0" w:space="0" w:color="auto"/>
      </w:divBdr>
    </w:div>
    <w:div w:id="1538590361">
      <w:bodyDiv w:val="1"/>
      <w:marLeft w:val="0"/>
      <w:marRight w:val="0"/>
      <w:marTop w:val="0"/>
      <w:marBottom w:val="0"/>
      <w:divBdr>
        <w:top w:val="none" w:sz="0" w:space="0" w:color="auto"/>
        <w:left w:val="none" w:sz="0" w:space="0" w:color="auto"/>
        <w:bottom w:val="none" w:sz="0" w:space="0" w:color="auto"/>
        <w:right w:val="none" w:sz="0" w:space="0" w:color="auto"/>
      </w:divBdr>
    </w:div>
    <w:div w:id="1539125499">
      <w:bodyDiv w:val="1"/>
      <w:marLeft w:val="0"/>
      <w:marRight w:val="0"/>
      <w:marTop w:val="0"/>
      <w:marBottom w:val="0"/>
      <w:divBdr>
        <w:top w:val="none" w:sz="0" w:space="0" w:color="auto"/>
        <w:left w:val="none" w:sz="0" w:space="0" w:color="auto"/>
        <w:bottom w:val="none" w:sz="0" w:space="0" w:color="auto"/>
        <w:right w:val="none" w:sz="0" w:space="0" w:color="auto"/>
      </w:divBdr>
    </w:div>
    <w:div w:id="1563519382">
      <w:bodyDiv w:val="1"/>
      <w:marLeft w:val="0"/>
      <w:marRight w:val="0"/>
      <w:marTop w:val="0"/>
      <w:marBottom w:val="0"/>
      <w:divBdr>
        <w:top w:val="none" w:sz="0" w:space="0" w:color="auto"/>
        <w:left w:val="none" w:sz="0" w:space="0" w:color="auto"/>
        <w:bottom w:val="none" w:sz="0" w:space="0" w:color="auto"/>
        <w:right w:val="none" w:sz="0" w:space="0" w:color="auto"/>
      </w:divBdr>
    </w:div>
    <w:div w:id="1583680647">
      <w:bodyDiv w:val="1"/>
      <w:marLeft w:val="0"/>
      <w:marRight w:val="0"/>
      <w:marTop w:val="0"/>
      <w:marBottom w:val="0"/>
      <w:divBdr>
        <w:top w:val="none" w:sz="0" w:space="0" w:color="auto"/>
        <w:left w:val="none" w:sz="0" w:space="0" w:color="auto"/>
        <w:bottom w:val="none" w:sz="0" w:space="0" w:color="auto"/>
        <w:right w:val="none" w:sz="0" w:space="0" w:color="auto"/>
      </w:divBdr>
    </w:div>
    <w:div w:id="1588463488">
      <w:bodyDiv w:val="1"/>
      <w:marLeft w:val="0"/>
      <w:marRight w:val="0"/>
      <w:marTop w:val="0"/>
      <w:marBottom w:val="0"/>
      <w:divBdr>
        <w:top w:val="none" w:sz="0" w:space="0" w:color="auto"/>
        <w:left w:val="none" w:sz="0" w:space="0" w:color="auto"/>
        <w:bottom w:val="none" w:sz="0" w:space="0" w:color="auto"/>
        <w:right w:val="none" w:sz="0" w:space="0" w:color="auto"/>
      </w:divBdr>
    </w:div>
    <w:div w:id="1596816022">
      <w:bodyDiv w:val="1"/>
      <w:marLeft w:val="0"/>
      <w:marRight w:val="0"/>
      <w:marTop w:val="0"/>
      <w:marBottom w:val="0"/>
      <w:divBdr>
        <w:top w:val="none" w:sz="0" w:space="0" w:color="auto"/>
        <w:left w:val="none" w:sz="0" w:space="0" w:color="auto"/>
        <w:bottom w:val="none" w:sz="0" w:space="0" w:color="auto"/>
        <w:right w:val="none" w:sz="0" w:space="0" w:color="auto"/>
      </w:divBdr>
    </w:div>
    <w:div w:id="1644389412">
      <w:bodyDiv w:val="1"/>
      <w:marLeft w:val="0"/>
      <w:marRight w:val="0"/>
      <w:marTop w:val="0"/>
      <w:marBottom w:val="0"/>
      <w:divBdr>
        <w:top w:val="none" w:sz="0" w:space="0" w:color="auto"/>
        <w:left w:val="none" w:sz="0" w:space="0" w:color="auto"/>
        <w:bottom w:val="none" w:sz="0" w:space="0" w:color="auto"/>
        <w:right w:val="none" w:sz="0" w:space="0" w:color="auto"/>
      </w:divBdr>
    </w:div>
    <w:div w:id="1657413744">
      <w:bodyDiv w:val="1"/>
      <w:marLeft w:val="0"/>
      <w:marRight w:val="0"/>
      <w:marTop w:val="0"/>
      <w:marBottom w:val="0"/>
      <w:divBdr>
        <w:top w:val="none" w:sz="0" w:space="0" w:color="auto"/>
        <w:left w:val="none" w:sz="0" w:space="0" w:color="auto"/>
        <w:bottom w:val="none" w:sz="0" w:space="0" w:color="auto"/>
        <w:right w:val="none" w:sz="0" w:space="0" w:color="auto"/>
      </w:divBdr>
    </w:div>
    <w:div w:id="1662201160">
      <w:bodyDiv w:val="1"/>
      <w:marLeft w:val="0"/>
      <w:marRight w:val="0"/>
      <w:marTop w:val="0"/>
      <w:marBottom w:val="0"/>
      <w:divBdr>
        <w:top w:val="none" w:sz="0" w:space="0" w:color="auto"/>
        <w:left w:val="none" w:sz="0" w:space="0" w:color="auto"/>
        <w:bottom w:val="none" w:sz="0" w:space="0" w:color="auto"/>
        <w:right w:val="none" w:sz="0" w:space="0" w:color="auto"/>
      </w:divBdr>
    </w:div>
    <w:div w:id="1680425690">
      <w:bodyDiv w:val="1"/>
      <w:marLeft w:val="0"/>
      <w:marRight w:val="0"/>
      <w:marTop w:val="0"/>
      <w:marBottom w:val="0"/>
      <w:divBdr>
        <w:top w:val="none" w:sz="0" w:space="0" w:color="auto"/>
        <w:left w:val="none" w:sz="0" w:space="0" w:color="auto"/>
        <w:bottom w:val="none" w:sz="0" w:space="0" w:color="auto"/>
        <w:right w:val="none" w:sz="0" w:space="0" w:color="auto"/>
      </w:divBdr>
    </w:div>
    <w:div w:id="1746299206">
      <w:bodyDiv w:val="1"/>
      <w:marLeft w:val="0"/>
      <w:marRight w:val="0"/>
      <w:marTop w:val="0"/>
      <w:marBottom w:val="0"/>
      <w:divBdr>
        <w:top w:val="none" w:sz="0" w:space="0" w:color="auto"/>
        <w:left w:val="none" w:sz="0" w:space="0" w:color="auto"/>
        <w:bottom w:val="none" w:sz="0" w:space="0" w:color="auto"/>
        <w:right w:val="none" w:sz="0" w:space="0" w:color="auto"/>
      </w:divBdr>
    </w:div>
    <w:div w:id="1811435947">
      <w:bodyDiv w:val="1"/>
      <w:marLeft w:val="0"/>
      <w:marRight w:val="0"/>
      <w:marTop w:val="0"/>
      <w:marBottom w:val="0"/>
      <w:divBdr>
        <w:top w:val="none" w:sz="0" w:space="0" w:color="auto"/>
        <w:left w:val="none" w:sz="0" w:space="0" w:color="auto"/>
        <w:bottom w:val="none" w:sz="0" w:space="0" w:color="auto"/>
        <w:right w:val="none" w:sz="0" w:space="0" w:color="auto"/>
      </w:divBdr>
    </w:div>
    <w:div w:id="1817258214">
      <w:bodyDiv w:val="1"/>
      <w:marLeft w:val="0"/>
      <w:marRight w:val="0"/>
      <w:marTop w:val="0"/>
      <w:marBottom w:val="0"/>
      <w:divBdr>
        <w:top w:val="none" w:sz="0" w:space="0" w:color="auto"/>
        <w:left w:val="none" w:sz="0" w:space="0" w:color="auto"/>
        <w:bottom w:val="none" w:sz="0" w:space="0" w:color="auto"/>
        <w:right w:val="none" w:sz="0" w:space="0" w:color="auto"/>
      </w:divBdr>
    </w:div>
    <w:div w:id="1921984469">
      <w:bodyDiv w:val="1"/>
      <w:marLeft w:val="0"/>
      <w:marRight w:val="0"/>
      <w:marTop w:val="0"/>
      <w:marBottom w:val="0"/>
      <w:divBdr>
        <w:top w:val="none" w:sz="0" w:space="0" w:color="auto"/>
        <w:left w:val="none" w:sz="0" w:space="0" w:color="auto"/>
        <w:bottom w:val="none" w:sz="0" w:space="0" w:color="auto"/>
        <w:right w:val="none" w:sz="0" w:space="0" w:color="auto"/>
      </w:divBdr>
    </w:div>
    <w:div w:id="1944026762">
      <w:bodyDiv w:val="1"/>
      <w:marLeft w:val="0"/>
      <w:marRight w:val="0"/>
      <w:marTop w:val="0"/>
      <w:marBottom w:val="0"/>
      <w:divBdr>
        <w:top w:val="none" w:sz="0" w:space="0" w:color="auto"/>
        <w:left w:val="none" w:sz="0" w:space="0" w:color="auto"/>
        <w:bottom w:val="none" w:sz="0" w:space="0" w:color="auto"/>
        <w:right w:val="none" w:sz="0" w:space="0" w:color="auto"/>
      </w:divBdr>
    </w:div>
    <w:div w:id="1985770318">
      <w:bodyDiv w:val="1"/>
      <w:marLeft w:val="0"/>
      <w:marRight w:val="0"/>
      <w:marTop w:val="0"/>
      <w:marBottom w:val="0"/>
      <w:divBdr>
        <w:top w:val="none" w:sz="0" w:space="0" w:color="auto"/>
        <w:left w:val="none" w:sz="0" w:space="0" w:color="auto"/>
        <w:bottom w:val="none" w:sz="0" w:space="0" w:color="auto"/>
        <w:right w:val="none" w:sz="0" w:space="0" w:color="auto"/>
      </w:divBdr>
    </w:div>
    <w:div w:id="2009482928">
      <w:bodyDiv w:val="1"/>
      <w:marLeft w:val="0"/>
      <w:marRight w:val="0"/>
      <w:marTop w:val="0"/>
      <w:marBottom w:val="0"/>
      <w:divBdr>
        <w:top w:val="none" w:sz="0" w:space="0" w:color="auto"/>
        <w:left w:val="none" w:sz="0" w:space="0" w:color="auto"/>
        <w:bottom w:val="none" w:sz="0" w:space="0" w:color="auto"/>
        <w:right w:val="none" w:sz="0" w:space="0" w:color="auto"/>
      </w:divBdr>
    </w:div>
    <w:div w:id="2014406155">
      <w:bodyDiv w:val="1"/>
      <w:marLeft w:val="0"/>
      <w:marRight w:val="0"/>
      <w:marTop w:val="0"/>
      <w:marBottom w:val="0"/>
      <w:divBdr>
        <w:top w:val="none" w:sz="0" w:space="0" w:color="auto"/>
        <w:left w:val="none" w:sz="0" w:space="0" w:color="auto"/>
        <w:bottom w:val="none" w:sz="0" w:space="0" w:color="auto"/>
        <w:right w:val="none" w:sz="0" w:space="0" w:color="auto"/>
      </w:divBdr>
    </w:div>
    <w:div w:id="2047024915">
      <w:bodyDiv w:val="1"/>
      <w:marLeft w:val="0"/>
      <w:marRight w:val="0"/>
      <w:marTop w:val="0"/>
      <w:marBottom w:val="0"/>
      <w:divBdr>
        <w:top w:val="none" w:sz="0" w:space="0" w:color="auto"/>
        <w:left w:val="none" w:sz="0" w:space="0" w:color="auto"/>
        <w:bottom w:val="none" w:sz="0" w:space="0" w:color="auto"/>
        <w:right w:val="none" w:sz="0" w:space="0" w:color="auto"/>
      </w:divBdr>
    </w:div>
    <w:div w:id="20655261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DrH20</b:Tag>
    <b:SourceType>DocumentFromInternetSite</b:SourceType>
    <b:Guid>{43B4663C-6AF6-4538-B0C2-0C4B48707316}</b:Guid>
    <b:Title>Tourism Teacher</b:Title>
    <b:Year>2020</b:Year>
    <b:YearAccessed>2021</b:YearAccessed>
    <b:MonthAccessed>January</b:MonthAccessed>
    <b:DayAccessed>3</b:DayAccessed>
    <b:URL>https://tourismteacher.com/ontology-and-epistemology</b:URL>
    <b:Author>
      <b:Author>
        <b:NameList>
          <b:Person>
            <b:Last>Stainton</b:Last>
            <b:First>Dr.</b:First>
            <b:Middle>Haylay</b:Middle>
          </b:Person>
        </b:NameList>
      </b:Author>
    </b:Author>
    <b:Month>June</b:Month>
    <b:Day>4th</b:Day>
    <b:RefOrder>1</b:RefOrder>
  </b:Source>
  <b:Source>
    <b:Tag>Chi15</b:Tag>
    <b:SourceType>JournalArticle</b:SourceType>
    <b:Guid>{83A31A4C-CC1B-45AF-AFBC-61939E4C9266}</b:Guid>
    <b:Title>Selecting a Research Approach: Paradigm, Methodology and Methods</b:Title>
    <b:Year>2015</b:Year>
    <b:Author>
      <b:Author>
        <b:NameList>
          <b:Person>
            <b:Last>Chilisa</b:Last>
            <b:First>B.</b:First>
            <b:Middle>&amp; Kawulich, B.</b:Middle>
          </b:Person>
        </b:NameList>
      </b:Author>
    </b:Author>
    <b:JournalName>Researchgate</b:JournalName>
    <b:Pages>1 - 14</b:Pages>
    <b:RefOrder>5</b:RefOrder>
  </b:Source>
  <b:Source>
    <b:Tag>Ire09</b:Tag>
    <b:SourceType>JournalArticle</b:SourceType>
    <b:Guid>{D5D3EA76-72E7-43A7-B177-C47C8CE8A631}</b:Guid>
    <b:Author>
      <b:Author>
        <b:NameList>
          <b:Person>
            <b:Last>Vasilachis de Gialdino</b:Last>
            <b:First>Irene</b:First>
          </b:Person>
        </b:NameList>
      </b:Author>
    </b:Author>
    <b:Title>Ontological and Epistemological Foundations of Qualitative Research</b:Title>
    <b:JournalName>Forum Qualitative Social Research</b:JournalName>
    <b:Year>2009</b:Year>
    <b:Pages>1 - 25</b:Pages>
    <b:Volume>10</b:Volume>
    <b:Issue>2, Art 30</b:Issue>
    <b:RefOrder>6</b:RefOrder>
  </b:Source>
  <b:Source>
    <b:Tag>Kil15</b:Tag>
    <b:SourceType>DocumentFromInternetSite</b:SourceType>
    <b:Guid>{80F5C2C4-5594-42BB-B10A-5EFF34345797}</b:Guid>
    <b:Title>Ontology, Epistemology, Methodology and Methods in Research Simplified!</b:Title>
    <b:Year>2015</b:Year>
    <b:Author>
      <b:Author>
        <b:NameList>
          <b:Person>
            <b:Last>Killam</b:Last>
            <b:First>Nurse</b:First>
          </b:Person>
        </b:NameList>
      </b:Author>
    </b:Author>
    <b:Month>September</b:Month>
    <b:Day>25</b:Day>
    <b:YearAccessed>2021</b:YearAccessed>
    <b:MonthAccessed>January</b:MonthAccessed>
    <b:DayAccessed>3</b:DayAccessed>
    <b:URL>https://youtu.be/hCOsY5rkRs8</b:URL>
    <b:RefOrder>7</b:RefOrder>
  </b:Source>
  <b:Source>
    <b:Tag>Dud18</b:Tag>
    <b:SourceType>DocumentFromInternetSite</b:SourceType>
    <b:Guid>{0BCA16D7-14D4-495A-9C74-D0E8E9F335A9}</b:Guid>
    <b:Author>
      <b:Author>
        <b:NameList>
          <b:Person>
            <b:Last>Dudovksiy</b:Last>
            <b:First>John</b:First>
          </b:Person>
        </b:NameList>
      </b:Author>
    </b:Author>
    <b:Title>Business Research Methodology</b:Title>
    <b:Year>2018</b:Year>
    <b:Month>January </b:Month>
    <b:Day>16</b:Day>
    <b:YearAccessed>2021</b:YearAccessed>
    <b:MonthAccessed>January</b:MonthAccessed>
    <b:DayAccessed>4</b:DayAccessed>
    <b:URL>https://research-methodology.net/about-us</b:URL>
    <b:RefOrder>2</b:RefOrder>
  </b:Source>
  <b:Source>
    <b:Tag>Mer20</b:Tag>
    <b:SourceType>InternetSite</b:SourceType>
    <b:Guid>{26761CEF-D138-4DD0-95CF-55EEFD6AF161}</b:Guid>
    <b:Title>Merriam Webster</b:Title>
    <b:Year>2020</b:Year>
    <b:YearAccessed>2021</b:YearAccessed>
    <b:MonthAccessed>January</b:MonthAccessed>
    <b:DayAccessed>4</b:DayAccessed>
    <b:URL>www.merriamwebster.com</b:URL>
    <b:Author>
      <b:Author>
        <b:NameList>
          <b:Person>
            <b:Last>Dictionary</b:Last>
            <b:First>Merriam</b:First>
            <b:Middle>Webster</b:Middle>
          </b:Person>
        </b:NameList>
      </b:Author>
    </b:Author>
    <b:RefOrder>8</b:RefOrder>
  </b:Source>
  <b:Source>
    <b:Tag>Mac06</b:Tag>
    <b:SourceType>JournalArticle</b:SourceType>
    <b:Guid>{64190801-0EB3-4DEE-B5F5-89406BB1D97D}</b:Guid>
    <b:Title>Research Dilemmas: Paradigms, Methods and Methodology</b:Title>
    <b:Year>2006</b:Year>
    <b:Author>
      <b:Author>
        <b:NameList>
          <b:Person>
            <b:Last>Mackenzie</b:Last>
            <b:First>Noella</b:First>
            <b:Middle>&amp; Knipe, Sally</b:Middle>
          </b:Person>
        </b:NameList>
      </b:Author>
    </b:Author>
    <b:JournalName>Issues in Educational Research</b:JournalName>
    <b:Pages>193-205</b:Pages>
    <b:Volume>16</b:Volume>
    <b:RefOrder>9</b:RefOrder>
  </b:Source>
  <b:Source>
    <b:Tag>Coh07</b:Tag>
    <b:SourceType>Book</b:SourceType>
    <b:Guid>{9DF459CC-EE95-4907-A9B3-01396D191010}</b:Guid>
    <b:Author>
      <b:Author>
        <b:NameList>
          <b:Person>
            <b:Last>Cohen</b:Last>
            <b:First>L,</b:First>
            <b:Middle>Manion, L, Morrison, K</b:Middle>
          </b:Person>
        </b:NameList>
      </b:Author>
    </b:Author>
    <b:Title>Research Methods in Education</b:Title>
    <b:Year>2007</b:Year>
    <b:City>New York</b:City>
    <b:Publisher>Routledge, Taylor and Francis Group</b:Publisher>
    <b:Edition>6th</b:Edition>
    <b:RefOrder>10</b:RefOrder>
  </b:Source>
  <b:Source>
    <b:Tag>Gub94</b:Tag>
    <b:SourceType>BookSection</b:SourceType>
    <b:Guid>{8C010A00-E083-470A-AE85-5AF11C4D0A48}</b:Guid>
    <b:Title>Competing Paradigms in Qualitative Research</b:Title>
    <b:Year>1994</b:Year>
    <b:Pages>105 - 117</b:Pages>
    <b:Author>
      <b:Author>
        <b:NameList>
          <b:Person>
            <b:Last>Guba</b:Last>
            <b:First>Egon,</b:First>
            <b:Middle>G &amp; Lincoln, Yvonna, S.</b:Middle>
          </b:Person>
        </b:NameList>
      </b:Author>
      <b:Editor>
        <b:NameList>
          <b:Person>
            <b:Last>Denzin</b:Last>
            <b:First>Norman</b:First>
            <b:Middle>K &amp; Lincoln, Yvonna, S.</b:Middle>
          </b:Person>
        </b:NameList>
      </b:Editor>
    </b:Author>
    <b:City>Thousand Oaks, California</b:City>
    <b:Publisher>Sage Publications</b:Publisher>
    <b:LCID>en-CA</b:LCID>
    <b:BookTitle>Handbook of Qualitative Research</b:BookTitle>
    <b:RefOrder>11</b:RefOrder>
  </b:Source>
  <b:Source>
    <b:Tag>Par20</b:Tag>
    <b:SourceType>JournalArticle</b:SourceType>
    <b:Guid>{F46FB64A-399D-4818-B32F-8D618E30BCB9}</b:Guid>
    <b:Title>The Positivism Paradigm of Research</b:Title>
    <b:Year>2020</b:Year>
    <b:Pages>690-694</b:Pages>
    <b:Author>
      <b:Author>
        <b:NameList>
          <b:Person>
            <b:Last>Park</b:Last>
            <b:First>Yoon</b:First>
            <b:Middle>Soo PhD</b:Middle>
          </b:Person>
          <b:Person>
            <b:Last>Konge</b:Last>
            <b:First>Lars</b:First>
            <b:Middle>MD, PhD</b:Middle>
          </b:Person>
          <b:Person>
            <b:Last>Artino</b:Last>
            <b:First>Anthony</b:First>
            <b:Middle>R. Jr PhD</b:Middle>
          </b:Person>
        </b:NameList>
      </b:Author>
    </b:Author>
    <b:JournalName>Journal of the Association of American Medical Colleges</b:JournalName>
    <b:Volume>95</b:Volume>
    <b:Issue>5</b:Issue>
    <b:RefOrder>12</b:RefOrder>
  </b:Source>
  <b:Source>
    <b:Tag>Ber01</b:Tag>
    <b:SourceType>Book</b:SourceType>
    <b:Guid>{FA38AD3F-CDBB-4B73-A588-1A8A2010875E}</b:Guid>
    <b:Title>Qualitative Research Methods for the Social Sciences</b:Title>
    <b:Year>2001</b:Year>
    <b:Author>
      <b:Author>
        <b:NameList>
          <b:Person>
            <b:Last>Berg</b:Last>
            <b:First>Bruce</b:First>
            <b:Middle>L</b:Middle>
          </b:Person>
        </b:NameList>
      </b:Author>
    </b:Author>
    <b:City>Long Beach, California</b:City>
    <b:Publisher>Allyn &amp; Bacon, A Pearson Education Company</b:Publisher>
    <b:Edition>4th</b:Edition>
    <b:RefOrder>13</b:RefOrder>
  </b:Source>
  <b:Source>
    <b:Tag>Bas08</b:Tag>
    <b:SourceType>JournalArticle</b:SourceType>
    <b:Guid>{90D0CFF4-1FA6-4D14-892D-CB5E4F022419}</b:Guid>
    <b:Title>Reliability and Validity of Qualitative and Operational Research Paradigm</b:Title>
    <b:Year>2008</b:Year>
    <b:Author>
      <b:Author>
        <b:NameList>
          <b:Person>
            <b:Last>Bashir</b:Last>
            <b:First>M</b:First>
          </b:Person>
          <b:Person>
            <b:Last>Tanveer-Afzal</b:Last>
            <b:First>M</b:First>
          </b:Person>
          <b:Person>
            <b:Last>Azeem</b:Last>
            <b:First>M</b:First>
          </b:Person>
        </b:NameList>
      </b:Author>
    </b:Author>
    <b:JournalName>Pakistan Journal of Statistics and Operation Research</b:JournalName>
    <b:Pages>35-45</b:Pages>
    <b:Volume>4</b:Volume>
    <b:Issue>1</b:Issue>
    <b:RefOrder>3</b:RefOrder>
  </b:Source>
  <b:Source>
    <b:Tag>Ber21</b:Tag>
    <b:SourceType>InternetSite</b:SourceType>
    <b:Guid>{32496BDD-0BAA-46CD-975F-4B8C87BCCFF9}</b:Guid>
    <b:Title>Graduate Student Instructor Teaching and Resource Centre</b:Title>
    <b:Year>2021</b:Year>
    <b:YearAccessed>2021</b:YearAccessed>
    <b:MonthAccessed>January</b:MonthAccessed>
    <b:DayAccessed>10</b:DayAccessed>
    <b:URL>https://gsi.berkeley.edu/gsi-guide-contents/learning-theory-research/social-constructivism/</b:URL>
    <b:Author>
      <b:Author>
        <b:NameList>
          <b:Person>
            <b:Last>University</b:Last>
            <b:First>Berkley</b:First>
          </b:Person>
        </b:NameList>
      </b:Author>
    </b:Author>
    <b:RefOrder>14</b:RefOrder>
  </b:Source>
  <b:Source>
    <b:Tag>Mer15</b:Tag>
    <b:SourceType>Book</b:SourceType>
    <b:Guid>{315D479B-F160-4CAC-95D9-5136B9E715D7}</b:Guid>
    <b:Title>Research and Evaluation in Education and Psychology</b:Title>
    <b:Year>2015</b:Year>
    <b:Author>
      <b:Author>
        <b:NameList>
          <b:Person>
            <b:Last>Mertens</b:Last>
            <b:First>Donna</b:First>
            <b:Middle>M.</b:Middle>
          </b:Person>
        </b:NameList>
      </b:Author>
    </b:Author>
    <b:City>Thousand Oaks, California</b:City>
    <b:Publisher>Sage Publications</b:Publisher>
    <b:Edition>4th </b:Edition>
    <b:RefOrder>15</b:RefOrder>
  </b:Source>
  <b:Source>
    <b:Tag>Cre14</b:Tag>
    <b:SourceType>Book</b:SourceType>
    <b:Guid>{D6E620FE-DCCE-4216-AF4B-3BB9BAC1E8EF}</b:Guid>
    <b:Author>
      <b:Author>
        <b:NameList>
          <b:Person>
            <b:Last>Creswell</b:Last>
            <b:First>John.</b:First>
            <b:Middle>W.</b:Middle>
          </b:Person>
        </b:NameList>
      </b:Author>
    </b:Author>
    <b:Title>Research Design, Qualitative , Quantitative and Mixed Methods Approaches</b:Title>
    <b:Year>2014</b:Year>
    <b:City>Thousand Oaks, California</b:City>
    <b:Publisher>Sage Publications</b:Publisher>
    <b:Edition>4th</b:Edition>
    <b:RefOrder>16</b:RefOrder>
  </b:Source>
  <b:Source>
    <b:Tag>Fei10</b:Tag>
    <b:SourceType>JournalArticle</b:SourceType>
    <b:Guid>{F1FC90C4-1ABE-4E82-A29C-FFB977ACB135}</b:Guid>
    <b:Title>Doing Mixed Methods Research Pragmatically: Implications for the Rediscovery of Pragmatism as a Research Paradigm</b:Title>
    <b:Year>2010</b:Year>
    <b:Author>
      <b:Author>
        <b:NameList>
          <b:Person>
            <b:Last>Feilzer</b:Last>
            <b:First>Martina,</b:First>
            <b:Middle>Yvonne</b:Middle>
          </b:Person>
        </b:NameList>
      </b:Author>
    </b:Author>
    <b:JournalName>Jounal of Mixed Methods Research</b:JournalName>
    <b:Pages>6- 16</b:Pages>
    <b:Volume>4</b:Volume>
    <b:Issue>1st</b:Issue>
    <b:RefOrder>17</b:RefOrder>
  </b:Source>
  <b:Source>
    <b:Tag>Mer16</b:Tag>
    <b:SourceType>Book</b:SourceType>
    <b:Guid>{B0E7E449-9798-41CE-86C2-E8A7FC31AEC1}</b:Guid>
    <b:Title>Qualitative Research - A Guide to Design and Implementation</b:Title>
    <b:Year>016</b:Year>
    <b:Author>
      <b:Author>
        <b:NameList>
          <b:Person>
            <b:Last>Merriam</b:Last>
            <b:First>Sharran</b:First>
            <b:Middle>B &amp; Tisdell, Elizabeth, J</b:Middle>
          </b:Person>
        </b:NameList>
      </b:Author>
    </b:Author>
    <b:City>San Fransisco, California</b:City>
    <b:Publisher>Jossey - Bass, A Wiley Brand</b:Publisher>
    <b:Edition>4th </b:Edition>
    <b:RefOrder>18</b:RefOrder>
  </b:Source>
  <b:Source>
    <b:Tag>Jos08</b:Tag>
    <b:SourceType>InternetSite</b:SourceType>
    <b:Guid>{F91BCA7A-2BA0-4C45-B4D5-C932F0D1D8E4}</b:Guid>
    <b:Title>Pragmatism: Definition and Philosophers</b:Title>
    <b:Year>2008</b:Year>
    <b:YearAccessed>2021</b:YearAccessed>
    <b:MonthAccessed>January</b:MonthAccessed>
    <b:DayAccessed>11</b:DayAccessed>
    <b:URL>https://www.the-philosophy.com/pragmatism</b:URL>
    <b:Author>
      <b:Author>
        <b:Corporate>Josset, Julien</b:Corporate>
      </b:Author>
    </b:Author>
    <b:JournalName>The-Philosopy.com</b:JournalName>
    <b:RefOrder>19</b:RefOrder>
  </b:Source>
  <b:Source>
    <b:Tag>Mor13</b:Tag>
    <b:SourceType>JournalArticle</b:SourceType>
    <b:Guid>{B73E1BFB-DE12-4F2F-A5D6-60136D0EF12B}</b:Guid>
    <b:Title>Pragmatism as a Paradigm for Social Research</b:Title>
    <b:Year>2013</b:Year>
    <b:Author>
      <b:Author>
        <b:NameList>
          <b:Person>
            <b:Last>Morgan</b:Last>
            <b:First>David,</b:First>
            <b:Middle>L.</b:Middle>
          </b:Person>
        </b:NameList>
      </b:Author>
    </b:Author>
    <b:JournalName>Qualitative Inquiry</b:JournalName>
    <b:Pages>1045-1053</b:Pages>
    <b:Volume>20</b:Volume>
    <b:Issue>8th</b:Issue>
    <b:RefOrder>20</b:RefOrder>
  </b:Source>
  <b:Source>
    <b:Tag>Suk07</b:Tag>
    <b:SourceType>JournalArticle</b:SourceType>
    <b:Guid>{09D36459-6C2D-485C-8C84-90D40401CDA5}</b:Guid>
    <b:Author>
      <b:Author>
        <b:NameList>
          <b:Person>
            <b:Last>Sukamolson</b:Last>
            <b:First>S</b:First>
          </b:Person>
        </b:NameList>
      </b:Author>
    </b:Author>
    <b:Title>Fundamentals of Quantitative Research</b:Title>
    <b:JournalName>Academia.edu</b:JournalName>
    <b:Year>2007</b:Year>
    <b:Pages>1-20</b:Pages>
    <b:YearAccessed>2021</b:YearAccessed>
    <b:MonthAccessed>January</b:MonthAccessed>
    <b:DayAccessed>15</b:DayAccessed>
    <b:RefOrder>21</b:RefOrder>
  </b:Source>
  <b:Source>
    <b:Tag>Den03</b:Tag>
    <b:SourceType>Book</b:SourceType>
    <b:Guid>{12B80D50-A719-4CAD-9E24-E8BB027630A8}</b:Guid>
    <b:Title>The Good Research Guide, for small -scale social research projects</b:Title>
    <b:Year>2003</b:Year>
    <b:Author>
      <b:Author>
        <b:NameList>
          <b:Person>
            <b:Last>Denscombe</b:Last>
            <b:First>M</b:First>
          </b:Person>
        </b:NameList>
      </b:Author>
    </b:Author>
    <b:City>Berkshire, England</b:City>
    <b:Publisher>Open University Press</b:Publisher>
    <b:Edition>2nd</b:Edition>
    <b:RefOrder>22</b:RefOrder>
  </b:Source>
  <b:Source>
    <b:Tag>Hoe97</b:Tag>
    <b:SourceType>JournalArticle</b:SourceType>
    <b:Guid>{CA81284E-5CE2-45E0-9617-F4BC4AB154A6}</b:Guid>
    <b:Title>Choosing Qualitative Research: A Primer for Techonlogy Education Researchers</b:Title>
    <b:Year>1997</b:Year>
    <b:Author>
      <b:Author>
        <b:NameList>
          <b:Person>
            <b:Last>Hoepfl</b:Last>
            <b:First>Maria,</b:First>
            <b:Middle>C.</b:Middle>
          </b:Person>
        </b:NameList>
      </b:Author>
    </b:Author>
    <b:JournalName>Journal of Technology Education</b:JournalName>
    <b:Pages>47-63</b:Pages>
    <b:Volume>9</b:Volume>
    <b:Issue>1st</b:Issue>
    <b:RefOrder>23</b:RefOrder>
  </b:Source>
  <b:Source>
    <b:Tag>Lav03</b:Tag>
    <b:SourceType>JournalArticle</b:SourceType>
    <b:Guid>{158E66D7-6B1D-4053-9F7F-0F151E1AD67B}</b:Guid>
    <b:Author>
      <b:Author>
        <b:NameList>
          <b:Person>
            <b:Last>Laverty</b:Last>
            <b:First>Susann,</b:First>
            <b:Middle>M.</b:Middle>
          </b:Person>
        </b:NameList>
      </b:Author>
    </b:Author>
    <b:Title>Hermeneutic Phenomenology and Phenomenology: A Comparison of Historical and Methodologcal Considerations</b:Title>
    <b:JournalName>International Journal of Qualitative Methods</b:JournalName>
    <b:Year>2003</b:Year>
    <b:Pages>21-35</b:Pages>
    <b:Volume>2</b:Volume>
    <b:Issue>3</b:Issue>
    <b:RefOrder>24</b:RefOrder>
  </b:Source>
  <b:Source>
    <b:Tag>Van07</b:Tag>
    <b:SourceType>JournalArticle</b:SourceType>
    <b:Guid>{DB0E4F4D-8111-4D55-88BF-C62280E0671F}</b:Guid>
    <b:Author>
      <b:Author>
        <b:NameList>
          <b:Person>
            <b:Last>Van Manen</b:Last>
            <b:First>M</b:First>
          </b:Person>
        </b:NameList>
      </b:Author>
    </b:Author>
    <b:Title>Phenomenology of Practice</b:Title>
    <b:JournalName>Phenomenology &amp; Practice</b:JournalName>
    <b:Year>2007</b:Year>
    <b:Pages>11 - 30</b:Pages>
    <b:Volume>1</b:Volume>
    <b:Issue>1</b:Issue>
    <b:RefOrder>25</b:RefOrder>
  </b:Source>
  <b:Source>
    <b:Tag>Pat05</b:Tag>
    <b:SourceType>JournalArticle</b:SourceType>
    <b:Guid>{D58BCC4A-153E-435A-81D5-D751FCDE036E}</b:Guid>
    <b:Author>
      <b:Author>
        <b:NameList>
          <b:Person>
            <b:Last>Paterson</b:Last>
            <b:First>M</b:First>
            <b:Middle>&amp; Higgs, J.</b:Middle>
          </b:Person>
        </b:NameList>
      </b:Author>
    </b:Author>
    <b:Title>Using Hermeneutics as a Qualitative Research Approach in Professional Practice</b:Title>
    <b:JournalName>The Qualitative Report</b:JournalName>
    <b:Year>2005</b:Year>
    <b:Pages>339 - 357</b:Pages>
    <b:Volume>10</b:Volume>
    <b:Issue>2</b:Issue>
    <b:RefOrder>26</b:RefOrder>
  </b:Source>
  <b:Source>
    <b:Tag>Woj07</b:Tag>
    <b:SourceType>JournalArticle</b:SourceType>
    <b:Guid>{E4A76323-1FED-4035-9680-9FB7D6BE27EB}</b:Guid>
    <b:Author>
      <b:Author>
        <b:NameList>
          <b:Person>
            <b:Last>Wojnar</b:Last>
            <b:First>Danuta,</b:First>
            <b:Middle>M. &amp; Swanson, Kristen, M.</b:Middle>
          </b:Person>
        </b:NameList>
      </b:Author>
    </b:Author>
    <b:Title>Phenomenology An Exploration</b:Title>
    <b:JournalName>Journal of Holistic Nursing</b:JournalName>
    <b:Year>2007</b:Year>
    <b:Pages>172-180</b:Pages>
    <b:Volume>25</b:Volume>
    <b:Issue>3</b:Issue>
    <b:RefOrder>27</b:RefOrder>
  </b:Source>
  <b:Source>
    <b:Tag>Row03</b:Tag>
    <b:SourceType>JournalArticle</b:SourceType>
    <b:Guid>{062276E3-0F10-4B37-AED9-50DE0BA30CA9}</b:Guid>
    <b:Author>
      <b:Author>
        <b:NameList>
          <b:Person>
            <b:Last>Rowley</b:Last>
            <b:First>Jennifer</b:First>
          </b:Person>
        </b:NameList>
      </b:Author>
    </b:Author>
    <b:Title>Action Research: an approach to student work based learning</b:Title>
    <b:JournalName>Emerald Education + Training</b:JournalName>
    <b:Year>2003</b:Year>
    <b:Pages>131-138</b:Pages>
    <b:Volume>45</b:Volume>
    <b:Issue>3</b:Issue>
    <b:RefOrder>28</b:RefOrder>
  </b:Source>
  <b:Source>
    <b:Tag>Hin13</b:Tag>
    <b:SourceType>JournalArticle</b:SourceType>
    <b:Guid>{A71EE635-34FD-4469-912D-CBAF41A9EEFC}</b:Guid>
    <b:Author>
      <b:Author>
        <b:NameList>
          <b:Person>
            <b:Last>Hines</b:Last>
            <b:First>Gregory,</b:First>
            <b:Middle>S. C.</b:Middle>
          </b:Person>
        </b:NameList>
      </b:Author>
    </b:Author>
    <b:Title>The Importance of Action Research in Teacher Education Programs</b:Title>
    <b:JournalName>Issues in Educational Research</b:JournalName>
    <b:Year>2013</b:Year>
    <b:Pages>151-163</b:Pages>
    <b:Volume>23</b:Volume>
    <b:Issue>1</b:Issue>
    <b:RefOrder>29</b:RefOrder>
  </b:Source>
  <b:Source>
    <b:Tag>Rea08</b:Tag>
    <b:SourceType>Book</b:SourceType>
    <b:Guid>{8F253AC8-9BF3-4628-AA03-1CAA2D7934EB}</b:Guid>
    <b:Title>The Sage Handbook of Action Research, Participitave Inquiry and Practice</b:Title>
    <b:Year>2008</b:Year>
    <b:Author>
      <b:Author>
        <b:NameList>
          <b:Person>
            <b:Last>Reason</b:Last>
            <b:First>Peter</b:First>
            <b:Middle>&amp; Bradbury, Hillary</b:Middle>
          </b:Person>
        </b:NameList>
      </b:Author>
    </b:Author>
    <b:City>Los Angeles, CA</b:City>
    <b:Publisher>Sage</b:Publisher>
    <b:Edition>2nd</b:Edition>
    <b:RefOrder>30</b:RefOrder>
  </b:Source>
  <b:Source>
    <b:Tag>Cha081</b:Tag>
    <b:SourceType>BookSection</b:SourceType>
    <b:Guid>{C8B4F74E-0621-4F2D-A4E3-63A80FC0F30C}</b:Guid>
    <b:Title>Grounded Theory as an Emergent Method</b:Title>
    <b:Year>2008</b:Year>
    <b:City>New York, NY</b:City>
    <b:Publisher>The Guildford Press</b:Publisher>
    <b:Edition>1st</b:Edition>
    <b:Author>
      <b:Author>
        <b:NameList>
          <b:Person>
            <b:Last>Charmaz</b:Last>
            <b:First>K</b:First>
          </b:Person>
        </b:NameList>
      </b:Author>
      <b:Editor>
        <b:NameList>
          <b:Person>
            <b:Last>Hesse-Biber</b:Last>
            <b:First>S.</b:First>
            <b:Middle>N &amp; Leavy, P.</b:Middle>
          </b:Person>
        </b:NameList>
      </b:Editor>
    </b:Author>
    <b:BookTitle>Handbook of Emergent Methods</b:BookTitle>
    <b:Pages>155-172</b:Pages>
    <b:RefOrder>31</b:RefOrder>
  </b:Source>
  <b:Source>
    <b:Tag>Cha06</b:Tag>
    <b:SourceType>BookSection</b:SourceType>
    <b:Guid>{0E7AB82F-4376-4200-B631-F1FBED0054C4}</b:Guid>
    <b:Author>
      <b:Author>
        <b:NameList>
          <b:Person>
            <b:Last>Charmaz</b:Last>
            <b:First>K</b:First>
          </b:Person>
        </b:NameList>
      </b:Author>
      <b:Editor>
        <b:NameList>
          <b:Person>
            <b:Last>Charmaz</b:Last>
            <b:First>Kathy</b:First>
          </b:Person>
        </b:NameList>
      </b:Editor>
    </b:Author>
    <b:Title>Coding in Grounded Theory Practice</b:Title>
    <b:BookTitle>Constructing Grounded Theory - A Practical Guide Through Qualitative Analysis</b:BookTitle>
    <b:Year>2006</b:Year>
    <b:Pages>42-71</b:Pages>
    <b:City>Thousand Oaks, CA</b:City>
    <b:Publisher>Sage</b:Publisher>
    <b:RefOrder>32</b:RefOrder>
  </b:Source>
  <b:Source>
    <b:Tag>Kin</b:Tag>
    <b:SourceType>BookSection</b:SourceType>
    <b:Guid>{62F6931D-3D0D-4DD3-A260-AE598B0C0382}</b:Guid>
    <b:Author>
      <b:Author>
        <b:NameList>
          <b:Person>
            <b:Last>Kincheloe</b:Last>
            <b:First>Joe,</b:First>
            <b:Middle>L. &amp; Berry, Kathleen, S.</b:Middle>
          </b:Person>
        </b:NameList>
      </b:Author>
    </b:Author>
    <b:Title>Introduction: the power of the bricolage: expanding research methods</b:Title>
    <b:BookTitle>Rigour and Complexity in Educational Research</b:BookTitle>
    <b:Year>2004</b:Year>
    <b:Pages>1-22</b:Pages>
    <b:City>New York, NY</b:City>
    <b:Publisher>Open University Press</b:Publisher>
    <b:RefOrder>33</b:RefOrder>
  </b:Source>
  <b:Source>
    <b:Tag>Den11</b:Tag>
    <b:SourceType>Book</b:SourceType>
    <b:Guid>{24676975-6912-4370-B96F-056F6076DB4A}</b:Guid>
    <b:Title>The Sage Handbook of Qualitative Research</b:Title>
    <b:Year>2011</b:Year>
    <b:City>Los Angeles, CA</b:City>
    <b:Publisher>Sage</b:Publisher>
    <b:Author>
      <b:Author>
        <b:NameList>
          <b:Person>
            <b:Last>Denzin</b:Last>
            <b:First>Norman,</b:First>
            <b:Middle>K. &amp; Lincoln, Yvonna, S.</b:Middle>
          </b:Person>
        </b:NameList>
      </b:Author>
    </b:Author>
    <b:Edition>1</b:Edition>
    <b:RefOrder>34</b:RefOrder>
  </b:Source>
  <b:Source>
    <b:Tag>Rog12</b:Tag>
    <b:SourceType>JournalArticle</b:SourceType>
    <b:Guid>{64005EF7-5103-45F1-A3D8-B50E41FA7B5F}</b:Guid>
    <b:Title>Contextualizing Theories and Practices of Bricolage Research</b:Title>
    <b:Year>2012</b:Year>
    <b:Author>
      <b:Author>
        <b:NameList>
          <b:Person>
            <b:Last>Rogers</b:Last>
            <b:First>M.</b:First>
          </b:Person>
        </b:NameList>
      </b:Author>
    </b:Author>
    <b:JournalName>The Qualitative Report</b:JournalName>
    <b:Pages>1-17</b:Pages>
    <b:Volume>17</b:Volume>
    <b:Issue>7</b:Issue>
    <b:RefOrder>35</b:RefOrder>
  </b:Source>
  <b:Source>
    <b:Tag>Bel18</b:Tag>
    <b:SourceType>Book</b:SourceType>
    <b:Guid>{79C7839B-B7C6-4F9D-A533-141021D12390}</b:Guid>
    <b:Title>Doing Your Research Project. A Guide for First Time Researchers</b:Title>
    <b:Year>2018</b:Year>
    <b:Author>
      <b:Author>
        <b:NameList>
          <b:Person>
            <b:Last>Bell</b:Last>
            <b:First>Judith</b:First>
            <b:Middle>&amp; Waters Stephen</b:Middle>
          </b:Person>
        </b:NameList>
      </b:Author>
    </b:Author>
    <b:City>New York, NY</b:City>
    <b:Publisher>McGraw Hill Education</b:Publisher>
    <b:Edition>7th </b:Edition>
    <b:RefOrder>36</b:RefOrder>
  </b:Source>
  <b:Source>
    <b:Tag>Car14</b:Tag>
    <b:SourceType>JournalArticle</b:SourceType>
    <b:Guid>{B0999B1C-AF79-4652-952E-03BBEABCE15C}</b:Guid>
    <b:Title>The Use of Triangulation in Qualitative Research</b:Title>
    <b:Year>2014</b:Year>
    <b:Author>
      <b:Author>
        <b:NameList>
          <b:Person>
            <b:Last>Carter</b:Last>
            <b:First>N</b:First>
          </b:Person>
          <b:Person>
            <b:Last>Bryant-Lukosius</b:Last>
            <b:First>D</b:First>
          </b:Person>
          <b:Person>
            <b:Last>DiCenso</b:Last>
            <b:First>a</b:First>
          </b:Person>
          <b:Person>
            <b:Last>Blythe</b:Last>
            <b:First>J</b:First>
            <b:Middle>&amp; Neville, Alan, J.</b:Middle>
          </b:Person>
        </b:NameList>
      </b:Author>
    </b:Author>
    <b:JournalName>National Library of Medicine</b:JournalName>
    <b:Pages>545-547</b:Pages>
    <b:Volume>41</b:Volume>
    <b:Issue>5</b:Issue>
    <b:RefOrder>4</b:RefOrder>
  </b:Source>
  <b:Source>
    <b:Tag>Gor04</b:Tag>
    <b:SourceType>Book</b:SourceType>
    <b:Guid>{51EAAADE-598A-488F-8840-5E09E66FDDDA}</b:Guid>
    <b:Title>Combining Methods in Educational and Social Research</b:Title>
    <b:Year>2004</b:Year>
    <b:Author>
      <b:Author>
        <b:NameList>
          <b:Person>
            <b:Last>Gorard</b:Last>
            <b:First>Stephen</b:First>
            <b:Middle>&amp; Taylor, C.</b:Middle>
          </b:Person>
        </b:NameList>
      </b:Author>
    </b:Author>
    <b:City>Ney York, NY</b:City>
    <b:Publisher>Open University Press</b:Publisher>
    <b:RefOrder>37</b:RefOrder>
  </b:Source>
  <b:Source>
    <b:Tag>Gil08</b:Tag>
    <b:SourceType>JournalArticle</b:SourceType>
    <b:Guid>{3A34D7FB-9AEF-40B9-A370-57C62271BB60}</b:Guid>
    <b:Title>Methods of Data Collection in Qualitative Research: Interviews and Focus Groups</b:Title>
    <b:Year>2008</b:Year>
    <b:Author>
      <b:Author>
        <b:NameList>
          <b:Person>
            <b:Last>Gill</b:Last>
            <b:First>P</b:First>
          </b:Person>
          <b:Person>
            <b:Last>K</b:Last>
            <b:First>Stewartl</b:First>
          </b:Person>
          <b:Person>
            <b:Last>Treasure</b:Last>
            <b:First>E</b:First>
          </b:Person>
          <b:Person>
            <b:Last>Chadwick</b:Last>
            <b:First>B</b:First>
          </b:Person>
        </b:NameList>
      </b:Author>
    </b:Author>
    <b:JournalName>British Dental Journal</b:JournalName>
    <b:Pages>291-295</b:Pages>
    <b:Volume>204</b:Volume>
    <b:Issue>6</b:Issue>
    <b:RefOrder>38</b:RefOrder>
  </b:Source>
  <b:Source>
    <b:Tag>Kit95</b:Tag>
    <b:SourceType>JournalArticle</b:SourceType>
    <b:Guid>{31E23380-2387-474E-A57A-7B1AA0AD771A}</b:Guid>
    <b:Author>
      <b:Author>
        <b:NameList>
          <b:Person>
            <b:Last>Kitzinger</b:Last>
            <b:First>Jenny</b:First>
          </b:Person>
        </b:NameList>
      </b:Author>
    </b:Author>
    <b:Title>Introducing Focus Groups</b:Title>
    <b:JournalName>The British Medical Journal</b:JournalName>
    <b:Year>1995</b:Year>
    <b:Pages>299-302</b:Pages>
    <b:Volume>11</b:Volume>
    <b:RefOrder>39</b:RefOrder>
  </b:Source>
  <b:Source>
    <b:Tag>Fer82</b:Tag>
    <b:SourceType>JournalArticle</b:SourceType>
    <b:Guid>{EB0FDD6F-446E-43AA-A780-77B7698AFFF7}</b:Guid>
    <b:Author>
      <b:Author>
        <b:NameList>
          <b:Person>
            <b:Last>Fern</b:Last>
            <b:First>Edward,</b:First>
            <b:Middle>F.</b:Middle>
          </b:Person>
        </b:NameList>
      </b:Author>
    </b:Author>
    <b:Title>The Use of Focus Groups for Idea Generation: The Effects of Group Size, Acquaintanceship, and Moderator on Response Quality and Quantitiy</b:Title>
    <b:JournalName>American Marketiing Association</b:JournalName>
    <b:Year>1982</b:Year>
    <b:Pages>1-13</b:Pages>
    <b:Volume>19</b:Volume>
    <b:Issue>1</b:Issue>
    <b:RefOrder>40</b:RefOrder>
  </b:Source>
  <b:Source>
    <b:Tag>Mer95</b:Tag>
    <b:SourceType>JournalArticle</b:SourceType>
    <b:Guid>{63AC4FB7-5C76-4A74-8E66-2BB27810A573}</b:Guid>
    <b:Author>
      <b:Author>
        <b:NameList>
          <b:Person>
            <b:Last>Merriam</b:Last>
            <b:First>Sharan,</b:First>
            <b:Middle>B.</b:Middle>
          </b:Person>
        </b:NameList>
      </b:Author>
    </b:Author>
    <b:Title>What Can You Tell From an N of 1?: Issues of Validity and Reliability in Qualitative Research</b:Title>
    <b:JournalName>PAACE Journal of Lifelong Learning</b:JournalName>
    <b:Year>1995</b:Year>
    <b:Pages>51-60</b:Pages>
    <b:Volume>4</b:Volume>
    <b:RefOrder>41</b:RefOrder>
  </b:Source>
  <b:Source>
    <b:Tag>Lin891</b:Tag>
    <b:SourceType>JournalArticle</b:SourceType>
    <b:Guid>{B2D38D70-0BEA-4BB5-A13C-3CAC9089ED0A}</b:Guid>
    <b:Author>
      <b:Author>
        <b:NameList>
          <b:Person>
            <b:Last>Lincoln</b:Last>
            <b:First>Yvonna,</b:First>
            <b:Middle>S. &amp; Guba, Egon, G.</b:Middle>
          </b:Person>
        </b:NameList>
      </b:Author>
    </b:Author>
    <b:Title>Ethics: The Failure of Positivist Science</b:Title>
    <b:JournalName>Review of Higher Education</b:JournalName>
    <b:Year>1989</b:Year>
    <b:Pages>221-240</b:Pages>
    <b:Volume>12</b:Volume>
    <b:Issue>3</b:Issue>
    <b:RefOrder>42</b:RefOrder>
  </b:Source>
  <b:Source>
    <b:Tag>Cos06</b:Tag>
    <b:SourceType>ConferenceProceedings</b:SourceType>
    <b:Guid>{1C952128-3DC0-4B66-88BE-C7CEC932CF81}</b:Guid>
    <b:Author>
      <b:Author>
        <b:NameList>
          <b:Person>
            <b:Last>Costley</b:Last>
            <b:First>Carol</b:First>
          </b:Person>
        </b:NameList>
      </b:Author>
    </b:Author>
    <b:Title>Practitioner - Led Enquiry as Development of Professional Practice</b:Title>
    <b:Year>2006</b:Year>
    <b:City>Leeds, UK.</b:City>
    <b:Publisher>Education-Line</b:Publisher>
    <b:RefOrder>43</b:RefOrder>
  </b:Source>
  <b:Source>
    <b:Tag>Mer07</b:Tag>
    <b:SourceType>Report</b:SourceType>
    <b:Guid>{011E6451-B441-4369-B705-5FDA2CBF7648}</b:Guid>
    <b:Title>The Challenges of Insider Research in Educational Institutions: Wielding a double-edged sword and resolving delicate dilemmas</b:Title>
    <b:Year>2007</b:Year>
    <b:City>Leicester, UK</b:City>
    <b:Publisher>Centre for Educational Leadership and Management, University of Leicester</b:Publisher>
    <b:Author>
      <b:Author>
        <b:NameList>
          <b:Person>
            <b:Last>Mercer</b:Last>
            <b:First>Dr.</b:First>
            <b:Middle>J.</b:Middle>
          </b:Person>
        </b:NameList>
      </b:Author>
    </b:Author>
    <b:RefOrder>44</b:RefOrder>
  </b:Source>
</b:Sources>
</file>

<file path=customXml/itemProps1.xml><?xml version="1.0" encoding="utf-8"?>
<ds:datastoreItem xmlns:ds="http://schemas.openxmlformats.org/officeDocument/2006/customXml" ds:itemID="{FACB4698-7862-426B-8D59-5A6AD979AF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19</Pages>
  <Words>5639</Words>
  <Characters>32145</Characters>
  <Application>Microsoft Office Word</Application>
  <DocSecurity>0</DocSecurity>
  <Lines>267</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Crystal Hanson</dc:creator>
  <cp:keywords/>
  <dc:description/>
  <cp:lastModifiedBy>Crystal Hanson</cp:lastModifiedBy>
  <cp:revision>7</cp:revision>
  <cp:lastPrinted>2021-01-24T21:56:00Z</cp:lastPrinted>
  <dcterms:created xsi:type="dcterms:W3CDTF">2021-01-28T05:31:00Z</dcterms:created>
  <dcterms:modified xsi:type="dcterms:W3CDTF">2021-03-16T05:14:00Z</dcterms:modified>
</cp:coreProperties>
</file>