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0D531" w14:textId="77777777" w:rsidR="000B6133" w:rsidRPr="00001C24" w:rsidRDefault="000B6133" w:rsidP="000B6133">
      <w:pPr>
        <w:jc w:val="center"/>
        <w:rPr>
          <w:b/>
          <w:bCs/>
          <w:sz w:val="52"/>
          <w:szCs w:val="52"/>
          <w:lang w:val="en-GB"/>
        </w:rPr>
      </w:pPr>
      <w:r w:rsidRPr="00001C24">
        <w:rPr>
          <w:b/>
          <w:bCs/>
          <w:sz w:val="52"/>
          <w:szCs w:val="52"/>
          <w:lang w:val="en-GB"/>
        </w:rPr>
        <w:t>Written Assignment</w:t>
      </w:r>
    </w:p>
    <w:p w14:paraId="108F9677" w14:textId="77777777" w:rsidR="000B6133" w:rsidRPr="00422724" w:rsidRDefault="000B6133" w:rsidP="000B6133">
      <w:pPr>
        <w:jc w:val="center"/>
        <w:rPr>
          <w:b/>
          <w:bCs/>
          <w:sz w:val="32"/>
          <w:szCs w:val="32"/>
          <w:lang w:val="en-GB"/>
        </w:rPr>
      </w:pPr>
    </w:p>
    <w:p w14:paraId="5553E223" w14:textId="4F3C40C4" w:rsidR="000B6133" w:rsidRDefault="000B6133" w:rsidP="000B6133">
      <w:pPr>
        <w:rPr>
          <w:b/>
          <w:bCs/>
          <w:sz w:val="32"/>
          <w:szCs w:val="32"/>
          <w:lang w:val="en-GB"/>
        </w:rPr>
      </w:pPr>
    </w:p>
    <w:p w14:paraId="558D8149" w14:textId="30A59E71" w:rsidR="00C022DB" w:rsidRDefault="00C022DB" w:rsidP="000B6133">
      <w:pPr>
        <w:rPr>
          <w:b/>
          <w:bCs/>
          <w:sz w:val="32"/>
          <w:szCs w:val="32"/>
          <w:lang w:val="en-GB"/>
        </w:rPr>
      </w:pPr>
    </w:p>
    <w:p w14:paraId="5CBC357B" w14:textId="3B5CA71F" w:rsidR="00C022DB" w:rsidRDefault="00C022DB" w:rsidP="000B6133">
      <w:pPr>
        <w:rPr>
          <w:b/>
          <w:bCs/>
          <w:sz w:val="32"/>
          <w:szCs w:val="32"/>
          <w:lang w:val="en-GB"/>
        </w:rPr>
      </w:pPr>
    </w:p>
    <w:p w14:paraId="6C841844" w14:textId="22A3D7E6" w:rsidR="00C022DB" w:rsidRDefault="00C022DB" w:rsidP="000B6133">
      <w:pPr>
        <w:rPr>
          <w:b/>
          <w:bCs/>
          <w:sz w:val="32"/>
          <w:szCs w:val="32"/>
          <w:lang w:val="en-GB"/>
        </w:rPr>
      </w:pPr>
    </w:p>
    <w:p w14:paraId="029E5B50" w14:textId="77777777" w:rsidR="00C022DB" w:rsidRDefault="00C022DB" w:rsidP="000B6133">
      <w:pPr>
        <w:rPr>
          <w:lang w:val="en-GB"/>
        </w:rPr>
      </w:pPr>
    </w:p>
    <w:p w14:paraId="0E1743F1" w14:textId="77777777" w:rsidR="000B6133" w:rsidRDefault="000B6133" w:rsidP="000B6133">
      <w:pPr>
        <w:rPr>
          <w:lang w:val="en-GB"/>
        </w:rPr>
      </w:pPr>
    </w:p>
    <w:p w14:paraId="2D962541" w14:textId="77777777" w:rsidR="000B6133" w:rsidRDefault="000B6133" w:rsidP="000B6133">
      <w:pPr>
        <w:rPr>
          <w:lang w:val="en-GB"/>
        </w:rPr>
      </w:pPr>
    </w:p>
    <w:p w14:paraId="74200AFF" w14:textId="77777777" w:rsidR="000B6133" w:rsidRDefault="000B6133" w:rsidP="000B6133">
      <w:pPr>
        <w:rPr>
          <w:lang w:val="en-GB"/>
        </w:rPr>
      </w:pPr>
    </w:p>
    <w:p w14:paraId="0C52D76B" w14:textId="77777777" w:rsidR="000B6133" w:rsidRDefault="000B6133" w:rsidP="000B6133">
      <w:pPr>
        <w:rPr>
          <w:lang w:val="en-GB"/>
        </w:rPr>
      </w:pPr>
    </w:p>
    <w:p w14:paraId="611EE43C" w14:textId="77777777" w:rsidR="000B6133" w:rsidRDefault="000B6133" w:rsidP="000B6133">
      <w:pPr>
        <w:rPr>
          <w:lang w:val="en-GB"/>
        </w:rPr>
      </w:pPr>
    </w:p>
    <w:p w14:paraId="7926ACC2" w14:textId="77777777" w:rsidR="000B6133" w:rsidRDefault="000B6133" w:rsidP="000B6133">
      <w:pPr>
        <w:rPr>
          <w:lang w:val="en-GB"/>
        </w:rPr>
      </w:pPr>
    </w:p>
    <w:p w14:paraId="5BBE7BF2" w14:textId="77777777" w:rsidR="000B6133" w:rsidRDefault="000B6133" w:rsidP="000B6133">
      <w:pPr>
        <w:rPr>
          <w:lang w:val="en-GB"/>
        </w:rPr>
      </w:pPr>
    </w:p>
    <w:p w14:paraId="35A5DB4A" w14:textId="77777777" w:rsidR="000B6133" w:rsidRDefault="000B6133" w:rsidP="000B6133">
      <w:pPr>
        <w:rPr>
          <w:lang w:val="en-GB"/>
        </w:rPr>
      </w:pPr>
    </w:p>
    <w:p w14:paraId="36DA80B2" w14:textId="77777777" w:rsidR="000B6133" w:rsidRDefault="000B6133" w:rsidP="000B6133">
      <w:pPr>
        <w:rPr>
          <w:lang w:val="en-GB"/>
        </w:rPr>
      </w:pPr>
    </w:p>
    <w:p w14:paraId="77880C32" w14:textId="77777777" w:rsidR="000B6133" w:rsidRDefault="000B6133" w:rsidP="000B6133">
      <w:pPr>
        <w:rPr>
          <w:lang w:val="en-GB"/>
        </w:rPr>
      </w:pPr>
    </w:p>
    <w:p w14:paraId="3948CAB5" w14:textId="77777777" w:rsidR="000B6133" w:rsidRDefault="000B6133" w:rsidP="000B6133">
      <w:pPr>
        <w:rPr>
          <w:lang w:val="en-GB"/>
        </w:rPr>
      </w:pPr>
      <w:r>
        <w:rPr>
          <w:lang w:val="en-GB"/>
        </w:rPr>
        <w:t>Student: Margareta Alice Olteanu (2017649)</w:t>
      </w:r>
    </w:p>
    <w:p w14:paraId="38955500" w14:textId="77777777" w:rsidR="000B6133" w:rsidRDefault="000B6133" w:rsidP="000B6133">
      <w:pPr>
        <w:rPr>
          <w:lang w:val="en-GB"/>
        </w:rPr>
      </w:pPr>
      <w:r>
        <w:rPr>
          <w:lang w:val="en-GB"/>
        </w:rPr>
        <w:t>Module: Changemakers: Creativity and Value Creation (BMHP5014_BIRM)</w:t>
      </w:r>
    </w:p>
    <w:p w14:paraId="53EAB345" w14:textId="6DEC48D6" w:rsidR="000B6133" w:rsidRDefault="000B6133" w:rsidP="000B6133">
      <w:pPr>
        <w:rPr>
          <w:lang w:val="en-GB"/>
        </w:rPr>
      </w:pPr>
      <w:r>
        <w:rPr>
          <w:lang w:val="en-GB"/>
        </w:rPr>
        <w:t xml:space="preserve">Lecturer: DR </w:t>
      </w:r>
      <w:proofErr w:type="spellStart"/>
      <w:r>
        <w:rPr>
          <w:lang w:val="en-GB"/>
        </w:rPr>
        <w:t>Azora</w:t>
      </w:r>
      <w:proofErr w:type="spellEnd"/>
      <w:r>
        <w:rPr>
          <w:lang w:val="en-GB"/>
        </w:rPr>
        <w:t xml:space="preserve"> Hurd </w:t>
      </w:r>
    </w:p>
    <w:p w14:paraId="1CB333BA" w14:textId="21D43552" w:rsidR="000B6133" w:rsidRDefault="000B6133" w:rsidP="000B6133">
      <w:pPr>
        <w:rPr>
          <w:lang w:val="en-GB"/>
        </w:rPr>
      </w:pPr>
    </w:p>
    <w:p w14:paraId="650E60F4" w14:textId="73AA6C7F" w:rsidR="000B6133" w:rsidRDefault="000B6133" w:rsidP="000B6133">
      <w:pPr>
        <w:rPr>
          <w:lang w:val="en-GB"/>
        </w:rPr>
      </w:pPr>
    </w:p>
    <w:p w14:paraId="6C1127A4" w14:textId="051A960D" w:rsidR="000B6133" w:rsidRDefault="000B6133" w:rsidP="000B6133">
      <w:pPr>
        <w:rPr>
          <w:lang w:val="en-GB"/>
        </w:rPr>
      </w:pPr>
    </w:p>
    <w:p w14:paraId="67FB2EFC" w14:textId="77777777" w:rsidR="00E41AEC" w:rsidRDefault="00E41AEC" w:rsidP="000B6133">
      <w:pPr>
        <w:rPr>
          <w:lang w:val="en-GB"/>
        </w:rPr>
      </w:pPr>
    </w:p>
    <w:p w14:paraId="23680423" w14:textId="68736B82" w:rsidR="000B6133" w:rsidRDefault="000B6133" w:rsidP="000B6133">
      <w:pPr>
        <w:rPr>
          <w:lang w:val="en-GB"/>
        </w:rPr>
      </w:pPr>
    </w:p>
    <w:p w14:paraId="418AF7F4" w14:textId="601CBD37" w:rsidR="00960D5B" w:rsidRDefault="00960D5B" w:rsidP="004D1E66">
      <w:pPr>
        <w:pStyle w:val="Heading1"/>
        <w:spacing w:line="360" w:lineRule="auto"/>
        <w:rPr>
          <w:rFonts w:ascii="Arial" w:hAnsi="Arial" w:cs="Arial"/>
          <w:sz w:val="24"/>
          <w:szCs w:val="24"/>
        </w:rPr>
      </w:pPr>
    </w:p>
    <w:p w14:paraId="4993DB0B" w14:textId="77777777" w:rsidR="00960D5B" w:rsidRPr="00960D5B" w:rsidRDefault="00960D5B" w:rsidP="00960D5B"/>
    <w:sdt>
      <w:sdtPr>
        <w:id w:val="-1391731547"/>
        <w:docPartObj>
          <w:docPartGallery w:val="Table of Contents"/>
          <w:docPartUnique/>
        </w:docPartObj>
      </w:sdtPr>
      <w:sdtEndPr>
        <w:rPr>
          <w:rFonts w:ascii="Times New Roman" w:eastAsiaTheme="minorEastAsia" w:hAnsi="Times New Roman" w:cstheme="minorBidi"/>
          <w:b/>
          <w:bCs/>
          <w:noProof/>
          <w:color w:val="auto"/>
          <w:sz w:val="24"/>
          <w:szCs w:val="22"/>
          <w:lang w:eastAsia="ja-JP"/>
        </w:rPr>
      </w:sdtEndPr>
      <w:sdtContent>
        <w:p w14:paraId="5AC4447C" w14:textId="6E0F2832" w:rsidR="00E41AEC" w:rsidRDefault="00E41AEC">
          <w:pPr>
            <w:pStyle w:val="TOCHeading"/>
          </w:pPr>
          <w:r>
            <w:t>Contents</w:t>
          </w:r>
        </w:p>
        <w:p w14:paraId="1F56F689" w14:textId="4B4CEA63" w:rsidR="00E41AEC" w:rsidRDefault="00E41AEC">
          <w:pPr>
            <w:pStyle w:val="TOC1"/>
            <w:tabs>
              <w:tab w:val="right" w:leader="dot" w:pos="9016"/>
            </w:tabs>
            <w:rPr>
              <w:rFonts w:asciiTheme="minorHAnsi" w:hAnsiTheme="minorHAnsi"/>
              <w:noProof/>
              <w:sz w:val="22"/>
              <w:lang w:val="en-GB" w:eastAsia="en-GB"/>
            </w:rPr>
          </w:pPr>
          <w:r>
            <w:fldChar w:fldCharType="begin"/>
          </w:r>
          <w:r>
            <w:instrText xml:space="preserve"> TOC \o "1-3" \h \z \u </w:instrText>
          </w:r>
          <w:r>
            <w:fldChar w:fldCharType="separate"/>
          </w:r>
          <w:hyperlink w:anchor="_Toc109989333" w:history="1">
            <w:r w:rsidRPr="007A0AC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_Toc109989333 \h </w:instrText>
            </w:r>
            <w:r>
              <w:rPr>
                <w:noProof/>
                <w:webHidden/>
              </w:rPr>
            </w:r>
            <w:r>
              <w:rPr>
                <w:noProof/>
                <w:webHidden/>
              </w:rPr>
              <w:fldChar w:fldCharType="separate"/>
            </w:r>
            <w:r>
              <w:rPr>
                <w:noProof/>
                <w:webHidden/>
              </w:rPr>
              <w:t>3</w:t>
            </w:r>
            <w:r>
              <w:rPr>
                <w:noProof/>
                <w:webHidden/>
              </w:rPr>
              <w:fldChar w:fldCharType="end"/>
            </w:r>
          </w:hyperlink>
        </w:p>
        <w:p w14:paraId="663CB75D" w14:textId="1195D844" w:rsidR="00E41AEC" w:rsidRDefault="00E41AEC">
          <w:pPr>
            <w:pStyle w:val="TOC1"/>
            <w:tabs>
              <w:tab w:val="right" w:leader="dot" w:pos="9016"/>
            </w:tabs>
            <w:rPr>
              <w:rFonts w:asciiTheme="minorHAnsi" w:hAnsiTheme="minorHAnsi"/>
              <w:noProof/>
              <w:sz w:val="22"/>
              <w:lang w:val="en-GB" w:eastAsia="en-GB"/>
            </w:rPr>
          </w:pPr>
          <w:hyperlink w:anchor="_Toc109989334" w:history="1">
            <w:r w:rsidRPr="007A0AC4">
              <w:rPr>
                <w:rStyle w:val="Hyperlink"/>
                <w:rFonts w:ascii="Arial" w:hAnsi="Arial" w:cs="Arial"/>
                <w:noProof/>
              </w:rPr>
              <w:t>Unit 1 Topic 2 My Sense of Self</w:t>
            </w:r>
            <w:r>
              <w:rPr>
                <w:noProof/>
                <w:webHidden/>
              </w:rPr>
              <w:tab/>
            </w:r>
            <w:r>
              <w:rPr>
                <w:noProof/>
                <w:webHidden/>
              </w:rPr>
              <w:fldChar w:fldCharType="begin"/>
            </w:r>
            <w:r>
              <w:rPr>
                <w:noProof/>
                <w:webHidden/>
              </w:rPr>
              <w:instrText xml:space="preserve"> PAGEREF _Toc109989334 \h </w:instrText>
            </w:r>
            <w:r>
              <w:rPr>
                <w:noProof/>
                <w:webHidden/>
              </w:rPr>
            </w:r>
            <w:r>
              <w:rPr>
                <w:noProof/>
                <w:webHidden/>
              </w:rPr>
              <w:fldChar w:fldCharType="separate"/>
            </w:r>
            <w:r>
              <w:rPr>
                <w:noProof/>
                <w:webHidden/>
              </w:rPr>
              <w:t>4</w:t>
            </w:r>
            <w:r>
              <w:rPr>
                <w:noProof/>
                <w:webHidden/>
              </w:rPr>
              <w:fldChar w:fldCharType="end"/>
            </w:r>
          </w:hyperlink>
        </w:p>
        <w:p w14:paraId="42536392" w14:textId="6FA5DF05" w:rsidR="00E41AEC" w:rsidRDefault="00E41AEC">
          <w:pPr>
            <w:pStyle w:val="TOC1"/>
            <w:tabs>
              <w:tab w:val="right" w:leader="dot" w:pos="9016"/>
            </w:tabs>
            <w:rPr>
              <w:rFonts w:asciiTheme="minorHAnsi" w:hAnsiTheme="minorHAnsi"/>
              <w:noProof/>
              <w:sz w:val="22"/>
              <w:lang w:val="en-GB" w:eastAsia="en-GB"/>
            </w:rPr>
          </w:pPr>
          <w:hyperlink w:anchor="_Toc109989335" w:history="1">
            <w:r w:rsidRPr="007A0AC4">
              <w:rPr>
                <w:rStyle w:val="Hyperlink"/>
                <w:rFonts w:ascii="Arial" w:hAnsi="Arial" w:cs="Arial"/>
                <w:noProof/>
              </w:rPr>
              <w:t>Unit 2 Topic 2 Storytelling</w:t>
            </w:r>
            <w:r>
              <w:rPr>
                <w:noProof/>
                <w:webHidden/>
              </w:rPr>
              <w:tab/>
            </w:r>
            <w:r>
              <w:rPr>
                <w:noProof/>
                <w:webHidden/>
              </w:rPr>
              <w:fldChar w:fldCharType="begin"/>
            </w:r>
            <w:r>
              <w:rPr>
                <w:noProof/>
                <w:webHidden/>
              </w:rPr>
              <w:instrText xml:space="preserve"> PAGEREF _Toc109989335 \h </w:instrText>
            </w:r>
            <w:r>
              <w:rPr>
                <w:noProof/>
                <w:webHidden/>
              </w:rPr>
            </w:r>
            <w:r>
              <w:rPr>
                <w:noProof/>
                <w:webHidden/>
              </w:rPr>
              <w:fldChar w:fldCharType="separate"/>
            </w:r>
            <w:r>
              <w:rPr>
                <w:noProof/>
                <w:webHidden/>
              </w:rPr>
              <w:t>5</w:t>
            </w:r>
            <w:r>
              <w:rPr>
                <w:noProof/>
                <w:webHidden/>
              </w:rPr>
              <w:fldChar w:fldCharType="end"/>
            </w:r>
          </w:hyperlink>
        </w:p>
        <w:p w14:paraId="141FAA63" w14:textId="74CB1DD8" w:rsidR="00E41AEC" w:rsidRDefault="00E41AEC">
          <w:pPr>
            <w:pStyle w:val="TOC1"/>
            <w:tabs>
              <w:tab w:val="right" w:leader="dot" w:pos="9016"/>
            </w:tabs>
            <w:rPr>
              <w:rFonts w:asciiTheme="minorHAnsi" w:hAnsiTheme="minorHAnsi"/>
              <w:noProof/>
              <w:sz w:val="22"/>
              <w:lang w:val="en-GB" w:eastAsia="en-GB"/>
            </w:rPr>
          </w:pPr>
          <w:hyperlink w:anchor="_Toc109989336" w:history="1">
            <w:r w:rsidRPr="007A0AC4">
              <w:rPr>
                <w:rStyle w:val="Hyperlink"/>
                <w:rFonts w:ascii="Arial" w:hAnsi="Arial" w:cs="Arial"/>
                <w:noProof/>
              </w:rPr>
              <w:t>Unit 3 Topic 2 Funding Your Idea</w:t>
            </w:r>
            <w:r>
              <w:rPr>
                <w:noProof/>
                <w:webHidden/>
              </w:rPr>
              <w:tab/>
            </w:r>
            <w:r>
              <w:rPr>
                <w:noProof/>
                <w:webHidden/>
              </w:rPr>
              <w:fldChar w:fldCharType="begin"/>
            </w:r>
            <w:r>
              <w:rPr>
                <w:noProof/>
                <w:webHidden/>
              </w:rPr>
              <w:instrText xml:space="preserve"> PAGEREF _Toc109989336 \h </w:instrText>
            </w:r>
            <w:r>
              <w:rPr>
                <w:noProof/>
                <w:webHidden/>
              </w:rPr>
            </w:r>
            <w:r>
              <w:rPr>
                <w:noProof/>
                <w:webHidden/>
              </w:rPr>
              <w:fldChar w:fldCharType="separate"/>
            </w:r>
            <w:r>
              <w:rPr>
                <w:noProof/>
                <w:webHidden/>
              </w:rPr>
              <w:t>5</w:t>
            </w:r>
            <w:r>
              <w:rPr>
                <w:noProof/>
                <w:webHidden/>
              </w:rPr>
              <w:fldChar w:fldCharType="end"/>
            </w:r>
          </w:hyperlink>
        </w:p>
        <w:p w14:paraId="1DD86358" w14:textId="7E2E4932" w:rsidR="00E41AEC" w:rsidRDefault="00E41AEC">
          <w:pPr>
            <w:pStyle w:val="TOC1"/>
            <w:tabs>
              <w:tab w:val="right" w:leader="dot" w:pos="9016"/>
            </w:tabs>
            <w:rPr>
              <w:rFonts w:asciiTheme="minorHAnsi" w:hAnsiTheme="minorHAnsi"/>
              <w:noProof/>
              <w:sz w:val="22"/>
              <w:lang w:val="en-GB" w:eastAsia="en-GB"/>
            </w:rPr>
          </w:pPr>
          <w:hyperlink w:anchor="_Toc109989337" w:history="1">
            <w:r w:rsidRPr="007A0AC4">
              <w:rPr>
                <w:rStyle w:val="Hyperlink"/>
                <w:rFonts w:ascii="Arial" w:hAnsi="Arial" w:cs="Arial"/>
                <w:noProof/>
              </w:rPr>
              <w:t>Unit 4 Topic 2 Personal Evaluation</w:t>
            </w:r>
            <w:r>
              <w:rPr>
                <w:noProof/>
                <w:webHidden/>
              </w:rPr>
              <w:tab/>
            </w:r>
            <w:r>
              <w:rPr>
                <w:noProof/>
                <w:webHidden/>
              </w:rPr>
              <w:fldChar w:fldCharType="begin"/>
            </w:r>
            <w:r>
              <w:rPr>
                <w:noProof/>
                <w:webHidden/>
              </w:rPr>
              <w:instrText xml:space="preserve"> PAGEREF _Toc109989337 \h </w:instrText>
            </w:r>
            <w:r>
              <w:rPr>
                <w:noProof/>
                <w:webHidden/>
              </w:rPr>
            </w:r>
            <w:r>
              <w:rPr>
                <w:noProof/>
                <w:webHidden/>
              </w:rPr>
              <w:fldChar w:fldCharType="separate"/>
            </w:r>
            <w:r>
              <w:rPr>
                <w:noProof/>
                <w:webHidden/>
              </w:rPr>
              <w:t>6</w:t>
            </w:r>
            <w:r>
              <w:rPr>
                <w:noProof/>
                <w:webHidden/>
              </w:rPr>
              <w:fldChar w:fldCharType="end"/>
            </w:r>
          </w:hyperlink>
        </w:p>
        <w:p w14:paraId="1167F679" w14:textId="307D2A7B" w:rsidR="00E41AEC" w:rsidRDefault="00E41AEC">
          <w:pPr>
            <w:pStyle w:val="TOC1"/>
            <w:tabs>
              <w:tab w:val="right" w:leader="dot" w:pos="9016"/>
            </w:tabs>
            <w:rPr>
              <w:rFonts w:asciiTheme="minorHAnsi" w:hAnsiTheme="minorHAnsi"/>
              <w:noProof/>
              <w:sz w:val="22"/>
              <w:lang w:val="en-GB" w:eastAsia="en-GB"/>
            </w:rPr>
          </w:pPr>
          <w:hyperlink w:anchor="_Toc109989338" w:history="1">
            <w:r w:rsidRPr="007A0AC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_Toc109989338 \h </w:instrText>
            </w:r>
            <w:r>
              <w:rPr>
                <w:noProof/>
                <w:webHidden/>
              </w:rPr>
            </w:r>
            <w:r>
              <w:rPr>
                <w:noProof/>
                <w:webHidden/>
              </w:rPr>
              <w:fldChar w:fldCharType="separate"/>
            </w:r>
            <w:r>
              <w:rPr>
                <w:noProof/>
                <w:webHidden/>
              </w:rPr>
              <w:t>8</w:t>
            </w:r>
            <w:r>
              <w:rPr>
                <w:noProof/>
                <w:webHidden/>
              </w:rPr>
              <w:fldChar w:fldCharType="end"/>
            </w:r>
          </w:hyperlink>
        </w:p>
        <w:p w14:paraId="5C6728B7" w14:textId="69F4AE2B" w:rsidR="00E41AEC" w:rsidRDefault="00E41AEC">
          <w:pPr>
            <w:pStyle w:val="TOC1"/>
            <w:tabs>
              <w:tab w:val="right" w:leader="dot" w:pos="9016"/>
            </w:tabs>
            <w:rPr>
              <w:rFonts w:asciiTheme="minorHAnsi" w:hAnsiTheme="minorHAnsi"/>
              <w:noProof/>
              <w:sz w:val="22"/>
              <w:lang w:val="en-GB" w:eastAsia="en-GB"/>
            </w:rPr>
          </w:pPr>
          <w:hyperlink w:anchor="_Toc109989339" w:history="1">
            <w:r w:rsidRPr="007A0AC4">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_Toc109989339 \h </w:instrText>
            </w:r>
            <w:r>
              <w:rPr>
                <w:noProof/>
                <w:webHidden/>
              </w:rPr>
            </w:r>
            <w:r>
              <w:rPr>
                <w:noProof/>
                <w:webHidden/>
              </w:rPr>
              <w:fldChar w:fldCharType="separate"/>
            </w:r>
            <w:r>
              <w:rPr>
                <w:noProof/>
                <w:webHidden/>
              </w:rPr>
              <w:t>9</w:t>
            </w:r>
            <w:r>
              <w:rPr>
                <w:noProof/>
                <w:webHidden/>
              </w:rPr>
              <w:fldChar w:fldCharType="end"/>
            </w:r>
          </w:hyperlink>
        </w:p>
        <w:p w14:paraId="36842C07" w14:textId="6F00000F" w:rsidR="00E41AEC" w:rsidRDefault="00E41AEC">
          <w:r>
            <w:rPr>
              <w:b/>
              <w:bCs/>
              <w:noProof/>
            </w:rPr>
            <w:fldChar w:fldCharType="end"/>
          </w:r>
        </w:p>
      </w:sdtContent>
    </w:sdt>
    <w:p w14:paraId="01AD0B14" w14:textId="77777777" w:rsidR="004E2798" w:rsidRDefault="004E2798" w:rsidP="004D1E66">
      <w:pPr>
        <w:pStyle w:val="Heading1"/>
        <w:spacing w:line="360" w:lineRule="auto"/>
        <w:rPr>
          <w:rFonts w:ascii="Arial" w:hAnsi="Arial" w:cs="Arial"/>
          <w:sz w:val="24"/>
          <w:szCs w:val="24"/>
        </w:rPr>
      </w:pPr>
    </w:p>
    <w:p w14:paraId="0B487792" w14:textId="77777777" w:rsidR="004E2798" w:rsidRDefault="004E2798" w:rsidP="004D1E66">
      <w:pPr>
        <w:pStyle w:val="Heading1"/>
        <w:spacing w:line="360" w:lineRule="auto"/>
        <w:rPr>
          <w:rFonts w:ascii="Arial" w:hAnsi="Arial" w:cs="Arial"/>
          <w:sz w:val="24"/>
          <w:szCs w:val="24"/>
        </w:rPr>
      </w:pPr>
    </w:p>
    <w:p w14:paraId="640C7B0F" w14:textId="77777777" w:rsidR="004E2798" w:rsidRDefault="004E2798" w:rsidP="004D1E66">
      <w:pPr>
        <w:pStyle w:val="Heading1"/>
        <w:spacing w:line="360" w:lineRule="auto"/>
        <w:rPr>
          <w:rFonts w:ascii="Arial" w:hAnsi="Arial" w:cs="Arial"/>
          <w:sz w:val="24"/>
          <w:szCs w:val="24"/>
        </w:rPr>
      </w:pPr>
    </w:p>
    <w:p w14:paraId="225008D5" w14:textId="77777777" w:rsidR="004E2798" w:rsidRDefault="004E2798" w:rsidP="004D1E66">
      <w:pPr>
        <w:pStyle w:val="Heading1"/>
        <w:spacing w:line="360" w:lineRule="auto"/>
        <w:rPr>
          <w:rFonts w:ascii="Arial" w:hAnsi="Arial" w:cs="Arial"/>
          <w:sz w:val="24"/>
          <w:szCs w:val="24"/>
        </w:rPr>
      </w:pPr>
    </w:p>
    <w:p w14:paraId="1D6679C1" w14:textId="77777777" w:rsidR="004E2798" w:rsidRDefault="004E2798" w:rsidP="004D1E66">
      <w:pPr>
        <w:pStyle w:val="Heading1"/>
        <w:spacing w:line="360" w:lineRule="auto"/>
        <w:rPr>
          <w:rFonts w:ascii="Arial" w:hAnsi="Arial" w:cs="Arial"/>
          <w:sz w:val="24"/>
          <w:szCs w:val="24"/>
        </w:rPr>
      </w:pPr>
    </w:p>
    <w:p w14:paraId="2A1C3CBD" w14:textId="77777777" w:rsidR="004E2798" w:rsidRDefault="004E2798" w:rsidP="004D1E66">
      <w:pPr>
        <w:pStyle w:val="Heading1"/>
        <w:spacing w:line="360" w:lineRule="auto"/>
        <w:rPr>
          <w:rFonts w:ascii="Arial" w:hAnsi="Arial" w:cs="Arial"/>
          <w:sz w:val="24"/>
          <w:szCs w:val="24"/>
        </w:rPr>
      </w:pPr>
    </w:p>
    <w:p w14:paraId="3D2ED08F" w14:textId="77777777" w:rsidR="004E2798" w:rsidRDefault="004E2798" w:rsidP="004D1E66">
      <w:pPr>
        <w:pStyle w:val="Heading1"/>
        <w:spacing w:line="360" w:lineRule="auto"/>
        <w:rPr>
          <w:rFonts w:ascii="Arial" w:hAnsi="Arial" w:cs="Arial"/>
          <w:sz w:val="24"/>
          <w:szCs w:val="24"/>
        </w:rPr>
      </w:pPr>
    </w:p>
    <w:p w14:paraId="55777DB1" w14:textId="77777777" w:rsidR="004E2798" w:rsidRDefault="004E2798" w:rsidP="004D1E66">
      <w:pPr>
        <w:pStyle w:val="Heading1"/>
        <w:spacing w:line="360" w:lineRule="auto"/>
        <w:rPr>
          <w:rFonts w:ascii="Arial" w:hAnsi="Arial" w:cs="Arial"/>
          <w:sz w:val="24"/>
          <w:szCs w:val="24"/>
        </w:rPr>
      </w:pPr>
    </w:p>
    <w:p w14:paraId="6980104B" w14:textId="77777777" w:rsidR="004E2798" w:rsidRDefault="004E2798" w:rsidP="004D1E66">
      <w:pPr>
        <w:pStyle w:val="Heading1"/>
        <w:spacing w:line="360" w:lineRule="auto"/>
        <w:rPr>
          <w:rFonts w:ascii="Arial" w:hAnsi="Arial" w:cs="Arial"/>
          <w:sz w:val="24"/>
          <w:szCs w:val="24"/>
        </w:rPr>
      </w:pPr>
    </w:p>
    <w:p w14:paraId="5CBB8D6E" w14:textId="324B6569" w:rsidR="004E2798" w:rsidRDefault="004E2798" w:rsidP="004D1E66">
      <w:pPr>
        <w:pStyle w:val="Heading1"/>
        <w:spacing w:line="360" w:lineRule="auto"/>
        <w:rPr>
          <w:rFonts w:ascii="Arial" w:hAnsi="Arial" w:cs="Arial"/>
          <w:sz w:val="24"/>
          <w:szCs w:val="24"/>
        </w:rPr>
      </w:pPr>
    </w:p>
    <w:p w14:paraId="117E35E7" w14:textId="31E6A0B5" w:rsidR="00E41AEC" w:rsidRDefault="00E41AEC" w:rsidP="00E41AEC"/>
    <w:p w14:paraId="77B005A9" w14:textId="36D6104B" w:rsidR="00E41AEC" w:rsidRDefault="00E41AEC" w:rsidP="00E41AEC"/>
    <w:p w14:paraId="4D3BD64D" w14:textId="0B9925A3" w:rsidR="00E41AEC" w:rsidRDefault="00E41AEC" w:rsidP="00E41AEC"/>
    <w:p w14:paraId="0D4593A4" w14:textId="77777777" w:rsidR="00E41AEC" w:rsidRPr="00E41AEC" w:rsidRDefault="00E41AEC" w:rsidP="00E41AEC"/>
    <w:p w14:paraId="4D556BE5" w14:textId="77777777" w:rsidR="004E2798" w:rsidRDefault="004E2798" w:rsidP="004D1E66">
      <w:pPr>
        <w:pStyle w:val="Heading1"/>
        <w:spacing w:line="360" w:lineRule="auto"/>
        <w:rPr>
          <w:rFonts w:ascii="Arial" w:hAnsi="Arial" w:cs="Arial"/>
          <w:sz w:val="24"/>
          <w:szCs w:val="24"/>
        </w:rPr>
      </w:pPr>
    </w:p>
    <w:p w14:paraId="1C06BF86" w14:textId="77777777" w:rsidR="004E2798" w:rsidRDefault="004E2798" w:rsidP="004D1E66">
      <w:pPr>
        <w:pStyle w:val="Heading1"/>
        <w:spacing w:line="360" w:lineRule="auto"/>
        <w:rPr>
          <w:rFonts w:ascii="Arial" w:hAnsi="Arial" w:cs="Arial"/>
          <w:sz w:val="24"/>
          <w:szCs w:val="24"/>
        </w:rPr>
      </w:pPr>
    </w:p>
    <w:p w14:paraId="74653E08" w14:textId="611920A8" w:rsidR="004D1E66" w:rsidRPr="004D1E66" w:rsidRDefault="000B6133" w:rsidP="004D1E66">
      <w:pPr>
        <w:pStyle w:val="Heading1"/>
        <w:spacing w:line="360" w:lineRule="auto"/>
        <w:rPr>
          <w:rFonts w:ascii="Arial" w:hAnsi="Arial" w:cs="Arial"/>
          <w:sz w:val="24"/>
          <w:szCs w:val="24"/>
        </w:rPr>
      </w:pPr>
      <w:bookmarkStart w:id="0" w:name="_Toc109989333"/>
      <w:r w:rsidRPr="00CB09A3">
        <w:rPr>
          <w:rFonts w:ascii="Arial" w:hAnsi="Arial" w:cs="Arial"/>
          <w:sz w:val="24"/>
          <w:szCs w:val="24"/>
        </w:rPr>
        <w:t>Introduction</w:t>
      </w:r>
      <w:bookmarkEnd w:id="0"/>
    </w:p>
    <w:p w14:paraId="0E2AE422" w14:textId="77777777" w:rsidR="000B6133" w:rsidRDefault="000B6133" w:rsidP="000B6133">
      <w:pPr>
        <w:spacing w:line="360" w:lineRule="auto"/>
        <w:jc w:val="left"/>
        <w:rPr>
          <w:rFonts w:ascii="Arial" w:hAnsi="Arial" w:cs="Arial"/>
          <w:color w:val="0E101A"/>
          <w:szCs w:val="24"/>
        </w:rPr>
      </w:pPr>
      <w:r w:rsidRPr="00CB09A3">
        <w:rPr>
          <w:rFonts w:ascii="Arial" w:hAnsi="Arial" w:cs="Arial"/>
          <w:color w:val="0E101A"/>
          <w:szCs w:val="24"/>
        </w:rPr>
        <w:t>An individual needs personal and professional growth to grow as a health and social caregiver. Therefore, it is important to have a sense of self to progress further. In the meantime, it is also essential for them to spot their hidden competencies by telling the story of an event. Individuals can also develop their professional persona by appealing to the crowd and local authorities and raising funds to help needy people. However, perhaps one of the most important components is to make a personal evaluation based on the success of an undertaken project. Therefore, this study will be used to accomplish all these goals. My reflection on completing the activities will be given throughout the study.</w:t>
      </w:r>
    </w:p>
    <w:p w14:paraId="7BAF2F35" w14:textId="77777777" w:rsidR="000B6133" w:rsidRDefault="000B6133" w:rsidP="000B6133">
      <w:pPr>
        <w:spacing w:line="360" w:lineRule="auto"/>
        <w:jc w:val="left"/>
        <w:rPr>
          <w:rFonts w:ascii="Arial" w:hAnsi="Arial" w:cs="Arial"/>
          <w:color w:val="0E101A"/>
          <w:szCs w:val="24"/>
        </w:rPr>
      </w:pPr>
    </w:p>
    <w:p w14:paraId="12655B51" w14:textId="77777777" w:rsidR="000B6133" w:rsidRDefault="000B6133" w:rsidP="000B6133">
      <w:pPr>
        <w:spacing w:line="360" w:lineRule="auto"/>
        <w:jc w:val="left"/>
        <w:rPr>
          <w:rFonts w:ascii="Arial" w:hAnsi="Arial" w:cs="Arial"/>
          <w:color w:val="0E101A"/>
          <w:szCs w:val="24"/>
        </w:rPr>
      </w:pPr>
    </w:p>
    <w:p w14:paraId="50F59B79" w14:textId="77777777" w:rsidR="000B6133" w:rsidRDefault="000B6133" w:rsidP="000B6133">
      <w:pPr>
        <w:spacing w:line="360" w:lineRule="auto"/>
        <w:jc w:val="left"/>
        <w:rPr>
          <w:rFonts w:ascii="Arial" w:hAnsi="Arial" w:cs="Arial"/>
          <w:color w:val="0E101A"/>
          <w:szCs w:val="24"/>
        </w:rPr>
      </w:pPr>
    </w:p>
    <w:p w14:paraId="18DD1B4F" w14:textId="77777777" w:rsidR="000B6133" w:rsidRDefault="000B6133" w:rsidP="000B6133">
      <w:pPr>
        <w:spacing w:line="360" w:lineRule="auto"/>
        <w:jc w:val="left"/>
        <w:rPr>
          <w:rFonts w:ascii="Arial" w:hAnsi="Arial" w:cs="Arial"/>
          <w:color w:val="0E101A"/>
          <w:szCs w:val="24"/>
        </w:rPr>
      </w:pPr>
    </w:p>
    <w:p w14:paraId="00AC51E2" w14:textId="77777777" w:rsidR="000B6133" w:rsidRDefault="000B6133" w:rsidP="000B6133">
      <w:pPr>
        <w:spacing w:line="360" w:lineRule="auto"/>
        <w:jc w:val="left"/>
        <w:rPr>
          <w:rFonts w:ascii="Arial" w:hAnsi="Arial" w:cs="Arial"/>
          <w:color w:val="0E101A"/>
          <w:szCs w:val="24"/>
        </w:rPr>
      </w:pPr>
    </w:p>
    <w:p w14:paraId="13363F3C" w14:textId="77777777" w:rsidR="000B6133" w:rsidRDefault="000B6133" w:rsidP="000B6133">
      <w:pPr>
        <w:spacing w:line="360" w:lineRule="auto"/>
        <w:jc w:val="left"/>
        <w:rPr>
          <w:rFonts w:ascii="Arial" w:hAnsi="Arial" w:cs="Arial"/>
          <w:color w:val="0E101A"/>
          <w:szCs w:val="24"/>
        </w:rPr>
      </w:pPr>
    </w:p>
    <w:p w14:paraId="4E1C8A4F" w14:textId="77777777" w:rsidR="000B6133" w:rsidRDefault="000B6133" w:rsidP="000B6133">
      <w:pPr>
        <w:spacing w:line="360" w:lineRule="auto"/>
        <w:jc w:val="left"/>
        <w:rPr>
          <w:rFonts w:ascii="Arial" w:hAnsi="Arial" w:cs="Arial"/>
          <w:color w:val="0E101A"/>
          <w:szCs w:val="24"/>
        </w:rPr>
      </w:pPr>
    </w:p>
    <w:p w14:paraId="77B21EC1" w14:textId="77777777" w:rsidR="000B6133" w:rsidRDefault="000B6133" w:rsidP="000B6133">
      <w:pPr>
        <w:spacing w:line="360" w:lineRule="auto"/>
        <w:jc w:val="left"/>
        <w:rPr>
          <w:rFonts w:ascii="Arial" w:hAnsi="Arial" w:cs="Arial"/>
          <w:color w:val="0E101A"/>
          <w:szCs w:val="24"/>
        </w:rPr>
      </w:pPr>
    </w:p>
    <w:p w14:paraId="0BDA6787" w14:textId="77777777" w:rsidR="000B6133" w:rsidRDefault="000B6133" w:rsidP="000B6133">
      <w:pPr>
        <w:spacing w:line="360" w:lineRule="auto"/>
        <w:jc w:val="left"/>
        <w:rPr>
          <w:rFonts w:ascii="Arial" w:hAnsi="Arial" w:cs="Arial"/>
          <w:color w:val="0E101A"/>
          <w:szCs w:val="24"/>
        </w:rPr>
      </w:pPr>
    </w:p>
    <w:p w14:paraId="3D2249CF" w14:textId="77777777" w:rsidR="000B6133" w:rsidRDefault="000B6133" w:rsidP="000B6133">
      <w:pPr>
        <w:spacing w:line="360" w:lineRule="auto"/>
        <w:jc w:val="left"/>
        <w:rPr>
          <w:rFonts w:ascii="Arial" w:hAnsi="Arial" w:cs="Arial"/>
          <w:color w:val="0E101A"/>
          <w:szCs w:val="24"/>
        </w:rPr>
      </w:pPr>
    </w:p>
    <w:p w14:paraId="2237C28A" w14:textId="366F075C" w:rsidR="000B6133" w:rsidRPr="00CB09A3" w:rsidRDefault="000B6133" w:rsidP="000B6133">
      <w:pPr>
        <w:spacing w:line="360" w:lineRule="auto"/>
        <w:jc w:val="left"/>
        <w:rPr>
          <w:rFonts w:ascii="Arial" w:hAnsi="Arial" w:cs="Arial"/>
          <w:szCs w:val="24"/>
          <w:lang w:val="en-GB"/>
        </w:rPr>
      </w:pPr>
      <w:r w:rsidRPr="00CB09A3">
        <w:rPr>
          <w:rFonts w:ascii="Arial" w:hAnsi="Arial" w:cs="Arial"/>
          <w:szCs w:val="24"/>
          <w:lang w:val="en-GB"/>
        </w:rPr>
        <w:br w:type="page"/>
      </w:r>
    </w:p>
    <w:p w14:paraId="502EF96E" w14:textId="77777777" w:rsidR="000B6133" w:rsidRPr="00CB09A3" w:rsidRDefault="000B6133" w:rsidP="000B6133">
      <w:pPr>
        <w:pStyle w:val="Heading1"/>
        <w:spacing w:line="360" w:lineRule="auto"/>
        <w:rPr>
          <w:rFonts w:ascii="Arial" w:hAnsi="Arial" w:cs="Arial"/>
          <w:sz w:val="24"/>
          <w:szCs w:val="24"/>
        </w:rPr>
      </w:pPr>
      <w:bookmarkStart w:id="1" w:name="_Toc109984167"/>
      <w:bookmarkStart w:id="2" w:name="_Toc109989334"/>
      <w:r w:rsidRPr="00CB09A3">
        <w:rPr>
          <w:rFonts w:ascii="Arial" w:hAnsi="Arial" w:cs="Arial"/>
          <w:sz w:val="24"/>
          <w:szCs w:val="24"/>
        </w:rPr>
        <w:lastRenderedPageBreak/>
        <w:t>Unit 1 Topic 2 My Sense of Self</w:t>
      </w:r>
      <w:bookmarkEnd w:id="1"/>
      <w:bookmarkEnd w:id="2"/>
    </w:p>
    <w:p w14:paraId="3523CDDF"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 xml:space="preserve">According to Zhang and </w:t>
      </w:r>
      <w:proofErr w:type="spellStart"/>
      <w:r w:rsidRPr="00CB09A3">
        <w:rPr>
          <w:rFonts w:ascii="Arial" w:hAnsi="Arial" w:cs="Arial"/>
          <w:color w:val="0E101A"/>
        </w:rPr>
        <w:t>Gläscher</w:t>
      </w:r>
      <w:proofErr w:type="spellEnd"/>
      <w:r w:rsidRPr="00CB09A3">
        <w:rPr>
          <w:rFonts w:ascii="Arial" w:hAnsi="Arial" w:cs="Arial"/>
          <w:color w:val="0E101A"/>
        </w:rPr>
        <w:t xml:space="preserve"> (2020), having a sense of self-identity is extremely important to progress further in the career. I want to be an individual who can contribute to society through my work. Therefore, to provide the best health and social care to the people in need, it is also essential that the individual develops confidence throughout his/her journey as a social and healthcare giver. </w:t>
      </w:r>
    </w:p>
    <w:p w14:paraId="399DC6D8"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"Self-concept" refers to the image we have when describing ourselves. It also contributes greatly to developing one's confidence in completing a task (</w:t>
      </w:r>
      <w:proofErr w:type="spellStart"/>
      <w:r w:rsidRPr="00CB09A3">
        <w:rPr>
          <w:rFonts w:ascii="Arial" w:hAnsi="Arial" w:cs="Arial"/>
          <w:color w:val="0E101A"/>
        </w:rPr>
        <w:t>Dell'Era</w:t>
      </w:r>
      <w:proofErr w:type="spellEnd"/>
      <w:r w:rsidRPr="00CB09A3">
        <w:rPr>
          <w:rFonts w:ascii="Arial" w:hAnsi="Arial" w:cs="Arial"/>
          <w:color w:val="0E101A"/>
        </w:rPr>
        <w:t> </w:t>
      </w:r>
      <w:r w:rsidRPr="00CB09A3">
        <w:rPr>
          <w:rStyle w:val="Emphasis"/>
          <w:rFonts w:ascii="Arial" w:eastAsiaTheme="minorEastAsia" w:hAnsi="Arial" w:cs="Arial"/>
          <w:color w:val="0E101A"/>
        </w:rPr>
        <w:t>et al.</w:t>
      </w:r>
      <w:r w:rsidRPr="00CB09A3">
        <w:rPr>
          <w:rFonts w:ascii="Arial" w:hAnsi="Arial" w:cs="Arial"/>
          <w:color w:val="0E101A"/>
        </w:rPr>
        <w:t> 2020). Currently, I provide the necessary health and social care to the maximum number of individuals I can. In the present scenario, I also had the opportunity to come across patients suffering from dementia. Therefore, as someone who has been undergoing training regarding providing support to different individuals, I was able to identify that I am an individual who might be wary at first but can perform significantly well once I boost my confidence through social work.</w:t>
      </w:r>
    </w:p>
    <w:p w14:paraId="74E21658"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 xml:space="preserve">In the meantime, according to </w:t>
      </w:r>
      <w:proofErr w:type="spellStart"/>
      <w:r w:rsidRPr="00CB09A3">
        <w:rPr>
          <w:rFonts w:ascii="Arial" w:hAnsi="Arial" w:cs="Arial"/>
          <w:color w:val="0E101A"/>
        </w:rPr>
        <w:t>Karwowski</w:t>
      </w:r>
      <w:proofErr w:type="spellEnd"/>
      <w:r w:rsidRPr="00CB09A3">
        <w:rPr>
          <w:rFonts w:ascii="Arial" w:hAnsi="Arial" w:cs="Arial"/>
          <w:color w:val="0E101A"/>
        </w:rPr>
        <w:t> </w:t>
      </w:r>
      <w:r w:rsidRPr="00CB09A3">
        <w:rPr>
          <w:rStyle w:val="Emphasis"/>
          <w:rFonts w:ascii="Arial" w:eastAsiaTheme="minorEastAsia" w:hAnsi="Arial" w:cs="Arial"/>
          <w:color w:val="0E101A"/>
        </w:rPr>
        <w:t>et al.</w:t>
      </w:r>
      <w:r w:rsidRPr="00CB09A3">
        <w:rPr>
          <w:rFonts w:ascii="Arial" w:hAnsi="Arial" w:cs="Arial"/>
          <w:color w:val="0E101A"/>
        </w:rPr>
        <w:t> (2019), social influence defines how society might change an individual's behavior or beliefs. However, it should be considered that it plays a big part in determining one's well-being. In my scenario, while undertaking my task, I came across patients suffering from dementia. Upon further analysis, it was discovered that isolation was the main reason for them suffering from such disease. As someone practicing healthcare provision, I would like to point out that I was able to pinpoint the exact cause of the disease mainly because I belong to an educated family and the society, I belong to values education more than anything. </w:t>
      </w:r>
    </w:p>
    <w:p w14:paraId="208031EB" w14:textId="77777777" w:rsidR="000B613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 xml:space="preserve">As per </w:t>
      </w:r>
      <w:proofErr w:type="spellStart"/>
      <w:r w:rsidRPr="00CB09A3">
        <w:rPr>
          <w:rFonts w:ascii="Arial" w:hAnsi="Arial" w:cs="Arial"/>
          <w:color w:val="0E101A"/>
        </w:rPr>
        <w:t>Dell'Era</w:t>
      </w:r>
      <w:proofErr w:type="spellEnd"/>
      <w:r w:rsidRPr="00CB09A3">
        <w:rPr>
          <w:rFonts w:ascii="Arial" w:hAnsi="Arial" w:cs="Arial"/>
          <w:color w:val="0E101A"/>
        </w:rPr>
        <w:t> </w:t>
      </w:r>
      <w:r w:rsidRPr="00CB09A3">
        <w:rPr>
          <w:rStyle w:val="Emphasis"/>
          <w:rFonts w:ascii="Arial" w:eastAsiaTheme="minorEastAsia" w:hAnsi="Arial" w:cs="Arial"/>
          <w:color w:val="0E101A"/>
        </w:rPr>
        <w:t>et al.</w:t>
      </w:r>
      <w:r w:rsidRPr="00CB09A3">
        <w:rPr>
          <w:rFonts w:ascii="Arial" w:hAnsi="Arial" w:cs="Arial"/>
          <w:color w:val="0E101A"/>
        </w:rPr>
        <w:t> (2020), it is necessary to bring creativity to build confidence to grow as a professional. In the present scenario, I realized that a person suffering from dementia needs proper psychological support. Therefore, I took help from mind-mapping. It allowed me to come up with several ideas that can help me provide support to patients suffering from dementia. I was also able to incorporate ideas such as "Dancing", "Humor Therapy", or "solving puzzles" to help the patients reduce the impact of such diseases.</w:t>
      </w:r>
    </w:p>
    <w:p w14:paraId="7107D943"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p>
    <w:p w14:paraId="5526D7D3" w14:textId="77777777" w:rsidR="000B6133" w:rsidRPr="00CB09A3" w:rsidRDefault="000B6133" w:rsidP="000B6133">
      <w:pPr>
        <w:pStyle w:val="Heading1"/>
        <w:spacing w:line="360" w:lineRule="auto"/>
        <w:rPr>
          <w:rFonts w:ascii="Arial" w:hAnsi="Arial" w:cs="Arial"/>
          <w:sz w:val="24"/>
          <w:szCs w:val="24"/>
        </w:rPr>
      </w:pPr>
      <w:bookmarkStart w:id="3" w:name="_Toc109984168"/>
      <w:bookmarkStart w:id="4" w:name="_Toc109989335"/>
      <w:r w:rsidRPr="00CB09A3">
        <w:rPr>
          <w:rFonts w:ascii="Arial" w:hAnsi="Arial" w:cs="Arial"/>
          <w:sz w:val="24"/>
          <w:szCs w:val="24"/>
        </w:rPr>
        <w:lastRenderedPageBreak/>
        <w:t>Unit 2 Topic 2 Storytelling</w:t>
      </w:r>
      <w:bookmarkEnd w:id="3"/>
      <w:bookmarkEnd w:id="4"/>
    </w:p>
    <w:p w14:paraId="4E32967D"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Har </w:t>
      </w:r>
      <w:r w:rsidRPr="00CB09A3">
        <w:rPr>
          <w:rStyle w:val="Emphasis"/>
          <w:rFonts w:ascii="Arial" w:eastAsiaTheme="minorEastAsia" w:hAnsi="Arial" w:cs="Arial"/>
          <w:color w:val="0E101A"/>
        </w:rPr>
        <w:t>et al.</w:t>
      </w:r>
      <w:r w:rsidRPr="00CB09A3">
        <w:rPr>
          <w:rFonts w:ascii="Arial" w:hAnsi="Arial" w:cs="Arial"/>
          <w:color w:val="0E101A"/>
        </w:rPr>
        <w:t> (2019), to identify the strengths and weaknesses of an individual. Telling a story about an event they were part of might be a good tool. Stories help individuals measure how they can or could have fared up against adverse circumstances. Stories are an important tool in terms of forging a connection among various people and between ideas and people. This is essential when the task of mind mapping needs to be done.</w:t>
      </w:r>
    </w:p>
    <w:p w14:paraId="05C41547"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 xml:space="preserve">On the other hand, </w:t>
      </w:r>
      <w:proofErr w:type="spellStart"/>
      <w:r w:rsidRPr="00CB09A3">
        <w:rPr>
          <w:rFonts w:ascii="Arial" w:hAnsi="Arial" w:cs="Arial"/>
          <w:color w:val="0E101A"/>
        </w:rPr>
        <w:t>Matsiola</w:t>
      </w:r>
      <w:proofErr w:type="spellEnd"/>
      <w:r w:rsidRPr="00CB09A3">
        <w:rPr>
          <w:rFonts w:ascii="Arial" w:hAnsi="Arial" w:cs="Arial"/>
          <w:color w:val="0E101A"/>
        </w:rPr>
        <w:t> </w:t>
      </w:r>
      <w:r w:rsidRPr="00CB09A3">
        <w:rPr>
          <w:rStyle w:val="Emphasis"/>
          <w:rFonts w:ascii="Arial" w:eastAsiaTheme="minorEastAsia" w:hAnsi="Arial" w:cs="Arial"/>
          <w:color w:val="0E101A"/>
        </w:rPr>
        <w:t>et al.</w:t>
      </w:r>
      <w:r w:rsidRPr="00CB09A3">
        <w:rPr>
          <w:rFonts w:ascii="Arial" w:hAnsi="Arial" w:cs="Arial"/>
          <w:color w:val="0E101A"/>
        </w:rPr>
        <w:t> (2022) argued that individuals can only succeed if they can discover their own competencies within the story. I would also like to highlight that the task might look challenging initially. But if it is done correctly, it can be extremely useful in identifying competencies. For example, social work is a task that cannot be done alone. Therefore, I had to work with my co-workers to accomplish the task. Communication and teamwork are two of the most useful competencies. On the other hand, I also had to come up with quick resolutions to work effectively.</w:t>
      </w:r>
    </w:p>
    <w:p w14:paraId="4E70EC6E"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While I was undergoing training for providing health and social care, we were also given tasks to practically utilize what we had learned during the course. Therefore, this also gave me an opportunity to identify various competencies that I possess. While we were on our way to provide healthcare support to various patients in our locality, we came across certain individuals who were suffering from dementia. Therefore, it was necessary for us to work accordingly to support them in overcoming such challenges. In the process, we decided to work as a team. I encouraged the others to share their own ideas regarding how we can provide support to the individuals. Therefore, I was able to identify that I possess the competency for being effective in terms of accommodating teamwork.</w:t>
      </w:r>
    </w:p>
    <w:p w14:paraId="5D2B152C"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At the same time, I was also able to brainstorm and mind-mapped several ways that can be used to provide support. Ways such as solving puzzles or providing "humor therapy" were some of the methods that could be used to accomplish those tasks. I consulted with the others about these ideas, and fortunately, all of them agreed with me. Therefore, I was also able to pinpoint that I also possess the competency of thinking critically and innovatively even in critical moments.</w:t>
      </w:r>
    </w:p>
    <w:p w14:paraId="58D81153" w14:textId="77777777" w:rsidR="000B6133" w:rsidRPr="00CB09A3" w:rsidRDefault="000B6133" w:rsidP="000B6133">
      <w:pPr>
        <w:pStyle w:val="Heading1"/>
        <w:spacing w:line="360" w:lineRule="auto"/>
        <w:rPr>
          <w:rFonts w:ascii="Arial" w:hAnsi="Arial" w:cs="Arial"/>
          <w:sz w:val="24"/>
          <w:szCs w:val="24"/>
        </w:rPr>
      </w:pPr>
      <w:bookmarkStart w:id="5" w:name="_Toc109984169"/>
      <w:bookmarkStart w:id="6" w:name="_Toc109989336"/>
      <w:r w:rsidRPr="00CB09A3">
        <w:rPr>
          <w:rFonts w:ascii="Arial" w:hAnsi="Arial" w:cs="Arial"/>
          <w:sz w:val="24"/>
          <w:szCs w:val="24"/>
        </w:rPr>
        <w:t>Unit 3 Topic 2 Funding Your Idea</w:t>
      </w:r>
      <w:bookmarkEnd w:id="5"/>
      <w:bookmarkEnd w:id="6"/>
    </w:p>
    <w:p w14:paraId="741D7CE8"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 xml:space="preserve">While we are about gaining personal growth as a health and social caregiver, it is also important to highlight that a person also </w:t>
      </w:r>
      <w:proofErr w:type="gramStart"/>
      <w:r w:rsidRPr="00CB09A3">
        <w:rPr>
          <w:rFonts w:ascii="Arial" w:hAnsi="Arial" w:cs="Arial"/>
          <w:color w:val="0E101A"/>
        </w:rPr>
        <w:t>has to</w:t>
      </w:r>
      <w:proofErr w:type="gramEnd"/>
      <w:r w:rsidRPr="00CB09A3">
        <w:rPr>
          <w:rFonts w:ascii="Arial" w:hAnsi="Arial" w:cs="Arial"/>
          <w:color w:val="0E101A"/>
        </w:rPr>
        <w:t xml:space="preserve"> promote themselves in order to get </w:t>
      </w:r>
      <w:r w:rsidRPr="00CB09A3">
        <w:rPr>
          <w:rFonts w:ascii="Arial" w:hAnsi="Arial" w:cs="Arial"/>
          <w:color w:val="0E101A"/>
        </w:rPr>
        <w:lastRenderedPageBreak/>
        <w:t xml:space="preserve">support. According to </w:t>
      </w:r>
      <w:proofErr w:type="spellStart"/>
      <w:r w:rsidRPr="00CB09A3">
        <w:rPr>
          <w:rFonts w:ascii="Arial" w:hAnsi="Arial" w:cs="Arial"/>
          <w:color w:val="0E101A"/>
        </w:rPr>
        <w:t>Böckel</w:t>
      </w:r>
      <w:proofErr w:type="spellEnd"/>
      <w:r w:rsidRPr="00CB09A3">
        <w:rPr>
          <w:rFonts w:ascii="Arial" w:hAnsi="Arial" w:cs="Arial"/>
          <w:color w:val="0E101A"/>
        </w:rPr>
        <w:t> </w:t>
      </w:r>
      <w:r w:rsidRPr="00CB09A3">
        <w:rPr>
          <w:rStyle w:val="Emphasis"/>
          <w:rFonts w:ascii="Arial" w:eastAsiaTheme="minorEastAsia" w:hAnsi="Arial" w:cs="Arial"/>
          <w:color w:val="0E101A"/>
        </w:rPr>
        <w:t>et al.</w:t>
      </w:r>
      <w:r w:rsidRPr="00CB09A3">
        <w:rPr>
          <w:rFonts w:ascii="Arial" w:hAnsi="Arial" w:cs="Arial"/>
          <w:color w:val="0E101A"/>
        </w:rPr>
        <w:t> (2021), a person may develop over time if they know the correct methods to get proper support. In my case, I would like to point out that I also needed to build a professional persona of myself to appeal to the maximum number of people for crowdfunding. </w:t>
      </w:r>
    </w:p>
    <w:p w14:paraId="2A4DD5BB"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As per the views of Littlewood and Khan (2018), to promote to the mass, it is important that individual develops their own professional persona so that they can make their appearance appealing and state their ideas to the masses. Therefore, it was necessary for me to use this opportunity to gather funding for their treatment. As we all know, crowdfunding is an activity that enables an individual or an organization to develop their ideas and procure funds from various individuals for the development of it. As I was undertaking a task regarding providing health and social care services to people, which also included people suffering from dementia, it was necessary for me to get public support.</w:t>
      </w:r>
    </w:p>
    <w:p w14:paraId="070D2DBF"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Therefore, it also provided me with an excellent opportunity to create a campaign so that we could reach out to the local authority as well as the local people. We also stated our ideas about how we can help people suffering from dementia to move to a place where they and live their lives with satisfaction as well as get mental stimulants. We also established a certain amount that we want others to help us reach by donating. In the meantime, we also requested others to donate as soon as possible as we wanted to commence the process of moving them as soon as possible. Therefore, we campaigned to get donations from the local crowd as well as get the attention of the local authority so that they make some contributions to it accordingly.</w:t>
      </w:r>
    </w:p>
    <w:p w14:paraId="1FA09E74"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On the other hand, Bhatt (2022) highlighted that a firm that has specific social aims as its main purpose and uses a business framework to manage the organization is referred to as a "social enterprise". While we have not been able to establish ourselves as a" social enterprise", we do intend to use the procured funds for the well-being of people suffering from all sorts of diseases that also include dementia. </w:t>
      </w:r>
    </w:p>
    <w:p w14:paraId="6FEB861B" w14:textId="77777777" w:rsidR="000B6133" w:rsidRPr="00CB09A3" w:rsidRDefault="000B6133" w:rsidP="000B6133">
      <w:pPr>
        <w:pStyle w:val="Heading1"/>
        <w:spacing w:line="360" w:lineRule="auto"/>
        <w:rPr>
          <w:rFonts w:ascii="Arial" w:hAnsi="Arial" w:cs="Arial"/>
          <w:sz w:val="24"/>
          <w:szCs w:val="24"/>
        </w:rPr>
      </w:pPr>
      <w:bookmarkStart w:id="7" w:name="_Toc109984170"/>
      <w:bookmarkStart w:id="8" w:name="_Toc109989337"/>
      <w:r w:rsidRPr="00CB09A3">
        <w:rPr>
          <w:rFonts w:ascii="Arial" w:hAnsi="Arial" w:cs="Arial"/>
          <w:sz w:val="24"/>
          <w:szCs w:val="24"/>
        </w:rPr>
        <w:t>Unit 4 Topic 2 Personal Evaluation</w:t>
      </w:r>
      <w:bookmarkEnd w:id="7"/>
      <w:bookmarkEnd w:id="8"/>
    </w:p>
    <w:p w14:paraId="39849BF7"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 xml:space="preserve">According to the views of Kravchenko (2022), the subject of a project depends on the efforts given to it. Therefore, to grow as an individual, it was necessary for me to do my best and provide the best healthcare support to patients suffering from diseases such as dementia. However, I would also like to point out the fact that the success of a project also depends on cooperation from others. Our main mission was to provide </w:t>
      </w:r>
      <w:r w:rsidRPr="00CB09A3">
        <w:rPr>
          <w:rFonts w:ascii="Arial" w:hAnsi="Arial" w:cs="Arial"/>
          <w:color w:val="0E101A"/>
        </w:rPr>
        <w:lastRenderedPageBreak/>
        <w:t>physical and mental support to all people who had been suffering from diseases such as dementia. Therefore, we went out to understand the condition they were living in. </w:t>
      </w:r>
    </w:p>
    <w:p w14:paraId="2F602AC6"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After consulting with the other members, I was able to conclude that these individuals need social care and mental stimulants. While everybody contributed to the success of the project, I would also like to share that my brainstorming was also helpful in that scenario. It not only helped me pitch new ideas but also made me quite accepting of others' views. On the other hand, after a certain amount was raised through crowdfunding, we decided to help those patients move from their current places to an accommodation where they had the chance to develop their own environment and would engage in recreational activities such as dancing or puzzle solving o interacting with each other and being part of humor therapies.</w:t>
      </w:r>
    </w:p>
    <w:p w14:paraId="1755B1D1" w14:textId="77777777" w:rsidR="000B613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 xml:space="preserve">I would also like to highlight that it would not have been possible without the cooperation of my team members. According to </w:t>
      </w:r>
      <w:proofErr w:type="spellStart"/>
      <w:r w:rsidRPr="00CB09A3">
        <w:rPr>
          <w:rFonts w:ascii="Arial" w:hAnsi="Arial" w:cs="Arial"/>
          <w:color w:val="0E101A"/>
        </w:rPr>
        <w:t>Gerreth</w:t>
      </w:r>
      <w:proofErr w:type="spellEnd"/>
      <w:r w:rsidRPr="00CB09A3">
        <w:rPr>
          <w:rFonts w:ascii="Arial" w:hAnsi="Arial" w:cs="Arial"/>
          <w:color w:val="0E101A"/>
        </w:rPr>
        <w:t> </w:t>
      </w:r>
      <w:r w:rsidRPr="00CB09A3">
        <w:rPr>
          <w:rStyle w:val="Emphasis"/>
          <w:rFonts w:ascii="Arial" w:eastAsiaTheme="minorEastAsia" w:hAnsi="Arial" w:cs="Arial"/>
          <w:color w:val="0E101A"/>
        </w:rPr>
        <w:t>et al.</w:t>
      </w:r>
      <w:r w:rsidRPr="00CB09A3">
        <w:rPr>
          <w:rFonts w:ascii="Arial" w:hAnsi="Arial" w:cs="Arial"/>
          <w:color w:val="0E101A"/>
        </w:rPr>
        <w:t> (2019), teamwork helps an individual solve a problem within a very short period and enhances self-efficiency. They helped me a lot when it came to setting up crowdfunding campaigns and reaching the local crowd and the authority. Without their help, the project I was part of would not have succeeded at all. This has also made me realize that along with quick thinking and problem-solving, it is also necessary to have proper chemistry among the team members. On the other hand, it is also important to highlight those projects such as giving proper health or social care are easier said than done (). Therefore, an individual must be extremely precise when they are making every move. However, with the combined effort of everyone, we succeeded in arranging means for giving proper healthcare to patients suffering from dementia.</w:t>
      </w:r>
    </w:p>
    <w:p w14:paraId="4D936821" w14:textId="77777777" w:rsidR="000B6133" w:rsidRDefault="000B6133" w:rsidP="000B6133">
      <w:pPr>
        <w:pStyle w:val="NormalWeb"/>
        <w:spacing w:before="0" w:beforeAutospacing="0" w:after="0" w:afterAutospacing="0" w:line="360" w:lineRule="auto"/>
        <w:jc w:val="both"/>
        <w:rPr>
          <w:rFonts w:ascii="Arial" w:hAnsi="Arial" w:cs="Arial"/>
          <w:color w:val="0E101A"/>
        </w:rPr>
      </w:pPr>
    </w:p>
    <w:p w14:paraId="2B0EA596" w14:textId="77777777" w:rsidR="000B6133" w:rsidRDefault="000B6133" w:rsidP="000B6133">
      <w:pPr>
        <w:pStyle w:val="NormalWeb"/>
        <w:spacing w:before="0" w:beforeAutospacing="0" w:after="0" w:afterAutospacing="0" w:line="360" w:lineRule="auto"/>
        <w:jc w:val="both"/>
        <w:rPr>
          <w:rFonts w:ascii="Arial" w:hAnsi="Arial" w:cs="Arial"/>
          <w:color w:val="0E101A"/>
        </w:rPr>
      </w:pPr>
    </w:p>
    <w:p w14:paraId="6BF33F09" w14:textId="77777777" w:rsidR="000B6133" w:rsidRDefault="000B6133" w:rsidP="000B6133">
      <w:pPr>
        <w:pStyle w:val="NormalWeb"/>
        <w:spacing w:before="0" w:beforeAutospacing="0" w:after="0" w:afterAutospacing="0" w:line="360" w:lineRule="auto"/>
        <w:jc w:val="both"/>
        <w:rPr>
          <w:rFonts w:ascii="Arial" w:hAnsi="Arial" w:cs="Arial"/>
          <w:color w:val="0E101A"/>
        </w:rPr>
      </w:pPr>
    </w:p>
    <w:p w14:paraId="6DC62A69" w14:textId="77777777" w:rsidR="000B6133" w:rsidRDefault="000B6133" w:rsidP="000B6133">
      <w:pPr>
        <w:pStyle w:val="NormalWeb"/>
        <w:spacing w:before="0" w:beforeAutospacing="0" w:after="0" w:afterAutospacing="0" w:line="360" w:lineRule="auto"/>
        <w:jc w:val="both"/>
        <w:rPr>
          <w:rFonts w:ascii="Arial" w:hAnsi="Arial" w:cs="Arial"/>
          <w:color w:val="0E101A"/>
        </w:rPr>
      </w:pPr>
    </w:p>
    <w:p w14:paraId="6655FEF2" w14:textId="77777777" w:rsidR="000B6133" w:rsidRDefault="000B6133" w:rsidP="000B6133">
      <w:pPr>
        <w:pStyle w:val="NormalWeb"/>
        <w:spacing w:before="0" w:beforeAutospacing="0" w:after="0" w:afterAutospacing="0" w:line="360" w:lineRule="auto"/>
        <w:jc w:val="both"/>
        <w:rPr>
          <w:rFonts w:ascii="Arial" w:hAnsi="Arial" w:cs="Arial"/>
          <w:color w:val="0E101A"/>
        </w:rPr>
      </w:pPr>
    </w:p>
    <w:p w14:paraId="0C226D0C" w14:textId="77777777" w:rsidR="000B6133" w:rsidRDefault="000B6133" w:rsidP="000B6133">
      <w:pPr>
        <w:pStyle w:val="NormalWeb"/>
        <w:spacing w:before="0" w:beforeAutospacing="0" w:after="0" w:afterAutospacing="0" w:line="360" w:lineRule="auto"/>
        <w:jc w:val="both"/>
        <w:rPr>
          <w:rFonts w:ascii="Arial" w:hAnsi="Arial" w:cs="Arial"/>
          <w:color w:val="0E101A"/>
        </w:rPr>
      </w:pPr>
    </w:p>
    <w:p w14:paraId="04ACC286" w14:textId="77777777" w:rsidR="00E41AEC" w:rsidRDefault="00E41AEC" w:rsidP="000B6133">
      <w:pPr>
        <w:pStyle w:val="Heading1"/>
        <w:spacing w:line="360" w:lineRule="auto"/>
        <w:rPr>
          <w:rFonts w:ascii="Arial" w:hAnsi="Arial" w:cs="Arial"/>
          <w:sz w:val="24"/>
          <w:szCs w:val="24"/>
        </w:rPr>
      </w:pPr>
      <w:bookmarkStart w:id="9" w:name="_Toc109984171"/>
      <w:bookmarkStart w:id="10" w:name="_Toc109989338"/>
    </w:p>
    <w:p w14:paraId="5C94A6DA" w14:textId="4FFEFFEB" w:rsidR="000B6133" w:rsidRPr="00CB09A3" w:rsidRDefault="000B6133" w:rsidP="000B6133">
      <w:pPr>
        <w:pStyle w:val="Heading1"/>
        <w:spacing w:line="360" w:lineRule="auto"/>
        <w:rPr>
          <w:rFonts w:ascii="Arial" w:hAnsi="Arial" w:cs="Arial"/>
          <w:sz w:val="24"/>
          <w:szCs w:val="24"/>
        </w:rPr>
      </w:pPr>
      <w:r w:rsidRPr="00CB09A3">
        <w:rPr>
          <w:rFonts w:ascii="Arial" w:hAnsi="Arial" w:cs="Arial"/>
          <w:sz w:val="24"/>
          <w:szCs w:val="24"/>
        </w:rPr>
        <w:t>Conclusion</w:t>
      </w:r>
      <w:bookmarkEnd w:id="9"/>
      <w:bookmarkEnd w:id="10"/>
    </w:p>
    <w:p w14:paraId="4DD1CF83"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To improve as a provider of social and medical care, it is crucial for an individual to experience both personal and professional growth. Therefore, to advance, it is crucial to develop a feeling of oneself. Meanwhile, it's crucial for them to reveal their latent talents by recounting a particular incident. By appealing to the populace and the local government, the person may also improve their professional reputation while raising money for those in need. Making personal assessments based on a project's success, however, is perhaps one of the most crucial elements. In the current scenario, I was a social and healthcare giver in my locality, and I wanted to help people who had been suffering from dementia, a disease that reduces the body functionality of an individual.</w:t>
      </w:r>
    </w:p>
    <w:p w14:paraId="0512B806"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I would also like to highlight that social influence also influences the creative ideas that can be brought about to sustain further down the line. It helped me identify the fact that due to my belonging to a society where education is highly preferred, I was able to learn new topics and was able to highlight the cause of dementia among people. With the help of storytelling, I was able to identify various competencies of mine, such as my ability to quickly think, mind map to come up with different solutions and ability to collaborate when needed. </w:t>
      </w:r>
    </w:p>
    <w:p w14:paraId="3A2A7314" w14:textId="77777777" w:rsidR="000B6133" w:rsidRPr="00CB09A3" w:rsidRDefault="000B6133" w:rsidP="000B6133">
      <w:pPr>
        <w:pStyle w:val="NormalWeb"/>
        <w:spacing w:before="0" w:beforeAutospacing="0" w:after="0" w:afterAutospacing="0" w:line="360" w:lineRule="auto"/>
        <w:jc w:val="both"/>
        <w:rPr>
          <w:rFonts w:ascii="Arial" w:hAnsi="Arial" w:cs="Arial"/>
          <w:color w:val="0E101A"/>
        </w:rPr>
      </w:pPr>
      <w:r w:rsidRPr="00CB09A3">
        <w:rPr>
          <w:rFonts w:ascii="Arial" w:hAnsi="Arial" w:cs="Arial"/>
          <w:color w:val="0E101A"/>
        </w:rPr>
        <w:t>On the other hand, with the help of crowdfunding, I was able to connect to the maximum number of residents, and with their help, our team was able to raise enough funds to arrange proper care health for patients suffering from diseases such as dementia. Finally, I would like to point out that my team members helped me a lot and provided me with enough support to accomplish the goal of providing sufficient healthcare to the patients.</w:t>
      </w:r>
    </w:p>
    <w:p w14:paraId="098DA940" w14:textId="77777777" w:rsidR="000B6133" w:rsidRPr="00CB09A3" w:rsidRDefault="000B6133" w:rsidP="000B6133">
      <w:pPr>
        <w:spacing w:line="360" w:lineRule="auto"/>
        <w:jc w:val="left"/>
        <w:rPr>
          <w:rFonts w:ascii="Arial" w:eastAsiaTheme="majorEastAsia" w:hAnsi="Arial" w:cs="Arial"/>
          <w:b/>
          <w:color w:val="000000" w:themeColor="text1"/>
          <w:szCs w:val="24"/>
          <w:lang w:val="en-GB"/>
        </w:rPr>
      </w:pPr>
      <w:r w:rsidRPr="00CB09A3">
        <w:rPr>
          <w:rFonts w:ascii="Arial" w:hAnsi="Arial" w:cs="Arial"/>
          <w:szCs w:val="24"/>
          <w:lang w:val="en-GB"/>
        </w:rPr>
        <w:br w:type="page"/>
      </w:r>
    </w:p>
    <w:p w14:paraId="1AA2ADB5" w14:textId="77777777" w:rsidR="000B6133" w:rsidRPr="00CB09A3" w:rsidRDefault="000B6133" w:rsidP="000B6133">
      <w:pPr>
        <w:pStyle w:val="Heading1"/>
        <w:spacing w:line="360" w:lineRule="auto"/>
        <w:rPr>
          <w:rFonts w:ascii="Arial" w:hAnsi="Arial" w:cs="Arial"/>
          <w:sz w:val="24"/>
          <w:szCs w:val="24"/>
          <w:lang w:val="en-GB"/>
        </w:rPr>
      </w:pPr>
      <w:bookmarkStart w:id="11" w:name="_Toc109984172"/>
      <w:bookmarkStart w:id="12" w:name="_Toc109989339"/>
      <w:r w:rsidRPr="00CB09A3">
        <w:rPr>
          <w:rFonts w:ascii="Arial" w:hAnsi="Arial" w:cs="Arial"/>
          <w:sz w:val="24"/>
          <w:szCs w:val="24"/>
          <w:lang w:val="en-GB"/>
        </w:rPr>
        <w:lastRenderedPageBreak/>
        <w:t>References</w:t>
      </w:r>
      <w:bookmarkEnd w:id="11"/>
      <w:bookmarkEnd w:id="12"/>
    </w:p>
    <w:p w14:paraId="6DEEA7BB" w14:textId="77777777" w:rsidR="000B6133" w:rsidRPr="00CB09A3" w:rsidRDefault="000B6133" w:rsidP="000B6133">
      <w:pPr>
        <w:spacing w:line="360" w:lineRule="auto"/>
        <w:rPr>
          <w:rFonts w:ascii="Arial" w:hAnsi="Arial" w:cs="Arial"/>
          <w:color w:val="222222"/>
          <w:szCs w:val="24"/>
          <w:shd w:val="clear" w:color="auto" w:fill="FFFFFF"/>
        </w:rPr>
      </w:pPr>
      <w:r w:rsidRPr="00CB09A3">
        <w:rPr>
          <w:rFonts w:ascii="Arial" w:hAnsi="Arial" w:cs="Arial"/>
          <w:color w:val="222222"/>
          <w:szCs w:val="24"/>
          <w:shd w:val="clear" w:color="auto" w:fill="FFFFFF"/>
        </w:rPr>
        <w:t>Bhatt, B., 2022. Ethical complexity of social change: Negotiated actions of a social enterprise. </w:t>
      </w:r>
      <w:r w:rsidRPr="00CB09A3">
        <w:rPr>
          <w:rFonts w:ascii="Arial" w:hAnsi="Arial" w:cs="Arial"/>
          <w:i/>
          <w:iCs/>
          <w:color w:val="222222"/>
          <w:szCs w:val="24"/>
          <w:shd w:val="clear" w:color="auto" w:fill="FFFFFF"/>
        </w:rPr>
        <w:t>Journal of Business Ethics</w:t>
      </w:r>
      <w:r w:rsidRPr="00CB09A3">
        <w:rPr>
          <w:rFonts w:ascii="Arial" w:hAnsi="Arial" w:cs="Arial"/>
          <w:color w:val="222222"/>
          <w:szCs w:val="24"/>
          <w:shd w:val="clear" w:color="auto" w:fill="FFFFFF"/>
        </w:rPr>
        <w:t>, </w:t>
      </w:r>
      <w:r w:rsidRPr="00CB09A3">
        <w:rPr>
          <w:rFonts w:ascii="Arial" w:hAnsi="Arial" w:cs="Arial"/>
          <w:i/>
          <w:iCs/>
          <w:color w:val="222222"/>
          <w:szCs w:val="24"/>
          <w:shd w:val="clear" w:color="auto" w:fill="FFFFFF"/>
        </w:rPr>
        <w:t>177</w:t>
      </w:r>
      <w:r w:rsidRPr="00CB09A3">
        <w:rPr>
          <w:rFonts w:ascii="Arial" w:hAnsi="Arial" w:cs="Arial"/>
          <w:color w:val="222222"/>
          <w:szCs w:val="24"/>
          <w:shd w:val="clear" w:color="auto" w:fill="FFFFFF"/>
        </w:rPr>
        <w:t>(4), pp.743-762.</w:t>
      </w:r>
    </w:p>
    <w:p w14:paraId="77A5ACDD" w14:textId="77777777" w:rsidR="000B6133" w:rsidRPr="00CB09A3" w:rsidRDefault="000B6133" w:rsidP="000B6133">
      <w:pPr>
        <w:spacing w:line="360" w:lineRule="auto"/>
        <w:rPr>
          <w:rFonts w:ascii="Arial" w:hAnsi="Arial" w:cs="Arial"/>
          <w:color w:val="222222"/>
          <w:szCs w:val="24"/>
          <w:shd w:val="clear" w:color="auto" w:fill="FFFFFF"/>
        </w:rPr>
      </w:pPr>
      <w:proofErr w:type="spellStart"/>
      <w:r w:rsidRPr="00CB09A3">
        <w:rPr>
          <w:rFonts w:ascii="Arial" w:hAnsi="Arial" w:cs="Arial"/>
          <w:color w:val="222222"/>
          <w:szCs w:val="24"/>
          <w:shd w:val="clear" w:color="auto" w:fill="FFFFFF"/>
        </w:rPr>
        <w:t>Böckel</w:t>
      </w:r>
      <w:proofErr w:type="spellEnd"/>
      <w:r w:rsidRPr="00CB09A3">
        <w:rPr>
          <w:rFonts w:ascii="Arial" w:hAnsi="Arial" w:cs="Arial"/>
          <w:color w:val="222222"/>
          <w:szCs w:val="24"/>
          <w:shd w:val="clear" w:color="auto" w:fill="FFFFFF"/>
        </w:rPr>
        <w:t xml:space="preserve">, A., </w:t>
      </w:r>
      <w:proofErr w:type="spellStart"/>
      <w:r w:rsidRPr="00CB09A3">
        <w:rPr>
          <w:rFonts w:ascii="Arial" w:hAnsi="Arial" w:cs="Arial"/>
          <w:color w:val="222222"/>
          <w:szCs w:val="24"/>
          <w:shd w:val="clear" w:color="auto" w:fill="FFFFFF"/>
        </w:rPr>
        <w:t>Hörisch</w:t>
      </w:r>
      <w:proofErr w:type="spellEnd"/>
      <w:r w:rsidRPr="00CB09A3">
        <w:rPr>
          <w:rFonts w:ascii="Arial" w:hAnsi="Arial" w:cs="Arial"/>
          <w:color w:val="222222"/>
          <w:szCs w:val="24"/>
          <w:shd w:val="clear" w:color="auto" w:fill="FFFFFF"/>
        </w:rPr>
        <w:t>, J. and Tenner, I., 2021. A systematic literature review of crowdfunding and sustainability: highlighting what really matters. </w:t>
      </w:r>
      <w:r w:rsidRPr="00CB09A3">
        <w:rPr>
          <w:rFonts w:ascii="Arial" w:hAnsi="Arial" w:cs="Arial"/>
          <w:i/>
          <w:iCs/>
          <w:color w:val="222222"/>
          <w:szCs w:val="24"/>
          <w:shd w:val="clear" w:color="auto" w:fill="FFFFFF"/>
        </w:rPr>
        <w:t>Management review quarterly</w:t>
      </w:r>
      <w:r w:rsidRPr="00CB09A3">
        <w:rPr>
          <w:rFonts w:ascii="Arial" w:hAnsi="Arial" w:cs="Arial"/>
          <w:color w:val="222222"/>
          <w:szCs w:val="24"/>
          <w:shd w:val="clear" w:color="auto" w:fill="FFFFFF"/>
        </w:rPr>
        <w:t>, </w:t>
      </w:r>
      <w:r w:rsidRPr="00CB09A3">
        <w:rPr>
          <w:rFonts w:ascii="Arial" w:hAnsi="Arial" w:cs="Arial"/>
          <w:i/>
          <w:iCs/>
          <w:color w:val="222222"/>
          <w:szCs w:val="24"/>
          <w:shd w:val="clear" w:color="auto" w:fill="FFFFFF"/>
        </w:rPr>
        <w:t>71</w:t>
      </w:r>
      <w:r w:rsidRPr="00CB09A3">
        <w:rPr>
          <w:rFonts w:ascii="Arial" w:hAnsi="Arial" w:cs="Arial"/>
          <w:color w:val="222222"/>
          <w:szCs w:val="24"/>
          <w:shd w:val="clear" w:color="auto" w:fill="FFFFFF"/>
        </w:rPr>
        <w:t>(2), pp.433-453.</w:t>
      </w:r>
    </w:p>
    <w:p w14:paraId="29E584E9" w14:textId="77777777" w:rsidR="000B6133" w:rsidRPr="00CB09A3" w:rsidRDefault="000B6133" w:rsidP="000B6133">
      <w:pPr>
        <w:spacing w:line="360" w:lineRule="auto"/>
        <w:rPr>
          <w:rFonts w:ascii="Arial" w:hAnsi="Arial" w:cs="Arial"/>
          <w:color w:val="222222"/>
          <w:szCs w:val="24"/>
          <w:shd w:val="clear" w:color="auto" w:fill="FFFFFF"/>
          <w:lang w:val="en-GB"/>
        </w:rPr>
      </w:pPr>
      <w:proofErr w:type="spellStart"/>
      <w:r w:rsidRPr="00CB09A3">
        <w:rPr>
          <w:rFonts w:ascii="Arial" w:hAnsi="Arial" w:cs="Arial"/>
          <w:color w:val="222222"/>
          <w:szCs w:val="24"/>
          <w:shd w:val="clear" w:color="auto" w:fill="FFFFFF"/>
          <w:lang w:val="en-GB"/>
        </w:rPr>
        <w:t>Dell'Era</w:t>
      </w:r>
      <w:proofErr w:type="spellEnd"/>
      <w:r w:rsidRPr="00CB09A3">
        <w:rPr>
          <w:rFonts w:ascii="Arial" w:hAnsi="Arial" w:cs="Arial"/>
          <w:color w:val="222222"/>
          <w:szCs w:val="24"/>
          <w:shd w:val="clear" w:color="auto" w:fill="FFFFFF"/>
          <w:lang w:val="en-GB"/>
        </w:rPr>
        <w:t xml:space="preserve">, C., </w:t>
      </w:r>
      <w:proofErr w:type="spellStart"/>
      <w:r w:rsidRPr="00CB09A3">
        <w:rPr>
          <w:rFonts w:ascii="Arial" w:hAnsi="Arial" w:cs="Arial"/>
          <w:color w:val="222222"/>
          <w:szCs w:val="24"/>
          <w:shd w:val="clear" w:color="auto" w:fill="FFFFFF"/>
          <w:lang w:val="en-GB"/>
        </w:rPr>
        <w:t>Magistretti</w:t>
      </w:r>
      <w:proofErr w:type="spellEnd"/>
      <w:r w:rsidRPr="00CB09A3">
        <w:rPr>
          <w:rFonts w:ascii="Arial" w:hAnsi="Arial" w:cs="Arial"/>
          <w:color w:val="222222"/>
          <w:szCs w:val="24"/>
          <w:shd w:val="clear" w:color="auto" w:fill="FFFFFF"/>
          <w:lang w:val="en-GB"/>
        </w:rPr>
        <w:t xml:space="preserve">, S., Cautela, C., </w:t>
      </w:r>
      <w:proofErr w:type="spellStart"/>
      <w:r w:rsidRPr="00CB09A3">
        <w:rPr>
          <w:rFonts w:ascii="Arial" w:hAnsi="Arial" w:cs="Arial"/>
          <w:color w:val="222222"/>
          <w:szCs w:val="24"/>
          <w:shd w:val="clear" w:color="auto" w:fill="FFFFFF"/>
          <w:lang w:val="en-GB"/>
        </w:rPr>
        <w:t>Verganti</w:t>
      </w:r>
      <w:proofErr w:type="spellEnd"/>
      <w:r w:rsidRPr="00CB09A3">
        <w:rPr>
          <w:rFonts w:ascii="Arial" w:hAnsi="Arial" w:cs="Arial"/>
          <w:color w:val="222222"/>
          <w:szCs w:val="24"/>
          <w:shd w:val="clear" w:color="auto" w:fill="FFFFFF"/>
          <w:lang w:val="en-GB"/>
        </w:rPr>
        <w:t>, R. and Zurlo, F., 2020. Four kinds of design thinking: From ideating to making, engaging, and criticizing. </w:t>
      </w:r>
      <w:r w:rsidRPr="00CB09A3">
        <w:rPr>
          <w:rFonts w:ascii="Arial" w:hAnsi="Arial" w:cs="Arial"/>
          <w:i/>
          <w:iCs/>
          <w:color w:val="222222"/>
          <w:szCs w:val="24"/>
          <w:shd w:val="clear" w:color="auto" w:fill="FFFFFF"/>
          <w:lang w:val="en-GB"/>
        </w:rPr>
        <w:t>Creativity and Innovation Management</w:t>
      </w:r>
      <w:r w:rsidRPr="00CB09A3">
        <w:rPr>
          <w:rFonts w:ascii="Arial" w:hAnsi="Arial" w:cs="Arial"/>
          <w:color w:val="222222"/>
          <w:szCs w:val="24"/>
          <w:shd w:val="clear" w:color="auto" w:fill="FFFFFF"/>
          <w:lang w:val="en-GB"/>
        </w:rPr>
        <w:t>, </w:t>
      </w:r>
      <w:r w:rsidRPr="00CB09A3">
        <w:rPr>
          <w:rFonts w:ascii="Arial" w:hAnsi="Arial" w:cs="Arial"/>
          <w:i/>
          <w:iCs/>
          <w:color w:val="222222"/>
          <w:szCs w:val="24"/>
          <w:shd w:val="clear" w:color="auto" w:fill="FFFFFF"/>
          <w:lang w:val="en-GB"/>
        </w:rPr>
        <w:t>29</w:t>
      </w:r>
      <w:r w:rsidRPr="00CB09A3">
        <w:rPr>
          <w:rFonts w:ascii="Arial" w:hAnsi="Arial" w:cs="Arial"/>
          <w:color w:val="222222"/>
          <w:szCs w:val="24"/>
          <w:shd w:val="clear" w:color="auto" w:fill="FFFFFF"/>
          <w:lang w:val="en-GB"/>
        </w:rPr>
        <w:t>(2), pp.324-344.</w:t>
      </w:r>
    </w:p>
    <w:p w14:paraId="6528A467" w14:textId="77777777" w:rsidR="000B6133" w:rsidRPr="00CB09A3" w:rsidRDefault="000B6133" w:rsidP="000B6133">
      <w:pPr>
        <w:spacing w:line="360" w:lineRule="auto"/>
        <w:rPr>
          <w:rFonts w:ascii="Arial" w:hAnsi="Arial" w:cs="Arial"/>
          <w:color w:val="222222"/>
          <w:szCs w:val="24"/>
          <w:shd w:val="clear" w:color="auto" w:fill="FFFFFF"/>
          <w:lang w:val="en-GB"/>
        </w:rPr>
      </w:pPr>
      <w:proofErr w:type="spellStart"/>
      <w:r w:rsidRPr="00CB09A3">
        <w:rPr>
          <w:rFonts w:ascii="Arial" w:hAnsi="Arial" w:cs="Arial"/>
          <w:color w:val="222222"/>
          <w:szCs w:val="24"/>
          <w:shd w:val="clear" w:color="auto" w:fill="FFFFFF"/>
          <w:lang w:val="en-GB"/>
        </w:rPr>
        <w:t>Gerreth</w:t>
      </w:r>
      <w:proofErr w:type="spellEnd"/>
      <w:r w:rsidRPr="00CB09A3">
        <w:rPr>
          <w:rFonts w:ascii="Arial" w:hAnsi="Arial" w:cs="Arial"/>
          <w:color w:val="222222"/>
          <w:szCs w:val="24"/>
          <w:shd w:val="clear" w:color="auto" w:fill="FFFFFF"/>
          <w:lang w:val="en-GB"/>
        </w:rPr>
        <w:t xml:space="preserve">, K., </w:t>
      </w:r>
      <w:proofErr w:type="spellStart"/>
      <w:r w:rsidRPr="00CB09A3">
        <w:rPr>
          <w:rFonts w:ascii="Arial" w:hAnsi="Arial" w:cs="Arial"/>
          <w:color w:val="222222"/>
          <w:szCs w:val="24"/>
          <w:shd w:val="clear" w:color="auto" w:fill="FFFFFF"/>
          <w:lang w:val="en-GB"/>
        </w:rPr>
        <w:t>Chlapowska</w:t>
      </w:r>
      <w:proofErr w:type="spellEnd"/>
      <w:r w:rsidRPr="00CB09A3">
        <w:rPr>
          <w:rFonts w:ascii="Arial" w:hAnsi="Arial" w:cs="Arial"/>
          <w:color w:val="222222"/>
          <w:szCs w:val="24"/>
          <w:shd w:val="clear" w:color="auto" w:fill="FFFFFF"/>
          <w:lang w:val="en-GB"/>
        </w:rPr>
        <w:t xml:space="preserve">, J., </w:t>
      </w:r>
      <w:proofErr w:type="spellStart"/>
      <w:r w:rsidRPr="00CB09A3">
        <w:rPr>
          <w:rFonts w:ascii="Arial" w:hAnsi="Arial" w:cs="Arial"/>
          <w:color w:val="222222"/>
          <w:szCs w:val="24"/>
          <w:shd w:val="clear" w:color="auto" w:fill="FFFFFF"/>
          <w:lang w:val="en-GB"/>
        </w:rPr>
        <w:t>Lewicka-Panczak</w:t>
      </w:r>
      <w:proofErr w:type="spellEnd"/>
      <w:r w:rsidRPr="00CB09A3">
        <w:rPr>
          <w:rFonts w:ascii="Arial" w:hAnsi="Arial" w:cs="Arial"/>
          <w:color w:val="222222"/>
          <w:szCs w:val="24"/>
          <w:shd w:val="clear" w:color="auto" w:fill="FFFFFF"/>
          <w:lang w:val="en-GB"/>
        </w:rPr>
        <w:t xml:space="preserve">, K., </w:t>
      </w:r>
      <w:proofErr w:type="spellStart"/>
      <w:r w:rsidRPr="00CB09A3">
        <w:rPr>
          <w:rFonts w:ascii="Arial" w:hAnsi="Arial" w:cs="Arial"/>
          <w:color w:val="222222"/>
          <w:szCs w:val="24"/>
          <w:shd w:val="clear" w:color="auto" w:fill="FFFFFF"/>
          <w:lang w:val="en-GB"/>
        </w:rPr>
        <w:t>Sniatala</w:t>
      </w:r>
      <w:proofErr w:type="spellEnd"/>
      <w:r w:rsidRPr="00CB09A3">
        <w:rPr>
          <w:rFonts w:ascii="Arial" w:hAnsi="Arial" w:cs="Arial"/>
          <w:color w:val="222222"/>
          <w:szCs w:val="24"/>
          <w:shd w:val="clear" w:color="auto" w:fill="FFFFFF"/>
          <w:lang w:val="en-GB"/>
        </w:rPr>
        <w:t xml:space="preserve">, R., </w:t>
      </w:r>
      <w:proofErr w:type="spellStart"/>
      <w:r w:rsidRPr="00CB09A3">
        <w:rPr>
          <w:rFonts w:ascii="Arial" w:hAnsi="Arial" w:cs="Arial"/>
          <w:color w:val="222222"/>
          <w:szCs w:val="24"/>
          <w:shd w:val="clear" w:color="auto" w:fill="FFFFFF"/>
          <w:lang w:val="en-GB"/>
        </w:rPr>
        <w:t>Ekkert</w:t>
      </w:r>
      <w:proofErr w:type="spellEnd"/>
      <w:r w:rsidRPr="00CB09A3">
        <w:rPr>
          <w:rFonts w:ascii="Arial" w:hAnsi="Arial" w:cs="Arial"/>
          <w:color w:val="222222"/>
          <w:szCs w:val="24"/>
          <w:shd w:val="clear" w:color="auto" w:fill="FFFFFF"/>
          <w:lang w:val="en-GB"/>
        </w:rPr>
        <w:t xml:space="preserve">, M. and </w:t>
      </w:r>
      <w:proofErr w:type="spellStart"/>
      <w:r w:rsidRPr="00CB09A3">
        <w:rPr>
          <w:rFonts w:ascii="Arial" w:hAnsi="Arial" w:cs="Arial"/>
          <w:color w:val="222222"/>
          <w:szCs w:val="24"/>
          <w:shd w:val="clear" w:color="auto" w:fill="FFFFFF"/>
          <w:lang w:val="en-GB"/>
        </w:rPr>
        <w:t>Borysewicz-Lewicka</w:t>
      </w:r>
      <w:proofErr w:type="spellEnd"/>
      <w:r w:rsidRPr="00CB09A3">
        <w:rPr>
          <w:rFonts w:ascii="Arial" w:hAnsi="Arial" w:cs="Arial"/>
          <w:color w:val="222222"/>
          <w:szCs w:val="24"/>
          <w:shd w:val="clear" w:color="auto" w:fill="FFFFFF"/>
          <w:lang w:val="en-GB"/>
        </w:rPr>
        <w:t>, M., 2019. Self-evaluation of anxiety in dental students. </w:t>
      </w:r>
      <w:r w:rsidRPr="00CB09A3">
        <w:rPr>
          <w:rFonts w:ascii="Arial" w:hAnsi="Arial" w:cs="Arial"/>
          <w:i/>
          <w:iCs/>
          <w:color w:val="222222"/>
          <w:szCs w:val="24"/>
          <w:shd w:val="clear" w:color="auto" w:fill="FFFFFF"/>
          <w:lang w:val="en-GB"/>
        </w:rPr>
        <w:t>BioMed research international</w:t>
      </w:r>
      <w:r w:rsidRPr="00CB09A3">
        <w:rPr>
          <w:rFonts w:ascii="Arial" w:hAnsi="Arial" w:cs="Arial"/>
          <w:color w:val="222222"/>
          <w:szCs w:val="24"/>
          <w:shd w:val="clear" w:color="auto" w:fill="FFFFFF"/>
          <w:lang w:val="en-GB"/>
        </w:rPr>
        <w:t>, </w:t>
      </w:r>
      <w:r w:rsidRPr="00CB09A3">
        <w:rPr>
          <w:rFonts w:ascii="Arial" w:hAnsi="Arial" w:cs="Arial"/>
          <w:i/>
          <w:iCs/>
          <w:color w:val="222222"/>
          <w:szCs w:val="24"/>
          <w:shd w:val="clear" w:color="auto" w:fill="FFFFFF"/>
          <w:lang w:val="en-GB"/>
        </w:rPr>
        <w:t>2019</w:t>
      </w:r>
      <w:r w:rsidRPr="00CB09A3">
        <w:rPr>
          <w:rFonts w:ascii="Arial" w:hAnsi="Arial" w:cs="Arial"/>
          <w:color w:val="222222"/>
          <w:szCs w:val="24"/>
          <w:shd w:val="clear" w:color="auto" w:fill="FFFFFF"/>
          <w:lang w:val="en-GB"/>
        </w:rPr>
        <w:t>.</w:t>
      </w:r>
    </w:p>
    <w:p w14:paraId="6337E160" w14:textId="77777777" w:rsidR="000B6133" w:rsidRPr="00CB09A3" w:rsidRDefault="000B6133" w:rsidP="000B6133">
      <w:pPr>
        <w:spacing w:line="360" w:lineRule="auto"/>
        <w:rPr>
          <w:rFonts w:ascii="Arial" w:hAnsi="Arial" w:cs="Arial"/>
          <w:color w:val="222222"/>
          <w:szCs w:val="24"/>
          <w:shd w:val="clear" w:color="auto" w:fill="FFFFFF"/>
          <w:lang w:val="en-GB"/>
        </w:rPr>
      </w:pPr>
      <w:r w:rsidRPr="00CB09A3">
        <w:rPr>
          <w:rFonts w:ascii="Arial" w:hAnsi="Arial" w:cs="Arial"/>
          <w:color w:val="222222"/>
          <w:szCs w:val="24"/>
          <w:shd w:val="clear" w:color="auto" w:fill="FFFFFF"/>
          <w:lang w:val="en-GB"/>
        </w:rPr>
        <w:t>Har, A.L.C., Mohamad, J.Z.A. and Jamal, S.S., 2019. The benefits and drawbacks of using tablet-based digital storytelling in vocabulary learning among Malaysian young English as a Second Language (ESL) learners. </w:t>
      </w:r>
      <w:r w:rsidRPr="00CB09A3">
        <w:rPr>
          <w:rFonts w:ascii="Arial" w:hAnsi="Arial" w:cs="Arial"/>
          <w:i/>
          <w:iCs/>
          <w:color w:val="222222"/>
          <w:szCs w:val="24"/>
          <w:shd w:val="clear" w:color="auto" w:fill="FFFFFF"/>
          <w:lang w:val="en-GB"/>
        </w:rPr>
        <w:t>Asia Pacific Journal of Educators and Education</w:t>
      </w:r>
      <w:r w:rsidRPr="00CB09A3">
        <w:rPr>
          <w:rFonts w:ascii="Arial" w:hAnsi="Arial" w:cs="Arial"/>
          <w:color w:val="222222"/>
          <w:szCs w:val="24"/>
          <w:shd w:val="clear" w:color="auto" w:fill="FFFFFF"/>
          <w:lang w:val="en-GB"/>
        </w:rPr>
        <w:t>, </w:t>
      </w:r>
      <w:r w:rsidRPr="00CB09A3">
        <w:rPr>
          <w:rFonts w:ascii="Arial" w:hAnsi="Arial" w:cs="Arial"/>
          <w:i/>
          <w:iCs/>
          <w:color w:val="222222"/>
          <w:szCs w:val="24"/>
          <w:shd w:val="clear" w:color="auto" w:fill="FFFFFF"/>
          <w:lang w:val="en-GB"/>
        </w:rPr>
        <w:t>34</w:t>
      </w:r>
      <w:r w:rsidRPr="00CB09A3">
        <w:rPr>
          <w:rFonts w:ascii="Arial" w:hAnsi="Arial" w:cs="Arial"/>
          <w:color w:val="222222"/>
          <w:szCs w:val="24"/>
          <w:shd w:val="clear" w:color="auto" w:fill="FFFFFF"/>
          <w:lang w:val="en-GB"/>
        </w:rPr>
        <w:t>, pp.17-47.</w:t>
      </w:r>
    </w:p>
    <w:p w14:paraId="71CE1788" w14:textId="77777777" w:rsidR="000B6133" w:rsidRPr="00CB09A3" w:rsidRDefault="000B6133" w:rsidP="000B6133">
      <w:pPr>
        <w:spacing w:line="360" w:lineRule="auto"/>
        <w:rPr>
          <w:rFonts w:ascii="Arial" w:hAnsi="Arial" w:cs="Arial"/>
          <w:color w:val="222222"/>
          <w:szCs w:val="24"/>
          <w:shd w:val="clear" w:color="auto" w:fill="FFFFFF"/>
          <w:lang w:val="en-GB"/>
        </w:rPr>
      </w:pPr>
      <w:proofErr w:type="spellStart"/>
      <w:r w:rsidRPr="00CB09A3">
        <w:rPr>
          <w:rFonts w:ascii="Arial" w:hAnsi="Arial" w:cs="Arial"/>
          <w:color w:val="222222"/>
          <w:szCs w:val="24"/>
          <w:shd w:val="clear" w:color="auto" w:fill="FFFFFF"/>
          <w:lang w:val="en-GB"/>
        </w:rPr>
        <w:t>Karwowski</w:t>
      </w:r>
      <w:proofErr w:type="spellEnd"/>
      <w:r w:rsidRPr="00CB09A3">
        <w:rPr>
          <w:rFonts w:ascii="Arial" w:hAnsi="Arial" w:cs="Arial"/>
          <w:color w:val="222222"/>
          <w:szCs w:val="24"/>
          <w:shd w:val="clear" w:color="auto" w:fill="FFFFFF"/>
          <w:lang w:val="en-GB"/>
        </w:rPr>
        <w:t xml:space="preserve">, M., </w:t>
      </w:r>
      <w:proofErr w:type="spellStart"/>
      <w:r w:rsidRPr="00CB09A3">
        <w:rPr>
          <w:rFonts w:ascii="Arial" w:hAnsi="Arial" w:cs="Arial"/>
          <w:color w:val="222222"/>
          <w:szCs w:val="24"/>
          <w:shd w:val="clear" w:color="auto" w:fill="FFFFFF"/>
          <w:lang w:val="en-GB"/>
        </w:rPr>
        <w:t>Lebuda</w:t>
      </w:r>
      <w:proofErr w:type="spellEnd"/>
      <w:r w:rsidRPr="00CB09A3">
        <w:rPr>
          <w:rFonts w:ascii="Arial" w:hAnsi="Arial" w:cs="Arial"/>
          <w:color w:val="222222"/>
          <w:szCs w:val="24"/>
          <w:shd w:val="clear" w:color="auto" w:fill="FFFFFF"/>
          <w:lang w:val="en-GB"/>
        </w:rPr>
        <w:t xml:space="preserve">, I. and </w:t>
      </w:r>
      <w:proofErr w:type="spellStart"/>
      <w:r w:rsidRPr="00CB09A3">
        <w:rPr>
          <w:rFonts w:ascii="Arial" w:hAnsi="Arial" w:cs="Arial"/>
          <w:color w:val="222222"/>
          <w:szCs w:val="24"/>
          <w:shd w:val="clear" w:color="auto" w:fill="FFFFFF"/>
          <w:lang w:val="en-GB"/>
        </w:rPr>
        <w:t>Beghetto</w:t>
      </w:r>
      <w:proofErr w:type="spellEnd"/>
      <w:r w:rsidRPr="00CB09A3">
        <w:rPr>
          <w:rFonts w:ascii="Arial" w:hAnsi="Arial" w:cs="Arial"/>
          <w:color w:val="222222"/>
          <w:szCs w:val="24"/>
          <w:shd w:val="clear" w:color="auto" w:fill="FFFFFF"/>
          <w:lang w:val="en-GB"/>
        </w:rPr>
        <w:t>, R.A., 2019. 19 Creative Self-Beliefs. </w:t>
      </w:r>
      <w:r w:rsidRPr="00CB09A3">
        <w:rPr>
          <w:rFonts w:ascii="Arial" w:hAnsi="Arial" w:cs="Arial"/>
          <w:i/>
          <w:iCs/>
          <w:color w:val="222222"/>
          <w:szCs w:val="24"/>
          <w:shd w:val="clear" w:color="auto" w:fill="FFFFFF"/>
          <w:lang w:val="en-GB"/>
        </w:rPr>
        <w:t>The Cambridge handbook of creativity</w:t>
      </w:r>
      <w:r w:rsidRPr="00CB09A3">
        <w:rPr>
          <w:rFonts w:ascii="Arial" w:hAnsi="Arial" w:cs="Arial"/>
          <w:color w:val="222222"/>
          <w:szCs w:val="24"/>
          <w:shd w:val="clear" w:color="auto" w:fill="FFFFFF"/>
          <w:lang w:val="en-GB"/>
        </w:rPr>
        <w:t>, p.396.</w:t>
      </w:r>
    </w:p>
    <w:p w14:paraId="0A69BFAF" w14:textId="77777777" w:rsidR="000B6133" w:rsidRPr="00CB09A3" w:rsidRDefault="000B6133" w:rsidP="000B6133">
      <w:pPr>
        <w:spacing w:line="360" w:lineRule="auto"/>
        <w:rPr>
          <w:rFonts w:ascii="Arial" w:hAnsi="Arial" w:cs="Arial"/>
          <w:szCs w:val="24"/>
          <w:lang w:val="en-GB"/>
        </w:rPr>
      </w:pPr>
      <w:r w:rsidRPr="00CB09A3">
        <w:rPr>
          <w:rFonts w:ascii="Arial" w:hAnsi="Arial" w:cs="Arial"/>
          <w:color w:val="222222"/>
          <w:szCs w:val="24"/>
          <w:shd w:val="clear" w:color="auto" w:fill="FFFFFF"/>
        </w:rPr>
        <w:t>Kravchenko, S.A., 2022. METHODS OF SCORING EVALUATION OF INNOVATIVE BUSINESS PROJECTS. </w:t>
      </w:r>
      <w:proofErr w:type="spellStart"/>
      <w:r w:rsidRPr="00CB09A3">
        <w:rPr>
          <w:rFonts w:ascii="Arial" w:hAnsi="Arial" w:cs="Arial"/>
          <w:i/>
          <w:iCs/>
          <w:color w:val="222222"/>
          <w:szCs w:val="24"/>
          <w:shd w:val="clear" w:color="auto" w:fill="FFFFFF"/>
        </w:rPr>
        <w:t>Актуальні</w:t>
      </w:r>
      <w:proofErr w:type="spellEnd"/>
      <w:r w:rsidRPr="00CB09A3">
        <w:rPr>
          <w:rFonts w:ascii="Arial" w:hAnsi="Arial" w:cs="Arial"/>
          <w:i/>
          <w:iCs/>
          <w:color w:val="222222"/>
          <w:szCs w:val="24"/>
          <w:shd w:val="clear" w:color="auto" w:fill="FFFFFF"/>
        </w:rPr>
        <w:t xml:space="preserve"> </w:t>
      </w:r>
      <w:proofErr w:type="spellStart"/>
      <w:r w:rsidRPr="00CB09A3">
        <w:rPr>
          <w:rFonts w:ascii="Arial" w:hAnsi="Arial" w:cs="Arial"/>
          <w:i/>
          <w:iCs/>
          <w:color w:val="222222"/>
          <w:szCs w:val="24"/>
          <w:shd w:val="clear" w:color="auto" w:fill="FFFFFF"/>
        </w:rPr>
        <w:t>проблеми</w:t>
      </w:r>
      <w:proofErr w:type="spellEnd"/>
      <w:r w:rsidRPr="00CB09A3">
        <w:rPr>
          <w:rFonts w:ascii="Arial" w:hAnsi="Arial" w:cs="Arial"/>
          <w:i/>
          <w:iCs/>
          <w:color w:val="222222"/>
          <w:szCs w:val="24"/>
          <w:shd w:val="clear" w:color="auto" w:fill="FFFFFF"/>
        </w:rPr>
        <w:t xml:space="preserve"> </w:t>
      </w:r>
      <w:proofErr w:type="spellStart"/>
      <w:r w:rsidRPr="00CB09A3">
        <w:rPr>
          <w:rFonts w:ascii="Arial" w:hAnsi="Arial" w:cs="Arial"/>
          <w:i/>
          <w:iCs/>
          <w:color w:val="222222"/>
          <w:szCs w:val="24"/>
          <w:shd w:val="clear" w:color="auto" w:fill="FFFFFF"/>
        </w:rPr>
        <w:t>сучасного</w:t>
      </w:r>
      <w:proofErr w:type="spellEnd"/>
      <w:r w:rsidRPr="00CB09A3">
        <w:rPr>
          <w:rFonts w:ascii="Arial" w:hAnsi="Arial" w:cs="Arial"/>
          <w:i/>
          <w:iCs/>
          <w:color w:val="222222"/>
          <w:szCs w:val="24"/>
          <w:shd w:val="clear" w:color="auto" w:fill="FFFFFF"/>
        </w:rPr>
        <w:t xml:space="preserve"> </w:t>
      </w:r>
      <w:proofErr w:type="spellStart"/>
      <w:r w:rsidRPr="00CB09A3">
        <w:rPr>
          <w:rFonts w:ascii="Arial" w:hAnsi="Arial" w:cs="Arial"/>
          <w:i/>
          <w:iCs/>
          <w:color w:val="222222"/>
          <w:szCs w:val="24"/>
          <w:shd w:val="clear" w:color="auto" w:fill="FFFFFF"/>
        </w:rPr>
        <w:t>бізнесу</w:t>
      </w:r>
      <w:proofErr w:type="spellEnd"/>
      <w:r w:rsidRPr="00CB09A3">
        <w:rPr>
          <w:rFonts w:ascii="Arial" w:hAnsi="Arial" w:cs="Arial"/>
          <w:i/>
          <w:iCs/>
          <w:color w:val="222222"/>
          <w:szCs w:val="24"/>
          <w:shd w:val="clear" w:color="auto" w:fill="FFFFFF"/>
        </w:rPr>
        <w:t xml:space="preserve">: </w:t>
      </w:r>
      <w:proofErr w:type="spellStart"/>
      <w:r w:rsidRPr="00CB09A3">
        <w:rPr>
          <w:rFonts w:ascii="Arial" w:hAnsi="Arial" w:cs="Arial"/>
          <w:i/>
          <w:iCs/>
          <w:color w:val="222222"/>
          <w:szCs w:val="24"/>
          <w:shd w:val="clear" w:color="auto" w:fill="FFFFFF"/>
        </w:rPr>
        <w:t>обліково-фінансовий</w:t>
      </w:r>
      <w:proofErr w:type="spellEnd"/>
      <w:r w:rsidRPr="00CB09A3">
        <w:rPr>
          <w:rFonts w:ascii="Arial" w:hAnsi="Arial" w:cs="Arial"/>
          <w:i/>
          <w:iCs/>
          <w:color w:val="222222"/>
          <w:szCs w:val="24"/>
          <w:shd w:val="clear" w:color="auto" w:fill="FFFFFF"/>
        </w:rPr>
        <w:t xml:space="preserve"> </w:t>
      </w:r>
      <w:proofErr w:type="spellStart"/>
      <w:r w:rsidRPr="00CB09A3">
        <w:rPr>
          <w:rFonts w:ascii="Arial" w:hAnsi="Arial" w:cs="Arial"/>
          <w:i/>
          <w:iCs/>
          <w:color w:val="222222"/>
          <w:szCs w:val="24"/>
          <w:shd w:val="clear" w:color="auto" w:fill="FFFFFF"/>
        </w:rPr>
        <w:t>та</w:t>
      </w:r>
      <w:proofErr w:type="spellEnd"/>
      <w:r w:rsidRPr="00CB09A3">
        <w:rPr>
          <w:rFonts w:ascii="Arial" w:hAnsi="Arial" w:cs="Arial"/>
          <w:color w:val="222222"/>
          <w:szCs w:val="24"/>
          <w:shd w:val="clear" w:color="auto" w:fill="FFFFFF"/>
        </w:rPr>
        <w:t>.</w:t>
      </w:r>
    </w:p>
    <w:p w14:paraId="15EB590B" w14:textId="77777777" w:rsidR="000B6133" w:rsidRPr="00CB09A3" w:rsidRDefault="000B6133" w:rsidP="000B6133">
      <w:pPr>
        <w:spacing w:line="360" w:lineRule="auto"/>
        <w:rPr>
          <w:rFonts w:ascii="Arial" w:hAnsi="Arial" w:cs="Arial"/>
          <w:color w:val="222222"/>
          <w:szCs w:val="24"/>
          <w:shd w:val="clear" w:color="auto" w:fill="FFFFFF"/>
        </w:rPr>
      </w:pPr>
      <w:r w:rsidRPr="00CB09A3">
        <w:rPr>
          <w:rFonts w:ascii="Arial" w:hAnsi="Arial" w:cs="Arial"/>
          <w:color w:val="222222"/>
          <w:szCs w:val="24"/>
          <w:shd w:val="clear" w:color="auto" w:fill="FFFFFF"/>
        </w:rPr>
        <w:t xml:space="preserve">Littlewood, D. and Khan, Z., 2018. Insights from a systematic review of literature on social enterprise and networks: Where, </w:t>
      </w:r>
      <w:proofErr w:type="gramStart"/>
      <w:r w:rsidRPr="00CB09A3">
        <w:rPr>
          <w:rFonts w:ascii="Arial" w:hAnsi="Arial" w:cs="Arial"/>
          <w:color w:val="222222"/>
          <w:szCs w:val="24"/>
          <w:shd w:val="clear" w:color="auto" w:fill="FFFFFF"/>
        </w:rPr>
        <w:t>how</w:t>
      </w:r>
      <w:proofErr w:type="gramEnd"/>
      <w:r w:rsidRPr="00CB09A3">
        <w:rPr>
          <w:rFonts w:ascii="Arial" w:hAnsi="Arial" w:cs="Arial"/>
          <w:color w:val="222222"/>
          <w:szCs w:val="24"/>
          <w:shd w:val="clear" w:color="auto" w:fill="FFFFFF"/>
        </w:rPr>
        <w:t xml:space="preserve"> and what next? </w:t>
      </w:r>
      <w:r w:rsidRPr="00CB09A3">
        <w:rPr>
          <w:rFonts w:ascii="Arial" w:hAnsi="Arial" w:cs="Arial"/>
          <w:i/>
          <w:iCs/>
          <w:color w:val="222222"/>
          <w:szCs w:val="24"/>
          <w:shd w:val="clear" w:color="auto" w:fill="FFFFFF"/>
        </w:rPr>
        <w:t>Social Enterprise Journal</w:t>
      </w:r>
      <w:r w:rsidRPr="00CB09A3">
        <w:rPr>
          <w:rFonts w:ascii="Arial" w:hAnsi="Arial" w:cs="Arial"/>
          <w:color w:val="222222"/>
          <w:szCs w:val="24"/>
          <w:shd w:val="clear" w:color="auto" w:fill="FFFFFF"/>
        </w:rPr>
        <w:t>.</w:t>
      </w:r>
    </w:p>
    <w:p w14:paraId="00C3C4E1" w14:textId="77777777" w:rsidR="000B6133" w:rsidRPr="00CB09A3" w:rsidRDefault="000B6133" w:rsidP="000B6133">
      <w:pPr>
        <w:spacing w:line="360" w:lineRule="auto"/>
        <w:rPr>
          <w:rFonts w:ascii="Arial" w:hAnsi="Arial" w:cs="Arial"/>
          <w:color w:val="222222"/>
          <w:szCs w:val="24"/>
          <w:shd w:val="clear" w:color="auto" w:fill="FFFFFF"/>
          <w:lang w:val="en-GB"/>
        </w:rPr>
      </w:pPr>
      <w:proofErr w:type="spellStart"/>
      <w:r w:rsidRPr="00CB09A3">
        <w:rPr>
          <w:rFonts w:ascii="Arial" w:hAnsi="Arial" w:cs="Arial"/>
          <w:color w:val="222222"/>
          <w:szCs w:val="24"/>
          <w:shd w:val="clear" w:color="auto" w:fill="FFFFFF"/>
          <w:lang w:val="en-GB"/>
        </w:rPr>
        <w:t>Matsiola</w:t>
      </w:r>
      <w:proofErr w:type="spellEnd"/>
      <w:r w:rsidRPr="00CB09A3">
        <w:rPr>
          <w:rFonts w:ascii="Arial" w:hAnsi="Arial" w:cs="Arial"/>
          <w:color w:val="222222"/>
          <w:szCs w:val="24"/>
          <w:shd w:val="clear" w:color="auto" w:fill="FFFFFF"/>
          <w:lang w:val="en-GB"/>
        </w:rPr>
        <w:t xml:space="preserve">, M., </w:t>
      </w:r>
      <w:proofErr w:type="spellStart"/>
      <w:r w:rsidRPr="00CB09A3">
        <w:rPr>
          <w:rFonts w:ascii="Arial" w:hAnsi="Arial" w:cs="Arial"/>
          <w:color w:val="222222"/>
          <w:szCs w:val="24"/>
          <w:shd w:val="clear" w:color="auto" w:fill="FFFFFF"/>
          <w:lang w:val="en-GB"/>
        </w:rPr>
        <w:t>Spiliopoulos</w:t>
      </w:r>
      <w:proofErr w:type="spellEnd"/>
      <w:r w:rsidRPr="00CB09A3">
        <w:rPr>
          <w:rFonts w:ascii="Arial" w:hAnsi="Arial" w:cs="Arial"/>
          <w:color w:val="222222"/>
          <w:szCs w:val="24"/>
          <w:shd w:val="clear" w:color="auto" w:fill="FFFFFF"/>
          <w:lang w:val="en-GB"/>
        </w:rPr>
        <w:t xml:space="preserve">, P. and </w:t>
      </w:r>
      <w:proofErr w:type="spellStart"/>
      <w:r w:rsidRPr="00CB09A3">
        <w:rPr>
          <w:rFonts w:ascii="Arial" w:hAnsi="Arial" w:cs="Arial"/>
          <w:color w:val="222222"/>
          <w:szCs w:val="24"/>
          <w:shd w:val="clear" w:color="auto" w:fill="FFFFFF"/>
          <w:lang w:val="en-GB"/>
        </w:rPr>
        <w:t>Tsigilis</w:t>
      </w:r>
      <w:proofErr w:type="spellEnd"/>
      <w:r w:rsidRPr="00CB09A3">
        <w:rPr>
          <w:rFonts w:ascii="Arial" w:hAnsi="Arial" w:cs="Arial"/>
          <w:color w:val="222222"/>
          <w:szCs w:val="24"/>
          <w:shd w:val="clear" w:color="auto" w:fill="FFFFFF"/>
          <w:lang w:val="en-GB"/>
        </w:rPr>
        <w:t xml:space="preserve">, N., 2022. Digital Storytelling in Sports Narrations: Employing </w:t>
      </w:r>
      <w:proofErr w:type="spellStart"/>
      <w:r w:rsidRPr="00CB09A3">
        <w:rPr>
          <w:rFonts w:ascii="Arial" w:hAnsi="Arial" w:cs="Arial"/>
          <w:color w:val="222222"/>
          <w:szCs w:val="24"/>
          <w:shd w:val="clear" w:color="auto" w:fill="FFFFFF"/>
          <w:lang w:val="en-GB"/>
        </w:rPr>
        <w:t>Audiovisual</w:t>
      </w:r>
      <w:proofErr w:type="spellEnd"/>
      <w:r w:rsidRPr="00CB09A3">
        <w:rPr>
          <w:rFonts w:ascii="Arial" w:hAnsi="Arial" w:cs="Arial"/>
          <w:color w:val="222222"/>
          <w:szCs w:val="24"/>
          <w:shd w:val="clear" w:color="auto" w:fill="FFFFFF"/>
          <w:lang w:val="en-GB"/>
        </w:rPr>
        <w:t xml:space="preserve"> Tools in Sport Journalism Higher Education Course. </w:t>
      </w:r>
      <w:r w:rsidRPr="00CB09A3">
        <w:rPr>
          <w:rFonts w:ascii="Arial" w:hAnsi="Arial" w:cs="Arial"/>
          <w:i/>
          <w:iCs/>
          <w:color w:val="222222"/>
          <w:szCs w:val="24"/>
          <w:shd w:val="clear" w:color="auto" w:fill="FFFFFF"/>
          <w:lang w:val="en-GB"/>
        </w:rPr>
        <w:t>Education Sciences</w:t>
      </w:r>
      <w:r w:rsidRPr="00CB09A3">
        <w:rPr>
          <w:rFonts w:ascii="Arial" w:hAnsi="Arial" w:cs="Arial"/>
          <w:color w:val="222222"/>
          <w:szCs w:val="24"/>
          <w:shd w:val="clear" w:color="auto" w:fill="FFFFFF"/>
          <w:lang w:val="en-GB"/>
        </w:rPr>
        <w:t>, </w:t>
      </w:r>
      <w:r w:rsidRPr="00CB09A3">
        <w:rPr>
          <w:rFonts w:ascii="Arial" w:hAnsi="Arial" w:cs="Arial"/>
          <w:i/>
          <w:iCs/>
          <w:color w:val="222222"/>
          <w:szCs w:val="24"/>
          <w:shd w:val="clear" w:color="auto" w:fill="FFFFFF"/>
          <w:lang w:val="en-GB"/>
        </w:rPr>
        <w:t>12</w:t>
      </w:r>
      <w:r w:rsidRPr="00CB09A3">
        <w:rPr>
          <w:rFonts w:ascii="Arial" w:hAnsi="Arial" w:cs="Arial"/>
          <w:color w:val="222222"/>
          <w:szCs w:val="24"/>
          <w:shd w:val="clear" w:color="auto" w:fill="FFFFFF"/>
          <w:lang w:val="en-GB"/>
        </w:rPr>
        <w:t>(1), p.51.</w:t>
      </w:r>
    </w:p>
    <w:p w14:paraId="7164A2F5" w14:textId="77777777" w:rsidR="000B6133" w:rsidRPr="00CB09A3" w:rsidRDefault="000B6133" w:rsidP="000B6133">
      <w:pPr>
        <w:spacing w:line="360" w:lineRule="auto"/>
        <w:rPr>
          <w:rFonts w:ascii="Arial" w:hAnsi="Arial" w:cs="Arial"/>
          <w:color w:val="222222"/>
          <w:szCs w:val="24"/>
          <w:shd w:val="clear" w:color="auto" w:fill="FFFFFF"/>
          <w:lang w:val="en-GB"/>
        </w:rPr>
      </w:pPr>
      <w:r w:rsidRPr="00CB09A3">
        <w:rPr>
          <w:rFonts w:ascii="Arial" w:hAnsi="Arial" w:cs="Arial"/>
          <w:color w:val="222222"/>
          <w:szCs w:val="24"/>
          <w:shd w:val="clear" w:color="auto" w:fill="FFFFFF"/>
          <w:lang w:val="en-GB"/>
        </w:rPr>
        <w:t xml:space="preserve">Zhang, L. and </w:t>
      </w:r>
      <w:proofErr w:type="spellStart"/>
      <w:r w:rsidRPr="00CB09A3">
        <w:rPr>
          <w:rFonts w:ascii="Arial" w:hAnsi="Arial" w:cs="Arial"/>
          <w:color w:val="222222"/>
          <w:szCs w:val="24"/>
          <w:shd w:val="clear" w:color="auto" w:fill="FFFFFF"/>
          <w:lang w:val="en-GB"/>
        </w:rPr>
        <w:t>Gläscher</w:t>
      </w:r>
      <w:proofErr w:type="spellEnd"/>
      <w:r w:rsidRPr="00CB09A3">
        <w:rPr>
          <w:rFonts w:ascii="Arial" w:hAnsi="Arial" w:cs="Arial"/>
          <w:color w:val="222222"/>
          <w:szCs w:val="24"/>
          <w:shd w:val="clear" w:color="auto" w:fill="FFFFFF"/>
          <w:lang w:val="en-GB"/>
        </w:rPr>
        <w:t>, J., 2020. A brain network supporting social influences in human decision-making. </w:t>
      </w:r>
      <w:r w:rsidRPr="00CB09A3">
        <w:rPr>
          <w:rFonts w:ascii="Arial" w:hAnsi="Arial" w:cs="Arial"/>
          <w:i/>
          <w:iCs/>
          <w:color w:val="222222"/>
          <w:szCs w:val="24"/>
          <w:shd w:val="clear" w:color="auto" w:fill="FFFFFF"/>
          <w:lang w:val="en-GB"/>
        </w:rPr>
        <w:t>Science advances</w:t>
      </w:r>
      <w:r w:rsidRPr="00CB09A3">
        <w:rPr>
          <w:rFonts w:ascii="Arial" w:hAnsi="Arial" w:cs="Arial"/>
          <w:color w:val="222222"/>
          <w:szCs w:val="24"/>
          <w:shd w:val="clear" w:color="auto" w:fill="FFFFFF"/>
          <w:lang w:val="en-GB"/>
        </w:rPr>
        <w:t>, </w:t>
      </w:r>
      <w:r w:rsidRPr="00CB09A3">
        <w:rPr>
          <w:rFonts w:ascii="Arial" w:hAnsi="Arial" w:cs="Arial"/>
          <w:i/>
          <w:iCs/>
          <w:color w:val="222222"/>
          <w:szCs w:val="24"/>
          <w:shd w:val="clear" w:color="auto" w:fill="FFFFFF"/>
          <w:lang w:val="en-GB"/>
        </w:rPr>
        <w:t>6</w:t>
      </w:r>
      <w:r w:rsidRPr="00CB09A3">
        <w:rPr>
          <w:rFonts w:ascii="Arial" w:hAnsi="Arial" w:cs="Arial"/>
          <w:color w:val="222222"/>
          <w:szCs w:val="24"/>
          <w:shd w:val="clear" w:color="auto" w:fill="FFFFFF"/>
          <w:lang w:val="en-GB"/>
        </w:rPr>
        <w:t>(34), p. eabb4159.</w:t>
      </w:r>
    </w:p>
    <w:p w14:paraId="3E09F945" w14:textId="77777777" w:rsidR="000B6133" w:rsidRDefault="000B6133" w:rsidP="000B6133">
      <w:pPr>
        <w:rPr>
          <w:lang w:val="en-GB"/>
        </w:rPr>
      </w:pPr>
    </w:p>
    <w:p w14:paraId="303AADAE" w14:textId="77777777" w:rsidR="009E7DA2" w:rsidRDefault="009E7DA2"/>
    <w:sectPr w:rsidR="009E7DA2" w:rsidSect="004E2798">
      <w:footerReference w:type="default" r:id="rId7"/>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AF890" w14:textId="77777777" w:rsidR="004967DD" w:rsidRDefault="004967DD" w:rsidP="000B6133">
      <w:pPr>
        <w:spacing w:after="0" w:line="240" w:lineRule="auto"/>
      </w:pPr>
      <w:r>
        <w:separator/>
      </w:r>
    </w:p>
  </w:endnote>
  <w:endnote w:type="continuationSeparator" w:id="0">
    <w:p w14:paraId="73CED14D" w14:textId="77777777" w:rsidR="004967DD" w:rsidRDefault="004967DD" w:rsidP="000B6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96606"/>
      <w:docPartObj>
        <w:docPartGallery w:val="Page Numbers (Bottom of Page)"/>
        <w:docPartUnique/>
      </w:docPartObj>
    </w:sdtPr>
    <w:sdtEndPr>
      <w:rPr>
        <w:noProof/>
      </w:rPr>
    </w:sdtEndPr>
    <w:sdtContent>
      <w:p w14:paraId="0AD7DE33" w14:textId="790CD33E" w:rsidR="00E41AEC" w:rsidRDefault="00E41A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89E183" w14:textId="77777777" w:rsidR="00E41AEC" w:rsidRDefault="00E41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B1F42" w14:textId="77777777" w:rsidR="004967DD" w:rsidRDefault="004967DD" w:rsidP="000B6133">
      <w:pPr>
        <w:spacing w:after="0" w:line="240" w:lineRule="auto"/>
      </w:pPr>
      <w:r>
        <w:separator/>
      </w:r>
    </w:p>
  </w:footnote>
  <w:footnote w:type="continuationSeparator" w:id="0">
    <w:p w14:paraId="1B8982F4" w14:textId="77777777" w:rsidR="004967DD" w:rsidRDefault="004967DD" w:rsidP="000B61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133"/>
    <w:rsid w:val="000B6133"/>
    <w:rsid w:val="004967DD"/>
    <w:rsid w:val="004D1E66"/>
    <w:rsid w:val="004E2798"/>
    <w:rsid w:val="005243A6"/>
    <w:rsid w:val="00960D5B"/>
    <w:rsid w:val="009E7DA2"/>
    <w:rsid w:val="00C022DB"/>
    <w:rsid w:val="00C279F5"/>
    <w:rsid w:val="00E41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C4FE1"/>
  <w15:chartTrackingRefBased/>
  <w15:docId w15:val="{C5497BF4-0A48-40EA-9FCC-95AE5103F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133"/>
    <w:pPr>
      <w:jc w:val="both"/>
    </w:pPr>
    <w:rPr>
      <w:rFonts w:ascii="Times New Roman" w:eastAsiaTheme="minorEastAsia" w:hAnsi="Times New Roman"/>
      <w:sz w:val="24"/>
      <w:lang w:val="en-US" w:eastAsia="ja-JP"/>
    </w:rPr>
  </w:style>
  <w:style w:type="paragraph" w:styleId="Heading1">
    <w:name w:val="heading 1"/>
    <w:basedOn w:val="Normal"/>
    <w:next w:val="Normal"/>
    <w:link w:val="Heading1Char"/>
    <w:uiPriority w:val="9"/>
    <w:qFormat/>
    <w:rsid w:val="000B6133"/>
    <w:pPr>
      <w:keepNext/>
      <w:keepLines/>
      <w:spacing w:before="240" w:after="0" w:line="480" w:lineRule="auto"/>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133"/>
    <w:rPr>
      <w:rFonts w:ascii="Times New Roman" w:eastAsiaTheme="majorEastAsia" w:hAnsi="Times New Roman" w:cstheme="majorBidi"/>
      <w:b/>
      <w:color w:val="000000" w:themeColor="text1"/>
      <w:sz w:val="32"/>
      <w:szCs w:val="32"/>
      <w:lang w:val="en-US" w:eastAsia="ja-JP"/>
    </w:rPr>
  </w:style>
  <w:style w:type="paragraph" w:styleId="NormalWeb">
    <w:name w:val="Normal (Web)"/>
    <w:basedOn w:val="Normal"/>
    <w:uiPriority w:val="99"/>
    <w:semiHidden/>
    <w:unhideWhenUsed/>
    <w:rsid w:val="000B6133"/>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0B6133"/>
    <w:rPr>
      <w:i/>
      <w:iCs/>
    </w:rPr>
  </w:style>
  <w:style w:type="paragraph" w:styleId="Header">
    <w:name w:val="header"/>
    <w:basedOn w:val="Normal"/>
    <w:link w:val="HeaderChar"/>
    <w:uiPriority w:val="99"/>
    <w:unhideWhenUsed/>
    <w:rsid w:val="000B6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133"/>
    <w:rPr>
      <w:rFonts w:ascii="Times New Roman" w:eastAsiaTheme="minorEastAsia" w:hAnsi="Times New Roman"/>
      <w:sz w:val="24"/>
      <w:lang w:val="en-US" w:eastAsia="ja-JP"/>
    </w:rPr>
  </w:style>
  <w:style w:type="paragraph" w:styleId="Footer">
    <w:name w:val="footer"/>
    <w:basedOn w:val="Normal"/>
    <w:link w:val="FooterChar"/>
    <w:uiPriority w:val="99"/>
    <w:unhideWhenUsed/>
    <w:rsid w:val="000B6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133"/>
    <w:rPr>
      <w:rFonts w:ascii="Times New Roman" w:eastAsiaTheme="minorEastAsia" w:hAnsi="Times New Roman"/>
      <w:sz w:val="24"/>
      <w:lang w:val="en-US" w:eastAsia="ja-JP"/>
    </w:rPr>
  </w:style>
  <w:style w:type="paragraph" w:styleId="TOCHeading">
    <w:name w:val="TOC Heading"/>
    <w:basedOn w:val="Heading1"/>
    <w:next w:val="Normal"/>
    <w:uiPriority w:val="39"/>
    <w:unhideWhenUsed/>
    <w:qFormat/>
    <w:rsid w:val="00960D5B"/>
    <w:pPr>
      <w:spacing w:line="259" w:lineRule="auto"/>
      <w:jc w:val="left"/>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960D5B"/>
    <w:pPr>
      <w:spacing w:after="100"/>
    </w:pPr>
  </w:style>
  <w:style w:type="character" w:styleId="Hyperlink">
    <w:name w:val="Hyperlink"/>
    <w:basedOn w:val="DefaultParagraphFont"/>
    <w:uiPriority w:val="99"/>
    <w:unhideWhenUsed/>
    <w:rsid w:val="00960D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69A5E-8C6C-4060-A2BF-BBCE88D9B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2162</Words>
  <Characters>12326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dc:creator>
  <cp:keywords/>
  <dc:description/>
  <cp:lastModifiedBy>Margareta</cp:lastModifiedBy>
  <cp:revision>1</cp:revision>
  <dcterms:created xsi:type="dcterms:W3CDTF">2022-07-29T09:56:00Z</dcterms:created>
  <dcterms:modified xsi:type="dcterms:W3CDTF">2022-07-29T11:18:00Z</dcterms:modified>
</cp:coreProperties>
</file>