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7D248B8" w:rsidP="7F77FD4E" w:rsidRDefault="47D248B8" w14:paraId="2B963D8C" w14:textId="4D60D360">
      <w:pPr>
        <w:jc w:val="center"/>
      </w:pPr>
      <w:r w:rsidRPr="7F77FD4E" w:rsidR="343CD726">
        <w:rPr>
          <w:sz w:val="28"/>
          <w:szCs w:val="28"/>
        </w:rPr>
        <w:t>VICEV  SERGHEI</w:t>
      </w:r>
    </w:p>
    <w:p w:rsidR="38319EFC" w:rsidP="7F77FD4E" w:rsidRDefault="38319EFC" w14:paraId="46661EB2" w14:textId="4A4A3817">
      <w:pPr>
        <w:pStyle w:val="Normal"/>
        <w:jc w:val="center"/>
        <w:rPr>
          <w:sz w:val="28"/>
          <w:szCs w:val="28"/>
        </w:rPr>
      </w:pPr>
      <w:r w:rsidRPr="7F77FD4E" w:rsidR="38319EFC">
        <w:rPr>
          <w:sz w:val="28"/>
          <w:szCs w:val="28"/>
        </w:rPr>
        <w:t>STUDENT NUMBER (1914048)</w:t>
      </w:r>
    </w:p>
    <w:p w:rsidR="38319EFC" w:rsidP="7F77FD4E" w:rsidRDefault="38319EFC" w14:paraId="08DBAAD3" w14:textId="208F377C">
      <w:pPr>
        <w:pStyle w:val="Normal"/>
        <w:jc w:val="center"/>
        <w:rPr>
          <w:sz w:val="28"/>
          <w:szCs w:val="28"/>
        </w:rPr>
      </w:pPr>
      <w:r w:rsidRPr="7F77FD4E" w:rsidR="38319EFC">
        <w:rPr>
          <w:sz w:val="28"/>
          <w:szCs w:val="28"/>
        </w:rPr>
        <w:t>ASSESSMENT 2</w:t>
      </w:r>
    </w:p>
    <w:p w:rsidR="38319EFC" w:rsidP="7F77FD4E" w:rsidRDefault="38319EFC" w14:paraId="0D3CDC8F" w14:textId="0E10176F">
      <w:pPr>
        <w:pStyle w:val="Normal"/>
        <w:jc w:val="center"/>
        <w:rPr>
          <w:sz w:val="28"/>
          <w:szCs w:val="28"/>
        </w:rPr>
      </w:pPr>
      <w:r w:rsidRPr="7F77FD4E" w:rsidR="38319EFC">
        <w:rPr>
          <w:sz w:val="28"/>
          <w:szCs w:val="28"/>
        </w:rPr>
        <w:t xml:space="preserve">TOPIC: REFLECTIVE </w:t>
      </w:r>
      <w:r w:rsidRPr="7F77FD4E" w:rsidR="3B8E436E">
        <w:rPr>
          <w:sz w:val="28"/>
          <w:szCs w:val="28"/>
        </w:rPr>
        <w:t xml:space="preserve">EVALUATION </w:t>
      </w:r>
    </w:p>
    <w:p w:rsidR="3B8E436E" w:rsidP="7F77FD4E" w:rsidRDefault="3B8E436E" w14:paraId="7C10A0CD" w14:textId="2274C6E9">
      <w:pPr>
        <w:pStyle w:val="Normal"/>
        <w:jc w:val="center"/>
        <w:rPr>
          <w:sz w:val="28"/>
          <w:szCs w:val="28"/>
        </w:rPr>
      </w:pPr>
      <w:r w:rsidRPr="7F77FD4E" w:rsidR="3B8E436E">
        <w:rPr>
          <w:sz w:val="28"/>
          <w:szCs w:val="28"/>
        </w:rPr>
        <w:t xml:space="preserve">MOODLE: MARKETING </w:t>
      </w:r>
      <w:r w:rsidRPr="7F77FD4E" w:rsidR="484D14F5">
        <w:rPr>
          <w:sz w:val="28"/>
          <w:szCs w:val="28"/>
        </w:rPr>
        <w:t xml:space="preserve">FUNDAMENTALS </w:t>
      </w:r>
    </w:p>
    <w:p w:rsidR="484D14F5" w:rsidP="7F77FD4E" w:rsidRDefault="484D14F5" w14:paraId="76D29A33" w14:textId="2A555866">
      <w:pPr>
        <w:pStyle w:val="Normal"/>
        <w:jc w:val="center"/>
        <w:rPr>
          <w:sz w:val="28"/>
          <w:szCs w:val="28"/>
        </w:rPr>
      </w:pPr>
      <w:r w:rsidRPr="7F77FD4E" w:rsidR="484D14F5">
        <w:rPr>
          <w:sz w:val="28"/>
          <w:szCs w:val="28"/>
        </w:rPr>
        <w:t>BABM L4 T2G2</w:t>
      </w:r>
    </w:p>
    <w:p w:rsidR="484D14F5" w:rsidP="7F77FD4E" w:rsidRDefault="484D14F5" w14:paraId="7FEDC123" w14:textId="43CA2B63">
      <w:pPr>
        <w:pStyle w:val="Normal"/>
        <w:jc w:val="center"/>
        <w:rPr>
          <w:sz w:val="28"/>
          <w:szCs w:val="28"/>
        </w:rPr>
      </w:pPr>
      <w:r w:rsidRPr="7F77FD4E" w:rsidR="484D14F5">
        <w:rPr>
          <w:sz w:val="28"/>
          <w:szCs w:val="28"/>
        </w:rPr>
        <w:t>LECTURER: MS. TUSHARA BALENDRAN</w:t>
      </w:r>
    </w:p>
    <w:p w:rsidR="15204A8C" w:rsidP="7F77FD4E" w:rsidRDefault="15204A8C" w14:paraId="56FDC77E" w14:textId="4BAE1B90">
      <w:pPr>
        <w:pStyle w:val="Normal"/>
        <w:jc w:val="center"/>
        <w:rPr>
          <w:sz w:val="28"/>
          <w:szCs w:val="28"/>
        </w:rPr>
      </w:pPr>
      <w:r w:rsidRPr="7F77FD4E" w:rsidR="15204A8C">
        <w:rPr>
          <w:sz w:val="28"/>
          <w:szCs w:val="28"/>
        </w:rPr>
        <w:t>2020/2020</w:t>
      </w:r>
    </w:p>
    <w:p w:rsidR="280B6067" w:rsidRDefault="280B6067" w14:paraId="066E19B2" w14:textId="0D6A4EA3">
      <w:r>
        <w:br w:type="page"/>
      </w:r>
    </w:p>
    <w:p w:rsidR="280B6067" w:rsidP="7F77FD4E" w:rsidRDefault="280B6067" w14:paraId="0BEC354B" w14:textId="7B067435">
      <w:pPr>
        <w:pStyle w:val="Normal"/>
        <w:jc w:val="left"/>
        <w:rPr>
          <w:b w:val="1"/>
          <w:bCs w:val="1"/>
          <w:sz w:val="28"/>
          <w:szCs w:val="28"/>
        </w:rPr>
      </w:pPr>
      <w:r w:rsidRPr="7F77FD4E" w:rsidR="61A8ADDE">
        <w:rPr>
          <w:b w:val="1"/>
          <w:bCs w:val="1"/>
          <w:sz w:val="28"/>
          <w:szCs w:val="28"/>
        </w:rPr>
        <w:t>Introduction</w:t>
      </w:r>
    </w:p>
    <w:p w:rsidR="280B6067" w:rsidP="7F77FD4E" w:rsidRDefault="280B6067" w14:paraId="170AA38D" w14:textId="76B7213D">
      <w:pPr>
        <w:pStyle w:val="Normal"/>
        <w:jc w:val="left"/>
        <w:rPr>
          <w:sz w:val="28"/>
          <w:szCs w:val="28"/>
        </w:rPr>
      </w:pPr>
      <w:proofErr w:type="gramStart"/>
      <w:r w:rsidRPr="7F77FD4E" w:rsidR="61A8ADDE">
        <w:rPr>
          <w:sz w:val="28"/>
          <w:szCs w:val="28"/>
        </w:rPr>
        <w:t>In order for</w:t>
      </w:r>
      <w:proofErr w:type="gramEnd"/>
      <w:r w:rsidRPr="7F77FD4E" w:rsidR="61A8ADDE">
        <w:rPr>
          <w:sz w:val="28"/>
          <w:szCs w:val="28"/>
        </w:rPr>
        <w:t xml:space="preserve"> an organisation to be successful they have to ensure that they create value for their customers during every stage of their relationship with their brand. In order to establish long term customer relationships, ensuring that a customer receives superior value in their interactions with a brand is an essential priority of any marketing function. It is important for long term organisational success that the relationships that organisations have with consumers are not merely transactional, as operating in this manner will result in poor brand equity and consumers will switch to competitors brand where they enjoy a positive relationship. Ensuring that the process of creating value for all consumers has been widely conceptualised within the literature under the topic of relationship marketing, however </w:t>
      </w:r>
      <w:proofErr w:type="spellStart"/>
      <w:r w:rsidRPr="7F77FD4E" w:rsidR="61A8ADDE">
        <w:rPr>
          <w:sz w:val="28"/>
          <w:szCs w:val="28"/>
        </w:rPr>
        <w:t>Viglia</w:t>
      </w:r>
      <w:proofErr w:type="spellEnd"/>
      <w:r w:rsidRPr="7F77FD4E" w:rsidR="61A8ADDE">
        <w:rPr>
          <w:sz w:val="28"/>
          <w:szCs w:val="28"/>
        </w:rPr>
        <w:t xml:space="preserve"> et al (2018) argue that the importance of stakeholder engagement in the marketing process hasn’t received as much research but is of equal importance to organisation success. This essay is going to identify the role that marketing can play in creating value for consumers whilst also acknowledging the role that stakeholder engagement plays in the marketing process. In order to outline the importance of these notions, this essay is going to draw on examples from Tesla Motors who operate with a unique customer value proposition and offer an insightful case study into the benefits and complications of relationship marketing. </w:t>
      </w:r>
    </w:p>
    <w:p w:rsidR="280B6067" w:rsidP="7F77FD4E" w:rsidRDefault="280B6067" w14:paraId="5D5491DB" w14:textId="78BE61FD">
      <w:pPr>
        <w:pStyle w:val="Normal"/>
        <w:jc w:val="left"/>
        <w:rPr>
          <w:b w:val="1"/>
          <w:bCs w:val="1"/>
          <w:sz w:val="28"/>
          <w:szCs w:val="28"/>
        </w:rPr>
      </w:pPr>
      <w:r w:rsidRPr="7F77FD4E" w:rsidR="61A8ADDE">
        <w:rPr>
          <w:b w:val="1"/>
          <w:bCs w:val="1"/>
          <w:sz w:val="28"/>
          <w:szCs w:val="28"/>
        </w:rPr>
        <w:t>Role of Marketing in creating value for customers</w:t>
      </w:r>
    </w:p>
    <w:p w:rsidR="280B6067" w:rsidP="7F77FD4E" w:rsidRDefault="280B6067" w14:paraId="6350DE94" w14:textId="028973AC">
      <w:pPr>
        <w:pStyle w:val="Normal"/>
        <w:jc w:val="left"/>
        <w:rPr>
          <w:sz w:val="28"/>
          <w:szCs w:val="28"/>
        </w:rPr>
      </w:pPr>
      <w:r w:rsidRPr="7F77FD4E" w:rsidR="61A8ADDE">
        <w:rPr>
          <w:sz w:val="28"/>
          <w:szCs w:val="28"/>
        </w:rPr>
        <w:t xml:space="preserve">Whilst the foremost role of a marketing function is to encourage a transactional relationship between consumers and their brand, the most effective marketing methods often seek to cultivate valuable relationships through a strategy that prioritises relational exchanges in order to build brand equity.  Traditional marketing literature has focused on the value that consumers provide to a firm and analysed how marketers can exploit that transactional relationship . Focusing on the financial value of a transaction has also been a prominent feature of traditional marketing literature and more contemporary theorists such as </w:t>
      </w:r>
      <w:proofErr w:type="spellStart"/>
      <w:r w:rsidRPr="7F77FD4E" w:rsidR="61A8ADDE">
        <w:rPr>
          <w:sz w:val="28"/>
          <w:szCs w:val="28"/>
        </w:rPr>
        <w:t>Ravald</w:t>
      </w:r>
      <w:proofErr w:type="spellEnd"/>
      <w:r w:rsidRPr="7F77FD4E" w:rsidR="61A8ADDE">
        <w:rPr>
          <w:sz w:val="28"/>
          <w:szCs w:val="28"/>
        </w:rPr>
        <w:t xml:space="preserve"> and Gronroos (1996) argue that the intangible relationship that exists between a consumer and a vendor actually increases the perceived value of a transaction as the customer will focus on the relationship as a whole rather than the individual products or offerings of that specific transaction. The notion of relationship marketing positions the marketing function as the most significant influencing factor on brand equity and therefore, understanding how an effective marketing campaign can encourage long lasting, fruitful relationship is key for any marketing function. </w:t>
      </w:r>
    </w:p>
    <w:p w:rsidR="280B6067" w:rsidP="7F77FD4E" w:rsidRDefault="280B6067" w14:paraId="1E0FF720" w14:textId="76A8EFAD">
      <w:pPr>
        <w:pStyle w:val="Normal"/>
        <w:jc w:val="left"/>
        <w:rPr>
          <w:sz w:val="28"/>
          <w:szCs w:val="28"/>
        </w:rPr>
      </w:pPr>
      <w:r w:rsidRPr="7F77FD4E" w:rsidR="61A8ADDE">
        <w:rPr>
          <w:sz w:val="28"/>
          <w:szCs w:val="28"/>
        </w:rPr>
        <w:t>Creating value for consumers through relationship marketing requires numerous considerations on behalf of the marketer, the foremost is ensuring that they fully understand their target consumer and what their perspective of the brand is and how this will influence their purchasing habits (Gummesson, 2011). In order to ensure that consumers are satisfied with their transaction with the brand, it is important for brands to understand what consumers perceive as a positive transaction and having done so, they are able to implement a holistic service offering that ensures that the actual experience that a consumer has with the brand, supersedes their expectations (Parasuraman et al, 1988). In the case of Tesla, an automobile manufacturer and retailer, in order to ensure that they create value for consumers they have conducted research to see how they can augment the purchasing process and ensure that consumers have a positive experience with their brand compared to competitors in the industry (</w:t>
      </w:r>
      <w:proofErr w:type="spellStart"/>
      <w:r w:rsidRPr="7F77FD4E" w:rsidR="61A8ADDE">
        <w:rPr>
          <w:sz w:val="28"/>
          <w:szCs w:val="28"/>
        </w:rPr>
        <w:t>Stotze</w:t>
      </w:r>
      <w:proofErr w:type="spellEnd"/>
      <w:r w:rsidRPr="7F77FD4E" w:rsidR="61A8ADDE">
        <w:rPr>
          <w:sz w:val="28"/>
          <w:szCs w:val="28"/>
        </w:rPr>
        <w:t xml:space="preserve">, 2014). As </w:t>
      </w:r>
      <w:proofErr w:type="spellStart"/>
      <w:r w:rsidRPr="7F77FD4E" w:rsidR="61A8ADDE">
        <w:rPr>
          <w:sz w:val="28"/>
          <w:szCs w:val="28"/>
        </w:rPr>
        <w:t>Stotze</w:t>
      </w:r>
      <w:proofErr w:type="spellEnd"/>
      <w:r w:rsidRPr="7F77FD4E" w:rsidR="61A8ADDE">
        <w:rPr>
          <w:sz w:val="28"/>
          <w:szCs w:val="28"/>
        </w:rPr>
        <w:t xml:space="preserve"> (2014) identifies, the typical sales model in the automobile industry involves franchised dealerships and </w:t>
      </w:r>
      <w:proofErr w:type="gramStart"/>
      <w:r w:rsidRPr="7F77FD4E" w:rsidR="61A8ADDE">
        <w:rPr>
          <w:sz w:val="28"/>
          <w:szCs w:val="28"/>
        </w:rPr>
        <w:t>second hand</w:t>
      </w:r>
      <w:proofErr w:type="gramEnd"/>
      <w:r w:rsidRPr="7F77FD4E" w:rsidR="61A8ADDE">
        <w:rPr>
          <w:sz w:val="28"/>
          <w:szCs w:val="28"/>
        </w:rPr>
        <w:t xml:space="preserve"> dealerships that often have a vast array of brands available in any one location. This sales model, although effective in increasing the locations that a car brand is sold, often offers very little product expertise and the sales process often feels impersonal and transaction focused due to the commission based remuneration packages that are often in place at these locations (Ho et al, 2009). Tesla recognised that this sales model is not effective in engendering brand affinity with consumers and due to the premium nature of their product offering, decided that a direct sales model that ensured that consumers were only able to purchase a Tesla vehicle direct from the company would be the most appropriate model to ensure that their value proposition was maximised. As outlined in the marketing mix literature, the location that a product is sold is one of the most important elements of the overall marketing proposition and by implementing a direct sales model, Tesla have greater control over the whole consumer purchasing process which allows them to ensure that the actual value that consumers get when purchasing a Tesla vehicle, is much greater than the perceived process of purchasing a vehicle (Andersen et al, 2017). Through their direct sales model, Tesla are able to create value for customers as through employee expertise during the purchasing process as they have direct engagement with the brand rather than through a third party dealership which makes the process personal and ensures that consumers build an affinity to the brand as well as the product (Chen &amp; Perez, 2017).</w:t>
      </w:r>
    </w:p>
    <w:p w:rsidR="280B6067" w:rsidP="7F77FD4E" w:rsidRDefault="280B6067" w14:paraId="141609F9" w14:textId="2AFC5D86">
      <w:pPr>
        <w:pStyle w:val="Normal"/>
        <w:jc w:val="left"/>
        <w:rPr>
          <w:sz w:val="28"/>
          <w:szCs w:val="28"/>
        </w:rPr>
      </w:pPr>
      <w:r w:rsidRPr="7F77FD4E" w:rsidR="61A8ADDE">
        <w:rPr>
          <w:sz w:val="28"/>
          <w:szCs w:val="28"/>
        </w:rPr>
        <w:t xml:space="preserve">One of the other key elements of creating value for consumers is ensuring that the consumer continues to be engaged after their purchase, in order to increase the likelihood of repeat purchase behaviour. By offering a post sales service, brands can engender a long-lasting relationship as consumers view the relationship as </w:t>
      </w:r>
      <w:proofErr w:type="gramStart"/>
      <w:r w:rsidRPr="7F77FD4E" w:rsidR="61A8ADDE">
        <w:rPr>
          <w:sz w:val="28"/>
          <w:szCs w:val="28"/>
        </w:rPr>
        <w:t>on going</w:t>
      </w:r>
      <w:proofErr w:type="gramEnd"/>
      <w:r w:rsidRPr="7F77FD4E" w:rsidR="61A8ADDE">
        <w:rPr>
          <w:sz w:val="28"/>
          <w:szCs w:val="28"/>
        </w:rPr>
        <w:t xml:space="preserve"> rather than a simple transaction. An effective post sales marketing service that offers consumers the chance to continue their interaction with the organisation, continued communication about product developments and new features as well as informing them of new product releases, will help consumers feel more valued (</w:t>
      </w:r>
      <w:proofErr w:type="spellStart"/>
      <w:r w:rsidRPr="7F77FD4E" w:rsidR="61A8ADDE">
        <w:rPr>
          <w:sz w:val="28"/>
          <w:szCs w:val="28"/>
        </w:rPr>
        <w:t>Challagalla</w:t>
      </w:r>
      <w:proofErr w:type="spellEnd"/>
      <w:r w:rsidRPr="7F77FD4E" w:rsidR="61A8ADDE">
        <w:rPr>
          <w:sz w:val="28"/>
          <w:szCs w:val="28"/>
        </w:rPr>
        <w:t xml:space="preserve">, 2009). Due to the advanced technology that exists in Tesla’s vehicles, they are able to offer a unique value proposition in the automobile industry as they are able to remotely update existing vehicles and therefore the consumers relationship does not end after the initial transaction (Tesla, 2020). </w:t>
      </w:r>
    </w:p>
    <w:p w:rsidR="280B6067" w:rsidP="7F77FD4E" w:rsidRDefault="280B6067" w14:paraId="0B43B36C" w14:textId="04DF150C">
      <w:pPr>
        <w:pStyle w:val="Normal"/>
        <w:jc w:val="left"/>
        <w:rPr>
          <w:sz w:val="28"/>
          <w:szCs w:val="28"/>
        </w:rPr>
      </w:pPr>
      <w:r w:rsidRPr="7F77FD4E" w:rsidR="61A8ADDE">
        <w:rPr>
          <w:sz w:val="28"/>
          <w:szCs w:val="28"/>
        </w:rPr>
        <w:t xml:space="preserve">Each of the features outlined above are examples of hoe Tesla operate a unique marketing strategy in the automobile industry and although a direct sales model will impact their potential distribution numbers, the value that is generated for consumers both during and after the purchasing process is a unique selling point and is a competitive advantage compared to other automobile companies. Tesla is an example of how relationship marketing can be exploited to provide an organisation with a strategic advantage and become a defining feature of the brand. </w:t>
      </w:r>
    </w:p>
    <w:p w:rsidR="280B6067" w:rsidP="7F77FD4E" w:rsidRDefault="280B6067" w14:paraId="6B45957B" w14:textId="5B825B45">
      <w:pPr>
        <w:pStyle w:val="Normal"/>
        <w:jc w:val="left"/>
        <w:rPr>
          <w:b w:val="1"/>
          <w:bCs w:val="1"/>
          <w:sz w:val="28"/>
          <w:szCs w:val="28"/>
        </w:rPr>
      </w:pPr>
      <w:r w:rsidRPr="7F77FD4E" w:rsidR="61A8ADDE">
        <w:rPr>
          <w:b w:val="1"/>
          <w:bCs w:val="1"/>
          <w:sz w:val="28"/>
          <w:szCs w:val="28"/>
        </w:rPr>
        <w:t>Stakeholder engagement and their impact on marketing objectives</w:t>
      </w:r>
    </w:p>
    <w:p w:rsidR="280B6067" w:rsidP="7F77FD4E" w:rsidRDefault="280B6067" w14:paraId="6EF6BDEB" w14:textId="7DFA79BD">
      <w:pPr>
        <w:pStyle w:val="Normal"/>
        <w:jc w:val="left"/>
        <w:rPr>
          <w:sz w:val="28"/>
          <w:szCs w:val="28"/>
        </w:rPr>
      </w:pPr>
      <w:r w:rsidRPr="7F77FD4E" w:rsidR="61A8ADDE">
        <w:rPr>
          <w:sz w:val="28"/>
          <w:szCs w:val="28"/>
        </w:rPr>
        <w:t xml:space="preserve">While the advantages of relationship marketing in creating value for consumers has received comprehensive research, Payne &amp; Holt (2001) there has been insufficient literature which addresses a multiple stakeholder view of relationship marketing and the role that these numerous stakeholders have on an organisations total value creation process. One of the most prominent stakeholders in any organisation are the stakeholders and </w:t>
      </w:r>
      <w:proofErr w:type="spellStart"/>
      <w:r w:rsidRPr="7F77FD4E" w:rsidR="61A8ADDE">
        <w:rPr>
          <w:sz w:val="28"/>
          <w:szCs w:val="28"/>
        </w:rPr>
        <w:t>Bughin</w:t>
      </w:r>
      <w:proofErr w:type="spellEnd"/>
      <w:r w:rsidRPr="7F77FD4E" w:rsidR="61A8ADDE">
        <w:rPr>
          <w:sz w:val="28"/>
          <w:szCs w:val="28"/>
        </w:rPr>
        <w:t xml:space="preserve"> and Copeland (1997) argue that creating shareholder value often comes at the expense of other stakeholders such as the consumers, who may be adversely affected by budget cuts to the marketing efforts or customer service. As shareholders are often detached from the day to day running of an organisation, justifying additional spend on marketing efforts may be a challenge as shareholders are often concerned with top line numbers and may perceive spending on customer value and unnecessary expense (Cleland &amp; Bruno, 1997). Cleland and Bruno (1997) argue that organisations need to ensure that customer value creation and shareholder value creation are aligned by ensuring that the value proposition is a fundamental element of the organisation culture and, therefore, shareholders will understand that investing in value creation for the customer through marketing efforts, will lead to a longer lasting relationship which will have longer term benefits for both the organisation and themselves, despite incurring short term costs.</w:t>
      </w:r>
    </w:p>
    <w:p w:rsidR="280B6067" w:rsidP="7F77FD4E" w:rsidRDefault="280B6067" w14:paraId="6EB66A32" w14:textId="5D4B3118">
      <w:pPr>
        <w:pStyle w:val="Normal"/>
        <w:jc w:val="left"/>
        <w:rPr>
          <w:sz w:val="28"/>
          <w:szCs w:val="28"/>
        </w:rPr>
      </w:pPr>
      <w:r w:rsidRPr="7F77FD4E" w:rsidR="61A8ADDE">
        <w:rPr>
          <w:sz w:val="28"/>
          <w:szCs w:val="28"/>
        </w:rPr>
        <w:t xml:space="preserve">Balancing stakeholder engagement with the need to create value for the customer is a prominent issue for organisations, particularly in terms of satisfying shareholders as can be outlined using the example of Tesla. As </w:t>
      </w:r>
      <w:proofErr w:type="gramStart"/>
      <w:r w:rsidRPr="7F77FD4E" w:rsidR="61A8ADDE">
        <w:rPr>
          <w:sz w:val="28"/>
          <w:szCs w:val="28"/>
        </w:rPr>
        <w:t>on</w:t>
      </w:r>
      <w:proofErr w:type="gramEnd"/>
      <w:r w:rsidRPr="7F77FD4E" w:rsidR="61A8ADDE">
        <w:rPr>
          <w:sz w:val="28"/>
          <w:szCs w:val="28"/>
        </w:rPr>
        <w:t xml:space="preserve"> of the most valuable public companies in the world, Tesla face significant issues when balancing organisational strategies with the objective of satisfying shareholders. Tesla is a unique case study as after their initial IPO, they grew to become one of the most valuable companies on the stock market, even though they were a loss-making enterprise (Statista, 2020). Tesla’s popularity amongst investors was predominantly down to the innovative business model and its scope for growth, and the pioneering value proposition of the organisation. Tesla were able to generate interest due to the high specifications of their vehicles and the expected future growth of the electric vehicles market, however they also generated interest due to the pioneering concepts that were postulated by their leader Elon Musk and the marketability of such concepts (Chen &amp; Perez, 2017). Having been floated on the stock exchange 2010, Tesla continue to generate investor interest despite their </w:t>
      </w:r>
      <w:proofErr w:type="gramStart"/>
      <w:r w:rsidRPr="7F77FD4E" w:rsidR="61A8ADDE">
        <w:rPr>
          <w:sz w:val="28"/>
          <w:szCs w:val="28"/>
        </w:rPr>
        <w:t>loss making</w:t>
      </w:r>
      <w:proofErr w:type="gramEnd"/>
      <w:r w:rsidRPr="7F77FD4E" w:rsidR="61A8ADDE">
        <w:rPr>
          <w:sz w:val="28"/>
          <w:szCs w:val="28"/>
        </w:rPr>
        <w:t xml:space="preserve"> operations and although investor sentiment remains positive, there is external pressure from shareholders for the business to start generating returns. As outlined earlier, Tesla consider their unique marketing proposition and direct sales model one of their key strategic advantages, due to the value that it creates for the consumer, however it is widely acknowledged amongst shareholders that in order to increase revenues, and in turn their dividends, wider distribution is necessary. In this instance, it will be hard for Tesla to continue to justify their innovative sales model and the value that it creates for consumers if it continues to have a detrimental impact on top line sales as shareholders will start to exert pressure on the senior management to improve performance (Chen &amp; Perez, 2017). </w:t>
      </w:r>
    </w:p>
    <w:p w:rsidR="280B6067" w:rsidP="7F77FD4E" w:rsidRDefault="280B6067" w14:paraId="70A3A87A" w14:textId="7D95A0E2">
      <w:pPr>
        <w:pStyle w:val="Normal"/>
        <w:jc w:val="left"/>
        <w:rPr>
          <w:sz w:val="28"/>
          <w:szCs w:val="28"/>
        </w:rPr>
      </w:pPr>
      <w:r w:rsidRPr="7F77FD4E" w:rsidR="61A8ADDE">
        <w:rPr>
          <w:sz w:val="28"/>
          <w:szCs w:val="28"/>
        </w:rPr>
        <w:t>Tesla is a good example of how adopting an approach, advocated by Payne and Holt (2001), that clearly defines the benefits to the organisation of investing in relationship marketing, and thereby outlining how this strategy will have longer term benefits for multiple stakeholders, often overcomes the issues that are experienced with stakeholder engagement. As their value proposition is a clearly defined strategic advantage for Tesla, stakeholders and in particular investors, are willing to support the organisations decision to invest in new features and new sales strategy despite the organisation not being profitable, as they can understand how this will benefit company performance in the longer term (</w:t>
      </w:r>
      <w:proofErr w:type="spellStart"/>
      <w:r w:rsidRPr="7F77FD4E" w:rsidR="61A8ADDE">
        <w:rPr>
          <w:sz w:val="28"/>
          <w:szCs w:val="28"/>
        </w:rPr>
        <w:t>Bughin</w:t>
      </w:r>
      <w:proofErr w:type="spellEnd"/>
      <w:r w:rsidRPr="7F77FD4E" w:rsidR="61A8ADDE">
        <w:rPr>
          <w:sz w:val="28"/>
          <w:szCs w:val="28"/>
        </w:rPr>
        <w:t xml:space="preserve"> &amp; Copeland, 1997). </w:t>
      </w:r>
    </w:p>
    <w:p w:rsidR="280B6067" w:rsidP="7F77FD4E" w:rsidRDefault="280B6067" w14:paraId="5E84D5D6" w14:textId="3CBC3BFC">
      <w:pPr>
        <w:pStyle w:val="Normal"/>
        <w:jc w:val="left"/>
        <w:rPr>
          <w:sz w:val="28"/>
          <w:szCs w:val="28"/>
        </w:rPr>
      </w:pPr>
      <w:r w:rsidRPr="7F77FD4E" w:rsidR="61A8ADDE">
        <w:rPr>
          <w:sz w:val="28"/>
          <w:szCs w:val="28"/>
        </w:rPr>
        <w:t xml:space="preserve">This example outlined above only considers one of the key stakeholders and their impact on the marketing activities, other external stakeholders such as strategic partners and policy makers can also have an impact on marketing efforts by restricting certain sales environments or insisting that knowledge is shared which therefore impacts on an organisation such as Tesla ability to market their proposition as unique (Cruz-Ros et al, 2010). These external influences, coupled with internal conflicts between functions such as finance and marketing, often mean that relationship marketing and creating value for a consumer is restricted which will have a long term, detrimental impact to the organisation. As Payne and Holt (2001) suggest, it is pertinent for organisations to consider utilising a value integration framework which positions a relationship marketing approach in the prism of multiple stakeholders in order to overcome the issues of conflict between stakeholder expectations and allows an organisation to clearly set out a strategy which ensures that the long term objectives of all key stakeholders are satisfied, by implementing a relationship marketing approach. </w:t>
      </w:r>
    </w:p>
    <w:p w:rsidR="280B6067" w:rsidP="7F77FD4E" w:rsidRDefault="280B6067" w14:paraId="23353B29" w14:textId="576D5044">
      <w:pPr>
        <w:pStyle w:val="Normal"/>
        <w:jc w:val="left"/>
        <w:rPr>
          <w:b w:val="1"/>
          <w:bCs w:val="1"/>
          <w:sz w:val="28"/>
          <w:szCs w:val="28"/>
        </w:rPr>
      </w:pPr>
      <w:r w:rsidRPr="7F77FD4E" w:rsidR="61A8ADDE">
        <w:rPr>
          <w:b w:val="1"/>
          <w:bCs w:val="1"/>
          <w:sz w:val="28"/>
          <w:szCs w:val="28"/>
        </w:rPr>
        <w:t>Conclusion</w:t>
      </w:r>
    </w:p>
    <w:p w:rsidR="280B6067" w:rsidP="7F77FD4E" w:rsidRDefault="280B6067" w14:paraId="36DDCFDB" w14:textId="508CA6EF">
      <w:pPr>
        <w:pStyle w:val="Normal"/>
        <w:jc w:val="left"/>
        <w:rPr>
          <w:sz w:val="28"/>
          <w:szCs w:val="28"/>
        </w:rPr>
      </w:pPr>
      <w:r w:rsidRPr="7F77FD4E" w:rsidR="61A8ADDE">
        <w:rPr>
          <w:sz w:val="28"/>
          <w:szCs w:val="28"/>
        </w:rPr>
        <w:t>Ultimately, the concept of relationship marketing and creating value for consumers is integral to consumer retention and building brand equity and therefore, as is evidenced in the examples of Tesla, implementing an organisational strategy which clearly defines relationship marketing as a key pillar of an organisations strategy will help other stakeholders such as shareholders and strategic partners understand the long term benefits to their interests by employing such an approach, and will therefore help reduce conflict. Creating value for consumers is one of the most efficient ways in generating a competitive advantage and by implementing an holistic marketing strategy that generates brand equity and long lasting relationships, organisations can achieve sustained success as they invest in their consumers and pursue relationships that supersede the initial transaction and are mutually beneficial to both parties.</w:t>
      </w:r>
    </w:p>
    <w:p w:rsidR="3A481E6D" w:rsidP="7F77FD4E" w:rsidRDefault="3A481E6D" w14:paraId="735F9AC4" w14:textId="2A4B7B56">
      <w:pPr>
        <w:pStyle w:val="Normal"/>
        <w:jc w:val="left"/>
        <w:rPr>
          <w:b w:val="1"/>
          <w:bCs w:val="1"/>
          <w:sz w:val="28"/>
          <w:szCs w:val="28"/>
        </w:rPr>
      </w:pPr>
      <w:r w:rsidRPr="7F77FD4E" w:rsidR="3A481E6D">
        <w:rPr>
          <w:b w:val="1"/>
          <w:bCs w:val="1"/>
          <w:sz w:val="28"/>
          <w:szCs w:val="28"/>
        </w:rPr>
        <w:t xml:space="preserve">References </w:t>
      </w:r>
    </w:p>
    <w:p w:rsidR="3A481E6D" w:rsidP="7F77FD4E" w:rsidRDefault="3A481E6D" w14:paraId="64D978AD" w14:textId="246D0B03">
      <w:pPr>
        <w:pStyle w:val="Normal"/>
        <w:jc w:val="left"/>
        <w:rPr>
          <w:b w:val="0"/>
          <w:bCs w:val="0"/>
          <w:sz w:val="28"/>
          <w:szCs w:val="28"/>
        </w:rPr>
      </w:pPr>
      <w:r w:rsidRPr="7F77FD4E" w:rsidR="3A481E6D">
        <w:rPr>
          <w:b w:val="0"/>
          <w:bCs w:val="0"/>
          <w:sz w:val="28"/>
          <w:szCs w:val="28"/>
        </w:rPr>
        <w:t xml:space="preserve">Andersen, M., Dauner, T., Lang, N. and Palme, T., 2017. What Automakers Can Learn from the Tesla Phenomenon. BCG Perspectives. URL: </w:t>
      </w:r>
      <w:r w:rsidRPr="7F77FD4E" w:rsidR="3A481E6D">
        <w:rPr>
          <w:b w:val="0"/>
          <w:bCs w:val="0"/>
          <w:sz w:val="28"/>
          <w:szCs w:val="28"/>
        </w:rPr>
        <w:t>https://www</w:t>
      </w:r>
      <w:r w:rsidRPr="7F77FD4E" w:rsidR="3A481E6D">
        <w:rPr>
          <w:b w:val="0"/>
          <w:bCs w:val="0"/>
          <w:sz w:val="28"/>
          <w:szCs w:val="28"/>
        </w:rPr>
        <w:t xml:space="preserve">. bcgperspectives. </w:t>
      </w:r>
    </w:p>
    <w:p w:rsidR="3A481E6D" w:rsidP="7F77FD4E" w:rsidRDefault="3A481E6D" w14:paraId="55EC9A6E" w14:textId="2BFDFCB1">
      <w:pPr>
        <w:pStyle w:val="Normal"/>
        <w:jc w:val="left"/>
      </w:pPr>
      <w:r w:rsidRPr="7F77FD4E" w:rsidR="3A481E6D">
        <w:rPr>
          <w:b w:val="0"/>
          <w:bCs w:val="0"/>
          <w:sz w:val="28"/>
          <w:szCs w:val="28"/>
        </w:rPr>
        <w:t>Bughin, J. and Copeland, T.E., 1997. The virtuous cycle of shareholder value creation. The McKinsey Quarterly, (2), pp.156-157.</w:t>
      </w:r>
    </w:p>
    <w:p w:rsidR="3A481E6D" w:rsidP="7F77FD4E" w:rsidRDefault="3A481E6D" w14:paraId="46B5DED3" w14:textId="6717FFC5">
      <w:pPr>
        <w:pStyle w:val="Normal"/>
        <w:jc w:val="left"/>
      </w:pPr>
      <w:r w:rsidRPr="7F77FD4E" w:rsidR="3A481E6D">
        <w:rPr>
          <w:b w:val="0"/>
          <w:bCs w:val="0"/>
          <w:sz w:val="28"/>
          <w:szCs w:val="28"/>
        </w:rPr>
        <w:t xml:space="preserve">Challagalla, G., Venkatesh, R. and Kohli, A.K., 2009. Proactive </w:t>
      </w:r>
      <w:proofErr w:type="spellStart"/>
      <w:r w:rsidRPr="7F77FD4E" w:rsidR="3A481E6D">
        <w:rPr>
          <w:b w:val="0"/>
          <w:bCs w:val="0"/>
          <w:sz w:val="28"/>
          <w:szCs w:val="28"/>
        </w:rPr>
        <w:t>postsales</w:t>
      </w:r>
      <w:proofErr w:type="spellEnd"/>
      <w:r w:rsidRPr="7F77FD4E" w:rsidR="3A481E6D">
        <w:rPr>
          <w:b w:val="0"/>
          <w:bCs w:val="0"/>
          <w:sz w:val="28"/>
          <w:szCs w:val="28"/>
        </w:rPr>
        <w:t xml:space="preserve"> service: When and why does it pay </w:t>
      </w:r>
      <w:proofErr w:type="gramStart"/>
      <w:r w:rsidRPr="7F77FD4E" w:rsidR="3A481E6D">
        <w:rPr>
          <w:b w:val="0"/>
          <w:bCs w:val="0"/>
          <w:sz w:val="28"/>
          <w:szCs w:val="28"/>
        </w:rPr>
        <w:t>off?.</w:t>
      </w:r>
      <w:proofErr w:type="gramEnd"/>
      <w:r w:rsidRPr="7F77FD4E" w:rsidR="3A481E6D">
        <w:rPr>
          <w:b w:val="0"/>
          <w:bCs w:val="0"/>
          <w:sz w:val="28"/>
          <w:szCs w:val="28"/>
        </w:rPr>
        <w:t xml:space="preserve"> Journal of Marketing, 73(2), pp.70-87.</w:t>
      </w:r>
    </w:p>
    <w:p w:rsidR="3A481E6D" w:rsidP="7F77FD4E" w:rsidRDefault="3A481E6D" w14:paraId="52DEA4CA" w14:textId="2EE34677">
      <w:pPr>
        <w:pStyle w:val="Normal"/>
        <w:jc w:val="left"/>
      </w:pPr>
      <w:r w:rsidRPr="7F77FD4E" w:rsidR="3A481E6D">
        <w:rPr>
          <w:b w:val="0"/>
          <w:bCs w:val="0"/>
          <w:sz w:val="28"/>
          <w:szCs w:val="28"/>
        </w:rPr>
        <w:t>Cleland, A.S. and Bruno, A.V., 1997. Building customer and shareholder value. Strategy &amp; Leadership, 25(3), pp.22-29.</w:t>
      </w:r>
    </w:p>
    <w:p w:rsidR="3A481E6D" w:rsidP="7F77FD4E" w:rsidRDefault="3A481E6D" w14:paraId="471E9938" w14:textId="797FE955">
      <w:pPr>
        <w:pStyle w:val="Normal"/>
        <w:jc w:val="left"/>
      </w:pPr>
      <w:r w:rsidRPr="7F77FD4E" w:rsidR="3A481E6D">
        <w:rPr>
          <w:b w:val="0"/>
          <w:bCs w:val="0"/>
          <w:sz w:val="28"/>
          <w:szCs w:val="28"/>
        </w:rPr>
        <w:t>Cruz-Ros, S., Cruz, T.F.G. and Pérez-Cabanero, C., 2010. Marketing capabilities, stakeholders’ satisfaction, and performance. Service Business, 4(3-4), pp.209-223.</w:t>
      </w:r>
    </w:p>
    <w:p w:rsidR="3A481E6D" w:rsidP="7F77FD4E" w:rsidRDefault="3A481E6D" w14:paraId="240F747F" w14:textId="14A3608C">
      <w:pPr>
        <w:pStyle w:val="Normal"/>
        <w:jc w:val="left"/>
      </w:pPr>
      <w:r w:rsidRPr="7F77FD4E" w:rsidR="3A481E6D">
        <w:rPr>
          <w:b w:val="0"/>
          <w:bCs w:val="0"/>
          <w:sz w:val="28"/>
          <w:szCs w:val="28"/>
        </w:rPr>
        <w:t>Grönroos, C., 2000. Creating a relationship dialogue: communication, interaction and value. The marketing review, 1(1), pp.5-14.</w:t>
      </w:r>
    </w:p>
    <w:p w:rsidR="3A481E6D" w:rsidP="7F77FD4E" w:rsidRDefault="3A481E6D" w14:paraId="21C2ACF4" w14:textId="3F98F7EA">
      <w:pPr>
        <w:pStyle w:val="Normal"/>
        <w:jc w:val="left"/>
      </w:pPr>
      <w:r w:rsidRPr="7F77FD4E" w:rsidR="3A481E6D">
        <w:rPr>
          <w:b w:val="0"/>
          <w:bCs w:val="0"/>
          <w:sz w:val="28"/>
          <w:szCs w:val="28"/>
        </w:rPr>
        <w:t>Gummesson, E., 2011. Total relationship marketing. Routledge.</w:t>
      </w:r>
    </w:p>
    <w:p w:rsidR="3A481E6D" w:rsidP="7F77FD4E" w:rsidRDefault="3A481E6D" w14:paraId="609ACC2F" w14:textId="187D8611">
      <w:pPr>
        <w:pStyle w:val="Normal"/>
        <w:jc w:val="left"/>
      </w:pPr>
      <w:r w:rsidRPr="7F77FD4E" w:rsidR="3A481E6D">
        <w:rPr>
          <w:b w:val="0"/>
          <w:bCs w:val="0"/>
          <w:sz w:val="28"/>
          <w:szCs w:val="28"/>
        </w:rPr>
        <w:t>Heskett, J.L., Jones, T.O., Loveman, G.W., Sasser, W.E. and Schlesinger, L.A. (1994, “Putting the service‐profit chain to work”, Harvard Business Review, March‐April, pp. 164‐74.</w:t>
      </w:r>
    </w:p>
    <w:p w:rsidR="3A481E6D" w:rsidP="7F77FD4E" w:rsidRDefault="3A481E6D" w14:paraId="2CFD8D19" w14:textId="702C3D6F">
      <w:pPr>
        <w:pStyle w:val="Normal"/>
        <w:jc w:val="left"/>
      </w:pPr>
      <w:r w:rsidRPr="7F77FD4E" w:rsidR="3A481E6D">
        <w:rPr>
          <w:b w:val="0"/>
          <w:bCs w:val="0"/>
          <w:sz w:val="28"/>
          <w:szCs w:val="28"/>
        </w:rPr>
        <w:t>Ho, J.L., Lee, L.C. and Wu, A., 2009. How changes in compensation plans affect employee performance, recruitment, and retention: An empirical study of a car dealership. Contemporary Accounting Research, 26(1), pp.167-199.</w:t>
      </w:r>
    </w:p>
    <w:p w:rsidR="3A481E6D" w:rsidP="7F77FD4E" w:rsidRDefault="3A481E6D" w14:paraId="760607C5" w14:textId="79F4471D">
      <w:pPr>
        <w:pStyle w:val="Normal"/>
        <w:jc w:val="left"/>
      </w:pPr>
      <w:r w:rsidRPr="7F77FD4E" w:rsidR="3A481E6D">
        <w:rPr>
          <w:b w:val="0"/>
          <w:bCs w:val="0"/>
          <w:sz w:val="28"/>
          <w:szCs w:val="28"/>
        </w:rPr>
        <w:t>Ravald, A. and Grönroos, C., 1996. The value concept and relationship marketing. European journal of marketing.</w:t>
      </w:r>
    </w:p>
    <w:p w:rsidR="3A481E6D" w:rsidP="7F77FD4E" w:rsidRDefault="3A481E6D" w14:paraId="7762FD51" w14:textId="07069A55">
      <w:pPr>
        <w:pStyle w:val="Normal"/>
        <w:jc w:val="left"/>
      </w:pPr>
      <w:r w:rsidRPr="7F77FD4E" w:rsidR="3A481E6D">
        <w:rPr>
          <w:b w:val="0"/>
          <w:bCs w:val="0"/>
          <w:sz w:val="28"/>
          <w:szCs w:val="28"/>
        </w:rPr>
        <w:t xml:space="preserve">Parasuraman, A., Zeithaml, V.A. and Berry, L.L., 1988. </w:t>
      </w:r>
      <w:proofErr w:type="spellStart"/>
      <w:r w:rsidRPr="7F77FD4E" w:rsidR="3A481E6D">
        <w:rPr>
          <w:b w:val="0"/>
          <w:bCs w:val="0"/>
          <w:sz w:val="28"/>
          <w:szCs w:val="28"/>
        </w:rPr>
        <w:t>Servqual</w:t>
      </w:r>
      <w:proofErr w:type="spellEnd"/>
      <w:r w:rsidRPr="7F77FD4E" w:rsidR="3A481E6D">
        <w:rPr>
          <w:b w:val="0"/>
          <w:bCs w:val="0"/>
          <w:sz w:val="28"/>
          <w:szCs w:val="28"/>
        </w:rPr>
        <w:t>: A multiple-item scale for measuring consumer perc. Journal of retailing, 64(1), p.12.</w:t>
      </w:r>
    </w:p>
    <w:p w:rsidR="3A481E6D" w:rsidP="7F77FD4E" w:rsidRDefault="3A481E6D" w14:paraId="4815C881" w14:textId="1EFFD8E2">
      <w:pPr>
        <w:pStyle w:val="Normal"/>
        <w:jc w:val="left"/>
      </w:pPr>
      <w:r w:rsidRPr="7F77FD4E" w:rsidR="3A481E6D">
        <w:rPr>
          <w:b w:val="0"/>
          <w:bCs w:val="0"/>
          <w:sz w:val="28"/>
          <w:szCs w:val="28"/>
        </w:rPr>
        <w:t>Payne, A. and Holt, S., 2001. Diagnosing customer value: integrating the value process and relationship marketing. British Journal of management, 12(2), pp.159-182.</w:t>
      </w:r>
    </w:p>
    <w:p w:rsidR="3A481E6D" w:rsidP="7F77FD4E" w:rsidRDefault="3A481E6D" w14:paraId="0D59E73C" w14:textId="2CF499DF">
      <w:pPr>
        <w:pStyle w:val="Normal"/>
        <w:jc w:val="left"/>
      </w:pPr>
      <w:r w:rsidRPr="7F77FD4E" w:rsidR="3A481E6D">
        <w:rPr>
          <w:b w:val="0"/>
          <w:bCs w:val="0"/>
          <w:sz w:val="28"/>
          <w:szCs w:val="28"/>
        </w:rPr>
        <w:t>Statista. 2020. Tesla's Net Loss 2014-2019 | Statista. [online] Available at: &lt;https://www.statista.com/statistics/272130/net-loss-of-tesla/#:~:text=Tesla%20burnt%20through%20a%20total,million%20U.S.%20dollars%20in%202019.</w:t>
      </w:r>
    </w:p>
    <w:p w:rsidR="3A481E6D" w:rsidP="7F77FD4E" w:rsidRDefault="3A481E6D" w14:paraId="18BF5D1A" w14:textId="5A0B193A">
      <w:pPr>
        <w:pStyle w:val="Normal"/>
        <w:jc w:val="left"/>
      </w:pPr>
      <w:r w:rsidRPr="7F77FD4E" w:rsidR="3A481E6D">
        <w:rPr>
          <w:b w:val="0"/>
          <w:bCs w:val="0"/>
          <w:sz w:val="28"/>
          <w:szCs w:val="28"/>
        </w:rPr>
        <w:t xml:space="preserve">Stolze, E.D., 2014. A </w:t>
      </w:r>
      <w:proofErr w:type="gramStart"/>
      <w:r w:rsidRPr="7F77FD4E" w:rsidR="3A481E6D">
        <w:rPr>
          <w:b w:val="0"/>
          <w:bCs w:val="0"/>
          <w:sz w:val="28"/>
          <w:szCs w:val="28"/>
        </w:rPr>
        <w:t>billion dollar</w:t>
      </w:r>
      <w:proofErr w:type="gramEnd"/>
      <w:r w:rsidRPr="7F77FD4E" w:rsidR="3A481E6D">
        <w:rPr>
          <w:b w:val="0"/>
          <w:bCs w:val="0"/>
          <w:sz w:val="28"/>
          <w:szCs w:val="28"/>
        </w:rPr>
        <w:t xml:space="preserve"> franchise fee-tesla motors' battle for direct sales: state dealer franchise law and politics. Franchise LJ, 34, p.293.</w:t>
      </w:r>
    </w:p>
    <w:p w:rsidR="3A481E6D" w:rsidP="7F77FD4E" w:rsidRDefault="3A481E6D" w14:paraId="4701B8C2" w14:textId="5E703A02">
      <w:pPr>
        <w:pStyle w:val="Normal"/>
        <w:jc w:val="left"/>
      </w:pPr>
      <w:r w:rsidRPr="7F77FD4E" w:rsidR="3A481E6D">
        <w:rPr>
          <w:b w:val="0"/>
          <w:bCs w:val="0"/>
          <w:sz w:val="28"/>
          <w:szCs w:val="28"/>
        </w:rPr>
        <w:t xml:space="preserve">Tesla. 2020. Tesla Software Updates. [online] Available at: &lt;https://www.tesla.com/en_GB/support/software-updates&gt; </w:t>
      </w:r>
    </w:p>
    <w:p w:rsidR="3A481E6D" w:rsidP="7F77FD4E" w:rsidRDefault="3A481E6D" w14:paraId="701065B6" w14:textId="590D0C07">
      <w:pPr>
        <w:pStyle w:val="Normal"/>
        <w:jc w:val="left"/>
      </w:pPr>
      <w:r w:rsidRPr="7F77FD4E" w:rsidR="3A481E6D">
        <w:rPr>
          <w:b w:val="0"/>
          <w:bCs w:val="0"/>
          <w:sz w:val="28"/>
          <w:szCs w:val="28"/>
        </w:rPr>
        <w:t>Viglia, G., Pera, R. and Bigné, E., 2018. The determinants of stakeholder engagement in digital platforms. Journal of Business Research, 89, pp.404-410.</w:t>
      </w:r>
    </w:p>
    <w:p w:rsidR="7F77FD4E" w:rsidP="7F77FD4E" w:rsidRDefault="7F77FD4E" w14:paraId="6E762EF6" w14:textId="2257620B">
      <w:pPr>
        <w:pStyle w:val="Normal"/>
        <w:jc w:val="left"/>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8C8831"/>
  <w15:docId w15:val="{d6646e42-f6bd-4068-a251-0c39d4358cf3}"/>
  <w:rsids>
    <w:rsidRoot w:val="338C8831"/>
    <w:rsid w:val="007DB6E2"/>
    <w:rsid w:val="042641D0"/>
    <w:rsid w:val="06F8C343"/>
    <w:rsid w:val="07A1CA1B"/>
    <w:rsid w:val="088A6463"/>
    <w:rsid w:val="09B6334F"/>
    <w:rsid w:val="0CEB5435"/>
    <w:rsid w:val="0D1006A4"/>
    <w:rsid w:val="0ED2F166"/>
    <w:rsid w:val="14C9E052"/>
    <w:rsid w:val="15204A8C"/>
    <w:rsid w:val="1885CCBF"/>
    <w:rsid w:val="1CD96BD4"/>
    <w:rsid w:val="1F87CA40"/>
    <w:rsid w:val="21EB851D"/>
    <w:rsid w:val="22C82EE5"/>
    <w:rsid w:val="244A2A28"/>
    <w:rsid w:val="2615AC37"/>
    <w:rsid w:val="266208AF"/>
    <w:rsid w:val="2704A134"/>
    <w:rsid w:val="270972ED"/>
    <w:rsid w:val="280B6067"/>
    <w:rsid w:val="28AFC977"/>
    <w:rsid w:val="2A56FC64"/>
    <w:rsid w:val="2A8CFD0C"/>
    <w:rsid w:val="2AB056EF"/>
    <w:rsid w:val="2AE0E141"/>
    <w:rsid w:val="2B10EB66"/>
    <w:rsid w:val="2C70306B"/>
    <w:rsid w:val="2E441302"/>
    <w:rsid w:val="30E97769"/>
    <w:rsid w:val="30E97769"/>
    <w:rsid w:val="338C8831"/>
    <w:rsid w:val="343CD726"/>
    <w:rsid w:val="3532B750"/>
    <w:rsid w:val="37177F0F"/>
    <w:rsid w:val="38319EFC"/>
    <w:rsid w:val="3886689F"/>
    <w:rsid w:val="39E1BE91"/>
    <w:rsid w:val="3A481E6D"/>
    <w:rsid w:val="3B8228EE"/>
    <w:rsid w:val="3B8E436E"/>
    <w:rsid w:val="3CCB6394"/>
    <w:rsid w:val="3DC5A8ED"/>
    <w:rsid w:val="3E411B7E"/>
    <w:rsid w:val="3E4C2942"/>
    <w:rsid w:val="3EBF7CBC"/>
    <w:rsid w:val="3F8D923F"/>
    <w:rsid w:val="3F8D923F"/>
    <w:rsid w:val="4290F774"/>
    <w:rsid w:val="46D49E6F"/>
    <w:rsid w:val="47D248B8"/>
    <w:rsid w:val="484D14F5"/>
    <w:rsid w:val="49761E41"/>
    <w:rsid w:val="4A0C3F31"/>
    <w:rsid w:val="4A434D2F"/>
    <w:rsid w:val="4AAA438D"/>
    <w:rsid w:val="4B9D48C0"/>
    <w:rsid w:val="4F3E46EC"/>
    <w:rsid w:val="4FB4D410"/>
    <w:rsid w:val="50E3DC91"/>
    <w:rsid w:val="5187B4A6"/>
    <w:rsid w:val="51ECB8B8"/>
    <w:rsid w:val="52B6AB76"/>
    <w:rsid w:val="54259884"/>
    <w:rsid w:val="54BB8EE2"/>
    <w:rsid w:val="5607C83C"/>
    <w:rsid w:val="59E3925E"/>
    <w:rsid w:val="5B7CB904"/>
    <w:rsid w:val="5B84FAFB"/>
    <w:rsid w:val="5C03EC28"/>
    <w:rsid w:val="5CF8D787"/>
    <w:rsid w:val="60158E1F"/>
    <w:rsid w:val="6166FC9E"/>
    <w:rsid w:val="61A8ADDE"/>
    <w:rsid w:val="62495EB5"/>
    <w:rsid w:val="62C0C8DB"/>
    <w:rsid w:val="62CBED69"/>
    <w:rsid w:val="62CBED69"/>
    <w:rsid w:val="64227063"/>
    <w:rsid w:val="65D94893"/>
    <w:rsid w:val="66394483"/>
    <w:rsid w:val="677AFB38"/>
    <w:rsid w:val="67AC45A3"/>
    <w:rsid w:val="70822CA3"/>
    <w:rsid w:val="709DC128"/>
    <w:rsid w:val="73132026"/>
    <w:rsid w:val="7365966D"/>
    <w:rsid w:val="736956D2"/>
    <w:rsid w:val="740F6EE6"/>
    <w:rsid w:val="742A7E26"/>
    <w:rsid w:val="7432CEBE"/>
    <w:rsid w:val="77233436"/>
    <w:rsid w:val="776FEF8F"/>
    <w:rsid w:val="78310F92"/>
    <w:rsid w:val="7A9D153F"/>
    <w:rsid w:val="7E43683A"/>
    <w:rsid w:val="7EEDBC7B"/>
    <w:rsid w:val="7F77FD4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Serghei Vicev (1914048)</dc:creator>
  <keywords/>
  <dc:description/>
  <lastModifiedBy>Serghei Vicev (1914048)</lastModifiedBy>
  <revision>4</revision>
  <dcterms:created xsi:type="dcterms:W3CDTF">2020-08-24T12:53:59.9847217Z</dcterms:created>
  <dcterms:modified xsi:type="dcterms:W3CDTF">2020-08-29T12:46:43.7153600Z</dcterms:modified>
</coreProperties>
</file>