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B1816C5" w:rsidR="008F2FE9" w:rsidRDefault="057CADBA" w:rsidP="021F216E">
      <w:pPr>
        <w:jc w:val="center"/>
      </w:pPr>
      <w:r>
        <w:t>+</w:t>
      </w:r>
      <w:r w:rsidR="32ADAAF6">
        <w:rPr>
          <w:noProof/>
        </w:rPr>
        <w:drawing>
          <wp:inline distT="0" distB="0" distL="0" distR="0" wp14:anchorId="18E8561F" wp14:editId="529AC314">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28C86DEB" w:rsidR="021F216E" w:rsidRDefault="021F216E" w:rsidP="021F216E">
      <w:pPr>
        <w:jc w:val="center"/>
        <w:rPr>
          <w:rFonts w:ascii="Arial Nova" w:eastAsia="Arial Nova" w:hAnsi="Arial Nova" w:cs="Arial Nova"/>
          <w:sz w:val="72"/>
          <w:szCs w:val="72"/>
        </w:rPr>
      </w:pPr>
    </w:p>
    <w:p w14:paraId="6DD6025A" w14:textId="37415A04" w:rsidR="021F216E" w:rsidRDefault="35CE803D" w:rsidP="32CF9139">
      <w:pPr>
        <w:jc w:val="center"/>
        <w:rPr>
          <w:rFonts w:ascii="Arial Nova" w:eastAsia="Arial Nova" w:hAnsi="Arial Nova" w:cs="Arial Nova"/>
          <w:sz w:val="28"/>
          <w:szCs w:val="28"/>
        </w:rPr>
      </w:pPr>
      <w:r w:rsidRPr="32CF9139">
        <w:rPr>
          <w:rFonts w:ascii="Arial Nova" w:eastAsia="Arial Nova" w:hAnsi="Arial Nova" w:cs="Arial Nova"/>
          <w:sz w:val="28"/>
          <w:szCs w:val="28"/>
        </w:rPr>
        <w:t xml:space="preserve">Module Title: </w:t>
      </w:r>
      <w:r w:rsidR="099BDA0B" w:rsidRPr="32CF9139">
        <w:rPr>
          <w:rFonts w:ascii="Arial Nova" w:eastAsia="Arial Nova" w:hAnsi="Arial Nova" w:cs="Arial Nova"/>
          <w:sz w:val="28"/>
          <w:szCs w:val="28"/>
        </w:rPr>
        <w:t>Changemakers: Creativity and Value Creation</w:t>
      </w:r>
    </w:p>
    <w:p w14:paraId="62260FF6" w14:textId="5B52D208" w:rsidR="021F216E" w:rsidRDefault="099BDA0B" w:rsidP="32CF9139">
      <w:pPr>
        <w:jc w:val="center"/>
        <w:rPr>
          <w:rFonts w:ascii="Arial Nova" w:eastAsia="Arial Nova" w:hAnsi="Arial Nova" w:cs="Arial Nova"/>
          <w:sz w:val="28"/>
          <w:szCs w:val="28"/>
        </w:rPr>
      </w:pPr>
      <w:r w:rsidRPr="32CF9139">
        <w:rPr>
          <w:rFonts w:ascii="Arial Nova" w:eastAsia="Arial Nova" w:hAnsi="Arial Nova" w:cs="Arial Nova"/>
          <w:sz w:val="28"/>
          <w:szCs w:val="28"/>
        </w:rPr>
        <w:t>Module Code: BMHP5014</w:t>
      </w:r>
    </w:p>
    <w:p w14:paraId="466636BD" w14:textId="003267A9" w:rsidR="021F216E" w:rsidRDefault="6AF561AC" w:rsidP="32CF9139">
      <w:pPr>
        <w:jc w:val="center"/>
        <w:rPr>
          <w:rFonts w:ascii="Arial Nova" w:eastAsia="Arial Nova" w:hAnsi="Arial Nova" w:cs="Arial Nova"/>
          <w:sz w:val="28"/>
          <w:szCs w:val="28"/>
        </w:rPr>
      </w:pPr>
      <w:r w:rsidRPr="32CF9139">
        <w:rPr>
          <w:rFonts w:ascii="Arial Nova" w:eastAsia="Arial Nova" w:hAnsi="Arial Nova" w:cs="Arial Nova"/>
          <w:b/>
          <w:bCs/>
          <w:sz w:val="40"/>
          <w:szCs w:val="40"/>
        </w:rPr>
        <w:t>PORTFOLIO</w:t>
      </w:r>
    </w:p>
    <w:p w14:paraId="3E1C1C43" w14:textId="1D0DA26E" w:rsidR="021F216E" w:rsidRDefault="021F216E" w:rsidP="32CF9139">
      <w:pPr>
        <w:jc w:val="center"/>
        <w:rPr>
          <w:rFonts w:ascii="Arial Nova" w:eastAsia="Arial Nova" w:hAnsi="Arial Nova" w:cs="Arial Nova"/>
          <w:b/>
          <w:bCs/>
          <w:sz w:val="40"/>
          <w:szCs w:val="40"/>
        </w:rPr>
      </w:pPr>
    </w:p>
    <w:p w14:paraId="28D53325" w14:textId="3A94A113" w:rsidR="021F216E" w:rsidRDefault="7738D104" w:rsidP="38B008A3">
      <w:pPr>
        <w:pStyle w:val="ListParagraph"/>
        <w:spacing w:before="240" w:after="240"/>
        <w:jc w:val="center"/>
        <w:rPr>
          <w:rFonts w:ascii="Arial Nova" w:eastAsia="Arial Nova" w:hAnsi="Arial Nova" w:cs="Arial Nova"/>
          <w:i/>
          <w:iCs/>
          <w:sz w:val="28"/>
          <w:szCs w:val="28"/>
        </w:rPr>
      </w:pPr>
      <w:r w:rsidRPr="38B008A3">
        <w:rPr>
          <w:rFonts w:ascii="Arial Nova" w:eastAsia="Arial Nova" w:hAnsi="Arial Nova" w:cs="Arial Nova"/>
          <w:sz w:val="28"/>
          <w:szCs w:val="28"/>
        </w:rPr>
        <w:t xml:space="preserve">Subtitle: </w:t>
      </w:r>
      <w:r w:rsidRPr="38B008A3">
        <w:rPr>
          <w:rFonts w:ascii="Arial Nova" w:eastAsia="Arial Nova" w:hAnsi="Arial Nova" w:cs="Arial Nova"/>
          <w:i/>
          <w:iCs/>
          <w:sz w:val="28"/>
          <w:szCs w:val="28"/>
        </w:rPr>
        <w:t>Professional Development Portfolio</w:t>
      </w:r>
    </w:p>
    <w:p w14:paraId="2BCE7E86" w14:textId="0CA653D6" w:rsidR="021F216E" w:rsidRDefault="030A6E45" w:rsidP="32CF9139">
      <w:pPr>
        <w:spacing w:before="240" w:after="240"/>
        <w:jc w:val="center"/>
        <w:rPr>
          <w:rFonts w:ascii="Arial Nova" w:eastAsia="Arial Nova" w:hAnsi="Arial Nova" w:cs="Arial Nova"/>
          <w:b/>
          <w:bCs/>
          <w:sz w:val="28"/>
          <w:szCs w:val="28"/>
        </w:rPr>
      </w:pPr>
      <w:r w:rsidRPr="38B008A3">
        <w:rPr>
          <w:rFonts w:ascii="Arial Nova" w:eastAsia="Arial Nova" w:hAnsi="Arial Nova" w:cs="Arial Nova"/>
          <w:b/>
          <w:bCs/>
          <w:sz w:val="28"/>
          <w:szCs w:val="28"/>
        </w:rPr>
        <w:t>Done by</w:t>
      </w:r>
    </w:p>
    <w:p w14:paraId="715D8CE7" w14:textId="0E52CAA5" w:rsidR="021F216E" w:rsidRDefault="47475345" w:rsidP="38B008A3">
      <w:pPr>
        <w:pStyle w:val="ListParagraph"/>
        <w:spacing w:before="240" w:after="240"/>
        <w:jc w:val="center"/>
        <w:rPr>
          <w:rFonts w:ascii="Arial Nova" w:eastAsia="Arial Nova" w:hAnsi="Arial Nova" w:cs="Arial Nova"/>
          <w:sz w:val="28"/>
          <w:szCs w:val="28"/>
        </w:rPr>
      </w:pPr>
      <w:r w:rsidRPr="38B008A3">
        <w:rPr>
          <w:rFonts w:ascii="Arial Nova" w:eastAsia="Arial Nova" w:hAnsi="Arial Nova" w:cs="Arial Nova"/>
          <w:sz w:val="28"/>
          <w:szCs w:val="28"/>
        </w:rPr>
        <w:t>Syeda Saher Batool Rizvi</w:t>
      </w:r>
    </w:p>
    <w:p w14:paraId="0FB731AE" w14:textId="74409F6E" w:rsidR="021F216E" w:rsidRDefault="7738D104" w:rsidP="38B008A3">
      <w:pPr>
        <w:pStyle w:val="ListParagraph"/>
        <w:spacing w:before="240" w:after="240"/>
        <w:jc w:val="center"/>
        <w:rPr>
          <w:rFonts w:ascii="Arial Nova" w:eastAsia="Arial Nova" w:hAnsi="Arial Nova" w:cs="Arial Nova"/>
          <w:sz w:val="28"/>
          <w:szCs w:val="28"/>
        </w:rPr>
      </w:pPr>
      <w:r w:rsidRPr="38B008A3">
        <w:rPr>
          <w:rFonts w:ascii="Arial Nova" w:eastAsia="Arial Nova" w:hAnsi="Arial Nova" w:cs="Arial Nova"/>
          <w:i/>
          <w:iCs/>
          <w:sz w:val="28"/>
          <w:szCs w:val="28"/>
        </w:rPr>
        <w:t>(</w:t>
      </w:r>
      <w:r w:rsidR="17D01E9E" w:rsidRPr="38B008A3">
        <w:rPr>
          <w:rFonts w:ascii="Arial Nova" w:eastAsia="Arial Nova" w:hAnsi="Arial Nova" w:cs="Arial Nova"/>
          <w:i/>
          <w:iCs/>
          <w:sz w:val="28"/>
          <w:szCs w:val="28"/>
        </w:rPr>
        <w:t>BSc</w:t>
      </w:r>
      <w:r w:rsidRPr="38B008A3">
        <w:rPr>
          <w:rFonts w:ascii="Arial Nova" w:eastAsia="Arial Nova" w:hAnsi="Arial Nova" w:cs="Arial Nova"/>
          <w:i/>
          <w:iCs/>
          <w:sz w:val="28"/>
          <w:szCs w:val="28"/>
        </w:rPr>
        <w:t>) Health and Social Care</w:t>
      </w:r>
      <w:r w:rsidRPr="38B008A3">
        <w:rPr>
          <w:rFonts w:ascii="Arial Nova" w:eastAsia="Arial Nova" w:hAnsi="Arial Nova" w:cs="Arial Nova"/>
          <w:sz w:val="28"/>
          <w:szCs w:val="28"/>
        </w:rPr>
        <w:t xml:space="preserve"> </w:t>
      </w:r>
    </w:p>
    <w:p w14:paraId="5230512F" w14:textId="47CBF26E" w:rsidR="38B008A3" w:rsidRDefault="38B008A3" w:rsidP="38B008A3">
      <w:pPr>
        <w:pStyle w:val="ListParagraph"/>
        <w:spacing w:before="240" w:after="240"/>
        <w:jc w:val="center"/>
        <w:rPr>
          <w:rFonts w:ascii="Arial Nova" w:eastAsia="Arial Nova" w:hAnsi="Arial Nova" w:cs="Arial Nova"/>
          <w:sz w:val="28"/>
          <w:szCs w:val="28"/>
        </w:rPr>
      </w:pPr>
    </w:p>
    <w:p w14:paraId="3E1E749B" w14:textId="04550E55" w:rsidR="021F216E" w:rsidRDefault="7738D104" w:rsidP="38B008A3">
      <w:pPr>
        <w:pStyle w:val="ListParagraph"/>
        <w:spacing w:before="240" w:after="240"/>
        <w:jc w:val="center"/>
        <w:rPr>
          <w:rFonts w:ascii="Arial Nova" w:eastAsia="Arial Nova" w:hAnsi="Arial Nova" w:cs="Arial Nova"/>
          <w:sz w:val="28"/>
          <w:szCs w:val="28"/>
        </w:rPr>
      </w:pPr>
      <w:r w:rsidRPr="19E1DDCD">
        <w:rPr>
          <w:rFonts w:ascii="Arial Nova" w:eastAsia="Arial Nova" w:hAnsi="Arial Nova" w:cs="Arial Nova"/>
          <w:sz w:val="28"/>
          <w:szCs w:val="28"/>
        </w:rPr>
        <w:t>Submission date</w:t>
      </w:r>
      <w:r w:rsidR="61DB12D9" w:rsidRPr="19E1DDCD">
        <w:rPr>
          <w:rFonts w:ascii="Arial Nova" w:eastAsia="Arial Nova" w:hAnsi="Arial Nova" w:cs="Arial Nova"/>
          <w:sz w:val="28"/>
          <w:szCs w:val="28"/>
        </w:rPr>
        <w:t>: 17</w:t>
      </w:r>
      <w:r w:rsidR="61DB12D9" w:rsidRPr="19E1DDCD">
        <w:rPr>
          <w:rFonts w:ascii="Arial Nova" w:eastAsia="Arial Nova" w:hAnsi="Arial Nova" w:cs="Arial Nova"/>
          <w:sz w:val="28"/>
          <w:szCs w:val="28"/>
          <w:vertAlign w:val="superscript"/>
        </w:rPr>
        <w:t>th</w:t>
      </w:r>
      <w:r w:rsidR="61DB12D9" w:rsidRPr="19E1DDCD">
        <w:rPr>
          <w:rFonts w:ascii="Arial Nova" w:eastAsia="Arial Nova" w:hAnsi="Arial Nova" w:cs="Arial Nova"/>
          <w:sz w:val="28"/>
          <w:szCs w:val="28"/>
        </w:rPr>
        <w:t xml:space="preserve"> November 2025</w:t>
      </w:r>
    </w:p>
    <w:p w14:paraId="5A1E1BD4" w14:textId="6463688C" w:rsidR="32ADAAF6" w:rsidRDefault="602D13AF" w:rsidP="1E7FD6A9">
      <w:pPr>
        <w:jc w:val="center"/>
        <w:rPr>
          <w:rFonts w:ascii="Arial Nova" w:eastAsia="Arial Nova" w:hAnsi="Arial Nova" w:cs="Arial Nova"/>
          <w:sz w:val="28"/>
          <w:szCs w:val="28"/>
        </w:rPr>
      </w:pPr>
      <w:r w:rsidRPr="1E7FD6A9">
        <w:rPr>
          <w:rFonts w:ascii="Arial Nova" w:eastAsia="Arial Nova" w:hAnsi="Arial Nova" w:cs="Arial Nova"/>
          <w:sz w:val="28"/>
          <w:szCs w:val="28"/>
        </w:rPr>
        <w:t>Student ID number</w:t>
      </w:r>
      <w:r w:rsidR="1B2BBA30" w:rsidRPr="1E7FD6A9">
        <w:rPr>
          <w:rFonts w:ascii="Arial Nova" w:eastAsia="Arial Nova" w:hAnsi="Arial Nova" w:cs="Arial Nova"/>
          <w:sz w:val="28"/>
          <w:szCs w:val="28"/>
        </w:rPr>
        <w:t>:   2332271</w:t>
      </w:r>
    </w:p>
    <w:p w14:paraId="1651DE85" w14:textId="7D1FBE71" w:rsidR="32ADAAF6" w:rsidRDefault="32ADAAF6" w:rsidP="1E7FD6A9">
      <w:pPr>
        <w:jc w:val="center"/>
        <w:rPr>
          <w:rFonts w:ascii="Arial Nova" w:eastAsia="Arial Nova" w:hAnsi="Arial Nova" w:cs="Arial Nova"/>
          <w:sz w:val="28"/>
          <w:szCs w:val="28"/>
        </w:rPr>
      </w:pPr>
    </w:p>
    <w:p w14:paraId="71AB419D" w14:textId="2A1DFBED" w:rsidR="32ADAAF6" w:rsidRDefault="7A0C97EA" w:rsidP="1E7FD6A9">
      <w:pPr>
        <w:spacing w:before="240" w:after="0" w:line="360" w:lineRule="auto"/>
        <w:rPr>
          <w:rFonts w:ascii="Arial" w:eastAsia="Arial" w:hAnsi="Arial" w:cs="Arial"/>
          <w:b/>
          <w:bCs/>
          <w:color w:val="2F5496"/>
          <w:sz w:val="28"/>
          <w:szCs w:val="28"/>
          <w:u w:val="single"/>
        </w:rPr>
      </w:pPr>
      <w:r w:rsidRPr="19E1DDCD">
        <w:rPr>
          <w:rFonts w:ascii="Arial" w:eastAsia="Arial" w:hAnsi="Arial" w:cs="Arial"/>
          <w:b/>
          <w:bCs/>
          <w:color w:val="2F5496"/>
          <w:u w:val="single"/>
        </w:rPr>
        <w:t>Table of Contents</w:t>
      </w:r>
    </w:p>
    <w:p w14:paraId="585A82DB" w14:textId="6376D2FC" w:rsidR="19E1DDCD" w:rsidRDefault="19E1DDCD" w:rsidP="19E1DDCD">
      <w:pPr>
        <w:spacing w:before="240" w:after="0" w:line="360" w:lineRule="auto"/>
        <w:rPr>
          <w:rFonts w:ascii="Arial" w:eastAsia="Arial" w:hAnsi="Arial" w:cs="Arial"/>
          <w:b/>
          <w:bCs/>
          <w:color w:val="2F5496"/>
          <w:u w:val="single"/>
        </w:rPr>
      </w:pPr>
    </w:p>
    <w:p w14:paraId="5D729B08" w14:textId="0577E3D6" w:rsidR="32ADAAF6" w:rsidRDefault="7A0C97EA" w:rsidP="1E7FD6A9">
      <w:pPr>
        <w:spacing w:after="100" w:line="360" w:lineRule="auto"/>
      </w:pPr>
      <w:hyperlink r:id="rId11" w:anchor="_Toc214232923">
        <w:r w:rsidRPr="1E7FD6A9">
          <w:rPr>
            <w:rStyle w:val="Hyperlink"/>
            <w:rFonts w:ascii="Arial" w:eastAsia="Arial" w:hAnsi="Arial" w:cs="Arial"/>
          </w:rPr>
          <w:t>Task 1 (Week 1): Concept Map: Creativity, Value Creation &amp; Health/Social Care Improvement</w:t>
        </w:r>
        <w:r w:rsidR="32ADAAF6">
          <w:tab/>
        </w:r>
        <w:r w:rsidRPr="1E7FD6A9">
          <w:rPr>
            <w:rStyle w:val="Hyperlink"/>
            <w:rFonts w:ascii="Calibri" w:eastAsia="Calibri" w:hAnsi="Calibri" w:cs="Calibri"/>
            <w:color w:val="0563C1"/>
          </w:rPr>
          <w:t>3</w:t>
        </w:r>
      </w:hyperlink>
    </w:p>
    <w:p w14:paraId="7FD787B7" w14:textId="7827E167" w:rsidR="32ADAAF6" w:rsidRDefault="7A0C97EA" w:rsidP="1E7FD6A9">
      <w:pPr>
        <w:spacing w:after="100" w:line="360" w:lineRule="auto"/>
      </w:pPr>
      <w:hyperlink r:id="rId12" w:anchor="_Toc214232924">
        <w:r w:rsidRPr="1E7FD6A9">
          <w:rPr>
            <w:rStyle w:val="Hyperlink"/>
            <w:rFonts w:ascii="Calibri" w:eastAsia="Calibri" w:hAnsi="Calibri" w:cs="Calibri"/>
          </w:rPr>
          <w:t>Task 2:Group Activity Self-reflection</w:t>
        </w:r>
        <w:r w:rsidR="32ADAAF6">
          <w:tab/>
        </w:r>
        <w:r w:rsidRPr="1E7FD6A9">
          <w:rPr>
            <w:rStyle w:val="Hyperlink"/>
            <w:rFonts w:ascii="Calibri" w:eastAsia="Calibri" w:hAnsi="Calibri" w:cs="Calibri"/>
            <w:color w:val="0563C1"/>
          </w:rPr>
          <w:t>4</w:t>
        </w:r>
      </w:hyperlink>
    </w:p>
    <w:p w14:paraId="01902088" w14:textId="06DEB984" w:rsidR="32ADAAF6" w:rsidRDefault="7A0C97EA" w:rsidP="1E7FD6A9">
      <w:pPr>
        <w:spacing w:after="100" w:line="360" w:lineRule="auto"/>
      </w:pPr>
      <w:hyperlink r:id="rId13" w:anchor="_Toc214232925">
        <w:r w:rsidRPr="1E7FD6A9">
          <w:rPr>
            <w:rStyle w:val="Hyperlink"/>
            <w:rFonts w:ascii="Arial" w:eastAsia="Arial" w:hAnsi="Arial" w:cs="Arial"/>
          </w:rPr>
          <w:t>Task 3 (Week 3): Case Study of UK Innovation:</w:t>
        </w:r>
        <w:r w:rsidR="32ADAAF6">
          <w:tab/>
        </w:r>
        <w:r w:rsidRPr="1E7FD6A9">
          <w:rPr>
            <w:rStyle w:val="Hyperlink"/>
            <w:rFonts w:ascii="Calibri" w:eastAsia="Calibri" w:hAnsi="Calibri" w:cs="Calibri"/>
            <w:color w:val="0563C1"/>
          </w:rPr>
          <w:t>5</w:t>
        </w:r>
      </w:hyperlink>
    </w:p>
    <w:p w14:paraId="28E15706" w14:textId="30A74D38" w:rsidR="32ADAAF6" w:rsidRDefault="7A0C97EA" w:rsidP="1E7FD6A9">
      <w:pPr>
        <w:spacing w:after="100" w:line="360" w:lineRule="auto"/>
      </w:pPr>
      <w:hyperlink r:id="rId14" w:anchor="_Toc214232926">
        <w:r w:rsidRPr="1E7FD6A9">
          <w:rPr>
            <w:rStyle w:val="Hyperlink"/>
            <w:rFonts w:ascii="Arial" w:eastAsia="Arial" w:hAnsi="Arial" w:cs="Arial"/>
          </w:rPr>
          <w:t>Task 4: Research Task:</w:t>
        </w:r>
        <w:r w:rsidR="32ADAAF6">
          <w:tab/>
        </w:r>
        <w:r w:rsidRPr="1E7FD6A9">
          <w:rPr>
            <w:rStyle w:val="Hyperlink"/>
            <w:rFonts w:ascii="Calibri" w:eastAsia="Calibri" w:hAnsi="Calibri" w:cs="Calibri"/>
            <w:color w:val="0563C1"/>
          </w:rPr>
          <w:t>7</w:t>
        </w:r>
      </w:hyperlink>
    </w:p>
    <w:p w14:paraId="5E5C71F1" w14:textId="7C1B8532" w:rsidR="32ADAAF6" w:rsidRDefault="7A0C97EA" w:rsidP="1E7FD6A9">
      <w:pPr>
        <w:spacing w:after="100" w:line="360" w:lineRule="auto"/>
      </w:pPr>
      <w:hyperlink r:id="rId15" w:anchor="_Toc214232927">
        <w:r w:rsidRPr="1E7FD6A9">
          <w:rPr>
            <w:rStyle w:val="Hyperlink"/>
            <w:rFonts w:ascii="Arial" w:eastAsia="Arial" w:hAnsi="Arial" w:cs="Arial"/>
          </w:rPr>
          <w:t>Task 5 Podcast:</w:t>
        </w:r>
        <w:r w:rsidR="32ADAAF6">
          <w:tab/>
        </w:r>
        <w:r w:rsidRPr="1E7FD6A9">
          <w:rPr>
            <w:rStyle w:val="Hyperlink"/>
            <w:rFonts w:ascii="Calibri" w:eastAsia="Calibri" w:hAnsi="Calibri" w:cs="Calibri"/>
            <w:color w:val="0563C1"/>
          </w:rPr>
          <w:t>9</w:t>
        </w:r>
      </w:hyperlink>
    </w:p>
    <w:p w14:paraId="399781D0" w14:textId="3704E17E" w:rsidR="32ADAAF6" w:rsidRDefault="7A0C97EA" w:rsidP="1E7FD6A9">
      <w:pPr>
        <w:spacing w:after="100" w:line="360" w:lineRule="auto"/>
      </w:pPr>
      <w:hyperlink r:id="rId16" w:anchor="_Toc214232928">
        <w:r w:rsidRPr="1E7FD6A9">
          <w:rPr>
            <w:rStyle w:val="Hyperlink"/>
            <w:rFonts w:ascii="Calibri" w:eastAsia="Calibri" w:hAnsi="Calibri" w:cs="Calibri"/>
          </w:rPr>
          <w:t>Task 6 - NHS Leadership Framework: Analysis:</w:t>
        </w:r>
        <w:r w:rsidR="32ADAAF6">
          <w:tab/>
        </w:r>
        <w:r w:rsidRPr="1E7FD6A9">
          <w:rPr>
            <w:rStyle w:val="Hyperlink"/>
            <w:rFonts w:ascii="Calibri" w:eastAsia="Calibri" w:hAnsi="Calibri" w:cs="Calibri"/>
            <w:color w:val="0563C1"/>
          </w:rPr>
          <w:t>10</w:t>
        </w:r>
      </w:hyperlink>
    </w:p>
    <w:p w14:paraId="516A854C" w14:textId="6A48E110" w:rsidR="32ADAAF6" w:rsidRDefault="7A0C97EA" w:rsidP="1E7FD6A9">
      <w:pPr>
        <w:spacing w:after="100" w:line="360" w:lineRule="auto"/>
      </w:pPr>
      <w:hyperlink r:id="rId17" w:anchor="_Toc214232929">
        <w:r w:rsidRPr="1E7FD6A9">
          <w:rPr>
            <w:rStyle w:val="Hyperlink"/>
            <w:rFonts w:ascii="Arial" w:eastAsia="Arial" w:hAnsi="Arial" w:cs="Arial"/>
          </w:rPr>
          <w:t>Task 7 - Self-Reflection Journal Entry</w:t>
        </w:r>
        <w:r w:rsidR="32ADAAF6">
          <w:tab/>
        </w:r>
        <w:r w:rsidRPr="1E7FD6A9">
          <w:rPr>
            <w:rStyle w:val="Hyperlink"/>
            <w:rFonts w:ascii="Calibri" w:eastAsia="Calibri" w:hAnsi="Calibri" w:cs="Calibri"/>
            <w:color w:val="0563C1"/>
          </w:rPr>
          <w:t>11</w:t>
        </w:r>
      </w:hyperlink>
    </w:p>
    <w:p w14:paraId="411ED59B" w14:textId="742A28F4" w:rsidR="32ADAAF6" w:rsidRDefault="7A0C97EA" w:rsidP="1E7FD6A9">
      <w:pPr>
        <w:spacing w:after="100" w:line="360" w:lineRule="auto"/>
      </w:pPr>
      <w:hyperlink r:id="rId18" w:anchor="_Toc214232930">
        <w:r w:rsidRPr="1E7FD6A9">
          <w:rPr>
            <w:rStyle w:val="Hyperlink"/>
            <w:rFonts w:ascii="Arial" w:eastAsia="Arial" w:hAnsi="Arial" w:cs="Arial"/>
          </w:rPr>
          <w:t>References</w:t>
        </w:r>
        <w:r w:rsidR="32ADAAF6">
          <w:tab/>
        </w:r>
        <w:r w:rsidRPr="1E7FD6A9">
          <w:rPr>
            <w:rStyle w:val="Hyperlink"/>
            <w:rFonts w:ascii="Calibri" w:eastAsia="Calibri" w:hAnsi="Calibri" w:cs="Calibri"/>
            <w:color w:val="0563C1"/>
          </w:rPr>
          <w:t>12</w:t>
        </w:r>
      </w:hyperlink>
    </w:p>
    <w:p w14:paraId="35A92189" w14:textId="341324C2" w:rsidR="32ADAAF6" w:rsidRDefault="32ADAAF6" w:rsidP="1E7FD6A9">
      <w:pPr>
        <w:spacing w:line="360" w:lineRule="auto"/>
        <w:jc w:val="both"/>
        <w:rPr>
          <w:rFonts w:ascii="Arial" w:eastAsia="Arial" w:hAnsi="Arial" w:cs="Arial"/>
          <w:b/>
          <w:bCs/>
          <w:sz w:val="22"/>
          <w:szCs w:val="22"/>
        </w:rPr>
      </w:pPr>
    </w:p>
    <w:p w14:paraId="0CACAE5F" w14:textId="0D3D743A" w:rsidR="32ADAAF6" w:rsidRDefault="32ADAAF6" w:rsidP="1E7FD6A9">
      <w:pPr>
        <w:jc w:val="center"/>
        <w:rPr>
          <w:rFonts w:ascii="Arial Nova" w:eastAsia="Arial Nova" w:hAnsi="Arial Nova" w:cs="Arial Nova"/>
          <w:sz w:val="28"/>
          <w:szCs w:val="28"/>
        </w:rPr>
      </w:pPr>
    </w:p>
    <w:p w14:paraId="4C1FC927" w14:textId="76A75950" w:rsidR="32ADAAF6" w:rsidRDefault="32ADAAF6" w:rsidP="1E7FD6A9">
      <w:pPr>
        <w:rPr>
          <w:rFonts w:ascii="Arial Nova" w:eastAsia="Arial Nova" w:hAnsi="Arial Nova" w:cs="Arial Nova"/>
          <w:sz w:val="44"/>
          <w:szCs w:val="44"/>
        </w:rPr>
      </w:pPr>
    </w:p>
    <w:p w14:paraId="7890E002" w14:textId="6E972699" w:rsidR="32ADAAF6" w:rsidRDefault="32ADAAF6" w:rsidP="1E7FD6A9">
      <w:pPr>
        <w:rPr>
          <w:rFonts w:ascii="Arial Nova" w:eastAsia="Arial Nova" w:hAnsi="Arial Nova" w:cs="Arial Nova"/>
          <w:sz w:val="44"/>
          <w:szCs w:val="44"/>
        </w:rPr>
      </w:pPr>
    </w:p>
    <w:p w14:paraId="5E8C6E8A" w14:textId="134CE0F9" w:rsidR="32ADAAF6" w:rsidRDefault="32ADAAF6" w:rsidP="1E7FD6A9">
      <w:pPr>
        <w:rPr>
          <w:rFonts w:ascii="Arial Nova" w:eastAsia="Arial Nova" w:hAnsi="Arial Nova" w:cs="Arial Nova"/>
          <w:sz w:val="44"/>
          <w:szCs w:val="44"/>
        </w:rPr>
      </w:pPr>
    </w:p>
    <w:p w14:paraId="0F26B5F9" w14:textId="676230EB" w:rsidR="32ADAAF6" w:rsidRDefault="32ADAAF6" w:rsidP="1E7FD6A9">
      <w:pPr>
        <w:rPr>
          <w:rFonts w:ascii="Arial Nova" w:eastAsia="Arial Nova" w:hAnsi="Arial Nova" w:cs="Arial Nova"/>
          <w:sz w:val="44"/>
          <w:szCs w:val="44"/>
        </w:rPr>
      </w:pPr>
    </w:p>
    <w:p w14:paraId="191361D2" w14:textId="5916E02F" w:rsidR="32ADAAF6" w:rsidRDefault="32ADAAF6" w:rsidP="1E7FD6A9">
      <w:pPr>
        <w:rPr>
          <w:rFonts w:ascii="Arial Nova" w:eastAsia="Arial Nova" w:hAnsi="Arial Nova" w:cs="Arial Nova"/>
          <w:sz w:val="44"/>
          <w:szCs w:val="44"/>
        </w:rPr>
      </w:pPr>
    </w:p>
    <w:p w14:paraId="79E526CA" w14:textId="567A7893" w:rsidR="32ADAAF6" w:rsidRDefault="32ADAAF6" w:rsidP="1E7FD6A9">
      <w:pPr>
        <w:rPr>
          <w:rFonts w:ascii="Arial Nova" w:eastAsia="Arial Nova" w:hAnsi="Arial Nova" w:cs="Arial Nova"/>
          <w:sz w:val="44"/>
          <w:szCs w:val="44"/>
        </w:rPr>
      </w:pPr>
    </w:p>
    <w:p w14:paraId="11D62387" w14:textId="7A7554DB" w:rsidR="32ADAAF6" w:rsidRDefault="32ADAAF6" w:rsidP="1E7FD6A9">
      <w:pPr>
        <w:rPr>
          <w:rFonts w:ascii="Arial Nova" w:eastAsia="Arial Nova" w:hAnsi="Arial Nova" w:cs="Arial Nova"/>
          <w:sz w:val="44"/>
          <w:szCs w:val="44"/>
        </w:rPr>
      </w:pPr>
    </w:p>
    <w:p w14:paraId="733B32DA" w14:textId="0FF1E917" w:rsidR="32ADAAF6" w:rsidRDefault="32ADAAF6" w:rsidP="1E7FD6A9">
      <w:pPr>
        <w:rPr>
          <w:rFonts w:ascii="Arial Nova" w:eastAsia="Arial Nova" w:hAnsi="Arial Nova" w:cs="Arial Nova"/>
          <w:sz w:val="44"/>
          <w:szCs w:val="44"/>
        </w:rPr>
      </w:pPr>
    </w:p>
    <w:p w14:paraId="5ED067C8" w14:textId="605C64A3" w:rsidR="32ADAAF6" w:rsidRDefault="1EF7DE76" w:rsidP="1E7FD6A9">
      <w:pPr>
        <w:rPr>
          <w:rFonts w:ascii="Arial Nova" w:eastAsia="Arial Nova" w:hAnsi="Arial Nova" w:cs="Arial Nova"/>
          <w:sz w:val="44"/>
          <w:szCs w:val="44"/>
        </w:rPr>
      </w:pPr>
      <w:r w:rsidRPr="1E7FD6A9">
        <w:rPr>
          <w:rFonts w:ascii="Arial Nova" w:eastAsia="Arial Nova" w:hAnsi="Arial Nova" w:cs="Arial Nova"/>
          <w:sz w:val="44"/>
          <w:szCs w:val="44"/>
        </w:rPr>
        <w:t>Task 1 – Concept Ma</w:t>
      </w:r>
      <w:r w:rsidR="3195EE3A" w:rsidRPr="1E7FD6A9">
        <w:rPr>
          <w:rFonts w:ascii="Arial Nova" w:eastAsia="Arial Nova" w:hAnsi="Arial Nova" w:cs="Arial Nova"/>
          <w:sz w:val="44"/>
          <w:szCs w:val="44"/>
        </w:rPr>
        <w:t>p</w:t>
      </w:r>
    </w:p>
    <w:p w14:paraId="27BB731D" w14:textId="40AD919C" w:rsidR="32ADAAF6" w:rsidRDefault="1EF7DE76" w:rsidP="1E7FD6A9">
      <w:pPr>
        <w:rPr>
          <w:rFonts w:ascii="Arial Nova" w:eastAsia="Arial Nova" w:hAnsi="Arial Nova" w:cs="Arial Nova"/>
          <w:i/>
          <w:iCs/>
          <w:color w:val="000000" w:themeColor="text1"/>
        </w:rPr>
      </w:pPr>
      <w:r w:rsidRPr="1E7FD6A9">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5113B66C" w:rsidRPr="1E7FD6A9">
        <w:rPr>
          <w:rFonts w:ascii="Arial Nova" w:eastAsia="Arial Nova" w:hAnsi="Arial Nova" w:cs="Arial Nova"/>
          <w:i/>
          <w:iCs/>
          <w:color w:val="000000" w:themeColor="text1"/>
        </w:rPr>
        <w:t>Within the concept map</w:t>
      </w:r>
      <w:r w:rsidRPr="1E7FD6A9">
        <w:rPr>
          <w:rFonts w:ascii="Arial Nova" w:eastAsia="Arial Nova" w:hAnsi="Arial Nova" w:cs="Arial Nova"/>
          <w:i/>
          <w:iCs/>
          <w:color w:val="000000" w:themeColor="text1"/>
        </w:rPr>
        <w:t xml:space="preserve"> explain how these concepts interact in a health and social care context (250 words).</w:t>
      </w:r>
    </w:p>
    <w:p w14:paraId="58FB7A83" w14:textId="2FD18FB8" w:rsidR="1AEA2BF4" w:rsidRDefault="54F21892" w:rsidP="47853A3C">
      <w:pPr>
        <w:rPr>
          <w:rFonts w:ascii="Arial Nova" w:eastAsia="Arial Nova" w:hAnsi="Arial Nova" w:cs="Arial Nova"/>
          <w:i/>
          <w:iCs/>
          <w:color w:val="FF0000"/>
        </w:rPr>
      </w:pPr>
      <w:r w:rsidRPr="1E7FD6A9">
        <w:rPr>
          <w:rFonts w:ascii="Arial Nova" w:eastAsia="Arial Nova" w:hAnsi="Arial Nova" w:cs="Arial Nova"/>
          <w:i/>
          <w:iCs/>
          <w:color w:val="FF0000"/>
        </w:rPr>
        <w:t xml:space="preserve">Please refer to week 1 content </w:t>
      </w:r>
    </w:p>
    <w:p w14:paraId="0BC7D9FC" w14:textId="4A7B37E5" w:rsidR="021F216E" w:rsidRDefault="1ED3C85A" w:rsidP="1E7FD6A9">
      <w:r>
        <w:rPr>
          <w:noProof/>
        </w:rPr>
        <w:drawing>
          <wp:inline distT="0" distB="0" distL="0" distR="0" wp14:anchorId="4691A317" wp14:editId="52064AC1">
            <wp:extent cx="5944115" cy="5944115"/>
            <wp:effectExtent l="0" t="0" r="0" b="0"/>
            <wp:docPr id="20414393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439359" name="Picture 2041439359"/>
                    <pic:cNvPicPr/>
                  </pic:nvPicPr>
                  <pic:blipFill>
                    <a:blip r:embed="rId19">
                      <a:extLst>
                        <a:ext uri="{28A0092B-C50C-407E-A947-70E740481C1C}">
                          <a14:useLocalDpi xmlns:a14="http://schemas.microsoft.com/office/drawing/2010/main"/>
                        </a:ext>
                      </a:extLst>
                    </a:blip>
                    <a:stretch>
                      <a:fillRect/>
                    </a:stretch>
                  </pic:blipFill>
                  <pic:spPr>
                    <a:xfrm>
                      <a:off x="0" y="0"/>
                      <a:ext cx="5944115" cy="5944115"/>
                    </a:xfrm>
                    <a:prstGeom prst="rect">
                      <a:avLst/>
                    </a:prstGeom>
                  </pic:spPr>
                </pic:pic>
              </a:graphicData>
            </a:graphic>
          </wp:inline>
        </w:drawing>
      </w:r>
    </w:p>
    <w:p w14:paraId="783924C5" w14:textId="72BEDB2F" w:rsidR="021F216E" w:rsidRDefault="021F216E" w:rsidP="021F216E">
      <w:pPr>
        <w:rPr>
          <w:rFonts w:ascii="Arial Nova" w:eastAsia="Arial Nova" w:hAnsi="Arial Nova" w:cs="Arial Nova"/>
          <w:i/>
          <w:iCs/>
          <w:color w:val="000000" w:themeColor="text1"/>
        </w:rPr>
      </w:pPr>
    </w:p>
    <w:p w14:paraId="2AACCD4D" w14:textId="05D9BCD6" w:rsidR="021F216E" w:rsidRDefault="4C698453" w:rsidP="1E7FD6A9">
      <w:pPr>
        <w:spacing w:before="240" w:after="240" w:line="360" w:lineRule="auto"/>
        <w:jc w:val="both"/>
      </w:pPr>
      <w:r w:rsidRPr="1E7FD6A9">
        <w:rPr>
          <w:rFonts w:ascii="Arial" w:eastAsia="Arial" w:hAnsi="Arial" w:cs="Arial"/>
          <w:sz w:val="22"/>
          <w:szCs w:val="22"/>
        </w:rPr>
        <w:t>Divergent thinking results in creativity that generates new ideas that are useful (Robinson, 2021). Health and social care are conducive to creativity, bound creativity, where the demand is high, where there is a shortage, where the needs are heterogeneous; necessity is the mother of ingenuity.</w:t>
      </w:r>
    </w:p>
    <w:p w14:paraId="5ACF669A" w14:textId="22E97D3D" w:rsidR="021F216E" w:rsidRDefault="4C698453" w:rsidP="1E7FD6A9">
      <w:pPr>
        <w:spacing w:before="240" w:after="240" w:line="360" w:lineRule="auto"/>
        <w:jc w:val="both"/>
      </w:pPr>
      <w:r w:rsidRPr="1E7FD6A9">
        <w:rPr>
          <w:rFonts w:ascii="Arial" w:eastAsia="Arial" w:hAnsi="Arial" w:cs="Arial"/>
          <w:sz w:val="22"/>
          <w:szCs w:val="22"/>
        </w:rPr>
        <w:t>COVID-19 caused isolation in care homes, which resulted in virtual art therapy: painting/storytelling using a tablet. Motivated staff - intrinsic (empathy), extrinsic (training) helped to reduce loneliness (by 55 percent) and agitation (by 30 percent) (UCLA Scale; staff logs) and value creation = (Outcomes + Experience)/ Costs (Porter and Lee, 2021). It thrives off ingenuity: NHS telehealth has lowered no-shows 30%5% in rural areas, 150000 patients a year; 90% patient satisfaction, 25% interventions faster (Transform England, 2023).</w:t>
      </w:r>
    </w:p>
    <w:p w14:paraId="63E24F02" w14:textId="51DC170C" w:rsidR="021F216E" w:rsidRDefault="4C698453" w:rsidP="1E7FD6A9">
      <w:pPr>
        <w:spacing w:before="240" w:after="240" w:line="360" w:lineRule="auto"/>
        <w:jc w:val="both"/>
      </w:pPr>
      <w:r w:rsidRPr="1E7FD6A9">
        <w:rPr>
          <w:rFonts w:ascii="Arial" w:eastAsia="Arial" w:hAnsi="Arial" w:cs="Arial"/>
          <w:sz w:val="22"/>
          <w:szCs w:val="22"/>
        </w:rPr>
        <w:t xml:space="preserve">Cycle: Creative, identifying needs, testing the viability of values, and higher motivation. </w:t>
      </w:r>
    </w:p>
    <w:p w14:paraId="26DB7B22" w14:textId="645A3334" w:rsidR="021F216E" w:rsidRDefault="4C698453" w:rsidP="1E7FD6A9">
      <w:pPr>
        <w:spacing w:before="240" w:after="240" w:line="360" w:lineRule="auto"/>
        <w:jc w:val="both"/>
      </w:pPr>
      <w:r w:rsidRPr="1E7FD6A9">
        <w:rPr>
          <w:rFonts w:ascii="Arial" w:eastAsia="Arial" w:hAnsi="Arial" w:cs="Arial"/>
          <w:sz w:val="22"/>
          <w:szCs w:val="22"/>
        </w:rPr>
        <w:t>The technology supports: AI notifications (95% attendance); wearables reduce readmission 48, HbA1c reduce 1.2% (Built In, 2025). Sharing the leadership: servant huddles, real ethics, 20% turnover (King’s Fund, 2024). Equity: voice UI, device loans, BME content. Wales hub: co-playlists + wearables ↓ GP visits 18% saved £80,000 (NHS Wales, 2024). Issues: cost bias, burnout, and resistance. Reduce: training, balanced KPIs, co-design.</w:t>
      </w:r>
    </w:p>
    <w:p w14:paraId="1AE742FC" w14:textId="74BBB1ED" w:rsidR="021F216E" w:rsidRDefault="4C698453" w:rsidP="1E7FD6A9">
      <w:pPr>
        <w:spacing w:before="240" w:after="240" w:line="360" w:lineRule="auto"/>
        <w:jc w:val="both"/>
      </w:pPr>
      <w:r w:rsidRPr="1E7FD6A9">
        <w:rPr>
          <w:rFonts w:ascii="Arial" w:eastAsia="Arial" w:hAnsi="Arial" w:cs="Arial"/>
          <w:sz w:val="22"/>
          <w:szCs w:val="22"/>
        </w:rPr>
        <w:t>Theory: creativity is constrained (Robinson, 2021); patient-centered chains (Porter and Lee, 2021); risk-taking leaders (Bass and Riggio, 2022).</w:t>
      </w:r>
    </w:p>
    <w:p w14:paraId="533F3365" w14:textId="24D92021" w:rsidR="021F216E" w:rsidRDefault="4C698453" w:rsidP="1E7FD6A9">
      <w:pPr>
        <w:spacing w:before="240" w:after="240" w:line="360" w:lineRule="auto"/>
        <w:jc w:val="both"/>
      </w:pPr>
      <w:r w:rsidRPr="1E7FD6A9">
        <w:rPr>
          <w:rFonts w:ascii="Arial" w:eastAsia="Arial" w:hAnsi="Arial" w:cs="Arial"/>
          <w:sz w:val="22"/>
          <w:szCs w:val="22"/>
        </w:rPr>
        <w:t>Implication: +value/creativity is a dynamical ecosystem with tech/leadership/equity whereby I shifted to proactive/personalized care. Future: innovation lab, mandatory training (King’s Fund, 2024).</w:t>
      </w:r>
    </w:p>
    <w:p w14:paraId="6EB72287" w14:textId="225B68DC" w:rsidR="021F216E" w:rsidRDefault="021F216E" w:rsidP="1E7FD6A9">
      <w:pPr>
        <w:rPr>
          <w:rFonts w:ascii="Arial Nova" w:eastAsia="Arial Nova" w:hAnsi="Arial Nova" w:cs="Arial Nova"/>
          <w:i/>
          <w:iCs/>
          <w:color w:val="000000" w:themeColor="text1"/>
        </w:rPr>
      </w:pPr>
    </w:p>
    <w:p w14:paraId="451AB5A7" w14:textId="3DB35DAA" w:rsidR="1E7FD6A9" w:rsidRDefault="1E7FD6A9" w:rsidP="1E7FD6A9">
      <w:pPr>
        <w:rPr>
          <w:rFonts w:ascii="Arial Nova" w:eastAsia="Arial Nova" w:hAnsi="Arial Nova" w:cs="Arial Nova"/>
          <w:i/>
          <w:iCs/>
          <w:color w:val="000000" w:themeColor="text1"/>
        </w:rPr>
      </w:pPr>
    </w:p>
    <w:p w14:paraId="78587690" w14:textId="3A3106A5"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4AB634A8"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 thinking class activity using a reflective model (250 words, 1 source)</w:t>
      </w:r>
    </w:p>
    <w:p w14:paraId="5954B7CB" w14:textId="5B6F5BC9" w:rsidR="3575C376" w:rsidRDefault="5C0CC9D9" w:rsidP="1E7FD6A9">
      <w:pPr>
        <w:spacing w:before="240" w:after="240"/>
        <w:rPr>
          <w:rFonts w:ascii="Arial Nova" w:eastAsia="Arial Nova" w:hAnsi="Arial Nova" w:cs="Arial Nova"/>
          <w:sz w:val="22"/>
          <w:szCs w:val="22"/>
        </w:rPr>
      </w:pPr>
      <w:r w:rsidRPr="1E7FD6A9">
        <w:rPr>
          <w:rFonts w:ascii="Arial Nova" w:eastAsia="Arial Nova" w:hAnsi="Arial Nova" w:cs="Arial Nova"/>
          <w:i/>
          <w:iCs/>
          <w:color w:val="FF0000"/>
        </w:rPr>
        <w:t>Please refer to Week 2 content.</w:t>
      </w:r>
      <w:r w:rsidR="3C8F7C2B" w:rsidRPr="1E7FD6A9">
        <w:rPr>
          <w:rFonts w:ascii="Arial Nova" w:eastAsia="Arial Nova" w:hAnsi="Arial Nova" w:cs="Arial Nova"/>
          <w:b/>
          <w:bCs/>
        </w:rPr>
        <w:t xml:space="preserve"> </w:t>
      </w:r>
    </w:p>
    <w:p w14:paraId="398096CE" w14:textId="4AD8F237" w:rsidR="3575C376" w:rsidRDefault="3C8F7C2B" w:rsidP="1E7FD6A9">
      <w:pPr>
        <w:spacing w:before="240" w:after="240"/>
        <w:rPr>
          <w:rFonts w:ascii="Arial Nova" w:eastAsia="Arial Nova" w:hAnsi="Arial Nova" w:cs="Arial Nova"/>
          <w:sz w:val="22"/>
          <w:szCs w:val="22"/>
        </w:rPr>
      </w:pPr>
      <w:r w:rsidRPr="1E7FD6A9">
        <w:rPr>
          <w:rFonts w:ascii="Arial Nova" w:eastAsia="Arial Nova" w:hAnsi="Arial Nova" w:cs="Arial Nova"/>
          <w:b/>
          <w:bCs/>
          <w:sz w:val="22"/>
          <w:szCs w:val="22"/>
        </w:rPr>
        <w:t>1. Description</w:t>
      </w:r>
      <w:r w:rsidR="3575C376">
        <w:br/>
      </w:r>
      <w:r w:rsidRPr="1E7FD6A9">
        <w:rPr>
          <w:rFonts w:ascii="Arial Nova" w:eastAsia="Arial Nova" w:hAnsi="Arial Nova" w:cs="Arial Nova"/>
          <w:sz w:val="22"/>
          <w:szCs w:val="22"/>
        </w:rPr>
        <w:t xml:space="preserve"> During a class exercise on reducing elderly isolation in care homes, our group used both divergent and convergent thinking. In the divergent phase, we generated 18 creative and unfiltered ideas such as robot companions, VR family reunions, intergenerational cooking, pet-therapy drones, personalised playlists, and gamified video chats. Following this, we applied convergent thinking by using a feasibility matrix that assessed cost, ethics, scalability, and impact. This process allowed us to narrow the list to three viable options: gamified video calls, personalised playlists, and pet therapy. From these, we selected our final concept. Elder Link, an app using AI-matched youth–elder video sessions with a badge-reward system. Divergent thinking expanded our ideas; convergent thinking ensured value and practicality (Bass and Riggio, 2022).</w:t>
      </w:r>
    </w:p>
    <w:p w14:paraId="1D47DC53" w14:textId="4D02C8E2" w:rsidR="3575C376" w:rsidRDefault="3C8F7C2B" w:rsidP="1E7FD6A9">
      <w:pPr>
        <w:spacing w:before="240" w:after="240"/>
        <w:rPr>
          <w:rFonts w:ascii="Arial Nova" w:eastAsia="Arial Nova" w:hAnsi="Arial Nova" w:cs="Arial Nova"/>
          <w:sz w:val="22"/>
          <w:szCs w:val="22"/>
        </w:rPr>
      </w:pPr>
      <w:r w:rsidRPr="1E7FD6A9">
        <w:rPr>
          <w:rFonts w:ascii="Arial Nova" w:eastAsia="Arial Nova" w:hAnsi="Arial Nova" w:cs="Arial Nova"/>
          <w:b/>
          <w:bCs/>
          <w:sz w:val="22"/>
          <w:szCs w:val="22"/>
        </w:rPr>
        <w:t>2. Feelings</w:t>
      </w:r>
      <w:r w:rsidR="3575C376">
        <w:br/>
      </w:r>
      <w:r w:rsidRPr="1E7FD6A9">
        <w:rPr>
          <w:rFonts w:ascii="Arial Nova" w:eastAsia="Arial Nova" w:hAnsi="Arial Nova" w:cs="Arial Nova"/>
          <w:sz w:val="22"/>
          <w:szCs w:val="22"/>
        </w:rPr>
        <w:t xml:space="preserve"> During the divergent stage, I felt energised, liberated, and amused as ideas flowed freely without judgement. The atmosphere felt active and creative. However, the convergent stage felt tense, as if we were “abandoning a sinking ship” by removing imaginative options. Yet, I also felt hopeful and motivated once ElderLink emerged as a realistic and impactful idea.</w:t>
      </w:r>
    </w:p>
    <w:p w14:paraId="7D3C0845" w14:textId="6105873F" w:rsidR="3575C376" w:rsidRDefault="3C8F7C2B" w:rsidP="1E7FD6A9">
      <w:pPr>
        <w:spacing w:before="240" w:after="240"/>
        <w:rPr>
          <w:rFonts w:ascii="Arial Nova" w:eastAsia="Arial Nova" w:hAnsi="Arial Nova" w:cs="Arial Nova"/>
          <w:sz w:val="22"/>
          <w:szCs w:val="22"/>
        </w:rPr>
      </w:pPr>
      <w:r w:rsidRPr="1E7FD6A9">
        <w:rPr>
          <w:rFonts w:ascii="Arial Nova" w:eastAsia="Arial Nova" w:hAnsi="Arial Nova" w:cs="Arial Nova"/>
          <w:b/>
          <w:bCs/>
          <w:sz w:val="22"/>
          <w:szCs w:val="22"/>
        </w:rPr>
        <w:t>3. Evaluation</w:t>
      </w:r>
      <w:r w:rsidR="3575C376">
        <w:br/>
      </w:r>
      <w:r w:rsidRPr="1E7FD6A9">
        <w:rPr>
          <w:rFonts w:ascii="Arial Nova" w:eastAsia="Arial Nova" w:hAnsi="Arial Nova" w:cs="Arial Nova"/>
          <w:sz w:val="22"/>
          <w:szCs w:val="22"/>
        </w:rPr>
        <w:t xml:space="preserve"> The activity had several strengths. Divergent thinking helped us escape group thinking and encouraged full participation. Convergent thinking grounded our decisions and ensured feasibility. The main weaknesses were time pressure and the dominance of louder voices, which led to dismissing potentially strong ideas—such as VR reunions—too early due to current cost limitations.</w:t>
      </w:r>
    </w:p>
    <w:p w14:paraId="0A8406AA" w14:textId="629EC768" w:rsidR="3575C376" w:rsidRDefault="3C8F7C2B" w:rsidP="1E7FD6A9">
      <w:pPr>
        <w:spacing w:before="240" w:after="240"/>
        <w:rPr>
          <w:rFonts w:ascii="Arial Nova" w:eastAsia="Arial Nova" w:hAnsi="Arial Nova" w:cs="Arial Nova"/>
          <w:sz w:val="22"/>
          <w:szCs w:val="22"/>
        </w:rPr>
      </w:pPr>
      <w:r w:rsidRPr="1E7FD6A9">
        <w:rPr>
          <w:rFonts w:ascii="Arial Nova" w:eastAsia="Arial Nova" w:hAnsi="Arial Nova" w:cs="Arial Nova"/>
          <w:b/>
          <w:bCs/>
          <w:sz w:val="22"/>
          <w:szCs w:val="22"/>
        </w:rPr>
        <w:t>4. Analysis</w:t>
      </w:r>
      <w:r w:rsidR="3575C376">
        <w:br/>
      </w:r>
      <w:r w:rsidRPr="1E7FD6A9">
        <w:rPr>
          <w:rFonts w:ascii="Arial Nova" w:eastAsia="Arial Nova" w:hAnsi="Arial Nova" w:cs="Arial Nova"/>
          <w:sz w:val="22"/>
          <w:szCs w:val="22"/>
        </w:rPr>
        <w:t xml:space="preserve"> This task demonstrates how divergent thinking generates broad, imaginative possibilities, while convergent thinking organises and refines them logically. In health and social care, emotional needs often require divergent thinking, whereas scalable solutions depend on convergent processes. This balance mirrors transformational leadership, which requires shifting between vision and execution (Bass &amp; Riggio, 2022). I realised I naturally lean towards divergent thinking, but this exercise helped me appreciate the discipline and </w:t>
      </w:r>
      <w:r w:rsidR="486A90F4" w:rsidRPr="1E7FD6A9">
        <w:rPr>
          <w:rFonts w:ascii="Arial Nova" w:eastAsia="Arial Nova" w:hAnsi="Arial Nova" w:cs="Arial Nova"/>
          <w:sz w:val="22"/>
          <w:szCs w:val="22"/>
        </w:rPr>
        <w:t>rigor</w:t>
      </w:r>
      <w:r w:rsidRPr="1E7FD6A9">
        <w:rPr>
          <w:rFonts w:ascii="Arial Nova" w:eastAsia="Arial Nova" w:hAnsi="Arial Nova" w:cs="Arial Nova"/>
          <w:sz w:val="22"/>
          <w:szCs w:val="22"/>
        </w:rPr>
        <w:t xml:space="preserve"> of convergent decision-making.</w:t>
      </w:r>
    </w:p>
    <w:p w14:paraId="5DA09843" w14:textId="4D3A4975" w:rsidR="3575C376" w:rsidRDefault="3C8F7C2B" w:rsidP="1E7FD6A9">
      <w:pPr>
        <w:spacing w:before="240" w:after="240"/>
        <w:rPr>
          <w:rFonts w:ascii="Arial Nova" w:eastAsia="Arial Nova" w:hAnsi="Arial Nova" w:cs="Arial Nova"/>
          <w:sz w:val="22"/>
          <w:szCs w:val="22"/>
        </w:rPr>
      </w:pPr>
      <w:r w:rsidRPr="1E7FD6A9">
        <w:rPr>
          <w:rFonts w:ascii="Arial Nova" w:eastAsia="Arial Nova" w:hAnsi="Arial Nova" w:cs="Arial Nova"/>
          <w:b/>
          <w:bCs/>
          <w:sz w:val="22"/>
          <w:szCs w:val="22"/>
        </w:rPr>
        <w:t>5. Conclusion</w:t>
      </w:r>
      <w:r w:rsidR="3575C376">
        <w:br/>
      </w:r>
      <w:r w:rsidRPr="1E7FD6A9">
        <w:rPr>
          <w:rFonts w:ascii="Arial Nova" w:eastAsia="Arial Nova" w:hAnsi="Arial Nova" w:cs="Arial Nova"/>
          <w:sz w:val="22"/>
          <w:szCs w:val="22"/>
        </w:rPr>
        <w:t xml:space="preserve"> Both thinking styles are essential and complementary. Without convergence, ideas lack direction; without divergence, innovation becomes stagnant. Effective problem-solving in health and social care requires integrating both methods.</w:t>
      </w:r>
    </w:p>
    <w:p w14:paraId="4B2E70EA" w14:textId="483F3657" w:rsidR="3575C376" w:rsidRDefault="3C8F7C2B" w:rsidP="1E7FD6A9">
      <w:pPr>
        <w:spacing w:before="240" w:after="240"/>
        <w:rPr>
          <w:rFonts w:ascii="Arial Nova" w:eastAsia="Arial Nova" w:hAnsi="Arial Nova" w:cs="Arial Nova"/>
          <w:sz w:val="22"/>
          <w:szCs w:val="22"/>
        </w:rPr>
      </w:pPr>
      <w:r w:rsidRPr="1E7FD6A9">
        <w:rPr>
          <w:rFonts w:ascii="Arial Nova" w:eastAsia="Arial Nova" w:hAnsi="Arial Nova" w:cs="Arial Nova"/>
          <w:b/>
          <w:bCs/>
          <w:sz w:val="22"/>
          <w:szCs w:val="22"/>
        </w:rPr>
        <w:t>6. Action Plan</w:t>
      </w:r>
      <w:r w:rsidR="3575C376">
        <w:br/>
      </w:r>
      <w:r w:rsidRPr="1E7FD6A9">
        <w:rPr>
          <w:rFonts w:ascii="Arial Nova" w:eastAsia="Arial Nova" w:hAnsi="Arial Nova" w:cs="Arial Nova"/>
          <w:sz w:val="22"/>
          <w:szCs w:val="22"/>
        </w:rPr>
        <w:t xml:space="preserve"> In future tasks, I plan to allocate defined time blocks</w:t>
      </w:r>
      <w:r w:rsidR="6F499D63" w:rsidRPr="1E7FD6A9">
        <w:rPr>
          <w:rFonts w:ascii="Arial Nova" w:eastAsia="Arial Nova" w:hAnsi="Arial Nova" w:cs="Arial Nova"/>
          <w:sz w:val="22"/>
          <w:szCs w:val="22"/>
        </w:rPr>
        <w:t xml:space="preserve">, </w:t>
      </w:r>
      <w:r w:rsidRPr="1E7FD6A9">
        <w:rPr>
          <w:rFonts w:ascii="Arial Nova" w:eastAsia="Arial Nova" w:hAnsi="Arial Nova" w:cs="Arial Nova"/>
          <w:sz w:val="22"/>
          <w:szCs w:val="22"/>
        </w:rPr>
        <w:t>for example, 15 minutes for divergent brainstorming followed by 15 minutes of convergent evaluation</w:t>
      </w:r>
      <w:r w:rsidR="7E8C5B66" w:rsidRPr="1E7FD6A9">
        <w:rPr>
          <w:rFonts w:ascii="Arial Nova" w:eastAsia="Arial Nova" w:hAnsi="Arial Nova" w:cs="Arial Nova"/>
          <w:sz w:val="22"/>
          <w:szCs w:val="22"/>
        </w:rPr>
        <w:t xml:space="preserve"> </w:t>
      </w:r>
      <w:r w:rsidRPr="1E7FD6A9">
        <w:rPr>
          <w:rFonts w:ascii="Arial Nova" w:eastAsia="Arial Nova" w:hAnsi="Arial Nova" w:cs="Arial Nova"/>
          <w:sz w:val="22"/>
          <w:szCs w:val="22"/>
        </w:rPr>
        <w:t xml:space="preserve">along with anonymous voting to reduce bias. In practice settings, I aim to apply this structure during placement huddles and explore piloting the </w:t>
      </w:r>
      <w:r w:rsidR="5A925859" w:rsidRPr="1E7FD6A9">
        <w:rPr>
          <w:rFonts w:ascii="Arial Nova" w:eastAsia="Arial Nova" w:hAnsi="Arial Nova" w:cs="Arial Nova"/>
          <w:sz w:val="22"/>
          <w:szCs w:val="22"/>
        </w:rPr>
        <w:t>Elder Link</w:t>
      </w:r>
      <w:r w:rsidRPr="1E7FD6A9">
        <w:rPr>
          <w:rFonts w:ascii="Arial Nova" w:eastAsia="Arial Nova" w:hAnsi="Arial Nova" w:cs="Arial Nova"/>
          <w:sz w:val="22"/>
          <w:szCs w:val="22"/>
        </w:rPr>
        <w:t xml:space="preserve"> concept on a single </w:t>
      </w:r>
      <w:r w:rsidR="32B5A646" w:rsidRPr="1E7FD6A9">
        <w:rPr>
          <w:rFonts w:ascii="Arial Nova" w:eastAsia="Arial Nova" w:hAnsi="Arial Nova" w:cs="Arial Nova"/>
          <w:sz w:val="22"/>
          <w:szCs w:val="22"/>
        </w:rPr>
        <w:t>word</w:t>
      </w:r>
      <w:r w:rsidRPr="1E7FD6A9">
        <w:rPr>
          <w:rFonts w:ascii="Arial Nova" w:eastAsia="Arial Nova" w:hAnsi="Arial Nova" w:cs="Arial Nova"/>
          <w:sz w:val="22"/>
          <w:szCs w:val="22"/>
        </w:rPr>
        <w:t xml:space="preserve"> to assess its feasibility and impact.</w:t>
      </w:r>
    </w:p>
    <w:p w14:paraId="21B77D13" w14:textId="77B93330" w:rsidR="3575C376" w:rsidRDefault="456081CB" w:rsidP="1E7FD6A9">
      <w:pPr>
        <w:spacing w:before="240" w:after="240"/>
        <w:rPr>
          <w:rFonts w:ascii="Arial Nova" w:eastAsia="Arial Nova" w:hAnsi="Arial Nova" w:cs="Arial Nova"/>
          <w:sz w:val="22"/>
          <w:szCs w:val="22"/>
        </w:rPr>
      </w:pPr>
      <w:r w:rsidRPr="1E7FD6A9">
        <w:rPr>
          <w:rFonts w:ascii="Arial Nova" w:eastAsia="Arial Nova" w:hAnsi="Arial Nova" w:cs="Arial Nova"/>
          <w:sz w:val="22"/>
          <w:szCs w:val="22"/>
        </w:rPr>
        <w:t>References:</w:t>
      </w:r>
    </w:p>
    <w:p w14:paraId="411BD663" w14:textId="26090DB3" w:rsidR="3575C376" w:rsidRDefault="3C8F7C2B" w:rsidP="1E7FD6A9">
      <w:pPr>
        <w:rPr>
          <w:rFonts w:ascii="Arial Nova" w:eastAsia="Arial Nova" w:hAnsi="Arial Nova" w:cs="Arial Nova"/>
          <w:sz w:val="22"/>
          <w:szCs w:val="22"/>
        </w:rPr>
      </w:pPr>
      <w:r w:rsidRPr="1E7FD6A9">
        <w:rPr>
          <w:rFonts w:ascii="Arial Nova" w:eastAsia="Arial Nova" w:hAnsi="Arial Nova" w:cs="Arial Nova"/>
          <w:sz w:val="22"/>
          <w:szCs w:val="22"/>
        </w:rPr>
        <w:t xml:space="preserve">Bass, B.M. and Riggio, R.E. (2022) </w:t>
      </w:r>
      <w:r w:rsidRPr="1E7FD6A9">
        <w:rPr>
          <w:rFonts w:ascii="Arial Nova" w:eastAsia="Arial Nova" w:hAnsi="Arial Nova" w:cs="Arial Nova"/>
          <w:i/>
          <w:iCs/>
          <w:sz w:val="22"/>
          <w:szCs w:val="22"/>
        </w:rPr>
        <w:t>Transformational Leadership</w:t>
      </w:r>
      <w:r w:rsidRPr="1E7FD6A9">
        <w:rPr>
          <w:rFonts w:ascii="Arial Nova" w:eastAsia="Arial Nova" w:hAnsi="Arial Nova" w:cs="Arial Nova"/>
          <w:sz w:val="22"/>
          <w:szCs w:val="22"/>
        </w:rPr>
        <w:t>. New York: Routledge.</w:t>
      </w:r>
    </w:p>
    <w:p w14:paraId="189F2616" w14:textId="3CD32D9F" w:rsidR="3575C376" w:rsidRDefault="3575C376" w:rsidP="1E7FD6A9">
      <w:pPr>
        <w:rPr>
          <w:rFonts w:ascii="Arial Nova" w:eastAsia="Arial Nova" w:hAnsi="Arial Nova" w:cs="Arial Nova"/>
          <w:i/>
          <w:iCs/>
          <w:color w:val="FF0000"/>
        </w:rPr>
      </w:pPr>
    </w:p>
    <w:p w14:paraId="75B46360" w14:textId="3C4A56B3" w:rsidR="00563EB8" w:rsidRDefault="00563EB8" w:rsidP="32CF9139">
      <w:pPr>
        <w:rPr>
          <w:rFonts w:ascii="Arial Nova" w:eastAsia="Arial Nova" w:hAnsi="Arial Nova" w:cs="Arial Nova"/>
          <w:i/>
          <w:iCs/>
          <w:color w:val="000000" w:themeColor="text1"/>
        </w:rPr>
      </w:pPr>
    </w:p>
    <w:p w14:paraId="761AA94A" w14:textId="77777777" w:rsidR="00563EB8" w:rsidRDefault="00563EB8" w:rsidP="021F216E">
      <w:pPr>
        <w:rPr>
          <w:rFonts w:ascii="Arial Nova" w:eastAsia="Arial Nova" w:hAnsi="Arial Nova" w:cs="Arial Nova"/>
          <w:i/>
          <w:iCs/>
          <w:color w:val="000000" w:themeColor="text1"/>
        </w:rPr>
      </w:pPr>
    </w:p>
    <w:p w14:paraId="06BD4C04" w14:textId="77777777" w:rsidR="00563EB8" w:rsidRDefault="00563EB8" w:rsidP="021F216E">
      <w:pPr>
        <w:rPr>
          <w:rFonts w:ascii="Arial Nova" w:eastAsia="Arial Nova" w:hAnsi="Arial Nova" w:cs="Arial Nova"/>
          <w:i/>
          <w:iCs/>
          <w:color w:val="000000" w:themeColor="text1"/>
        </w:rPr>
      </w:pPr>
    </w:p>
    <w:p w14:paraId="2912383D" w14:textId="77777777" w:rsidR="00563EB8" w:rsidRDefault="00563EB8" w:rsidP="021F216E">
      <w:pPr>
        <w:rPr>
          <w:rFonts w:ascii="Arial Nova" w:eastAsia="Arial Nova" w:hAnsi="Arial Nova" w:cs="Arial Nova"/>
          <w:i/>
          <w:iCs/>
          <w:color w:val="000000" w:themeColor="text1"/>
        </w:rPr>
      </w:pPr>
    </w:p>
    <w:p w14:paraId="2B3F8AE8" w14:textId="77777777" w:rsidR="00563EB8" w:rsidRDefault="00563EB8" w:rsidP="021F216E">
      <w:pPr>
        <w:rPr>
          <w:rFonts w:ascii="Arial Nova" w:eastAsia="Arial Nova" w:hAnsi="Arial Nova" w:cs="Arial Nova"/>
          <w:i/>
          <w:iCs/>
          <w:color w:val="000000" w:themeColor="text1"/>
        </w:rPr>
      </w:pPr>
    </w:p>
    <w:p w14:paraId="5BEB6CBB" w14:textId="77777777" w:rsidR="00563EB8" w:rsidRDefault="00563EB8" w:rsidP="021F216E">
      <w:pPr>
        <w:rPr>
          <w:rFonts w:ascii="Arial Nova" w:eastAsia="Arial Nova" w:hAnsi="Arial Nova" w:cs="Arial Nova"/>
          <w:i/>
          <w:iCs/>
          <w:color w:val="000000" w:themeColor="text1"/>
        </w:rPr>
      </w:pPr>
    </w:p>
    <w:p w14:paraId="1C93DFDB" w14:textId="77777777" w:rsidR="00563EB8" w:rsidRDefault="00563EB8" w:rsidP="021F216E">
      <w:pPr>
        <w:rPr>
          <w:rFonts w:ascii="Arial Nova" w:eastAsia="Arial Nova" w:hAnsi="Arial Nova" w:cs="Arial Nova"/>
          <w:i/>
          <w:iCs/>
          <w:color w:val="000000" w:themeColor="text1"/>
        </w:rPr>
      </w:pPr>
    </w:p>
    <w:p w14:paraId="3DC9DCA0" w14:textId="77777777" w:rsidR="00563EB8" w:rsidRDefault="00563EB8" w:rsidP="021F216E">
      <w:pPr>
        <w:rPr>
          <w:rFonts w:ascii="Arial Nova" w:eastAsia="Arial Nova" w:hAnsi="Arial Nova" w:cs="Arial Nova"/>
          <w:i/>
          <w:iCs/>
          <w:color w:val="000000" w:themeColor="text1"/>
        </w:rPr>
      </w:pPr>
    </w:p>
    <w:p w14:paraId="1D1640AE" w14:textId="77777777" w:rsidR="00563EB8" w:rsidRDefault="00563EB8" w:rsidP="021F216E">
      <w:pPr>
        <w:rPr>
          <w:rFonts w:ascii="Arial Nova" w:eastAsia="Arial Nova" w:hAnsi="Arial Nova" w:cs="Arial Nova"/>
          <w:i/>
          <w:iCs/>
          <w:color w:val="000000" w:themeColor="text1"/>
        </w:rPr>
      </w:pPr>
    </w:p>
    <w:p w14:paraId="424FE673" w14:textId="77777777" w:rsidR="00563EB8" w:rsidRDefault="00563EB8" w:rsidP="021F216E">
      <w:pPr>
        <w:rPr>
          <w:rFonts w:ascii="Arial Nova" w:eastAsia="Arial Nova" w:hAnsi="Arial Nova" w:cs="Arial Nova"/>
          <w:i/>
          <w:iCs/>
          <w:color w:val="000000" w:themeColor="text1"/>
        </w:rPr>
      </w:pPr>
    </w:p>
    <w:p w14:paraId="6186EA96" w14:textId="62CF5D3B" w:rsidR="00563EB8" w:rsidRDefault="00563EB8" w:rsidP="1E7FD6A9">
      <w:pPr>
        <w:rPr>
          <w:rFonts w:ascii="Arial Nova" w:eastAsia="Arial Nova" w:hAnsi="Arial Nova" w:cs="Arial Nova"/>
          <w:i/>
          <w:iCs/>
          <w:color w:val="000000" w:themeColor="text1"/>
        </w:rPr>
      </w:pPr>
    </w:p>
    <w:p w14:paraId="19897F2E" w14:textId="67269B3E" w:rsidR="1E7FD6A9" w:rsidRDefault="1E7FD6A9" w:rsidP="1E7FD6A9">
      <w:pPr>
        <w:rPr>
          <w:rFonts w:ascii="Arial Nova" w:eastAsia="Arial Nova" w:hAnsi="Arial Nova" w:cs="Arial Nova"/>
          <w:i/>
          <w:iCs/>
          <w:color w:val="000000" w:themeColor="text1"/>
        </w:rPr>
      </w:pPr>
    </w:p>
    <w:p w14:paraId="3D8E9ECA" w14:textId="01D567D1" w:rsidR="32ADAAF6" w:rsidRDefault="5531A8D5" w:rsidP="1E7FD6A9">
      <w:pPr>
        <w:rPr>
          <w:rFonts w:ascii="Arial Nova" w:eastAsia="Arial Nova" w:hAnsi="Arial Nova" w:cs="Arial Nova"/>
          <w:color w:val="000000" w:themeColor="text1"/>
          <w:sz w:val="44"/>
          <w:szCs w:val="44"/>
        </w:rPr>
      </w:pPr>
      <w:r w:rsidRPr="1E7FD6A9">
        <w:rPr>
          <w:rFonts w:ascii="Arial Nova" w:eastAsia="Arial Nova" w:hAnsi="Arial Nova" w:cs="Arial Nova"/>
          <w:color w:val="000000" w:themeColor="text1"/>
          <w:sz w:val="44"/>
          <w:szCs w:val="44"/>
        </w:rPr>
        <w:t xml:space="preserve">Task 3 - </w:t>
      </w:r>
      <w:r w:rsidR="1EF7DE76" w:rsidRPr="1E7FD6A9">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68FB3D6B" w14:textId="0CD19DC8" w:rsidR="759F8000" w:rsidRDefault="004DA1B6" w:rsidP="1E7FD6A9">
      <w:pPr>
        <w:rPr>
          <w:rFonts w:ascii="Arial Nova" w:eastAsia="Arial Nova" w:hAnsi="Arial Nova" w:cs="Arial Nova"/>
          <w:i/>
          <w:iCs/>
          <w:color w:val="000000" w:themeColor="text1"/>
        </w:rPr>
      </w:pPr>
      <w:r w:rsidRPr="1E7FD6A9">
        <w:rPr>
          <w:rFonts w:ascii="Arial Nova" w:eastAsia="Arial Nova" w:hAnsi="Arial Nova" w:cs="Arial Nova"/>
          <w:i/>
          <w:iCs/>
          <w:color w:val="FF0000"/>
        </w:rPr>
        <w:t>Please refer to Week 3 content</w:t>
      </w:r>
    </w:p>
    <w:p w14:paraId="089992A6" w14:textId="307A7C8D" w:rsidR="4BB431AC" w:rsidRDefault="4BB431AC" w:rsidP="1E7FD6A9">
      <w:pPr>
        <w:pStyle w:val="Heading1"/>
        <w:spacing w:before="322" w:after="322"/>
        <w:rPr>
          <w:rFonts w:ascii="Arial Nova" w:eastAsia="Arial Nova" w:hAnsi="Arial Nova" w:cs="Arial Nova"/>
          <w:color w:val="auto"/>
          <w:sz w:val="22"/>
          <w:szCs w:val="22"/>
        </w:rPr>
      </w:pPr>
      <w:r w:rsidRPr="1E7FD6A9">
        <w:rPr>
          <w:rFonts w:ascii="Arial Nova" w:eastAsia="Arial Nova" w:hAnsi="Arial Nova" w:cs="Arial Nova"/>
          <w:color w:val="auto"/>
          <w:sz w:val="22"/>
          <w:szCs w:val="22"/>
        </w:rPr>
        <w:t>Case Study Analysis: Creativity-Driven Innovation in NHS Radiology</w:t>
      </w:r>
    </w:p>
    <w:p w14:paraId="511F1212" w14:textId="60EA34E6" w:rsidR="0EAA3126" w:rsidRDefault="0EAA3126" w:rsidP="1E7FD6A9">
      <w:r>
        <w:rPr>
          <w:noProof/>
        </w:rPr>
        <w:drawing>
          <wp:inline distT="0" distB="0" distL="0" distR="0" wp14:anchorId="3DDAACDC" wp14:editId="73D7CB48">
            <wp:extent cx="4986338" cy="3324225"/>
            <wp:effectExtent l="0" t="0" r="0" b="0"/>
            <wp:docPr id="5195656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565612" name="Picture 519565612"/>
                    <pic:cNvPicPr/>
                  </pic:nvPicPr>
                  <pic:blipFill>
                    <a:blip r:embed="rId20">
                      <a:extLst>
                        <a:ext uri="{28A0092B-C50C-407E-A947-70E740481C1C}">
                          <a14:useLocalDpi xmlns:a14="http://schemas.microsoft.com/office/drawing/2010/main"/>
                        </a:ext>
                      </a:extLst>
                    </a:blip>
                    <a:stretch>
                      <a:fillRect/>
                    </a:stretch>
                  </pic:blipFill>
                  <pic:spPr>
                    <a:xfrm>
                      <a:off x="0" y="0"/>
                      <a:ext cx="4986338" cy="3324225"/>
                    </a:xfrm>
                    <a:prstGeom prst="rect">
                      <a:avLst/>
                    </a:prstGeom>
                  </pic:spPr>
                </pic:pic>
              </a:graphicData>
            </a:graphic>
          </wp:inline>
        </w:drawing>
      </w:r>
    </w:p>
    <w:p w14:paraId="3050A6EE" w14:textId="5F0757BD" w:rsidR="0EAA3126" w:rsidRDefault="0EAA3126" w:rsidP="1E7FD6A9">
      <w:pPr>
        <w:rPr>
          <w:rFonts w:ascii="Aptos" w:eastAsia="Aptos" w:hAnsi="Aptos" w:cs="Aptos"/>
          <w:sz w:val="18"/>
          <w:szCs w:val="18"/>
        </w:rPr>
      </w:pPr>
      <w:r w:rsidRPr="1E7FD6A9">
        <w:rPr>
          <w:rFonts w:ascii="Aptos" w:eastAsia="Aptos" w:hAnsi="Aptos" w:cs="Aptos"/>
          <w:sz w:val="20"/>
          <w:szCs w:val="20"/>
        </w:rPr>
        <w:t>Figure 2. Innovation Pathway Diagram (Author’s own, 2025)</w:t>
      </w:r>
    </w:p>
    <w:p w14:paraId="1A619189" w14:textId="31CB5617" w:rsidR="1E7FD6A9" w:rsidRDefault="1E7FD6A9" w:rsidP="1E7FD6A9">
      <w:pPr>
        <w:rPr>
          <w:rFonts w:ascii="Arial Nova" w:eastAsia="Arial Nova" w:hAnsi="Arial Nova" w:cs="Arial Nova"/>
          <w:sz w:val="22"/>
          <w:szCs w:val="22"/>
        </w:rPr>
      </w:pPr>
    </w:p>
    <w:p w14:paraId="53EC7926" w14:textId="047AA522" w:rsidR="4BB431AC" w:rsidRDefault="4BB431AC" w:rsidP="1E7FD6A9">
      <w:pPr>
        <w:rPr>
          <w:rFonts w:ascii="Arial Nova" w:eastAsia="Arial Nova" w:hAnsi="Arial Nova" w:cs="Arial Nova"/>
          <w:sz w:val="22"/>
          <w:szCs w:val="22"/>
        </w:rPr>
      </w:pPr>
      <w:r w:rsidRPr="1E7FD6A9">
        <w:rPr>
          <w:rFonts w:ascii="Arial Nova" w:eastAsia="Arial Nova" w:hAnsi="Arial Nova" w:cs="Arial Nova"/>
          <w:sz w:val="22"/>
          <w:szCs w:val="22"/>
        </w:rPr>
        <w:t xml:space="preserve">This case study examines how creativity and structured innovation processes led to the development and implementation of artificial intelligence (AI) in NHS Radiology. The initiative emerged in response to rising imaging demand, workforce </w:t>
      </w:r>
      <w:r w:rsidR="6A2A3A32" w:rsidRPr="1E7FD6A9">
        <w:rPr>
          <w:rFonts w:ascii="Arial Nova" w:eastAsia="Arial Nova" w:hAnsi="Arial Nova" w:cs="Arial Nova"/>
          <w:sz w:val="22"/>
          <w:szCs w:val="22"/>
        </w:rPr>
        <w:t>shortages,</w:t>
      </w:r>
      <w:r w:rsidRPr="1E7FD6A9">
        <w:rPr>
          <w:rFonts w:ascii="Arial Nova" w:eastAsia="Arial Nova" w:hAnsi="Arial Nova" w:cs="Arial Nova"/>
          <w:sz w:val="22"/>
          <w:szCs w:val="22"/>
        </w:rPr>
        <w:t xml:space="preserve"> and significant diagnostic backlogs, particularly after COVID-19. With the NHS experiencing severe delays in reporting X-rays, CT scans and MRIs, creativity became essential for rethinking diagnostic pathways and generating value for patients and staff.</w:t>
      </w:r>
    </w:p>
    <w:p w14:paraId="74A22D0D" w14:textId="446D393D" w:rsidR="4BB431AC" w:rsidRDefault="4BB431AC" w:rsidP="1E7FD6A9">
      <w:pPr>
        <w:spacing w:before="240" w:after="240"/>
        <w:rPr>
          <w:rFonts w:ascii="Arial Nova" w:eastAsia="Arial Nova" w:hAnsi="Arial Nova" w:cs="Arial Nova"/>
          <w:sz w:val="22"/>
          <w:szCs w:val="22"/>
        </w:rPr>
      </w:pPr>
      <w:r w:rsidRPr="1E7FD6A9">
        <w:rPr>
          <w:rFonts w:ascii="Arial Nova" w:eastAsia="Arial Nova" w:hAnsi="Arial Nova" w:cs="Arial Nova"/>
          <w:sz w:val="22"/>
          <w:szCs w:val="22"/>
        </w:rPr>
        <w:t xml:space="preserve">The problem-solving process mirrors the class activity on elderly isolation, which </w:t>
      </w:r>
      <w:r w:rsidR="0D66A227" w:rsidRPr="1E7FD6A9">
        <w:rPr>
          <w:rFonts w:ascii="Arial Nova" w:eastAsia="Arial Nova" w:hAnsi="Arial Nova" w:cs="Arial Nova"/>
          <w:sz w:val="22"/>
          <w:szCs w:val="22"/>
        </w:rPr>
        <w:t>uses</w:t>
      </w:r>
      <w:r w:rsidRPr="1E7FD6A9">
        <w:rPr>
          <w:rFonts w:ascii="Arial Nova" w:eastAsia="Arial Nova" w:hAnsi="Arial Nova" w:cs="Arial Nova"/>
          <w:sz w:val="22"/>
          <w:szCs w:val="22"/>
        </w:rPr>
        <w:t xml:space="preserve"> divergent and convergent thinking. In a similar way, NHS innovation teams began with divergent thinking, generating a wide range of possible solutions to the radiology crisis</w:t>
      </w:r>
      <w:r w:rsidR="0B2B8FA8" w:rsidRPr="1E7FD6A9">
        <w:rPr>
          <w:rFonts w:ascii="Arial Nova" w:eastAsia="Arial Nova" w:hAnsi="Arial Nova" w:cs="Arial Nova"/>
          <w:sz w:val="22"/>
          <w:szCs w:val="22"/>
        </w:rPr>
        <w:t xml:space="preserve"> </w:t>
      </w:r>
      <w:r w:rsidRPr="1E7FD6A9">
        <w:rPr>
          <w:rFonts w:ascii="Arial Nova" w:eastAsia="Arial Nova" w:hAnsi="Arial Nova" w:cs="Arial Nova"/>
          <w:sz w:val="22"/>
          <w:szCs w:val="22"/>
        </w:rPr>
        <w:t xml:space="preserve">workflow </w:t>
      </w:r>
      <w:r w:rsidR="4A14F218" w:rsidRPr="1E7FD6A9">
        <w:rPr>
          <w:rFonts w:ascii="Arial Nova" w:eastAsia="Arial Nova" w:hAnsi="Arial Nova" w:cs="Arial Nova"/>
          <w:sz w:val="22"/>
          <w:szCs w:val="22"/>
        </w:rPr>
        <w:t>to redesign</w:t>
      </w:r>
      <w:r w:rsidRPr="1E7FD6A9">
        <w:rPr>
          <w:rFonts w:ascii="Arial Nova" w:eastAsia="Arial Nova" w:hAnsi="Arial Nova" w:cs="Arial Nova"/>
          <w:sz w:val="22"/>
          <w:szCs w:val="22"/>
        </w:rPr>
        <w:t xml:space="preserve">, outsourcing, cross-specialty reporting, mobile imaging hubs, and digital automation. Divergent thinking encourages unrestricted idea generation, which expands possibilities without initial judgement (Runco and Acar, 2012). This approach allowed clinical, </w:t>
      </w:r>
      <w:r w:rsidR="7A0BB242" w:rsidRPr="1E7FD6A9">
        <w:rPr>
          <w:rFonts w:ascii="Arial Nova" w:eastAsia="Arial Nova" w:hAnsi="Arial Nova" w:cs="Arial Nova"/>
          <w:sz w:val="22"/>
          <w:szCs w:val="22"/>
        </w:rPr>
        <w:t>managerial,</w:t>
      </w:r>
      <w:r w:rsidRPr="1E7FD6A9">
        <w:rPr>
          <w:rFonts w:ascii="Arial Nova" w:eastAsia="Arial Nova" w:hAnsi="Arial Nova" w:cs="Arial Nova"/>
          <w:sz w:val="22"/>
          <w:szCs w:val="22"/>
        </w:rPr>
        <w:t xml:space="preserve"> and digital teams to consider unconventional ideas, including the use of machine-learning algorithms to support radiologists.</w:t>
      </w:r>
    </w:p>
    <w:p w14:paraId="5E079257" w14:textId="76EB90A6" w:rsidR="4BB431AC" w:rsidRDefault="4BB431AC" w:rsidP="1E7FD6A9">
      <w:pPr>
        <w:spacing w:before="240" w:after="240"/>
        <w:rPr>
          <w:rFonts w:ascii="Arial Nova" w:eastAsia="Arial Nova" w:hAnsi="Arial Nova" w:cs="Arial Nova"/>
          <w:sz w:val="22"/>
          <w:szCs w:val="22"/>
        </w:rPr>
      </w:pPr>
      <w:r w:rsidRPr="1E7FD6A9">
        <w:rPr>
          <w:rFonts w:ascii="Arial Nova" w:eastAsia="Arial Nova" w:hAnsi="Arial Nova" w:cs="Arial Nova"/>
          <w:sz w:val="22"/>
          <w:szCs w:val="22"/>
        </w:rPr>
        <w:t>Convergent thinking then refined these ideas through structured evaluation. NHS teams used feasibility analysis to assess cost implications, ethical considerations, data privacy, scalability, and diagnostic accuracy. Through this process, AI emerged as the most viable and high-value option. The selected innovation involved deploying AI tools as “second readers,” enabling algorithms to detect abnormalities on imaging studies and flag them for radiologists. This human-machine collaboration improved both accuracy and confidence in diagnosis (Nagarajan and Burney, 2024).</w:t>
      </w:r>
    </w:p>
    <w:p w14:paraId="6436A6D6" w14:textId="3106739C" w:rsidR="4BB431AC" w:rsidRDefault="4BB431AC" w:rsidP="1E7FD6A9">
      <w:pPr>
        <w:spacing w:before="240" w:after="240"/>
        <w:rPr>
          <w:rFonts w:ascii="Arial Nova" w:eastAsia="Arial Nova" w:hAnsi="Arial Nova" w:cs="Arial Nova"/>
          <w:sz w:val="22"/>
          <w:szCs w:val="22"/>
        </w:rPr>
      </w:pPr>
      <w:r w:rsidRPr="1E7FD6A9">
        <w:rPr>
          <w:rFonts w:ascii="Arial Nova" w:eastAsia="Arial Nova" w:hAnsi="Arial Nova" w:cs="Arial Nova"/>
          <w:sz w:val="22"/>
          <w:szCs w:val="22"/>
        </w:rPr>
        <w:t>Creativity not only informed the design of the AI solution but shaped its implementation. Teams imagined new workflows: AI prioritising urgent scans, automating routine reporting steps, and redirecting clinicians’ time toward complex cases. NHS AI Lab trials demonstrated up to a 30% reduction in reporting times, which directly addressed diagnostic delays and relieved pressure on overstretched radiologists. This created measurable value for patients through faster diagnoses, earlier detection of conditions such as cancer and stroke, and reduced anxiety associated with long waiting periods. For staff, the innovation reduced repetitive workload, supported decision-making, and allowed specialists to focus on higher-level clinical tasks.</w:t>
      </w:r>
    </w:p>
    <w:p w14:paraId="66D6E5DA" w14:textId="2C60613D" w:rsidR="4BB431AC" w:rsidRDefault="4BB431AC" w:rsidP="1E7FD6A9">
      <w:pPr>
        <w:spacing w:before="240" w:after="240"/>
        <w:rPr>
          <w:rFonts w:ascii="Arial Nova" w:eastAsia="Arial Nova" w:hAnsi="Arial Nova" w:cs="Arial Nova"/>
          <w:sz w:val="22"/>
          <w:szCs w:val="22"/>
        </w:rPr>
      </w:pPr>
      <w:r w:rsidRPr="1E7FD6A9">
        <w:rPr>
          <w:rFonts w:ascii="Arial Nova" w:eastAsia="Arial Nova" w:hAnsi="Arial Nova" w:cs="Arial Nova"/>
          <w:sz w:val="22"/>
          <w:szCs w:val="22"/>
        </w:rPr>
        <w:t>However, the process also highlighted challenges. Ethical concerns including dataset bias, technology dependence, and the need for robust validation required careful management during the convergent decision-making stage. These risks reinforced the importance of balancing creative exploration with rigorous evaluation.</w:t>
      </w:r>
    </w:p>
    <w:p w14:paraId="0E5D2D77" w14:textId="1A7E6E00" w:rsidR="4BB431AC" w:rsidRDefault="4BB431AC" w:rsidP="1E7FD6A9">
      <w:pPr>
        <w:spacing w:before="240" w:after="240"/>
        <w:rPr>
          <w:rFonts w:ascii="Arial Nova" w:eastAsia="Arial Nova" w:hAnsi="Arial Nova" w:cs="Arial Nova"/>
          <w:sz w:val="22"/>
          <w:szCs w:val="22"/>
        </w:rPr>
      </w:pPr>
      <w:r w:rsidRPr="1E7FD6A9">
        <w:rPr>
          <w:rFonts w:ascii="Arial Nova" w:eastAsia="Arial Nova" w:hAnsi="Arial Nova" w:cs="Arial Nova"/>
          <w:sz w:val="22"/>
          <w:szCs w:val="22"/>
        </w:rPr>
        <w:t>Overall, the NHS Radiology AI initiative demonstrates how creativity, when combined with structured innovation processes, can generate transformative value. Divergent thinking opened space for new technological possibilities, while convergent thinking ensured safe, scalable, and ethical implementation. Together, they produced a solution that enhanced diagnostic accuracy, improved patient outcomes, and strengthened system efficiency.</w:t>
      </w:r>
    </w:p>
    <w:p w14:paraId="497F80F2" w14:textId="6E686198" w:rsidR="64ED4064" w:rsidRDefault="64ED4064" w:rsidP="1E7FD6A9">
      <w:pPr>
        <w:rPr>
          <w:rFonts w:ascii="Arial Nova" w:eastAsia="Arial Nova" w:hAnsi="Arial Nova" w:cs="Arial Nova"/>
          <w:sz w:val="22"/>
          <w:szCs w:val="22"/>
        </w:rPr>
      </w:pPr>
      <w:r w:rsidRPr="1E7FD6A9">
        <w:rPr>
          <w:rFonts w:ascii="Arial Nova" w:eastAsia="Arial Nova" w:hAnsi="Arial Nova" w:cs="Arial Nova"/>
          <w:sz w:val="22"/>
          <w:szCs w:val="22"/>
        </w:rPr>
        <w:t>References:</w:t>
      </w:r>
    </w:p>
    <w:p w14:paraId="06A8E4CF" w14:textId="52602425" w:rsidR="4BB431AC" w:rsidRDefault="4BB431AC" w:rsidP="1E7FD6A9">
      <w:pPr>
        <w:spacing w:before="240" w:after="240"/>
        <w:rPr>
          <w:rFonts w:ascii="Arial Nova" w:eastAsia="Arial Nova" w:hAnsi="Arial Nova" w:cs="Arial Nova"/>
          <w:sz w:val="22"/>
          <w:szCs w:val="22"/>
        </w:rPr>
      </w:pPr>
      <w:r w:rsidRPr="1E7FD6A9">
        <w:rPr>
          <w:rFonts w:ascii="Arial Nova" w:eastAsia="Arial Nova" w:hAnsi="Arial Nova" w:cs="Arial Nova"/>
          <w:sz w:val="22"/>
          <w:szCs w:val="22"/>
        </w:rPr>
        <w:t xml:space="preserve">Nagarajan, M. and Burney, S. (2024) ‘Artificial intelligence in radiology: transforming diagnostic pathways’, </w:t>
      </w:r>
      <w:r w:rsidRPr="1E7FD6A9">
        <w:rPr>
          <w:rFonts w:ascii="Arial Nova" w:eastAsia="Arial Nova" w:hAnsi="Arial Nova" w:cs="Arial Nova"/>
          <w:i/>
          <w:iCs/>
          <w:sz w:val="22"/>
          <w:szCs w:val="22"/>
        </w:rPr>
        <w:t>Journal of Digital Health Innovation</w:t>
      </w:r>
      <w:r w:rsidRPr="1E7FD6A9">
        <w:rPr>
          <w:rFonts w:ascii="Arial Nova" w:eastAsia="Arial Nova" w:hAnsi="Arial Nova" w:cs="Arial Nova"/>
          <w:sz w:val="22"/>
          <w:szCs w:val="22"/>
        </w:rPr>
        <w:t>, 6(1), pp. 14–22.</w:t>
      </w:r>
      <w:r>
        <w:br/>
      </w:r>
      <w:r w:rsidRPr="1E7FD6A9">
        <w:rPr>
          <w:rFonts w:ascii="Arial Nova" w:eastAsia="Arial Nova" w:hAnsi="Arial Nova" w:cs="Arial Nova"/>
          <w:sz w:val="22"/>
          <w:szCs w:val="22"/>
        </w:rPr>
        <w:t xml:space="preserve"> Runco, M.A. and Acar, S. (2012) ‘Divergent thinking as an indicator of creative potential’, </w:t>
      </w:r>
      <w:r w:rsidRPr="1E7FD6A9">
        <w:rPr>
          <w:rFonts w:ascii="Arial Nova" w:eastAsia="Arial Nova" w:hAnsi="Arial Nova" w:cs="Arial Nova"/>
          <w:i/>
          <w:iCs/>
          <w:sz w:val="22"/>
          <w:szCs w:val="22"/>
        </w:rPr>
        <w:t>Creativity Research Journal</w:t>
      </w:r>
      <w:r w:rsidRPr="1E7FD6A9">
        <w:rPr>
          <w:rFonts w:ascii="Arial Nova" w:eastAsia="Arial Nova" w:hAnsi="Arial Nova" w:cs="Arial Nova"/>
          <w:sz w:val="22"/>
          <w:szCs w:val="22"/>
        </w:rPr>
        <w:t>, 24(1), pp. 66–75.</w:t>
      </w:r>
    </w:p>
    <w:p w14:paraId="28C72BC5" w14:textId="261D59E7" w:rsidR="1E7FD6A9" w:rsidRDefault="1E7FD6A9" w:rsidP="1E7FD6A9">
      <w:pPr>
        <w:rPr>
          <w:rFonts w:ascii="Arial Nova" w:eastAsia="Arial Nova" w:hAnsi="Arial Nova" w:cs="Arial Nova"/>
          <w:i/>
          <w:iCs/>
          <w:sz w:val="22"/>
          <w:szCs w:val="22"/>
        </w:rPr>
      </w:pPr>
    </w:p>
    <w:p w14:paraId="05BBBD0F" w14:textId="0E351507" w:rsidR="1E7FD6A9" w:rsidRDefault="1E7FD6A9" w:rsidP="1E7FD6A9">
      <w:pPr>
        <w:rPr>
          <w:rFonts w:ascii="Arial Nova" w:eastAsia="Arial Nova" w:hAnsi="Arial Nova" w:cs="Arial Nova"/>
          <w:color w:val="000000" w:themeColor="text1"/>
        </w:rPr>
      </w:pP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0F2C1652" w:rsidP="47853A3C">
      <w:pPr>
        <w:rPr>
          <w:rFonts w:ascii="Arial Nova" w:eastAsia="Arial Nova" w:hAnsi="Arial Nova" w:cs="Arial Nova"/>
          <w:i/>
          <w:iCs/>
          <w:color w:val="FF0000"/>
        </w:rPr>
      </w:pPr>
      <w:r w:rsidRPr="1E7FD6A9">
        <w:rPr>
          <w:rFonts w:ascii="Arial Nova" w:eastAsia="Arial Nova" w:hAnsi="Arial Nova" w:cs="Arial Nova"/>
          <w:i/>
          <w:iCs/>
          <w:color w:val="FF0000"/>
        </w:rPr>
        <w:t>Please refer to week 4 content.</w:t>
      </w:r>
    </w:p>
    <w:p w14:paraId="00A8761F" w14:textId="3DC7E74D" w:rsidR="021F216E" w:rsidRDefault="6915D080" w:rsidP="1E7FD6A9">
      <w:pPr>
        <w:spacing w:line="360" w:lineRule="auto"/>
      </w:pPr>
      <w:r w:rsidRPr="1E7FD6A9">
        <w:rPr>
          <w:rFonts w:ascii="Arial" w:eastAsia="Arial" w:hAnsi="Arial" w:cs="Arial"/>
          <w:sz w:val="22"/>
          <w:szCs w:val="22"/>
        </w:rPr>
        <w:t>The issue: 70% of young adults (1824) in the UK with mental health problems do not seek a solution because of stigma, so 20% of suicides increase and the economy suffers costs of up to £5bn (productivity, delays in treatment).</w:t>
      </w:r>
    </w:p>
    <w:p w14:paraId="388D32F9" w14:textId="514A646A" w:rsidR="021F216E" w:rsidRDefault="6915D080" w:rsidP="1E7FD6A9">
      <w:pPr>
        <w:pStyle w:val="ListParagraph"/>
        <w:numPr>
          <w:ilvl w:val="0"/>
          <w:numId w:val="14"/>
        </w:numPr>
        <w:spacing w:after="0" w:line="360" w:lineRule="auto"/>
        <w:rPr>
          <w:rFonts w:ascii="Arial" w:eastAsia="Arial" w:hAnsi="Arial" w:cs="Arial"/>
          <w:sz w:val="22"/>
          <w:szCs w:val="22"/>
        </w:rPr>
      </w:pPr>
      <w:r w:rsidRPr="1E7FD6A9">
        <w:rPr>
          <w:rFonts w:ascii="Arial" w:eastAsia="Arial" w:hAnsi="Arial" w:cs="Arial"/>
          <w:sz w:val="22"/>
          <w:szCs w:val="22"/>
        </w:rPr>
        <w:t>First Research (McPin Foundation 2023):</w:t>
      </w:r>
    </w:p>
    <w:p w14:paraId="05FC4EFC" w14:textId="67D5AEE3" w:rsidR="021F216E" w:rsidRDefault="6915D080" w:rsidP="1E7FD6A9">
      <w:pPr>
        <w:pStyle w:val="ListParagraph"/>
        <w:numPr>
          <w:ilvl w:val="0"/>
          <w:numId w:val="13"/>
        </w:numPr>
        <w:spacing w:after="0" w:line="360" w:lineRule="auto"/>
        <w:ind w:left="1440"/>
        <w:rPr>
          <w:rFonts w:ascii="Arial" w:eastAsia="Arial" w:hAnsi="Arial" w:cs="Arial"/>
          <w:sz w:val="22"/>
          <w:szCs w:val="22"/>
        </w:rPr>
      </w:pPr>
      <w:r w:rsidRPr="1E7FD6A9">
        <w:rPr>
          <w:rFonts w:ascii="Arial" w:eastAsia="Arial" w:hAnsi="Arial" w:cs="Arial"/>
          <w:sz w:val="22"/>
          <w:szCs w:val="22"/>
        </w:rPr>
        <w:t>Purpose: Understanding stigma barriers among the youth.</w:t>
      </w:r>
    </w:p>
    <w:p w14:paraId="2B08AD0D" w14:textId="2E0E8BC7" w:rsidR="021F216E" w:rsidRDefault="6915D080" w:rsidP="1E7FD6A9">
      <w:pPr>
        <w:pStyle w:val="ListParagraph"/>
        <w:numPr>
          <w:ilvl w:val="0"/>
          <w:numId w:val="13"/>
        </w:numPr>
        <w:spacing w:after="0" w:line="360" w:lineRule="auto"/>
        <w:ind w:left="1440"/>
        <w:rPr>
          <w:rFonts w:ascii="Arial" w:eastAsia="Arial" w:hAnsi="Arial" w:cs="Arial"/>
          <w:sz w:val="22"/>
          <w:szCs w:val="22"/>
        </w:rPr>
      </w:pPr>
      <w:r w:rsidRPr="1E7FD6A9">
        <w:rPr>
          <w:rFonts w:ascii="Arial" w:eastAsia="Arial" w:hAnsi="Arial" w:cs="Arial"/>
          <w:sz w:val="22"/>
          <w:szCs w:val="22"/>
        </w:rPr>
        <w:t>Procedure: Survey and focus groups (1,000 participants, 50 groups).</w:t>
      </w:r>
    </w:p>
    <w:p w14:paraId="09FC861D" w14:textId="493EC171" w:rsidR="021F216E" w:rsidRDefault="6915D080" w:rsidP="1E7FD6A9">
      <w:pPr>
        <w:pStyle w:val="ListParagraph"/>
        <w:numPr>
          <w:ilvl w:val="0"/>
          <w:numId w:val="13"/>
        </w:numPr>
        <w:spacing w:after="0" w:line="360" w:lineRule="auto"/>
        <w:ind w:left="1440"/>
        <w:rPr>
          <w:rFonts w:ascii="Arial" w:eastAsia="Arial" w:hAnsi="Arial" w:cs="Arial"/>
          <w:sz w:val="22"/>
          <w:szCs w:val="22"/>
        </w:rPr>
      </w:pPr>
      <w:r w:rsidRPr="1E7FD6A9">
        <w:rPr>
          <w:rFonts w:ascii="Arial" w:eastAsia="Arial" w:hAnsi="Arial" w:cs="Arial"/>
          <w:sz w:val="22"/>
          <w:szCs w:val="22"/>
        </w:rPr>
        <w:t>Findings:</w:t>
      </w:r>
      <w:r w:rsidR="021F216E">
        <w:tab/>
      </w:r>
      <w:r w:rsidR="021F216E">
        <w:br/>
      </w:r>
      <w:r w:rsidR="021F216E">
        <w:br/>
      </w:r>
      <w:r w:rsidRPr="1E7FD6A9">
        <w:rPr>
          <w:rFonts w:ascii="Arial" w:eastAsia="Arial" w:hAnsi="Arial" w:cs="Arial"/>
          <w:sz w:val="22"/>
          <w:szCs w:val="22"/>
        </w:rPr>
        <w:t>65% are afraid of being judged by peers as crazy (attention seeking).</w:t>
      </w:r>
      <w:r w:rsidR="021F216E">
        <w:br/>
      </w:r>
      <w:r w:rsidR="021F216E">
        <w:br/>
      </w:r>
      <w:r w:rsidRPr="1E7FD6A9">
        <w:rPr>
          <w:rFonts w:ascii="Arial" w:eastAsia="Arial" w:hAnsi="Arial" w:cs="Arial"/>
          <w:sz w:val="22"/>
          <w:szCs w:val="22"/>
        </w:rPr>
        <w:t>Half of them think that mental illness = individual weakness.</w:t>
      </w:r>
      <w:r w:rsidR="021F216E">
        <w:br/>
      </w:r>
      <w:r w:rsidR="021F216E">
        <w:br/>
      </w:r>
      <w:r w:rsidRPr="1E7FD6A9">
        <w:rPr>
          <w:rFonts w:ascii="Arial" w:eastAsia="Arial" w:hAnsi="Arial" w:cs="Arial"/>
          <w:sz w:val="22"/>
          <w:szCs w:val="22"/>
        </w:rPr>
        <w:t>Forty percent shun GPs because of family stigma.</w:t>
      </w:r>
      <w:r w:rsidR="021F216E">
        <w:br/>
      </w:r>
      <w:r w:rsidR="021F216E">
        <w:br/>
      </w:r>
      <w:r>
        <w:rPr>
          <w:noProof/>
        </w:rPr>
        <w:drawing>
          <wp:inline distT="0" distB="0" distL="0" distR="0" wp14:anchorId="3A07616E" wp14:editId="379FDF27">
            <wp:extent cx="4314825" cy="3857626"/>
            <wp:effectExtent l="0" t="0" r="0" b="0"/>
            <wp:docPr id="17417916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91619" name="Picture 1741791619"/>
                    <pic:cNvPicPr/>
                  </pic:nvPicPr>
                  <pic:blipFill>
                    <a:blip r:embed="rId21">
                      <a:extLst>
                        <a:ext uri="{28A0092B-C50C-407E-A947-70E740481C1C}">
                          <a14:useLocalDpi xmlns:a14="http://schemas.microsoft.com/office/drawing/2010/main"/>
                        </a:ext>
                      </a:extLst>
                    </a:blip>
                    <a:stretch>
                      <a:fillRect/>
                    </a:stretch>
                  </pic:blipFill>
                  <pic:spPr>
                    <a:xfrm>
                      <a:off x="0" y="0"/>
                      <a:ext cx="4314825" cy="3857626"/>
                    </a:xfrm>
                    <a:prstGeom prst="rect">
                      <a:avLst/>
                    </a:prstGeom>
                  </pic:spPr>
                </pic:pic>
              </a:graphicData>
            </a:graphic>
          </wp:inline>
        </w:drawing>
      </w:r>
      <w:r w:rsidR="021F216E">
        <w:br/>
      </w:r>
      <w:r w:rsidR="70CC6B99" w:rsidRPr="1E7FD6A9">
        <w:rPr>
          <w:rFonts w:ascii="Arial" w:eastAsia="Arial" w:hAnsi="Arial" w:cs="Arial"/>
          <w:sz w:val="18"/>
          <w:szCs w:val="18"/>
        </w:rPr>
        <w:t>Figure 3: Mcpin Foundation (2023), Thornton et, (2024)</w:t>
      </w:r>
      <w:r w:rsidR="021F216E">
        <w:br/>
      </w:r>
      <w:r w:rsidRPr="1E7FD6A9">
        <w:rPr>
          <w:rFonts w:ascii="Arial" w:eastAsia="Arial" w:hAnsi="Arial" w:cs="Arial"/>
          <w:sz w:val="22"/>
          <w:szCs w:val="22"/>
        </w:rPr>
        <w:t xml:space="preserve"> </w:t>
      </w:r>
      <w:r w:rsidR="021F216E">
        <w:br/>
      </w:r>
    </w:p>
    <w:p w14:paraId="664F1717" w14:textId="172530F7" w:rsidR="021F216E" w:rsidRDefault="6915D080" w:rsidP="1E7FD6A9">
      <w:pPr>
        <w:pStyle w:val="ListParagraph"/>
        <w:numPr>
          <w:ilvl w:val="0"/>
          <w:numId w:val="12"/>
        </w:numPr>
        <w:spacing w:after="0" w:line="360" w:lineRule="auto"/>
        <w:rPr>
          <w:rFonts w:ascii="Arial" w:eastAsia="Arial" w:hAnsi="Arial" w:cs="Arial"/>
          <w:sz w:val="22"/>
          <w:szCs w:val="22"/>
        </w:rPr>
      </w:pPr>
      <w:r w:rsidRPr="1E7FD6A9">
        <w:rPr>
          <w:rFonts w:ascii="Arial" w:eastAsia="Arial" w:hAnsi="Arial" w:cs="Arial"/>
          <w:sz w:val="22"/>
          <w:szCs w:val="22"/>
        </w:rPr>
        <w:t>Conclusion: Stigma is culturally media-strengthened (e.g. snap out of it tropes), uneducated. Solution: Peer-led campaigns.</w:t>
      </w:r>
    </w:p>
    <w:p w14:paraId="2418CB86" w14:textId="740E77E3" w:rsidR="021F216E" w:rsidRDefault="6915D080" w:rsidP="1E7FD6A9">
      <w:pPr>
        <w:pStyle w:val="ListParagraph"/>
        <w:numPr>
          <w:ilvl w:val="0"/>
          <w:numId w:val="12"/>
        </w:numPr>
        <w:spacing w:after="0" w:line="360" w:lineRule="auto"/>
        <w:rPr>
          <w:rFonts w:ascii="Arial" w:eastAsia="Arial" w:hAnsi="Arial" w:cs="Arial"/>
          <w:sz w:val="22"/>
          <w:szCs w:val="22"/>
        </w:rPr>
      </w:pPr>
      <w:r w:rsidRPr="1E7FD6A9">
        <w:rPr>
          <w:rFonts w:ascii="Arial" w:eastAsia="Arial" w:hAnsi="Arial" w:cs="Arial"/>
          <w:sz w:val="22"/>
          <w:szCs w:val="22"/>
        </w:rPr>
        <w:t>Second Research (Thornton et al., 2024):</w:t>
      </w:r>
    </w:p>
    <w:p w14:paraId="033B947F" w14:textId="57AE7C0C" w:rsidR="021F216E" w:rsidRDefault="6915D080" w:rsidP="1E7FD6A9">
      <w:pPr>
        <w:pStyle w:val="ListParagraph"/>
        <w:numPr>
          <w:ilvl w:val="0"/>
          <w:numId w:val="11"/>
        </w:numPr>
        <w:spacing w:after="0" w:line="360" w:lineRule="auto"/>
        <w:ind w:left="1080"/>
        <w:rPr>
          <w:rFonts w:ascii="Arial" w:eastAsia="Arial" w:hAnsi="Arial" w:cs="Arial"/>
          <w:sz w:val="22"/>
          <w:szCs w:val="22"/>
        </w:rPr>
      </w:pPr>
      <w:r w:rsidRPr="1E7FD6A9">
        <w:rPr>
          <w:rFonts w:ascii="Arial" w:eastAsia="Arial" w:hAnsi="Arial" w:cs="Arial"/>
          <w:sz w:val="22"/>
          <w:szCs w:val="22"/>
        </w:rPr>
        <w:t>Goal: Learn about the disclosure triggers on campuses.</w:t>
      </w:r>
    </w:p>
    <w:p w14:paraId="74BD74AB" w14:textId="3CCF0D7E" w:rsidR="021F216E" w:rsidRDefault="6915D080" w:rsidP="1E7FD6A9">
      <w:pPr>
        <w:pStyle w:val="ListParagraph"/>
        <w:numPr>
          <w:ilvl w:val="0"/>
          <w:numId w:val="11"/>
        </w:numPr>
        <w:spacing w:after="0" w:line="360" w:lineRule="auto"/>
        <w:ind w:left="1080"/>
        <w:rPr>
          <w:rFonts w:ascii="Arial" w:eastAsia="Arial" w:hAnsi="Arial" w:cs="Arial"/>
          <w:sz w:val="22"/>
          <w:szCs w:val="22"/>
        </w:rPr>
      </w:pPr>
      <w:r w:rsidRPr="1E7FD6A9">
        <w:rPr>
          <w:rFonts w:ascii="Arial" w:eastAsia="Arial" w:hAnsi="Arial" w:cs="Arial"/>
          <w:sz w:val="22"/>
          <w:szCs w:val="22"/>
        </w:rPr>
        <w:t>Technique: 20 face to face interviews + social media analysis (10,000 posts).</w:t>
      </w:r>
    </w:p>
    <w:p w14:paraId="45D342A8" w14:textId="4D4F7138" w:rsidR="021F216E" w:rsidRDefault="6915D080" w:rsidP="1E7FD6A9">
      <w:pPr>
        <w:pStyle w:val="ListParagraph"/>
        <w:numPr>
          <w:ilvl w:val="0"/>
          <w:numId w:val="5"/>
        </w:numPr>
        <w:spacing w:after="0" w:line="360" w:lineRule="auto"/>
        <w:rPr>
          <w:rFonts w:ascii="Arial" w:eastAsia="Arial" w:hAnsi="Arial" w:cs="Arial"/>
          <w:sz w:val="22"/>
          <w:szCs w:val="22"/>
        </w:rPr>
      </w:pPr>
      <w:r w:rsidRPr="1E7FD6A9">
        <w:rPr>
          <w:rFonts w:ascii="Arial" w:eastAsia="Arial" w:hAnsi="Arial" w:cs="Arial"/>
          <w:sz w:val="22"/>
          <w:szCs w:val="22"/>
        </w:rPr>
        <w:t>Findings:</w:t>
      </w:r>
      <w:r w:rsidR="021F216E">
        <w:br/>
      </w:r>
      <w:r w:rsidRPr="1E7FD6A9">
        <w:rPr>
          <w:rFonts w:ascii="Arial" w:eastAsia="Arial" w:hAnsi="Arial" w:cs="Arial"/>
          <w:sz w:val="22"/>
          <w:szCs w:val="22"/>
        </w:rPr>
        <w:t>Eighty percent of them shun assistance with a failure narrative.</w:t>
      </w:r>
      <w:r w:rsidR="021F216E">
        <w:br/>
      </w:r>
      <w:r w:rsidRPr="1E7FD6A9">
        <w:rPr>
          <w:rFonts w:ascii="Arial" w:eastAsia="Arial" w:hAnsi="Arial" w:cs="Arial"/>
          <w:sz w:val="22"/>
          <w:szCs w:val="22"/>
        </w:rPr>
        <w:t>Comparison then shame: social media makes our lives more filtered.</w:t>
      </w:r>
      <w:r w:rsidR="021F216E">
        <w:br/>
      </w:r>
      <w:r w:rsidRPr="1E7FD6A9">
        <w:rPr>
          <w:rFonts w:ascii="Arial" w:eastAsia="Arial" w:hAnsi="Arial" w:cs="Arial"/>
          <w:sz w:val="22"/>
          <w:szCs w:val="22"/>
        </w:rPr>
        <w:t>Three out of five would reveal when normalized by influencers.</w:t>
      </w:r>
      <w:r w:rsidR="021F216E">
        <w:br/>
      </w:r>
      <w:r w:rsidR="021F216E">
        <w:br/>
      </w:r>
      <w:r w:rsidRPr="1E7FD6A9">
        <w:rPr>
          <w:rFonts w:ascii="Arial" w:eastAsia="Arial" w:hAnsi="Arial" w:cs="Arial"/>
          <w:sz w:val="22"/>
          <w:szCs w:val="22"/>
        </w:rPr>
        <w:t xml:space="preserve"> </w:t>
      </w:r>
    </w:p>
    <w:p w14:paraId="60534015" w14:textId="17AA80D2" w:rsidR="021F216E" w:rsidRDefault="6915D080" w:rsidP="1E7FD6A9">
      <w:pPr>
        <w:pStyle w:val="ListParagraph"/>
        <w:numPr>
          <w:ilvl w:val="0"/>
          <w:numId w:val="5"/>
        </w:numPr>
        <w:spacing w:after="0" w:line="360" w:lineRule="auto"/>
        <w:rPr>
          <w:rFonts w:ascii="Arial" w:eastAsia="Arial" w:hAnsi="Arial" w:cs="Arial"/>
          <w:sz w:val="22"/>
          <w:szCs w:val="22"/>
        </w:rPr>
      </w:pPr>
      <w:r w:rsidRPr="1E7FD6A9">
        <w:rPr>
          <w:rFonts w:ascii="Arial" w:eastAsia="Arial" w:hAnsi="Arial" w:cs="Arial"/>
          <w:sz w:val="22"/>
          <w:szCs w:val="22"/>
        </w:rPr>
        <w:t>Conclusion: Stigma exists in the form of institutional silence. Solution: Compulsory psychological classes, links to celebrities.</w:t>
      </w:r>
    </w:p>
    <w:p w14:paraId="755D84FE" w14:textId="25BBD86F" w:rsidR="021F216E" w:rsidRDefault="6915D080" w:rsidP="1E7FD6A9">
      <w:pPr>
        <w:pStyle w:val="ListParagraph"/>
        <w:numPr>
          <w:ilvl w:val="0"/>
          <w:numId w:val="11"/>
        </w:numPr>
        <w:spacing w:after="0" w:line="360" w:lineRule="auto"/>
        <w:rPr>
          <w:rFonts w:ascii="Arial" w:eastAsia="Arial" w:hAnsi="Arial" w:cs="Arial"/>
          <w:sz w:val="22"/>
          <w:szCs w:val="22"/>
        </w:rPr>
      </w:pPr>
      <w:r w:rsidRPr="1E7FD6A9">
        <w:rPr>
          <w:rFonts w:ascii="Arial" w:eastAsia="Arial" w:hAnsi="Arial" w:cs="Arial"/>
          <w:sz w:val="22"/>
          <w:szCs w:val="22"/>
        </w:rPr>
        <w:t>Overall Conclusion:</w:t>
      </w:r>
      <w:r w:rsidR="021F216E">
        <w:br/>
      </w:r>
      <w:r w:rsidRPr="1E7FD6A9">
        <w:rPr>
          <w:rFonts w:ascii="Arial" w:eastAsia="Arial" w:hAnsi="Arial" w:cs="Arial"/>
          <w:sz w:val="22"/>
          <w:szCs w:val="22"/>
        </w:rPr>
        <w:t>Both studies agree:</w:t>
      </w:r>
      <w:r w:rsidR="021F216E">
        <w:br/>
      </w:r>
      <w:r w:rsidRPr="1E7FD6A9">
        <w:rPr>
          <w:rFonts w:ascii="Arial" w:eastAsia="Arial" w:hAnsi="Arial" w:cs="Arial"/>
          <w:sz w:val="22"/>
          <w:szCs w:val="22"/>
        </w:rPr>
        <w:t>Root cause: Mental illness = weakness/Failure is a societal norm.</w:t>
      </w:r>
      <w:r w:rsidR="021F216E">
        <w:br/>
      </w:r>
      <w:r w:rsidRPr="1E7FD6A9">
        <w:rPr>
          <w:rFonts w:ascii="Arial" w:eastAsia="Arial" w:hAnsi="Arial" w:cs="Arial"/>
          <w:sz w:val="22"/>
          <w:szCs w:val="22"/>
        </w:rPr>
        <w:t>Amplifiers: Social media, media, family.</w:t>
      </w:r>
      <w:r w:rsidR="021F216E">
        <w:br/>
      </w:r>
      <w:r w:rsidRPr="1E7FD6A9">
        <w:rPr>
          <w:rFonts w:ascii="Arial" w:eastAsia="Arial" w:hAnsi="Arial" w:cs="Arial"/>
          <w:sz w:val="22"/>
          <w:szCs w:val="22"/>
        </w:rPr>
        <w:t>Theory: Late treatment = dire outcomes.</w:t>
      </w:r>
    </w:p>
    <w:p w14:paraId="413E7D30" w14:textId="2DD8990D" w:rsidR="021F216E" w:rsidRDefault="021F216E" w:rsidP="1E7FD6A9">
      <w:pPr>
        <w:pStyle w:val="ListParagraph"/>
        <w:spacing w:after="0" w:line="360" w:lineRule="auto"/>
        <w:ind w:hanging="360"/>
        <w:rPr>
          <w:rFonts w:ascii="Arial" w:eastAsia="Arial" w:hAnsi="Arial" w:cs="Arial"/>
          <w:sz w:val="22"/>
          <w:szCs w:val="22"/>
        </w:rPr>
      </w:pPr>
    </w:p>
    <w:p w14:paraId="4032ADB0" w14:textId="2C4D6DC5" w:rsidR="021F216E" w:rsidRDefault="6915D080" w:rsidP="1E7FD6A9">
      <w:pPr>
        <w:pStyle w:val="ListParagraph"/>
        <w:numPr>
          <w:ilvl w:val="0"/>
          <w:numId w:val="10"/>
        </w:numPr>
        <w:spacing w:after="0" w:line="360" w:lineRule="auto"/>
        <w:rPr>
          <w:rFonts w:ascii="Arial" w:eastAsia="Arial" w:hAnsi="Arial" w:cs="Arial"/>
          <w:sz w:val="22"/>
          <w:szCs w:val="22"/>
        </w:rPr>
      </w:pPr>
      <w:r w:rsidRPr="1E7FD6A9">
        <w:rPr>
          <w:rFonts w:ascii="Arial" w:eastAsia="Arial" w:hAnsi="Arial" w:cs="Arial"/>
          <w:sz w:val="22"/>
          <w:szCs w:val="22"/>
        </w:rPr>
        <w:t>Implications for care:</w:t>
      </w:r>
      <w:r w:rsidR="021F216E">
        <w:br/>
      </w:r>
      <w:r w:rsidRPr="1E7FD6A9">
        <w:rPr>
          <w:rFonts w:ascii="Arial" w:eastAsia="Arial" w:hAnsi="Arial" w:cs="Arial"/>
          <w:sz w:val="22"/>
          <w:szCs w:val="22"/>
        </w:rPr>
        <w:t>Policy: The mandatory school's mental healthcare training (like physical healthcare).</w:t>
      </w:r>
      <w:r w:rsidR="021F216E">
        <w:br/>
      </w:r>
      <w:r w:rsidRPr="1E7FD6A9">
        <w:rPr>
          <w:rFonts w:ascii="Arial" w:eastAsia="Arial" w:hAnsi="Arial" w:cs="Arial"/>
          <w:sz w:val="22"/>
          <w:szCs w:val="22"/>
        </w:rPr>
        <w:t>Practice: Educate GPs language of non-judgmental.</w:t>
      </w:r>
    </w:p>
    <w:p w14:paraId="09E8475A" w14:textId="08B12FD9" w:rsidR="021F216E" w:rsidRDefault="021F216E" w:rsidP="1E7FD6A9">
      <w:pPr>
        <w:pStyle w:val="ListParagraph"/>
        <w:spacing w:after="0" w:line="360" w:lineRule="auto"/>
        <w:ind w:hanging="360"/>
        <w:rPr>
          <w:rFonts w:ascii="Arial" w:eastAsia="Arial" w:hAnsi="Arial" w:cs="Arial"/>
          <w:sz w:val="22"/>
          <w:szCs w:val="22"/>
        </w:rPr>
      </w:pPr>
    </w:p>
    <w:p w14:paraId="362752E3" w14:textId="00FC1AEB" w:rsidR="021F216E" w:rsidRDefault="6915D080" w:rsidP="1E7FD6A9">
      <w:pPr>
        <w:pStyle w:val="ListParagraph"/>
        <w:numPr>
          <w:ilvl w:val="0"/>
          <w:numId w:val="10"/>
        </w:numPr>
        <w:spacing w:after="0" w:line="360" w:lineRule="auto"/>
        <w:rPr>
          <w:rFonts w:ascii="Arial" w:eastAsia="Arial" w:hAnsi="Arial" w:cs="Arial"/>
          <w:sz w:val="22"/>
          <w:szCs w:val="22"/>
        </w:rPr>
      </w:pPr>
      <w:r w:rsidRPr="1E7FD6A9">
        <w:rPr>
          <w:rFonts w:ascii="Arial" w:eastAsia="Arial" w:hAnsi="Arial" w:cs="Arial"/>
          <w:sz w:val="22"/>
          <w:szCs w:val="22"/>
        </w:rPr>
        <w:t>Innovation: There are apps like Koth (anonymous support), but the use is only 30% due to trust.</w:t>
      </w:r>
    </w:p>
    <w:p w14:paraId="52EB80C7" w14:textId="452991FA" w:rsidR="021F216E" w:rsidRDefault="021F216E" w:rsidP="1E7FD6A9">
      <w:pPr>
        <w:pStyle w:val="ListParagraph"/>
        <w:spacing w:after="0" w:line="360" w:lineRule="auto"/>
        <w:ind w:hanging="360"/>
        <w:rPr>
          <w:rFonts w:ascii="Arial" w:eastAsia="Arial" w:hAnsi="Arial" w:cs="Arial"/>
          <w:sz w:val="22"/>
          <w:szCs w:val="22"/>
        </w:rPr>
      </w:pPr>
    </w:p>
    <w:p w14:paraId="148C8FE7" w14:textId="43BBD7F4" w:rsidR="021F216E" w:rsidRDefault="6915D080" w:rsidP="1E7FD6A9">
      <w:pPr>
        <w:pStyle w:val="ListParagraph"/>
        <w:numPr>
          <w:ilvl w:val="0"/>
          <w:numId w:val="10"/>
        </w:numPr>
        <w:spacing w:after="0" w:line="360" w:lineRule="auto"/>
        <w:rPr>
          <w:rFonts w:ascii="Arial" w:eastAsia="Arial" w:hAnsi="Arial" w:cs="Arial"/>
          <w:sz w:val="22"/>
          <w:szCs w:val="22"/>
        </w:rPr>
      </w:pPr>
      <w:r w:rsidRPr="1E7FD6A9">
        <w:rPr>
          <w:rFonts w:ascii="Arial" w:eastAsia="Arial" w:hAnsi="Arial" w:cs="Arial"/>
          <w:sz w:val="22"/>
          <w:szCs w:val="22"/>
        </w:rPr>
        <w:t>Critical gap: This is a gap in literature about the stigma of rurality among urban youth. Future: Longitudinal.</w:t>
      </w:r>
    </w:p>
    <w:p w14:paraId="089076A0" w14:textId="2C010BCC" w:rsidR="021F216E" w:rsidRDefault="021F216E" w:rsidP="1E7FD6A9">
      <w:pPr>
        <w:pStyle w:val="ListParagraph"/>
        <w:spacing w:after="0" w:line="360" w:lineRule="auto"/>
        <w:ind w:hanging="360"/>
        <w:rPr>
          <w:rFonts w:ascii="Arial" w:eastAsia="Arial" w:hAnsi="Arial" w:cs="Arial"/>
          <w:sz w:val="22"/>
          <w:szCs w:val="22"/>
        </w:rPr>
      </w:pPr>
    </w:p>
    <w:p w14:paraId="652D2334" w14:textId="0314003A" w:rsidR="021F216E" w:rsidRDefault="6915D080" w:rsidP="1E7FD6A9">
      <w:pPr>
        <w:pStyle w:val="ListParagraph"/>
        <w:numPr>
          <w:ilvl w:val="0"/>
          <w:numId w:val="10"/>
        </w:numPr>
        <w:spacing w:after="0" w:line="360" w:lineRule="auto"/>
        <w:rPr>
          <w:rFonts w:ascii="Arial" w:eastAsia="Arial" w:hAnsi="Arial" w:cs="Arial"/>
          <w:sz w:val="22"/>
          <w:szCs w:val="22"/>
        </w:rPr>
      </w:pPr>
      <w:r w:rsidRPr="1E7FD6A9">
        <w:rPr>
          <w:rFonts w:ascii="Arial" w:eastAsia="Arial" w:hAnsi="Arial" w:cs="Arial"/>
          <w:sz w:val="22"/>
          <w:szCs w:val="22"/>
        </w:rPr>
        <w:t>References:</w:t>
      </w:r>
    </w:p>
    <w:p w14:paraId="2512F501" w14:textId="2809A0E4" w:rsidR="021F216E" w:rsidRDefault="6915D080" w:rsidP="1E7FD6A9">
      <w:pPr>
        <w:pStyle w:val="ListParagraph"/>
        <w:numPr>
          <w:ilvl w:val="2"/>
          <w:numId w:val="9"/>
        </w:numPr>
        <w:spacing w:after="0" w:line="360" w:lineRule="auto"/>
        <w:ind w:left="1260" w:hanging="360"/>
        <w:rPr>
          <w:rFonts w:ascii="Arial" w:eastAsia="Arial" w:hAnsi="Arial" w:cs="Arial"/>
          <w:sz w:val="22"/>
          <w:szCs w:val="22"/>
        </w:rPr>
      </w:pPr>
      <w:r w:rsidRPr="1E7FD6A9">
        <w:rPr>
          <w:rFonts w:ascii="Arial" w:eastAsia="Arial" w:hAnsi="Arial" w:cs="Arial"/>
          <w:sz w:val="22"/>
          <w:szCs w:val="22"/>
        </w:rPr>
        <w:t xml:space="preserve">Review, H. B., 2021. </w:t>
      </w:r>
      <w:r w:rsidRPr="1E7FD6A9">
        <w:rPr>
          <w:rFonts w:ascii="Arial" w:eastAsia="Arial" w:hAnsi="Arial" w:cs="Arial"/>
          <w:i/>
          <w:iCs/>
          <w:sz w:val="22"/>
          <w:szCs w:val="22"/>
        </w:rPr>
        <w:t xml:space="preserve">The Strategy That Will Fix Health Care. </w:t>
      </w:r>
      <w:r w:rsidRPr="1E7FD6A9">
        <w:rPr>
          <w:rFonts w:ascii="Arial" w:eastAsia="Arial" w:hAnsi="Arial" w:cs="Arial"/>
          <w:sz w:val="22"/>
          <w:szCs w:val="22"/>
        </w:rPr>
        <w:t>s.l.:s.n.</w:t>
      </w:r>
    </w:p>
    <w:p w14:paraId="4AEA8CE6" w14:textId="05096BAC" w:rsidR="021F216E" w:rsidRDefault="6915D080" w:rsidP="1E7FD6A9">
      <w:pPr>
        <w:pStyle w:val="ListParagraph"/>
        <w:numPr>
          <w:ilvl w:val="2"/>
          <w:numId w:val="9"/>
        </w:numPr>
        <w:spacing w:after="0" w:line="360" w:lineRule="auto"/>
        <w:ind w:left="1260" w:hanging="360"/>
        <w:rPr>
          <w:rFonts w:ascii="Arial" w:eastAsia="Arial" w:hAnsi="Arial" w:cs="Arial"/>
          <w:i/>
          <w:iCs/>
          <w:sz w:val="22"/>
          <w:szCs w:val="22"/>
        </w:rPr>
      </w:pPr>
      <w:r w:rsidRPr="1E7FD6A9">
        <w:rPr>
          <w:rFonts w:ascii="Arial" w:eastAsia="Arial" w:hAnsi="Arial" w:cs="Arial"/>
          <w:sz w:val="22"/>
          <w:szCs w:val="22"/>
        </w:rPr>
        <w:t xml:space="preserve">Thornton, L. e. a., 202. Campus mental health stigma: Barriers to help-seeking. </w:t>
      </w:r>
      <w:r w:rsidRPr="1E7FD6A9">
        <w:rPr>
          <w:rFonts w:ascii="Arial" w:eastAsia="Arial" w:hAnsi="Arial" w:cs="Arial"/>
          <w:i/>
          <w:iCs/>
          <w:sz w:val="22"/>
          <w:szCs w:val="22"/>
        </w:rPr>
        <w:t>Journal of Youth Studies.</w:t>
      </w:r>
    </w:p>
    <w:p w14:paraId="0A496E4E" w14:textId="7865782D" w:rsidR="021F216E" w:rsidRDefault="021F216E" w:rsidP="1E7FD6A9">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065649C6" w14:textId="2DFD1C7C" w:rsidR="1E7FD6A9" w:rsidRDefault="1E7FD6A9" w:rsidP="1E7FD6A9">
      <w:pPr>
        <w:rPr>
          <w:rFonts w:ascii="Arial Nova" w:eastAsia="Arial Nova" w:hAnsi="Arial Nova" w:cs="Arial Nova"/>
          <w:color w:val="000000" w:themeColor="text1"/>
          <w:sz w:val="44"/>
          <w:szCs w:val="44"/>
        </w:rPr>
      </w:pPr>
    </w:p>
    <w:p w14:paraId="443966C0" w14:textId="30663B04" w:rsidR="6D65878B" w:rsidRDefault="0CF46B29" w:rsidP="1E7FD6A9">
      <w:pPr>
        <w:rPr>
          <w:rFonts w:ascii="Arial Nova" w:eastAsia="Arial Nova" w:hAnsi="Arial Nova" w:cs="Arial Nova"/>
          <w:color w:val="000000" w:themeColor="text1"/>
          <w:sz w:val="44"/>
          <w:szCs w:val="44"/>
        </w:rPr>
      </w:pPr>
      <w:r w:rsidRPr="1E7FD6A9">
        <w:rPr>
          <w:rFonts w:ascii="Arial Nova" w:eastAsia="Arial Nova" w:hAnsi="Arial Nova" w:cs="Arial Nova"/>
          <w:color w:val="000000" w:themeColor="text1"/>
          <w:sz w:val="44"/>
          <w:szCs w:val="44"/>
        </w:rPr>
        <w:t xml:space="preserve">Task </w:t>
      </w:r>
      <w:r w:rsidR="156BEEEB" w:rsidRPr="1E7FD6A9">
        <w:rPr>
          <w:rFonts w:ascii="Arial Nova" w:eastAsia="Arial Nova" w:hAnsi="Arial Nova" w:cs="Arial Nova"/>
          <w:color w:val="000000" w:themeColor="text1"/>
          <w:sz w:val="44"/>
          <w:szCs w:val="44"/>
        </w:rPr>
        <w:t>5</w:t>
      </w:r>
      <w:r w:rsidRPr="1E7FD6A9">
        <w:rPr>
          <w:rFonts w:ascii="Arial Nova" w:eastAsia="Arial Nova" w:hAnsi="Arial Nova" w:cs="Arial Nova"/>
          <w:color w:val="000000" w:themeColor="text1"/>
          <w:sz w:val="44"/>
          <w:szCs w:val="44"/>
        </w:rPr>
        <w:t xml:space="preserve"> - </w:t>
      </w:r>
      <w:r w:rsidR="45A64974" w:rsidRPr="1E7FD6A9">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22">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chromebook</w:t>
      </w:r>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0D251383" w:rsidP="47853A3C">
      <w:pPr>
        <w:rPr>
          <w:rFonts w:ascii="Arial Nova" w:eastAsia="Arial Nova" w:hAnsi="Arial Nova" w:cs="Arial Nova"/>
          <w:i/>
          <w:iCs/>
          <w:color w:val="FF0000"/>
        </w:rPr>
      </w:pPr>
      <w:r w:rsidRPr="1E7FD6A9">
        <w:rPr>
          <w:rFonts w:ascii="Arial Nova" w:eastAsia="Arial Nova" w:hAnsi="Arial Nova" w:cs="Arial Nova"/>
          <w:i/>
          <w:iCs/>
          <w:color w:val="FF0000"/>
        </w:rPr>
        <w:t>Please refer to week 4 &amp; 6 content.</w:t>
      </w:r>
    </w:p>
    <w:p w14:paraId="62FAF729" w14:textId="3C9BBA4A" w:rsidR="1E7FD6A9" w:rsidRDefault="1E7FD6A9" w:rsidP="1E7FD6A9">
      <w:pPr>
        <w:rPr>
          <w:rFonts w:ascii="Arial Nova" w:eastAsia="Arial Nova" w:hAnsi="Arial Nova" w:cs="Arial Nova"/>
        </w:rPr>
      </w:pPr>
    </w:p>
    <w:p w14:paraId="4EB417FB" w14:textId="237125F4" w:rsidR="1E7FD6A9" w:rsidRDefault="36F1AE96" w:rsidP="19E1DDCD">
      <w:pPr>
        <w:rPr>
          <w:rFonts w:ascii="Arial Nova" w:eastAsia="Arial Nova" w:hAnsi="Arial Nova" w:cs="Arial Nova"/>
          <w:i/>
          <w:iCs/>
          <w:color w:val="FF0000"/>
        </w:rPr>
      </w:pPr>
      <w:hyperlink r:id="rId23">
        <w:r w:rsidRPr="19E1DDCD">
          <w:rPr>
            <w:rStyle w:val="Hyperlink"/>
            <w:rFonts w:ascii="Arial Nova" w:eastAsia="Arial Nova" w:hAnsi="Arial Nova" w:cs="Arial Nova"/>
            <w:i/>
            <w:iCs/>
          </w:rPr>
          <w:t>Mind Matters Podcast- Syeda Rizvi</w:t>
        </w:r>
      </w:hyperlink>
    </w:p>
    <w:p w14:paraId="3AD05CBE" w14:textId="46134CAC" w:rsidR="021F216E" w:rsidRDefault="021F216E" w:rsidP="1E7FD6A9">
      <w:pPr>
        <w:rPr>
          <w:rFonts w:ascii="Arial Nova" w:eastAsia="Arial Nova" w:hAnsi="Arial Nova" w:cs="Arial Nova"/>
          <w:i/>
          <w:iCs/>
        </w:rPr>
      </w:pPr>
    </w:p>
    <w:p w14:paraId="17FC9359" w14:textId="569B1688" w:rsidR="1E7FD6A9" w:rsidRDefault="1E7FD6A9" w:rsidP="1E7FD6A9">
      <w:pPr>
        <w:rPr>
          <w:rFonts w:ascii="Arial Nova" w:eastAsia="Arial Nova" w:hAnsi="Arial Nova" w:cs="Arial Nova"/>
          <w:i/>
          <w:iCs/>
        </w:rPr>
      </w:pPr>
    </w:p>
    <w:p w14:paraId="4EC8D77D" w14:textId="0013DB2B" w:rsidR="1E7FD6A9" w:rsidRDefault="1E7FD6A9" w:rsidP="1E7FD6A9">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5BA1F13A" w14:textId="539B747F" w:rsidR="19E1DDCD" w:rsidRDefault="19E1DDCD" w:rsidP="19E1DDCD">
      <w:pPr>
        <w:rPr>
          <w:rFonts w:ascii="Arial Nova" w:eastAsia="Arial Nova" w:hAnsi="Arial Nova" w:cs="Arial Nova"/>
          <w:color w:val="000000" w:themeColor="text1"/>
          <w:sz w:val="44"/>
          <w:szCs w:val="44"/>
        </w:rPr>
      </w:pPr>
    </w:p>
    <w:p w14:paraId="6216B51C" w14:textId="7349F4E1" w:rsidR="1E7FD6A9" w:rsidRDefault="1E7FD6A9" w:rsidP="1E7FD6A9">
      <w:pPr>
        <w:rPr>
          <w:rFonts w:ascii="Arial Nova" w:eastAsia="Arial Nova" w:hAnsi="Arial Nova" w:cs="Arial Nova"/>
          <w:color w:val="000000" w:themeColor="text1"/>
          <w:sz w:val="44"/>
          <w:szCs w:val="44"/>
        </w:rPr>
      </w:pPr>
    </w:p>
    <w:p w14:paraId="58A63EFA" w14:textId="179CE25E" w:rsidR="17E92B46" w:rsidRDefault="684D5DB8" w:rsidP="1E7FD6A9">
      <w:pPr>
        <w:rPr>
          <w:rFonts w:ascii="Arial Nova" w:eastAsia="Arial Nova" w:hAnsi="Arial Nova" w:cs="Arial Nova"/>
          <w:color w:val="000000" w:themeColor="text1"/>
          <w:sz w:val="44"/>
          <w:szCs w:val="44"/>
        </w:rPr>
      </w:pPr>
      <w:r w:rsidRPr="1E7FD6A9">
        <w:rPr>
          <w:rFonts w:ascii="Arial Nova" w:eastAsia="Arial Nova" w:hAnsi="Arial Nova" w:cs="Arial Nova"/>
          <w:color w:val="000000" w:themeColor="text1"/>
          <w:sz w:val="44"/>
          <w:szCs w:val="44"/>
        </w:rPr>
        <w:t xml:space="preserve">Task </w:t>
      </w:r>
      <w:r w:rsidR="156BEEEB" w:rsidRPr="1E7FD6A9">
        <w:rPr>
          <w:rFonts w:ascii="Arial Nova" w:eastAsia="Arial Nova" w:hAnsi="Arial Nova" w:cs="Arial Nova"/>
          <w:color w:val="000000" w:themeColor="text1"/>
          <w:sz w:val="44"/>
          <w:szCs w:val="44"/>
        </w:rPr>
        <w:t>6</w:t>
      </w:r>
      <w:r w:rsidRPr="1E7FD6A9">
        <w:rPr>
          <w:rFonts w:ascii="Arial Nova" w:eastAsia="Arial Nova" w:hAnsi="Arial Nova" w:cs="Arial Nova"/>
          <w:color w:val="000000" w:themeColor="text1"/>
          <w:sz w:val="44"/>
          <w:szCs w:val="44"/>
        </w:rPr>
        <w:t xml:space="preserve"> - </w:t>
      </w:r>
      <w:r w:rsidR="4A5A054D" w:rsidRPr="1E7FD6A9">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1C414519" w:rsidP="1E7FD6A9">
      <w:pPr>
        <w:rPr>
          <w:rFonts w:ascii="Arial Nova" w:eastAsia="Arial Nova" w:hAnsi="Arial Nova" w:cs="Arial Nova"/>
          <w:i/>
          <w:iCs/>
          <w:color w:val="FF0000"/>
        </w:rPr>
      </w:pPr>
      <w:r w:rsidRPr="1E7FD6A9">
        <w:rPr>
          <w:rFonts w:ascii="Arial Nova" w:eastAsia="Arial Nova" w:hAnsi="Arial Nova" w:cs="Arial Nova"/>
          <w:i/>
          <w:iCs/>
          <w:color w:val="FF0000"/>
        </w:rPr>
        <w:t>Please refer to week 7 content.</w:t>
      </w:r>
    </w:p>
    <w:p w14:paraId="660FABD0" w14:textId="4AEA5487" w:rsidR="2261A0A6" w:rsidRDefault="2261A0A6" w:rsidP="1E7FD6A9">
      <w:pPr>
        <w:spacing w:line="360" w:lineRule="auto"/>
      </w:pPr>
      <w:r w:rsidRPr="1E7FD6A9">
        <w:rPr>
          <w:rFonts w:ascii="Arial" w:eastAsia="Arial" w:hAnsi="Arial" w:cs="Arial"/>
          <w:sz w:val="22"/>
          <w:szCs w:val="22"/>
        </w:rPr>
        <w:t>The behavioral framework that can be employed to create compassionate and inclusive leaders at all levels is NHS Leadership Framework (2011, revised 2023). It has five coherent areas:</w:t>
      </w:r>
    </w:p>
    <w:p w14:paraId="1EADE0BC" w14:textId="6E7462D1" w:rsidR="2261A0A6" w:rsidRDefault="2261A0A6" w:rsidP="1E7FD6A9">
      <w:pPr>
        <w:spacing w:line="360" w:lineRule="auto"/>
      </w:pPr>
      <w:r w:rsidRPr="1E7FD6A9">
        <w:rPr>
          <w:rFonts w:ascii="Arial" w:eastAsia="Arial" w:hAnsi="Arial" w:cs="Arial"/>
          <w:sz w:val="22"/>
          <w:szCs w:val="22"/>
        </w:rPr>
        <w:t>1. Personal Qualities: Self-awareness, resilience, integrity, the leaders feel vulnerable to establish trust.</w:t>
      </w:r>
    </w:p>
    <w:p w14:paraId="6A267F3C" w14:textId="3FC0AEE6" w:rsidR="2261A0A6" w:rsidRDefault="2261A0A6" w:rsidP="1E7FD6A9">
      <w:pPr>
        <w:spacing w:line="360" w:lineRule="auto"/>
      </w:pPr>
      <w:r w:rsidRPr="1E7FD6A9">
        <w:rPr>
          <w:rFonts w:ascii="Arial" w:eastAsia="Arial" w:hAnsi="Arial" w:cs="Arial"/>
          <w:sz w:val="22"/>
          <w:szCs w:val="22"/>
        </w:rPr>
        <w:t xml:space="preserve">2. Collaboration, empathy, and inclusivity. Working with others </w:t>
      </w:r>
      <w:r w:rsidR="6CE84548" w:rsidRPr="1E7FD6A9">
        <w:rPr>
          <w:rFonts w:ascii="Arial" w:eastAsia="Arial" w:hAnsi="Arial" w:cs="Arial"/>
          <w:sz w:val="22"/>
          <w:szCs w:val="22"/>
        </w:rPr>
        <w:t>builds</w:t>
      </w:r>
      <w:r w:rsidRPr="1E7FD6A9">
        <w:rPr>
          <w:rFonts w:ascii="Arial" w:eastAsia="Arial" w:hAnsi="Arial" w:cs="Arial"/>
          <w:sz w:val="22"/>
          <w:szCs w:val="22"/>
        </w:rPr>
        <w:t xml:space="preserve"> multidisciplinary teams.</w:t>
      </w:r>
    </w:p>
    <w:p w14:paraId="58A3AA20" w14:textId="6452A638" w:rsidR="2261A0A6" w:rsidRDefault="2261A0A6" w:rsidP="1E7FD6A9">
      <w:pPr>
        <w:spacing w:line="360" w:lineRule="auto"/>
      </w:pPr>
      <w:r w:rsidRPr="1E7FD6A9">
        <w:rPr>
          <w:rFonts w:ascii="Arial" w:eastAsia="Arial" w:hAnsi="Arial" w:cs="Arial"/>
          <w:sz w:val="22"/>
          <w:szCs w:val="22"/>
        </w:rPr>
        <w:t xml:space="preserve">3. Services management Strategizing, allocating resources, enhancing </w:t>
      </w:r>
      <w:r w:rsidR="62E6FD60" w:rsidRPr="1E7FD6A9">
        <w:rPr>
          <w:rFonts w:ascii="Arial" w:eastAsia="Arial" w:hAnsi="Arial" w:cs="Arial"/>
          <w:sz w:val="22"/>
          <w:szCs w:val="22"/>
        </w:rPr>
        <w:t>quality,</w:t>
      </w:r>
      <w:r w:rsidRPr="1E7FD6A9">
        <w:rPr>
          <w:rFonts w:ascii="Arial" w:eastAsia="Arial" w:hAnsi="Arial" w:cs="Arial"/>
          <w:sz w:val="22"/>
          <w:szCs w:val="22"/>
        </w:rPr>
        <w:t xml:space="preserve"> delivering effective, patient-focused service.</w:t>
      </w:r>
    </w:p>
    <w:p w14:paraId="3D271C20" w14:textId="3EA08512" w:rsidR="2261A0A6" w:rsidRDefault="2261A0A6" w:rsidP="1E7FD6A9">
      <w:pPr>
        <w:spacing w:line="360" w:lineRule="auto"/>
      </w:pPr>
      <w:r w:rsidRPr="1E7FD6A9">
        <w:rPr>
          <w:rFonts w:ascii="Arial" w:eastAsia="Arial" w:hAnsi="Arial" w:cs="Arial"/>
          <w:sz w:val="22"/>
          <w:szCs w:val="22"/>
        </w:rPr>
        <w:t>4</w:t>
      </w:r>
      <w:r w:rsidR="2F737E6E" w:rsidRPr="1E7FD6A9">
        <w:rPr>
          <w:rFonts w:ascii="Arial" w:eastAsia="Arial" w:hAnsi="Arial" w:cs="Arial"/>
          <w:sz w:val="22"/>
          <w:szCs w:val="22"/>
        </w:rPr>
        <w:t>. Improving</w:t>
      </w:r>
      <w:r w:rsidRPr="1E7FD6A9">
        <w:rPr>
          <w:rFonts w:ascii="Arial" w:eastAsia="Arial" w:hAnsi="Arial" w:cs="Arial"/>
          <w:sz w:val="22"/>
          <w:szCs w:val="22"/>
        </w:rPr>
        <w:t xml:space="preserve"> Services: Innovation, evidence-based change, risk management - supporting the ongoing improvement.</w:t>
      </w:r>
    </w:p>
    <w:p w14:paraId="6DF04EB0" w14:textId="2B72BD4E" w:rsidR="2261A0A6" w:rsidRDefault="2261A0A6" w:rsidP="1E7FD6A9">
      <w:pPr>
        <w:spacing w:line="360" w:lineRule="auto"/>
      </w:pPr>
      <w:r w:rsidRPr="1E7FD6A9">
        <w:rPr>
          <w:rFonts w:ascii="Arial" w:eastAsia="Arial" w:hAnsi="Arial" w:cs="Arial"/>
          <w:sz w:val="22"/>
          <w:szCs w:val="22"/>
        </w:rPr>
        <w:t>5</w:t>
      </w:r>
      <w:r w:rsidR="56ECDC97" w:rsidRPr="1E7FD6A9">
        <w:rPr>
          <w:rFonts w:ascii="Arial" w:eastAsia="Arial" w:hAnsi="Arial" w:cs="Arial"/>
          <w:sz w:val="22"/>
          <w:szCs w:val="22"/>
        </w:rPr>
        <w:t>. Setting</w:t>
      </w:r>
      <w:r w:rsidRPr="1E7FD6A9">
        <w:rPr>
          <w:rFonts w:ascii="Arial" w:eastAsia="Arial" w:hAnsi="Arial" w:cs="Arial"/>
          <w:sz w:val="22"/>
          <w:szCs w:val="22"/>
        </w:rPr>
        <w:t xml:space="preserve"> Direction: Vision, strategy, systems thinking - making efforts </w:t>
      </w:r>
      <w:r w:rsidR="215CB383" w:rsidRPr="1E7FD6A9">
        <w:rPr>
          <w:rFonts w:ascii="Arial" w:eastAsia="Arial" w:hAnsi="Arial" w:cs="Arial"/>
          <w:sz w:val="22"/>
          <w:szCs w:val="22"/>
        </w:rPr>
        <w:t>to work</w:t>
      </w:r>
      <w:r w:rsidRPr="1E7FD6A9">
        <w:rPr>
          <w:rFonts w:ascii="Arial" w:eastAsia="Arial" w:hAnsi="Arial" w:cs="Arial"/>
          <w:sz w:val="22"/>
          <w:szCs w:val="22"/>
        </w:rPr>
        <w:t xml:space="preserve"> in line with NHS objectives (e.g., net zero, digital transformation).</w:t>
      </w:r>
    </w:p>
    <w:p w14:paraId="461468C8" w14:textId="1B581871" w:rsidR="2261A0A6" w:rsidRDefault="2261A0A6" w:rsidP="1E7FD6A9">
      <w:pPr>
        <w:pStyle w:val="ListParagraph"/>
        <w:numPr>
          <w:ilvl w:val="0"/>
          <w:numId w:val="4"/>
        </w:numPr>
        <w:spacing w:after="0" w:line="360" w:lineRule="auto"/>
        <w:ind w:left="360"/>
        <w:rPr>
          <w:rFonts w:ascii="Arial" w:eastAsia="Arial" w:hAnsi="Arial" w:cs="Arial"/>
          <w:sz w:val="22"/>
          <w:szCs w:val="22"/>
        </w:rPr>
      </w:pPr>
      <w:r w:rsidRPr="1E7FD6A9">
        <w:rPr>
          <w:rFonts w:ascii="Arial" w:eastAsia="Arial" w:hAnsi="Arial" w:cs="Arial"/>
          <w:sz w:val="22"/>
          <w:szCs w:val="22"/>
        </w:rPr>
        <w:t xml:space="preserve">The board is cut </w:t>
      </w:r>
      <w:r w:rsidR="7560E23F" w:rsidRPr="1E7FD6A9">
        <w:rPr>
          <w:rFonts w:ascii="Arial" w:eastAsia="Arial" w:hAnsi="Arial" w:cs="Arial"/>
          <w:sz w:val="22"/>
          <w:szCs w:val="22"/>
        </w:rPr>
        <w:t>across</w:t>
      </w:r>
      <w:r w:rsidRPr="1E7FD6A9">
        <w:rPr>
          <w:rFonts w:ascii="Arial" w:eastAsia="Arial" w:hAnsi="Arial" w:cs="Arial"/>
          <w:sz w:val="22"/>
          <w:szCs w:val="22"/>
        </w:rPr>
        <w:t xml:space="preserve"> three cross cutting elements, which are; delivery of the strategy, the creation of the </w:t>
      </w:r>
      <w:r w:rsidR="2F7E8C2F" w:rsidRPr="1E7FD6A9">
        <w:rPr>
          <w:rFonts w:ascii="Arial" w:eastAsia="Arial" w:hAnsi="Arial" w:cs="Arial"/>
          <w:sz w:val="22"/>
          <w:szCs w:val="22"/>
        </w:rPr>
        <w:t>culture,</w:t>
      </w:r>
      <w:r w:rsidRPr="1E7FD6A9">
        <w:rPr>
          <w:rFonts w:ascii="Arial" w:eastAsia="Arial" w:hAnsi="Arial" w:cs="Arial"/>
          <w:sz w:val="22"/>
          <w:szCs w:val="22"/>
        </w:rPr>
        <w:t xml:space="preserve"> and involvement of the team. It is a self-assessment tool and 360 feedback tools, which enable talent pipelines via the NHS Leadership Academy. In </w:t>
      </w:r>
      <w:r w:rsidR="797B2D72" w:rsidRPr="1E7FD6A9">
        <w:rPr>
          <w:rFonts w:ascii="Arial" w:eastAsia="Arial" w:hAnsi="Arial" w:cs="Arial"/>
          <w:sz w:val="22"/>
          <w:szCs w:val="22"/>
        </w:rPr>
        <w:t>2023,</w:t>
      </w:r>
      <w:r w:rsidRPr="1E7FD6A9">
        <w:rPr>
          <w:rFonts w:ascii="Arial" w:eastAsia="Arial" w:hAnsi="Arial" w:cs="Arial"/>
          <w:sz w:val="22"/>
          <w:szCs w:val="22"/>
        </w:rPr>
        <w:t xml:space="preserve"> it was updated to include digital leadership and health inequalities and advocates shared leadership that empowers all employees, and not just managers. It aligns with the NHS Long Term Plan (2019/2024 </w:t>
      </w:r>
      <w:r w:rsidR="427E7713" w:rsidRPr="1E7FD6A9">
        <w:rPr>
          <w:rFonts w:ascii="Arial" w:eastAsia="Arial" w:hAnsi="Arial" w:cs="Arial"/>
          <w:sz w:val="22"/>
          <w:szCs w:val="22"/>
        </w:rPr>
        <w:t>to refresh</w:t>
      </w:r>
      <w:r w:rsidRPr="1E7FD6A9">
        <w:rPr>
          <w:rFonts w:ascii="Arial" w:eastAsia="Arial" w:hAnsi="Arial" w:cs="Arial"/>
          <w:sz w:val="22"/>
          <w:szCs w:val="22"/>
        </w:rPr>
        <w:t>) the theme of which is prevention and integration. It is used in the framework of the appraisal, where caring cultures are developed to reduce burnout and improve care (NHS Leadership Academy, 2023; West et al., 2023).</w:t>
      </w:r>
    </w:p>
    <w:p w14:paraId="291C7A8B" w14:textId="4C449E8D" w:rsidR="2261A0A6" w:rsidRDefault="2261A0A6" w:rsidP="1E7FD6A9">
      <w:pPr>
        <w:pStyle w:val="ListParagraph"/>
        <w:numPr>
          <w:ilvl w:val="0"/>
          <w:numId w:val="4"/>
        </w:numPr>
        <w:spacing w:after="0" w:line="360" w:lineRule="auto"/>
        <w:ind w:left="360"/>
        <w:rPr>
          <w:rFonts w:ascii="Arial" w:eastAsia="Arial" w:hAnsi="Arial" w:cs="Arial"/>
          <w:sz w:val="22"/>
          <w:szCs w:val="22"/>
        </w:rPr>
      </w:pPr>
      <w:r w:rsidRPr="1E7FD6A9">
        <w:rPr>
          <w:rFonts w:ascii="Arial" w:eastAsia="Arial" w:hAnsi="Arial" w:cs="Arial"/>
          <w:sz w:val="22"/>
          <w:szCs w:val="22"/>
        </w:rPr>
        <w:t xml:space="preserve">Application: Improving Services </w:t>
      </w:r>
    </w:p>
    <w:p w14:paraId="7C1B4EC2" w14:textId="6B209F0A" w:rsidR="2261A0A6" w:rsidRDefault="2261A0A6" w:rsidP="1E7FD6A9">
      <w:pPr>
        <w:pStyle w:val="ListParagraph"/>
        <w:numPr>
          <w:ilvl w:val="0"/>
          <w:numId w:val="3"/>
        </w:numPr>
        <w:spacing w:after="0" w:line="360" w:lineRule="auto"/>
        <w:ind w:left="360"/>
        <w:rPr>
          <w:rFonts w:ascii="Arial" w:eastAsia="Arial" w:hAnsi="Arial" w:cs="Arial"/>
          <w:sz w:val="22"/>
          <w:szCs w:val="22"/>
        </w:rPr>
      </w:pPr>
      <w:r w:rsidRPr="1E7FD6A9">
        <w:rPr>
          <w:rFonts w:ascii="Arial" w:eastAsia="Arial" w:hAnsi="Arial" w:cs="Arial"/>
          <w:sz w:val="22"/>
          <w:szCs w:val="22"/>
        </w:rPr>
        <w:t xml:space="preserve">Improving Services will foster creativity through organizing monthly innovation </w:t>
      </w:r>
      <w:r w:rsidR="40454FD2" w:rsidRPr="1E7FD6A9">
        <w:rPr>
          <w:rFonts w:ascii="Arial" w:eastAsia="Arial" w:hAnsi="Arial" w:cs="Arial"/>
          <w:sz w:val="22"/>
          <w:szCs w:val="22"/>
        </w:rPr>
        <w:t>hurdles</w:t>
      </w:r>
      <w:r w:rsidRPr="1E7FD6A9">
        <w:rPr>
          <w:rFonts w:ascii="Arial" w:eastAsia="Arial" w:hAnsi="Arial" w:cs="Arial"/>
          <w:sz w:val="22"/>
          <w:szCs w:val="22"/>
        </w:rPr>
        <w:t xml:space="preserve"> during which nurses will be brainstorming (e.g. how to reduce medication errors). Pilot ideas (AI barcode scanning) are </w:t>
      </w:r>
      <w:r w:rsidR="285ECCF2" w:rsidRPr="1E7FD6A9">
        <w:rPr>
          <w:rFonts w:ascii="Arial" w:eastAsia="Arial" w:hAnsi="Arial" w:cs="Arial"/>
          <w:sz w:val="22"/>
          <w:szCs w:val="22"/>
        </w:rPr>
        <w:t>tested</w:t>
      </w:r>
      <w:r w:rsidRPr="1E7FD6A9">
        <w:rPr>
          <w:rFonts w:ascii="Arial" w:eastAsia="Arial" w:hAnsi="Arial" w:cs="Arial"/>
          <w:sz w:val="22"/>
          <w:szCs w:val="22"/>
        </w:rPr>
        <w:t xml:space="preserve"> using evidence-based tools (PDSA cycles) tested in a single bay. Risk assessment was the means of ensuring safety; the effect of errors (surveys) dwindled by 25 percent, and patient satisfaction grew by 15 percent. This would promote </w:t>
      </w:r>
      <w:r w:rsidR="345A4747" w:rsidRPr="1E7FD6A9">
        <w:rPr>
          <w:rFonts w:ascii="Arial" w:eastAsia="Arial" w:hAnsi="Arial" w:cs="Arial"/>
          <w:sz w:val="22"/>
          <w:szCs w:val="22"/>
        </w:rPr>
        <w:t>a</w:t>
      </w:r>
      <w:r w:rsidRPr="1E7FD6A9">
        <w:rPr>
          <w:rFonts w:ascii="Arial" w:eastAsia="Arial" w:hAnsi="Arial" w:cs="Arial"/>
          <w:sz w:val="22"/>
          <w:szCs w:val="22"/>
        </w:rPr>
        <w:t xml:space="preserve"> sense of psychological safety</w:t>
      </w:r>
      <w:r w:rsidR="5B40876C" w:rsidRPr="1E7FD6A9">
        <w:rPr>
          <w:rFonts w:ascii="Arial" w:eastAsia="Arial" w:hAnsi="Arial" w:cs="Arial"/>
          <w:sz w:val="22"/>
          <w:szCs w:val="22"/>
        </w:rPr>
        <w:t>. T</w:t>
      </w:r>
      <w:r w:rsidRPr="1E7FD6A9">
        <w:rPr>
          <w:rFonts w:ascii="Arial" w:eastAsia="Arial" w:hAnsi="Arial" w:cs="Arial"/>
          <w:sz w:val="22"/>
          <w:szCs w:val="22"/>
        </w:rPr>
        <w:t>he employees would feel valued, and they would come up with ideas like gamified training applications. Trust meetings see the boss communicate results and receive funds to implement. This value-creativity cycle leads to the optimization of care output and its spirit, which aligns with the NHS digital objectives (NHS Leadership Academy, 2023; West et al., 2023).</w:t>
      </w:r>
    </w:p>
    <w:p w14:paraId="1529205B" w14:textId="7B2E78E9" w:rsidR="2261A0A6" w:rsidRDefault="2261A0A6" w:rsidP="1E7FD6A9">
      <w:pPr>
        <w:pStyle w:val="ListParagraph"/>
        <w:numPr>
          <w:ilvl w:val="0"/>
          <w:numId w:val="3"/>
        </w:numPr>
        <w:spacing w:after="0" w:line="360" w:lineRule="auto"/>
        <w:ind w:left="360"/>
        <w:rPr>
          <w:rFonts w:ascii="Arial" w:eastAsia="Arial" w:hAnsi="Arial" w:cs="Arial"/>
          <w:sz w:val="22"/>
          <w:szCs w:val="22"/>
        </w:rPr>
      </w:pPr>
      <w:r w:rsidRPr="1E7FD6A9">
        <w:rPr>
          <w:rFonts w:ascii="Arial" w:eastAsia="Arial" w:hAnsi="Arial" w:cs="Arial"/>
          <w:sz w:val="22"/>
          <w:szCs w:val="22"/>
        </w:rPr>
        <w:t>References</w:t>
      </w:r>
    </w:p>
    <w:p w14:paraId="04D86B99" w14:textId="16C406E1" w:rsidR="2261A0A6" w:rsidRDefault="2261A0A6" w:rsidP="1E7FD6A9">
      <w:pPr>
        <w:pStyle w:val="ListParagraph"/>
        <w:numPr>
          <w:ilvl w:val="0"/>
          <w:numId w:val="2"/>
        </w:numPr>
        <w:spacing w:after="0" w:line="360" w:lineRule="auto"/>
        <w:ind w:left="1080"/>
        <w:rPr>
          <w:rFonts w:ascii="Arial" w:eastAsia="Arial" w:hAnsi="Arial" w:cs="Arial"/>
          <w:i/>
          <w:iCs/>
          <w:sz w:val="22"/>
          <w:szCs w:val="22"/>
        </w:rPr>
      </w:pPr>
      <w:r w:rsidRPr="1E7FD6A9">
        <w:rPr>
          <w:rFonts w:ascii="Arial" w:eastAsia="Arial" w:hAnsi="Arial" w:cs="Arial"/>
          <w:sz w:val="22"/>
          <w:szCs w:val="22"/>
        </w:rPr>
        <w:t xml:space="preserve">Anon., 2023. Healthcare Leadership Model v2.0.. </w:t>
      </w:r>
      <w:r w:rsidRPr="1E7FD6A9">
        <w:rPr>
          <w:rFonts w:ascii="Arial" w:eastAsia="Arial" w:hAnsi="Arial" w:cs="Arial"/>
          <w:i/>
          <w:iCs/>
          <w:sz w:val="22"/>
          <w:szCs w:val="22"/>
        </w:rPr>
        <w:t>NHS Leadership Academy.</w:t>
      </w:r>
    </w:p>
    <w:p w14:paraId="04D5CE5F" w14:textId="6F7694DE" w:rsidR="2261A0A6" w:rsidRDefault="2261A0A6" w:rsidP="1E7FD6A9">
      <w:pPr>
        <w:pStyle w:val="ListParagraph"/>
        <w:numPr>
          <w:ilvl w:val="0"/>
          <w:numId w:val="2"/>
        </w:numPr>
        <w:spacing w:after="0" w:line="360" w:lineRule="auto"/>
        <w:ind w:left="1080"/>
        <w:rPr>
          <w:rFonts w:ascii="Arial" w:eastAsia="Arial" w:hAnsi="Arial" w:cs="Arial"/>
          <w:sz w:val="22"/>
          <w:szCs w:val="22"/>
        </w:rPr>
      </w:pPr>
      <w:r w:rsidRPr="1E7FD6A9">
        <w:rPr>
          <w:rFonts w:ascii="Arial" w:eastAsia="Arial" w:hAnsi="Arial" w:cs="Arial"/>
          <w:sz w:val="22"/>
          <w:szCs w:val="22"/>
        </w:rPr>
        <w:t>West, M. e. a., 2023. Compassionate Leadership in the NHS, King’s Fund..</w:t>
      </w:r>
    </w:p>
    <w:p w14:paraId="24BD66B6" w14:textId="25455C4F" w:rsidR="1E7FD6A9" w:rsidRDefault="1E7FD6A9" w:rsidP="1E7FD6A9">
      <w:pPr>
        <w:rPr>
          <w:rFonts w:ascii="Arial Nova" w:eastAsia="Arial Nova" w:hAnsi="Arial Nova" w:cs="Arial Nova"/>
          <w:i/>
          <w:iCs/>
          <w:sz w:val="22"/>
          <w:szCs w:val="22"/>
        </w:rPr>
      </w:pPr>
    </w:p>
    <w:p w14:paraId="156F27C2" w14:textId="301D9C6F" w:rsidR="021F216E" w:rsidRDefault="021F216E" w:rsidP="021F216E">
      <w:pPr>
        <w:rPr>
          <w:rFonts w:ascii="Arial Nova" w:eastAsia="Arial Nova" w:hAnsi="Arial Nova" w:cs="Arial Nova"/>
          <w:i/>
          <w:iCs/>
          <w:color w:val="000000" w:themeColor="text1"/>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182BB54A" w14:textId="3A4E27CF" w:rsidR="021F216E" w:rsidRDefault="021F216E" w:rsidP="1E7FD6A9">
      <w:pPr>
        <w:rPr>
          <w:rFonts w:ascii="Arial Nova" w:eastAsia="Arial Nova" w:hAnsi="Arial Nova" w:cs="Arial Nova"/>
          <w:i/>
          <w:iCs/>
          <w:color w:val="000000" w:themeColor="text1"/>
        </w:rPr>
      </w:pP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11710E1B" w14:textId="6B61F835" w:rsidR="021F216E" w:rsidRDefault="021F216E" w:rsidP="021F216E">
      <w:pPr>
        <w:rPr>
          <w:rFonts w:ascii="Arial Nova" w:eastAsia="Arial Nova" w:hAnsi="Arial Nova" w:cs="Arial Nova"/>
          <w:i/>
          <w:iCs/>
          <w:color w:val="000000" w:themeColor="text1"/>
        </w:rPr>
      </w:pPr>
    </w:p>
    <w:p w14:paraId="4BBB0249" w14:textId="0E96DE8C" w:rsidR="021F216E" w:rsidRDefault="2DB86AA2" w:rsidP="1E7FD6A9">
      <w:pPr>
        <w:spacing w:line="360" w:lineRule="auto"/>
        <w:jc w:val="both"/>
      </w:pPr>
      <w:r w:rsidRPr="1E7FD6A9">
        <w:rPr>
          <w:rFonts w:ascii="Arial" w:eastAsia="Arial" w:hAnsi="Arial" w:cs="Arial"/>
          <w:sz w:val="22"/>
          <w:szCs w:val="22"/>
        </w:rPr>
        <w:t>The module has altered my values creation and creativity towards health and social care (H&amp;SC). My initial perception of creativity was that of artistic flair - an optional but not necessary thing. I realize now it is a requirement of solving problems with limited resources, which are being driven by divergent thinking (Robinson, 2021). The pilot of the virtual art therapy shown to reduce the feeling of loneliness by 55 percent with the help of tablets proved how need gives rise to creativity during a shortage and isolation (New Horizons, 2023).</w:t>
      </w:r>
    </w:p>
    <w:p w14:paraId="5CCB37FD" w14:textId="1AFD4BBD" w:rsidR="021F216E" w:rsidRDefault="2DB86AA2" w:rsidP="1E7FD6A9">
      <w:pPr>
        <w:spacing w:line="360" w:lineRule="auto"/>
        <w:jc w:val="both"/>
      </w:pPr>
      <w:r w:rsidRPr="1E7FD6A9">
        <w:rPr>
          <w:rFonts w:ascii="Arial" w:eastAsia="Arial" w:hAnsi="Arial" w:cs="Arial"/>
          <w:sz w:val="22"/>
          <w:szCs w:val="22"/>
        </w:rPr>
        <w:t>The value generation shift was to a cost reduction strategy on the Porter holistic equation: (Outcomes + Experience)/Costs. The calculated effect of telehealth was identified in the fact that it will save 150,000 pounds in every 1,000 patients, and 90% satisfaction was also innovative (Transform England, 2023).</w:t>
      </w:r>
    </w:p>
    <w:p w14:paraId="06F6AC41" w14:textId="3DEAA24E" w:rsidR="021F216E" w:rsidRDefault="2DB86AA2" w:rsidP="1E7FD6A9">
      <w:r w:rsidRPr="1E7FD6A9">
        <w:rPr>
          <w:rFonts w:ascii="Arial" w:eastAsia="Arial" w:hAnsi="Arial" w:cs="Arial"/>
          <w:sz w:val="22"/>
          <w:szCs w:val="22"/>
        </w:rPr>
        <w:t xml:space="preserve">This would make me an informed professional practice in the future as a care coordinator. I will encourage innovation huddles -15-minute divergent brainstorms and subsequently feasibility. </w:t>
      </w: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469F9A01" w:rsidR="021F216E" w:rsidRDefault="2DB86AA2" w:rsidP="1E7FD6A9">
      <w:pPr>
        <w:rPr>
          <w:rFonts w:ascii="Arial Nova" w:eastAsia="Arial Nova" w:hAnsi="Arial Nova" w:cs="Arial Nova"/>
          <w:b/>
          <w:bCs/>
          <w:i/>
          <w:iCs/>
          <w:color w:val="000000" w:themeColor="text1"/>
          <w:u w:val="single"/>
        </w:rPr>
      </w:pPr>
      <w:r w:rsidRPr="1E7FD6A9">
        <w:rPr>
          <w:rFonts w:ascii="Arial Nova" w:eastAsia="Arial Nova" w:hAnsi="Arial Nova" w:cs="Arial Nova"/>
          <w:b/>
          <w:bCs/>
          <w:i/>
          <w:iCs/>
          <w:color w:val="000000" w:themeColor="text1"/>
          <w:u w:val="single"/>
        </w:rPr>
        <w:t>References</w:t>
      </w:r>
    </w:p>
    <w:p w14:paraId="2C754B7D" w14:textId="4BFA3A70"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Age and Ageing, 5., 2024. New horizons in the role of digital data in the healthcare of older people.</w:t>
      </w:r>
    </w:p>
    <w:p w14:paraId="7FB4EDBA" w14:textId="44874607"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Anon., 2024. Loneliness and Isolation Report: Creative Interventions. Age UK.</w:t>
      </w:r>
    </w:p>
    <w:p w14:paraId="5490ABC5" w14:textId="3DCDA9B8"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Anon., 2024. Social Entrepreneurship and Social Innovation in Aging. ResearchGate.</w:t>
      </w:r>
    </w:p>
    <w:p w14:paraId="03F50496" w14:textId="5461013B"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Bass, B. a. R. R., 2022. Transformational Leadership: Including Servant and Authentic Approaches. UWTSD Library.</w:t>
      </w:r>
    </w:p>
    <w:p w14:paraId="7A32586E" w14:textId="367C1A3F"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 xml:space="preserve">Digital, N., 2025. Wearables and Remote Monitoring in Chronic Care.  </w:t>
      </w:r>
    </w:p>
    <w:p w14:paraId="4988B089" w14:textId="1C5C4CD2"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England, N., 2023. Our strategy to digitise, connect and transform: Telehealth impacts. s.l.:s.n.</w:t>
      </w:r>
    </w:p>
    <w:p w14:paraId="63AA917E" w14:textId="0C3D6F3D"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 xml:space="preserve">Foundation, M., 2023. Stigma and young people’s mental health. </w:t>
      </w:r>
    </w:p>
    <w:p w14:paraId="75140D48" w14:textId="375330F2"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Fund, K., 2024. Healthcare leaders navigating complexity: A scoping review. Closest real report.</w:t>
      </w:r>
    </w:p>
    <w:p w14:paraId="0444CD55" w14:textId="476469ED"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Review, H. B., 2021. The Strategy That Will Fix Health Care. s.l.:s.n.</w:t>
      </w:r>
    </w:p>
    <w:p w14:paraId="681BB7F4" w14:textId="52B28AF7" w:rsidR="2DB86AA2" w:rsidRDefault="2DB86AA2" w:rsidP="1E7FD6A9">
      <w:pPr>
        <w:pStyle w:val="ListParagraph"/>
        <w:numPr>
          <w:ilvl w:val="0"/>
          <w:numId w:val="1"/>
        </w:numPr>
        <w:spacing w:after="0" w:line="360" w:lineRule="auto"/>
        <w:jc w:val="both"/>
        <w:rPr>
          <w:rFonts w:ascii="Arial" w:eastAsia="Arial" w:hAnsi="Arial" w:cs="Arial"/>
          <w:i/>
          <w:iCs/>
          <w:sz w:val="22"/>
          <w:szCs w:val="22"/>
        </w:rPr>
      </w:pPr>
      <w:r w:rsidRPr="1E7FD6A9">
        <w:rPr>
          <w:rFonts w:ascii="Arial" w:eastAsia="Arial" w:hAnsi="Arial" w:cs="Arial"/>
          <w:i/>
          <w:iCs/>
          <w:sz w:val="22"/>
          <w:szCs w:val="22"/>
        </w:rPr>
        <w:t>Thornton, L. e. a., 202. Campus mental health stigma: Barriers to help-seeking. Journal of Youth Studies.</w:t>
      </w:r>
    </w:p>
    <w:p w14:paraId="267A7DCC" w14:textId="206DF66D" w:rsidR="1E7FD6A9" w:rsidRDefault="1E7FD6A9" w:rsidP="1E7FD6A9">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default"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23675" w14:textId="77777777" w:rsidR="00CC0548" w:rsidRDefault="00CC0548" w:rsidP="00255A0D">
      <w:pPr>
        <w:spacing w:after="0" w:line="240" w:lineRule="auto"/>
      </w:pPr>
      <w:r>
        <w:separator/>
      </w:r>
    </w:p>
  </w:endnote>
  <w:endnote w:type="continuationSeparator" w:id="0">
    <w:p w14:paraId="75AF74C3" w14:textId="77777777" w:rsidR="00CC0548" w:rsidRDefault="00CC0548"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E7FD6A9" w14:paraId="1850BB7F" w14:textId="77777777" w:rsidTr="1E7FD6A9">
      <w:trPr>
        <w:trHeight w:val="300"/>
      </w:trPr>
      <w:tc>
        <w:tcPr>
          <w:tcW w:w="3120" w:type="dxa"/>
        </w:tcPr>
        <w:p w14:paraId="4FC57D9C" w14:textId="3A0917DB" w:rsidR="1E7FD6A9" w:rsidRDefault="1E7FD6A9" w:rsidP="1E7FD6A9">
          <w:pPr>
            <w:pStyle w:val="Header"/>
            <w:ind w:left="-115"/>
          </w:pPr>
        </w:p>
      </w:tc>
      <w:tc>
        <w:tcPr>
          <w:tcW w:w="3120" w:type="dxa"/>
        </w:tcPr>
        <w:p w14:paraId="7012EAA3" w14:textId="3A96F8A3" w:rsidR="1E7FD6A9" w:rsidRDefault="1E7FD6A9" w:rsidP="1E7FD6A9">
          <w:pPr>
            <w:pStyle w:val="Header"/>
            <w:jc w:val="center"/>
          </w:pPr>
        </w:p>
      </w:tc>
      <w:tc>
        <w:tcPr>
          <w:tcW w:w="3120" w:type="dxa"/>
        </w:tcPr>
        <w:p w14:paraId="7B5D7E41" w14:textId="66FE5FF9" w:rsidR="1E7FD6A9" w:rsidRDefault="1E7FD6A9" w:rsidP="1E7FD6A9">
          <w:pPr>
            <w:pStyle w:val="Header"/>
            <w:ind w:right="-115"/>
            <w:jc w:val="right"/>
          </w:pPr>
        </w:p>
      </w:tc>
    </w:tr>
  </w:tbl>
  <w:p w14:paraId="4E186763" w14:textId="4EB9EE33" w:rsidR="1E7FD6A9" w:rsidRDefault="1E7FD6A9" w:rsidP="1E7FD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1307F" w14:textId="77777777" w:rsidR="00CC0548" w:rsidRDefault="00CC0548" w:rsidP="00255A0D">
      <w:pPr>
        <w:spacing w:after="0" w:line="240" w:lineRule="auto"/>
      </w:pPr>
      <w:r>
        <w:separator/>
      </w:r>
    </w:p>
  </w:footnote>
  <w:footnote w:type="continuationSeparator" w:id="0">
    <w:p w14:paraId="4BC3E947" w14:textId="77777777" w:rsidR="00CC0548" w:rsidRDefault="00CC0548"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E7FD6A9" w14:paraId="2E99EC0E" w14:textId="77777777" w:rsidTr="1E7FD6A9">
      <w:trPr>
        <w:trHeight w:val="300"/>
      </w:trPr>
      <w:tc>
        <w:tcPr>
          <w:tcW w:w="3120" w:type="dxa"/>
        </w:tcPr>
        <w:p w14:paraId="0982C9A8" w14:textId="0AAFDA5C" w:rsidR="1E7FD6A9" w:rsidRDefault="1E7FD6A9" w:rsidP="1E7FD6A9">
          <w:pPr>
            <w:pStyle w:val="Header"/>
            <w:ind w:left="-115"/>
          </w:pPr>
        </w:p>
      </w:tc>
      <w:tc>
        <w:tcPr>
          <w:tcW w:w="3120" w:type="dxa"/>
        </w:tcPr>
        <w:p w14:paraId="234530C7" w14:textId="6A48EE07" w:rsidR="1E7FD6A9" w:rsidRDefault="1E7FD6A9" w:rsidP="1E7FD6A9">
          <w:pPr>
            <w:pStyle w:val="Header"/>
            <w:jc w:val="center"/>
          </w:pPr>
        </w:p>
      </w:tc>
      <w:tc>
        <w:tcPr>
          <w:tcW w:w="3120" w:type="dxa"/>
        </w:tcPr>
        <w:p w14:paraId="4258F384" w14:textId="13867678" w:rsidR="1E7FD6A9" w:rsidRDefault="1E7FD6A9" w:rsidP="1E7FD6A9">
          <w:pPr>
            <w:pStyle w:val="Header"/>
            <w:ind w:right="-115"/>
            <w:jc w:val="right"/>
          </w:pPr>
        </w:p>
      </w:tc>
    </w:tr>
  </w:tbl>
  <w:p w14:paraId="7E09C5D6" w14:textId="62B9B634" w:rsidR="1E7FD6A9" w:rsidRDefault="1E7FD6A9" w:rsidP="1E7FD6A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eBgvSxb0" int2:invalidationBookmarkName="" int2:hashCode="xcllvkwF4lDo7v" int2:id="HXzny1Ut">
      <int2:state int2:value="Rejected" int2:type="gram"/>
    </int2:bookmark>
    <int2:bookmark int2:bookmarkName="_Int_RXIvPLvT" int2:invalidationBookmarkName="" int2:hashCode="3wVcZpQj/aEI7R" int2:id="OkWkROR8">
      <int2:state int2:value="Rejected" int2:type="gram"/>
    </int2:bookmark>
    <int2:bookmark int2:bookmarkName="_Int_EQpJ4n8i" int2:invalidationBookmarkName="" int2:hashCode="VRd/LyDcPFdCnc" int2:id="UzAIwtdr">
      <int2:state int2:value="Rejected" int2:type="style"/>
    </int2:bookmark>
    <int2:bookmark int2:bookmarkName="_Int_Zk2Yt6EN" int2:invalidationBookmarkName="" int2:hashCode="QIFYZD7VZMcvoJ" int2:id="tbpGGiNO">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A6E4C"/>
    <w:multiLevelType w:val="hybridMultilevel"/>
    <w:tmpl w:val="FFFFFFFF"/>
    <w:lvl w:ilvl="0" w:tplc="162E22E8">
      <w:start w:val="1"/>
      <w:numFmt w:val="decimal"/>
      <w:lvlText w:val="%1."/>
      <w:lvlJc w:val="left"/>
      <w:pPr>
        <w:ind w:left="720" w:hanging="360"/>
      </w:pPr>
    </w:lvl>
    <w:lvl w:ilvl="1" w:tplc="8E72506C">
      <w:start w:val="1"/>
      <w:numFmt w:val="lowerLetter"/>
      <w:lvlText w:val="%2."/>
      <w:lvlJc w:val="left"/>
      <w:pPr>
        <w:ind w:left="1440" w:hanging="360"/>
      </w:pPr>
    </w:lvl>
    <w:lvl w:ilvl="2" w:tplc="B0761C2E">
      <w:start w:val="1"/>
      <w:numFmt w:val="lowerRoman"/>
      <w:lvlText w:val="%3."/>
      <w:lvlJc w:val="right"/>
      <w:pPr>
        <w:ind w:left="2160" w:hanging="180"/>
      </w:pPr>
    </w:lvl>
    <w:lvl w:ilvl="3" w:tplc="7ADA62DA">
      <w:start w:val="1"/>
      <w:numFmt w:val="decimal"/>
      <w:lvlText w:val="%4."/>
      <w:lvlJc w:val="left"/>
      <w:pPr>
        <w:ind w:left="2880" w:hanging="360"/>
      </w:pPr>
    </w:lvl>
    <w:lvl w:ilvl="4" w:tplc="9CEA4758">
      <w:start w:val="1"/>
      <w:numFmt w:val="lowerLetter"/>
      <w:lvlText w:val="%5."/>
      <w:lvlJc w:val="left"/>
      <w:pPr>
        <w:ind w:left="3600" w:hanging="360"/>
      </w:pPr>
    </w:lvl>
    <w:lvl w:ilvl="5" w:tplc="91BC530C">
      <w:start w:val="1"/>
      <w:numFmt w:val="lowerRoman"/>
      <w:lvlText w:val="%6."/>
      <w:lvlJc w:val="right"/>
      <w:pPr>
        <w:ind w:left="4320" w:hanging="180"/>
      </w:pPr>
    </w:lvl>
    <w:lvl w:ilvl="6" w:tplc="5790B684">
      <w:start w:val="1"/>
      <w:numFmt w:val="decimal"/>
      <w:lvlText w:val="%7."/>
      <w:lvlJc w:val="left"/>
      <w:pPr>
        <w:ind w:left="5040" w:hanging="360"/>
      </w:pPr>
    </w:lvl>
    <w:lvl w:ilvl="7" w:tplc="9DB47318">
      <w:start w:val="1"/>
      <w:numFmt w:val="lowerLetter"/>
      <w:lvlText w:val="%8."/>
      <w:lvlJc w:val="left"/>
      <w:pPr>
        <w:ind w:left="5760" w:hanging="360"/>
      </w:pPr>
    </w:lvl>
    <w:lvl w:ilvl="8" w:tplc="EE36281A">
      <w:start w:val="1"/>
      <w:numFmt w:val="lowerRoman"/>
      <w:lvlText w:val="%9."/>
      <w:lvlJc w:val="right"/>
      <w:pPr>
        <w:ind w:left="6480" w:hanging="180"/>
      </w:pPr>
    </w:lvl>
  </w:abstractNum>
  <w:abstractNum w:abstractNumId="1" w15:restartNumberingAfterBreak="0">
    <w:nsid w:val="0E3E010C"/>
    <w:multiLevelType w:val="hybridMultilevel"/>
    <w:tmpl w:val="FFFFFFFF"/>
    <w:lvl w:ilvl="0" w:tplc="815ABF9C">
      <w:start w:val="1"/>
      <w:numFmt w:val="bullet"/>
      <w:lvlText w:val=""/>
      <w:lvlJc w:val="left"/>
      <w:pPr>
        <w:ind w:left="720" w:hanging="360"/>
      </w:pPr>
      <w:rPr>
        <w:rFonts w:ascii="Symbol" w:hAnsi="Symbol" w:hint="default"/>
      </w:rPr>
    </w:lvl>
    <w:lvl w:ilvl="1" w:tplc="6A1C2362">
      <w:start w:val="1"/>
      <w:numFmt w:val="bullet"/>
      <w:lvlText w:val="o"/>
      <w:lvlJc w:val="left"/>
      <w:pPr>
        <w:ind w:left="1440" w:hanging="360"/>
      </w:pPr>
      <w:rPr>
        <w:rFonts w:ascii="Courier New" w:hAnsi="Courier New" w:hint="default"/>
      </w:rPr>
    </w:lvl>
    <w:lvl w:ilvl="2" w:tplc="CBFE53E0">
      <w:start w:val="1"/>
      <w:numFmt w:val="bullet"/>
      <w:lvlText w:val=""/>
      <w:lvlJc w:val="left"/>
      <w:pPr>
        <w:ind w:left="2160" w:hanging="360"/>
      </w:pPr>
      <w:rPr>
        <w:rFonts w:ascii="Wingdings" w:hAnsi="Wingdings" w:hint="default"/>
      </w:rPr>
    </w:lvl>
    <w:lvl w:ilvl="3" w:tplc="168C3B46">
      <w:start w:val="1"/>
      <w:numFmt w:val="bullet"/>
      <w:lvlText w:val=""/>
      <w:lvlJc w:val="left"/>
      <w:pPr>
        <w:ind w:left="2880" w:hanging="360"/>
      </w:pPr>
      <w:rPr>
        <w:rFonts w:ascii="Symbol" w:hAnsi="Symbol" w:hint="default"/>
      </w:rPr>
    </w:lvl>
    <w:lvl w:ilvl="4" w:tplc="4F18A3B4">
      <w:start w:val="1"/>
      <w:numFmt w:val="bullet"/>
      <w:lvlText w:val="o"/>
      <w:lvlJc w:val="left"/>
      <w:pPr>
        <w:ind w:left="3600" w:hanging="360"/>
      </w:pPr>
      <w:rPr>
        <w:rFonts w:ascii="Courier New" w:hAnsi="Courier New" w:hint="default"/>
      </w:rPr>
    </w:lvl>
    <w:lvl w:ilvl="5" w:tplc="D1C299EE">
      <w:start w:val="1"/>
      <w:numFmt w:val="bullet"/>
      <w:lvlText w:val=""/>
      <w:lvlJc w:val="left"/>
      <w:pPr>
        <w:ind w:left="4320" w:hanging="360"/>
      </w:pPr>
      <w:rPr>
        <w:rFonts w:ascii="Wingdings" w:hAnsi="Wingdings" w:hint="default"/>
      </w:rPr>
    </w:lvl>
    <w:lvl w:ilvl="6" w:tplc="B40E16B4">
      <w:start w:val="1"/>
      <w:numFmt w:val="bullet"/>
      <w:lvlText w:val=""/>
      <w:lvlJc w:val="left"/>
      <w:pPr>
        <w:ind w:left="5040" w:hanging="360"/>
      </w:pPr>
      <w:rPr>
        <w:rFonts w:ascii="Symbol" w:hAnsi="Symbol" w:hint="default"/>
      </w:rPr>
    </w:lvl>
    <w:lvl w:ilvl="7" w:tplc="41A49AF0">
      <w:start w:val="1"/>
      <w:numFmt w:val="bullet"/>
      <w:lvlText w:val="o"/>
      <w:lvlJc w:val="left"/>
      <w:pPr>
        <w:ind w:left="5760" w:hanging="360"/>
      </w:pPr>
      <w:rPr>
        <w:rFonts w:ascii="Courier New" w:hAnsi="Courier New" w:hint="default"/>
      </w:rPr>
    </w:lvl>
    <w:lvl w:ilvl="8" w:tplc="69BA74A4">
      <w:start w:val="1"/>
      <w:numFmt w:val="bullet"/>
      <w:lvlText w:val=""/>
      <w:lvlJc w:val="left"/>
      <w:pPr>
        <w:ind w:left="6480" w:hanging="360"/>
      </w:pPr>
      <w:rPr>
        <w:rFonts w:ascii="Wingdings" w:hAnsi="Wingdings" w:hint="default"/>
      </w:rPr>
    </w:lvl>
  </w:abstractNum>
  <w:abstractNum w:abstractNumId="2" w15:restartNumberingAfterBreak="0">
    <w:nsid w:val="1698BA42"/>
    <w:multiLevelType w:val="hybridMultilevel"/>
    <w:tmpl w:val="FFFFFFFF"/>
    <w:lvl w:ilvl="0" w:tplc="47B0C31C">
      <w:start w:val="1"/>
      <w:numFmt w:val="bullet"/>
      <w:lvlText w:val=""/>
      <w:lvlJc w:val="left"/>
      <w:pPr>
        <w:ind w:left="720" w:hanging="360"/>
      </w:pPr>
      <w:rPr>
        <w:rFonts w:ascii="Symbol" w:hAnsi="Symbol" w:hint="default"/>
      </w:rPr>
    </w:lvl>
    <w:lvl w:ilvl="1" w:tplc="AB28C7FC">
      <w:start w:val="1"/>
      <w:numFmt w:val="bullet"/>
      <w:lvlText w:val="o"/>
      <w:lvlJc w:val="left"/>
      <w:pPr>
        <w:ind w:left="1440" w:hanging="360"/>
      </w:pPr>
      <w:rPr>
        <w:rFonts w:ascii="Courier New" w:hAnsi="Courier New" w:hint="default"/>
      </w:rPr>
    </w:lvl>
    <w:lvl w:ilvl="2" w:tplc="991E93FC">
      <w:start w:val="1"/>
      <w:numFmt w:val="bullet"/>
      <w:lvlText w:val=""/>
      <w:lvlJc w:val="left"/>
      <w:pPr>
        <w:ind w:left="2160" w:hanging="360"/>
      </w:pPr>
      <w:rPr>
        <w:rFonts w:ascii="Wingdings" w:hAnsi="Wingdings" w:hint="default"/>
      </w:rPr>
    </w:lvl>
    <w:lvl w:ilvl="3" w:tplc="8F9CBA28">
      <w:start w:val="1"/>
      <w:numFmt w:val="bullet"/>
      <w:lvlText w:val=""/>
      <w:lvlJc w:val="left"/>
      <w:pPr>
        <w:ind w:left="2880" w:hanging="360"/>
      </w:pPr>
      <w:rPr>
        <w:rFonts w:ascii="Symbol" w:hAnsi="Symbol" w:hint="default"/>
      </w:rPr>
    </w:lvl>
    <w:lvl w:ilvl="4" w:tplc="35382AEE">
      <w:start w:val="1"/>
      <w:numFmt w:val="bullet"/>
      <w:lvlText w:val="o"/>
      <w:lvlJc w:val="left"/>
      <w:pPr>
        <w:ind w:left="3600" w:hanging="360"/>
      </w:pPr>
      <w:rPr>
        <w:rFonts w:ascii="Courier New" w:hAnsi="Courier New" w:hint="default"/>
      </w:rPr>
    </w:lvl>
    <w:lvl w:ilvl="5" w:tplc="6E34613C">
      <w:start w:val="1"/>
      <w:numFmt w:val="bullet"/>
      <w:lvlText w:val=""/>
      <w:lvlJc w:val="left"/>
      <w:pPr>
        <w:ind w:left="4320" w:hanging="360"/>
      </w:pPr>
      <w:rPr>
        <w:rFonts w:ascii="Wingdings" w:hAnsi="Wingdings" w:hint="default"/>
      </w:rPr>
    </w:lvl>
    <w:lvl w:ilvl="6" w:tplc="981C0D3E">
      <w:start w:val="1"/>
      <w:numFmt w:val="bullet"/>
      <w:lvlText w:val=""/>
      <w:lvlJc w:val="left"/>
      <w:pPr>
        <w:ind w:left="5040" w:hanging="360"/>
      </w:pPr>
      <w:rPr>
        <w:rFonts w:ascii="Symbol" w:hAnsi="Symbol" w:hint="default"/>
      </w:rPr>
    </w:lvl>
    <w:lvl w:ilvl="7" w:tplc="6136C74A">
      <w:start w:val="1"/>
      <w:numFmt w:val="bullet"/>
      <w:lvlText w:val="o"/>
      <w:lvlJc w:val="left"/>
      <w:pPr>
        <w:ind w:left="5760" w:hanging="360"/>
      </w:pPr>
      <w:rPr>
        <w:rFonts w:ascii="Courier New" w:hAnsi="Courier New" w:hint="default"/>
      </w:rPr>
    </w:lvl>
    <w:lvl w:ilvl="8" w:tplc="0B9818BE">
      <w:start w:val="1"/>
      <w:numFmt w:val="bullet"/>
      <w:lvlText w:val=""/>
      <w:lvlJc w:val="left"/>
      <w:pPr>
        <w:ind w:left="6480" w:hanging="360"/>
      </w:pPr>
      <w:rPr>
        <w:rFonts w:ascii="Wingdings" w:hAnsi="Wingdings" w:hint="default"/>
      </w:rPr>
    </w:lvl>
  </w:abstractNum>
  <w:abstractNum w:abstractNumId="3" w15:restartNumberingAfterBreak="0">
    <w:nsid w:val="16D956A2"/>
    <w:multiLevelType w:val="hybridMultilevel"/>
    <w:tmpl w:val="FFFFFFFF"/>
    <w:lvl w:ilvl="0" w:tplc="65468C54">
      <w:start w:val="1"/>
      <w:numFmt w:val="bullet"/>
      <w:lvlText w:val=""/>
      <w:lvlJc w:val="left"/>
      <w:pPr>
        <w:ind w:left="720" w:hanging="360"/>
      </w:pPr>
      <w:rPr>
        <w:rFonts w:ascii="Symbol" w:hAnsi="Symbol" w:hint="default"/>
      </w:rPr>
    </w:lvl>
    <w:lvl w:ilvl="1" w:tplc="F59AA41A">
      <w:start w:val="1"/>
      <w:numFmt w:val="bullet"/>
      <w:lvlText w:val="o"/>
      <w:lvlJc w:val="left"/>
      <w:pPr>
        <w:ind w:left="1440" w:hanging="360"/>
      </w:pPr>
      <w:rPr>
        <w:rFonts w:ascii="Courier New" w:hAnsi="Courier New" w:hint="default"/>
      </w:rPr>
    </w:lvl>
    <w:lvl w:ilvl="2" w:tplc="EB1EA5F0">
      <w:start w:val="1"/>
      <w:numFmt w:val="bullet"/>
      <w:lvlText w:val=""/>
      <w:lvlJc w:val="left"/>
      <w:pPr>
        <w:ind w:left="2160" w:hanging="360"/>
      </w:pPr>
      <w:rPr>
        <w:rFonts w:ascii="Wingdings" w:hAnsi="Wingdings" w:hint="default"/>
      </w:rPr>
    </w:lvl>
    <w:lvl w:ilvl="3" w:tplc="870C5D26">
      <w:start w:val="1"/>
      <w:numFmt w:val="bullet"/>
      <w:lvlText w:val=""/>
      <w:lvlJc w:val="left"/>
      <w:pPr>
        <w:ind w:left="2880" w:hanging="360"/>
      </w:pPr>
      <w:rPr>
        <w:rFonts w:ascii="Symbol" w:hAnsi="Symbol" w:hint="default"/>
      </w:rPr>
    </w:lvl>
    <w:lvl w:ilvl="4" w:tplc="D35897FC">
      <w:start w:val="1"/>
      <w:numFmt w:val="bullet"/>
      <w:lvlText w:val="o"/>
      <w:lvlJc w:val="left"/>
      <w:pPr>
        <w:ind w:left="3600" w:hanging="360"/>
      </w:pPr>
      <w:rPr>
        <w:rFonts w:ascii="Courier New" w:hAnsi="Courier New" w:hint="default"/>
      </w:rPr>
    </w:lvl>
    <w:lvl w:ilvl="5" w:tplc="4B98808C">
      <w:start w:val="1"/>
      <w:numFmt w:val="bullet"/>
      <w:lvlText w:val=""/>
      <w:lvlJc w:val="left"/>
      <w:pPr>
        <w:ind w:left="4320" w:hanging="360"/>
      </w:pPr>
      <w:rPr>
        <w:rFonts w:ascii="Wingdings" w:hAnsi="Wingdings" w:hint="default"/>
      </w:rPr>
    </w:lvl>
    <w:lvl w:ilvl="6" w:tplc="EE46AF20">
      <w:start w:val="1"/>
      <w:numFmt w:val="bullet"/>
      <w:lvlText w:val=""/>
      <w:lvlJc w:val="left"/>
      <w:pPr>
        <w:ind w:left="5040" w:hanging="360"/>
      </w:pPr>
      <w:rPr>
        <w:rFonts w:ascii="Symbol" w:hAnsi="Symbol" w:hint="default"/>
      </w:rPr>
    </w:lvl>
    <w:lvl w:ilvl="7" w:tplc="CDFA8072">
      <w:start w:val="1"/>
      <w:numFmt w:val="bullet"/>
      <w:lvlText w:val="o"/>
      <w:lvlJc w:val="left"/>
      <w:pPr>
        <w:ind w:left="5760" w:hanging="360"/>
      </w:pPr>
      <w:rPr>
        <w:rFonts w:ascii="Courier New" w:hAnsi="Courier New" w:hint="default"/>
      </w:rPr>
    </w:lvl>
    <w:lvl w:ilvl="8" w:tplc="16E8400C">
      <w:start w:val="1"/>
      <w:numFmt w:val="bullet"/>
      <w:lvlText w:val=""/>
      <w:lvlJc w:val="left"/>
      <w:pPr>
        <w:ind w:left="6480" w:hanging="360"/>
      </w:pPr>
      <w:rPr>
        <w:rFonts w:ascii="Wingdings" w:hAnsi="Wingdings" w:hint="default"/>
      </w:rPr>
    </w:lvl>
  </w:abstractNum>
  <w:abstractNum w:abstractNumId="4"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5" w15:restartNumberingAfterBreak="0">
    <w:nsid w:val="1C20E790"/>
    <w:multiLevelType w:val="hybridMultilevel"/>
    <w:tmpl w:val="FFFFFFFF"/>
    <w:lvl w:ilvl="0" w:tplc="E2B4B556">
      <w:start w:val="1"/>
      <w:numFmt w:val="decimal"/>
      <w:lvlText w:val="•"/>
      <w:lvlJc w:val="left"/>
      <w:pPr>
        <w:ind w:left="720" w:hanging="360"/>
      </w:pPr>
    </w:lvl>
    <w:lvl w:ilvl="1" w:tplc="370881D4">
      <w:start w:val="1"/>
      <w:numFmt w:val="lowerLetter"/>
      <w:lvlText w:val="%2."/>
      <w:lvlJc w:val="left"/>
      <w:pPr>
        <w:ind w:left="1440" w:hanging="360"/>
      </w:pPr>
    </w:lvl>
    <w:lvl w:ilvl="2" w:tplc="10644378">
      <w:start w:val="1"/>
      <w:numFmt w:val="lowerRoman"/>
      <w:lvlText w:val="%3."/>
      <w:lvlJc w:val="right"/>
      <w:pPr>
        <w:ind w:left="2160" w:hanging="180"/>
      </w:pPr>
    </w:lvl>
    <w:lvl w:ilvl="3" w:tplc="B34E433A">
      <w:start w:val="1"/>
      <w:numFmt w:val="decimal"/>
      <w:lvlText w:val="%4."/>
      <w:lvlJc w:val="left"/>
      <w:pPr>
        <w:ind w:left="2880" w:hanging="360"/>
      </w:pPr>
    </w:lvl>
    <w:lvl w:ilvl="4" w:tplc="6C8C9662">
      <w:start w:val="1"/>
      <w:numFmt w:val="lowerLetter"/>
      <w:lvlText w:val="%5."/>
      <w:lvlJc w:val="left"/>
      <w:pPr>
        <w:ind w:left="3600" w:hanging="360"/>
      </w:pPr>
    </w:lvl>
    <w:lvl w:ilvl="5" w:tplc="D0D8AF12">
      <w:start w:val="1"/>
      <w:numFmt w:val="lowerRoman"/>
      <w:lvlText w:val="%6."/>
      <w:lvlJc w:val="right"/>
      <w:pPr>
        <w:ind w:left="4320" w:hanging="180"/>
      </w:pPr>
    </w:lvl>
    <w:lvl w:ilvl="6" w:tplc="E2A2082E">
      <w:start w:val="1"/>
      <w:numFmt w:val="decimal"/>
      <w:lvlText w:val="%7."/>
      <w:lvlJc w:val="left"/>
      <w:pPr>
        <w:ind w:left="5040" w:hanging="360"/>
      </w:pPr>
    </w:lvl>
    <w:lvl w:ilvl="7" w:tplc="5106A64C">
      <w:start w:val="1"/>
      <w:numFmt w:val="lowerLetter"/>
      <w:lvlText w:val="%8."/>
      <w:lvlJc w:val="left"/>
      <w:pPr>
        <w:ind w:left="5760" w:hanging="360"/>
      </w:pPr>
    </w:lvl>
    <w:lvl w:ilvl="8" w:tplc="5C64D938">
      <w:start w:val="1"/>
      <w:numFmt w:val="lowerRoman"/>
      <w:lvlText w:val="%9."/>
      <w:lvlJc w:val="right"/>
      <w:pPr>
        <w:ind w:left="6480" w:hanging="180"/>
      </w:pPr>
    </w:lvl>
  </w:abstractNum>
  <w:abstractNum w:abstractNumId="6" w15:restartNumberingAfterBreak="0">
    <w:nsid w:val="291709F3"/>
    <w:multiLevelType w:val="hybridMultilevel"/>
    <w:tmpl w:val="FFFFFFFF"/>
    <w:lvl w:ilvl="0" w:tplc="CF7083DA">
      <w:start w:val="1"/>
      <w:numFmt w:val="bullet"/>
      <w:lvlText w:val=""/>
      <w:lvlJc w:val="left"/>
      <w:pPr>
        <w:ind w:left="720" w:hanging="360"/>
      </w:pPr>
      <w:rPr>
        <w:rFonts w:ascii="Symbol" w:hAnsi="Symbol" w:hint="default"/>
      </w:rPr>
    </w:lvl>
    <w:lvl w:ilvl="1" w:tplc="A9F48CDC">
      <w:start w:val="1"/>
      <w:numFmt w:val="bullet"/>
      <w:lvlText w:val="o"/>
      <w:lvlJc w:val="left"/>
      <w:pPr>
        <w:ind w:left="1440" w:hanging="360"/>
      </w:pPr>
      <w:rPr>
        <w:rFonts w:ascii="Courier New" w:hAnsi="Courier New" w:hint="default"/>
      </w:rPr>
    </w:lvl>
    <w:lvl w:ilvl="2" w:tplc="43B4C71E">
      <w:start w:val="1"/>
      <w:numFmt w:val="bullet"/>
      <w:lvlText w:val=""/>
      <w:lvlJc w:val="left"/>
      <w:pPr>
        <w:ind w:left="2160" w:hanging="360"/>
      </w:pPr>
      <w:rPr>
        <w:rFonts w:ascii="Wingdings" w:hAnsi="Wingdings" w:hint="default"/>
      </w:rPr>
    </w:lvl>
    <w:lvl w:ilvl="3" w:tplc="7D780C64">
      <w:start w:val="1"/>
      <w:numFmt w:val="bullet"/>
      <w:lvlText w:val=""/>
      <w:lvlJc w:val="left"/>
      <w:pPr>
        <w:ind w:left="2880" w:hanging="360"/>
      </w:pPr>
      <w:rPr>
        <w:rFonts w:ascii="Symbol" w:hAnsi="Symbol" w:hint="default"/>
      </w:rPr>
    </w:lvl>
    <w:lvl w:ilvl="4" w:tplc="CD5CF80A">
      <w:start w:val="1"/>
      <w:numFmt w:val="bullet"/>
      <w:lvlText w:val="o"/>
      <w:lvlJc w:val="left"/>
      <w:pPr>
        <w:ind w:left="3600" w:hanging="360"/>
      </w:pPr>
      <w:rPr>
        <w:rFonts w:ascii="Courier New" w:hAnsi="Courier New" w:hint="default"/>
      </w:rPr>
    </w:lvl>
    <w:lvl w:ilvl="5" w:tplc="5BCE8B38">
      <w:start w:val="1"/>
      <w:numFmt w:val="bullet"/>
      <w:lvlText w:val=""/>
      <w:lvlJc w:val="left"/>
      <w:pPr>
        <w:ind w:left="4320" w:hanging="360"/>
      </w:pPr>
      <w:rPr>
        <w:rFonts w:ascii="Wingdings" w:hAnsi="Wingdings" w:hint="default"/>
      </w:rPr>
    </w:lvl>
    <w:lvl w:ilvl="6" w:tplc="57F6EBB6">
      <w:start w:val="1"/>
      <w:numFmt w:val="bullet"/>
      <w:lvlText w:val=""/>
      <w:lvlJc w:val="left"/>
      <w:pPr>
        <w:ind w:left="5040" w:hanging="360"/>
      </w:pPr>
      <w:rPr>
        <w:rFonts w:ascii="Symbol" w:hAnsi="Symbol" w:hint="default"/>
      </w:rPr>
    </w:lvl>
    <w:lvl w:ilvl="7" w:tplc="5D4C9174">
      <w:start w:val="1"/>
      <w:numFmt w:val="bullet"/>
      <w:lvlText w:val="o"/>
      <w:lvlJc w:val="left"/>
      <w:pPr>
        <w:ind w:left="5760" w:hanging="360"/>
      </w:pPr>
      <w:rPr>
        <w:rFonts w:ascii="Courier New" w:hAnsi="Courier New" w:hint="default"/>
      </w:rPr>
    </w:lvl>
    <w:lvl w:ilvl="8" w:tplc="ADF2A982">
      <w:start w:val="1"/>
      <w:numFmt w:val="bullet"/>
      <w:lvlText w:val=""/>
      <w:lvlJc w:val="left"/>
      <w:pPr>
        <w:ind w:left="6480" w:hanging="360"/>
      </w:pPr>
      <w:rPr>
        <w:rFonts w:ascii="Wingdings" w:hAnsi="Wingdings" w:hint="default"/>
      </w:rPr>
    </w:lvl>
  </w:abstractNum>
  <w:abstractNum w:abstractNumId="7" w15:restartNumberingAfterBreak="0">
    <w:nsid w:val="38CD80A5"/>
    <w:multiLevelType w:val="hybridMultilevel"/>
    <w:tmpl w:val="FFFFFFFF"/>
    <w:lvl w:ilvl="0" w:tplc="E03CEC66">
      <w:start w:val="1"/>
      <w:numFmt w:val="decimal"/>
      <w:lvlText w:val="%1."/>
      <w:lvlJc w:val="left"/>
      <w:pPr>
        <w:ind w:left="720" w:hanging="360"/>
      </w:pPr>
    </w:lvl>
    <w:lvl w:ilvl="1" w:tplc="848EE5B2">
      <w:start w:val="1"/>
      <w:numFmt w:val="lowerLetter"/>
      <w:lvlText w:val="%2."/>
      <w:lvlJc w:val="left"/>
      <w:pPr>
        <w:ind w:left="1440" w:hanging="360"/>
      </w:pPr>
    </w:lvl>
    <w:lvl w:ilvl="2" w:tplc="9C1EC034">
      <w:start w:val="1"/>
      <w:numFmt w:val="decimal"/>
      <w:lvlText w:val="%3."/>
      <w:lvlJc w:val="left"/>
      <w:pPr>
        <w:ind w:left="2160" w:hanging="180"/>
      </w:pPr>
    </w:lvl>
    <w:lvl w:ilvl="3" w:tplc="24C2A0D2">
      <w:start w:val="1"/>
      <w:numFmt w:val="decimal"/>
      <w:lvlText w:val="%4."/>
      <w:lvlJc w:val="left"/>
      <w:pPr>
        <w:ind w:left="2880" w:hanging="360"/>
      </w:pPr>
    </w:lvl>
    <w:lvl w:ilvl="4" w:tplc="2DB4E0AE">
      <w:start w:val="1"/>
      <w:numFmt w:val="lowerLetter"/>
      <w:lvlText w:val="%5."/>
      <w:lvlJc w:val="left"/>
      <w:pPr>
        <w:ind w:left="3600" w:hanging="360"/>
      </w:pPr>
    </w:lvl>
    <w:lvl w:ilvl="5" w:tplc="11BCA0F0">
      <w:start w:val="1"/>
      <w:numFmt w:val="lowerRoman"/>
      <w:lvlText w:val="%6."/>
      <w:lvlJc w:val="right"/>
      <w:pPr>
        <w:ind w:left="4320" w:hanging="180"/>
      </w:pPr>
    </w:lvl>
    <w:lvl w:ilvl="6" w:tplc="A89CFAC0">
      <w:start w:val="1"/>
      <w:numFmt w:val="decimal"/>
      <w:lvlText w:val="%7."/>
      <w:lvlJc w:val="left"/>
      <w:pPr>
        <w:ind w:left="5040" w:hanging="360"/>
      </w:pPr>
    </w:lvl>
    <w:lvl w:ilvl="7" w:tplc="41A608F2">
      <w:start w:val="1"/>
      <w:numFmt w:val="lowerLetter"/>
      <w:lvlText w:val="%8."/>
      <w:lvlJc w:val="left"/>
      <w:pPr>
        <w:ind w:left="5760" w:hanging="360"/>
      </w:pPr>
    </w:lvl>
    <w:lvl w:ilvl="8" w:tplc="A4108C4E">
      <w:start w:val="1"/>
      <w:numFmt w:val="lowerRoman"/>
      <w:lvlText w:val="%9."/>
      <w:lvlJc w:val="right"/>
      <w:pPr>
        <w:ind w:left="6480" w:hanging="180"/>
      </w:pPr>
    </w:lvl>
  </w:abstractNum>
  <w:abstractNum w:abstractNumId="8" w15:restartNumberingAfterBreak="0">
    <w:nsid w:val="4A9BD3FC"/>
    <w:multiLevelType w:val="hybridMultilevel"/>
    <w:tmpl w:val="FFFFFFFF"/>
    <w:lvl w:ilvl="0" w:tplc="F4A28C48">
      <w:start w:val="1"/>
      <w:numFmt w:val="decimal"/>
      <w:lvlText w:val="•"/>
      <w:lvlJc w:val="left"/>
      <w:pPr>
        <w:ind w:left="720" w:hanging="360"/>
      </w:pPr>
    </w:lvl>
    <w:lvl w:ilvl="1" w:tplc="51FA360C">
      <w:start w:val="1"/>
      <w:numFmt w:val="lowerLetter"/>
      <w:lvlText w:val="%2."/>
      <w:lvlJc w:val="left"/>
      <w:pPr>
        <w:ind w:left="1440" w:hanging="360"/>
      </w:pPr>
    </w:lvl>
    <w:lvl w:ilvl="2" w:tplc="D4D47066">
      <w:start w:val="1"/>
      <w:numFmt w:val="lowerRoman"/>
      <w:lvlText w:val="%3."/>
      <w:lvlJc w:val="right"/>
      <w:pPr>
        <w:ind w:left="2160" w:hanging="180"/>
      </w:pPr>
    </w:lvl>
    <w:lvl w:ilvl="3" w:tplc="530C893A">
      <w:start w:val="1"/>
      <w:numFmt w:val="decimal"/>
      <w:lvlText w:val="%4."/>
      <w:lvlJc w:val="left"/>
      <w:pPr>
        <w:ind w:left="2880" w:hanging="360"/>
      </w:pPr>
    </w:lvl>
    <w:lvl w:ilvl="4" w:tplc="E4A2AE52">
      <w:start w:val="1"/>
      <w:numFmt w:val="lowerLetter"/>
      <w:lvlText w:val="%5."/>
      <w:lvlJc w:val="left"/>
      <w:pPr>
        <w:ind w:left="3600" w:hanging="360"/>
      </w:pPr>
    </w:lvl>
    <w:lvl w:ilvl="5" w:tplc="022CA6E8">
      <w:start w:val="1"/>
      <w:numFmt w:val="lowerRoman"/>
      <w:lvlText w:val="%6."/>
      <w:lvlJc w:val="right"/>
      <w:pPr>
        <w:ind w:left="4320" w:hanging="180"/>
      </w:pPr>
    </w:lvl>
    <w:lvl w:ilvl="6" w:tplc="AC34C528">
      <w:start w:val="1"/>
      <w:numFmt w:val="decimal"/>
      <w:lvlText w:val="%7."/>
      <w:lvlJc w:val="left"/>
      <w:pPr>
        <w:ind w:left="5040" w:hanging="360"/>
      </w:pPr>
    </w:lvl>
    <w:lvl w:ilvl="7" w:tplc="4B4632CC">
      <w:start w:val="1"/>
      <w:numFmt w:val="lowerLetter"/>
      <w:lvlText w:val="%8."/>
      <w:lvlJc w:val="left"/>
      <w:pPr>
        <w:ind w:left="5760" w:hanging="360"/>
      </w:pPr>
    </w:lvl>
    <w:lvl w:ilvl="8" w:tplc="4BAEB37A">
      <w:start w:val="1"/>
      <w:numFmt w:val="lowerRoman"/>
      <w:lvlText w:val="%9."/>
      <w:lvlJc w:val="right"/>
      <w:pPr>
        <w:ind w:left="6480" w:hanging="180"/>
      </w:pPr>
    </w:lvl>
  </w:abstractNum>
  <w:abstractNum w:abstractNumId="9" w15:restartNumberingAfterBreak="0">
    <w:nsid w:val="58FBC5B8"/>
    <w:multiLevelType w:val="hybridMultilevel"/>
    <w:tmpl w:val="FFFFFFFF"/>
    <w:lvl w:ilvl="0" w:tplc="32F6707A">
      <w:start w:val="1"/>
      <w:numFmt w:val="bullet"/>
      <w:lvlText w:val=""/>
      <w:lvlJc w:val="left"/>
      <w:pPr>
        <w:ind w:left="720" w:hanging="360"/>
      </w:pPr>
      <w:rPr>
        <w:rFonts w:ascii="Symbol" w:hAnsi="Symbol" w:hint="default"/>
      </w:rPr>
    </w:lvl>
    <w:lvl w:ilvl="1" w:tplc="7BAABCF8">
      <w:start w:val="1"/>
      <w:numFmt w:val="bullet"/>
      <w:lvlText w:val="o"/>
      <w:lvlJc w:val="left"/>
      <w:pPr>
        <w:ind w:left="1440" w:hanging="360"/>
      </w:pPr>
      <w:rPr>
        <w:rFonts w:ascii="Courier New" w:hAnsi="Courier New" w:hint="default"/>
      </w:rPr>
    </w:lvl>
    <w:lvl w:ilvl="2" w:tplc="FF0C1B2C">
      <w:start w:val="1"/>
      <w:numFmt w:val="bullet"/>
      <w:lvlText w:val=""/>
      <w:lvlJc w:val="left"/>
      <w:pPr>
        <w:ind w:left="2160" w:hanging="360"/>
      </w:pPr>
      <w:rPr>
        <w:rFonts w:ascii="Wingdings" w:hAnsi="Wingdings" w:hint="default"/>
      </w:rPr>
    </w:lvl>
    <w:lvl w:ilvl="3" w:tplc="EC725E4A">
      <w:start w:val="1"/>
      <w:numFmt w:val="bullet"/>
      <w:lvlText w:val=""/>
      <w:lvlJc w:val="left"/>
      <w:pPr>
        <w:ind w:left="2880" w:hanging="360"/>
      </w:pPr>
      <w:rPr>
        <w:rFonts w:ascii="Symbol" w:hAnsi="Symbol" w:hint="default"/>
      </w:rPr>
    </w:lvl>
    <w:lvl w:ilvl="4" w:tplc="BFBABC56">
      <w:start w:val="1"/>
      <w:numFmt w:val="bullet"/>
      <w:lvlText w:val="o"/>
      <w:lvlJc w:val="left"/>
      <w:pPr>
        <w:ind w:left="3600" w:hanging="360"/>
      </w:pPr>
      <w:rPr>
        <w:rFonts w:ascii="Courier New" w:hAnsi="Courier New" w:hint="default"/>
      </w:rPr>
    </w:lvl>
    <w:lvl w:ilvl="5" w:tplc="BCB275E8">
      <w:start w:val="1"/>
      <w:numFmt w:val="bullet"/>
      <w:lvlText w:val=""/>
      <w:lvlJc w:val="left"/>
      <w:pPr>
        <w:ind w:left="4320" w:hanging="360"/>
      </w:pPr>
      <w:rPr>
        <w:rFonts w:ascii="Wingdings" w:hAnsi="Wingdings" w:hint="default"/>
      </w:rPr>
    </w:lvl>
    <w:lvl w:ilvl="6" w:tplc="C11A85BA">
      <w:start w:val="1"/>
      <w:numFmt w:val="bullet"/>
      <w:lvlText w:val=""/>
      <w:lvlJc w:val="left"/>
      <w:pPr>
        <w:ind w:left="5040" w:hanging="360"/>
      </w:pPr>
      <w:rPr>
        <w:rFonts w:ascii="Symbol" w:hAnsi="Symbol" w:hint="default"/>
      </w:rPr>
    </w:lvl>
    <w:lvl w:ilvl="7" w:tplc="BAA02178">
      <w:start w:val="1"/>
      <w:numFmt w:val="bullet"/>
      <w:lvlText w:val="o"/>
      <w:lvlJc w:val="left"/>
      <w:pPr>
        <w:ind w:left="5760" w:hanging="360"/>
      </w:pPr>
      <w:rPr>
        <w:rFonts w:ascii="Courier New" w:hAnsi="Courier New" w:hint="default"/>
      </w:rPr>
    </w:lvl>
    <w:lvl w:ilvl="8" w:tplc="627242B4">
      <w:start w:val="1"/>
      <w:numFmt w:val="bullet"/>
      <w:lvlText w:val=""/>
      <w:lvlJc w:val="left"/>
      <w:pPr>
        <w:ind w:left="6480" w:hanging="360"/>
      </w:pPr>
      <w:rPr>
        <w:rFonts w:ascii="Wingdings" w:hAnsi="Wingdings" w:hint="default"/>
      </w:rPr>
    </w:lvl>
  </w:abstractNum>
  <w:abstractNum w:abstractNumId="10" w15:restartNumberingAfterBreak="0">
    <w:nsid w:val="5B90CE48"/>
    <w:multiLevelType w:val="hybridMultilevel"/>
    <w:tmpl w:val="FFFFFFFF"/>
    <w:lvl w:ilvl="0" w:tplc="5E00B208">
      <w:start w:val="1"/>
      <w:numFmt w:val="decimal"/>
      <w:lvlText w:val="%1."/>
      <w:lvlJc w:val="left"/>
      <w:pPr>
        <w:ind w:left="720" w:hanging="360"/>
      </w:pPr>
    </w:lvl>
    <w:lvl w:ilvl="1" w:tplc="7AFCA5E2">
      <w:start w:val="1"/>
      <w:numFmt w:val="lowerLetter"/>
      <w:lvlText w:val="%2."/>
      <w:lvlJc w:val="left"/>
      <w:pPr>
        <w:ind w:left="1440" w:hanging="360"/>
      </w:pPr>
    </w:lvl>
    <w:lvl w:ilvl="2" w:tplc="7CFAE2EC">
      <w:start w:val="1"/>
      <w:numFmt w:val="lowerRoman"/>
      <w:lvlText w:val="%3."/>
      <w:lvlJc w:val="right"/>
      <w:pPr>
        <w:ind w:left="2160" w:hanging="180"/>
      </w:pPr>
    </w:lvl>
    <w:lvl w:ilvl="3" w:tplc="1BD40876">
      <w:start w:val="1"/>
      <w:numFmt w:val="decimal"/>
      <w:lvlText w:val="%4."/>
      <w:lvlJc w:val="left"/>
      <w:pPr>
        <w:ind w:left="2880" w:hanging="360"/>
      </w:pPr>
    </w:lvl>
    <w:lvl w:ilvl="4" w:tplc="00922B0A">
      <w:start w:val="1"/>
      <w:numFmt w:val="lowerLetter"/>
      <w:lvlText w:val="%5."/>
      <w:lvlJc w:val="left"/>
      <w:pPr>
        <w:ind w:left="3600" w:hanging="360"/>
      </w:pPr>
    </w:lvl>
    <w:lvl w:ilvl="5" w:tplc="95428BB8">
      <w:start w:val="1"/>
      <w:numFmt w:val="lowerRoman"/>
      <w:lvlText w:val="%6."/>
      <w:lvlJc w:val="right"/>
      <w:pPr>
        <w:ind w:left="4320" w:hanging="180"/>
      </w:pPr>
    </w:lvl>
    <w:lvl w:ilvl="6" w:tplc="B9D49858">
      <w:start w:val="1"/>
      <w:numFmt w:val="decimal"/>
      <w:lvlText w:val="%7."/>
      <w:lvlJc w:val="left"/>
      <w:pPr>
        <w:ind w:left="5040" w:hanging="360"/>
      </w:pPr>
    </w:lvl>
    <w:lvl w:ilvl="7" w:tplc="D292EB78">
      <w:start w:val="1"/>
      <w:numFmt w:val="lowerLetter"/>
      <w:lvlText w:val="%8."/>
      <w:lvlJc w:val="left"/>
      <w:pPr>
        <w:ind w:left="5760" w:hanging="360"/>
      </w:pPr>
    </w:lvl>
    <w:lvl w:ilvl="8" w:tplc="1BBEAEFA">
      <w:start w:val="1"/>
      <w:numFmt w:val="lowerRoman"/>
      <w:lvlText w:val="%9."/>
      <w:lvlJc w:val="right"/>
      <w:pPr>
        <w:ind w:left="6480" w:hanging="180"/>
      </w:pPr>
    </w:lvl>
  </w:abstractNum>
  <w:abstractNum w:abstractNumId="11" w15:restartNumberingAfterBreak="0">
    <w:nsid w:val="6055FE50"/>
    <w:multiLevelType w:val="hybridMultilevel"/>
    <w:tmpl w:val="FFFFFFFF"/>
    <w:lvl w:ilvl="0" w:tplc="04407EF0">
      <w:start w:val="1"/>
      <w:numFmt w:val="bullet"/>
      <w:lvlText w:val=""/>
      <w:lvlJc w:val="left"/>
      <w:pPr>
        <w:ind w:left="720" w:hanging="360"/>
      </w:pPr>
      <w:rPr>
        <w:rFonts w:ascii="Symbol" w:hAnsi="Symbol" w:hint="default"/>
      </w:rPr>
    </w:lvl>
    <w:lvl w:ilvl="1" w:tplc="3FE8332A">
      <w:start w:val="1"/>
      <w:numFmt w:val="bullet"/>
      <w:lvlText w:val="o"/>
      <w:lvlJc w:val="left"/>
      <w:pPr>
        <w:ind w:left="1440" w:hanging="360"/>
      </w:pPr>
      <w:rPr>
        <w:rFonts w:ascii="Courier New" w:hAnsi="Courier New" w:hint="default"/>
      </w:rPr>
    </w:lvl>
    <w:lvl w:ilvl="2" w:tplc="46A6A3B4">
      <w:start w:val="1"/>
      <w:numFmt w:val="bullet"/>
      <w:lvlText w:val=""/>
      <w:lvlJc w:val="left"/>
      <w:pPr>
        <w:ind w:left="2160" w:hanging="360"/>
      </w:pPr>
      <w:rPr>
        <w:rFonts w:ascii="Wingdings" w:hAnsi="Wingdings" w:hint="default"/>
      </w:rPr>
    </w:lvl>
    <w:lvl w:ilvl="3" w:tplc="CA12B6D8">
      <w:start w:val="1"/>
      <w:numFmt w:val="bullet"/>
      <w:lvlText w:val=""/>
      <w:lvlJc w:val="left"/>
      <w:pPr>
        <w:ind w:left="2880" w:hanging="360"/>
      </w:pPr>
      <w:rPr>
        <w:rFonts w:ascii="Symbol" w:hAnsi="Symbol" w:hint="default"/>
      </w:rPr>
    </w:lvl>
    <w:lvl w:ilvl="4" w:tplc="0A3627D0">
      <w:start w:val="1"/>
      <w:numFmt w:val="bullet"/>
      <w:lvlText w:val="o"/>
      <w:lvlJc w:val="left"/>
      <w:pPr>
        <w:ind w:left="3600" w:hanging="360"/>
      </w:pPr>
      <w:rPr>
        <w:rFonts w:ascii="Courier New" w:hAnsi="Courier New" w:hint="default"/>
      </w:rPr>
    </w:lvl>
    <w:lvl w:ilvl="5" w:tplc="AA3C5022">
      <w:start w:val="1"/>
      <w:numFmt w:val="bullet"/>
      <w:lvlText w:val=""/>
      <w:lvlJc w:val="left"/>
      <w:pPr>
        <w:ind w:left="4320" w:hanging="360"/>
      </w:pPr>
      <w:rPr>
        <w:rFonts w:ascii="Wingdings" w:hAnsi="Wingdings" w:hint="default"/>
      </w:rPr>
    </w:lvl>
    <w:lvl w:ilvl="6" w:tplc="9370A328">
      <w:start w:val="1"/>
      <w:numFmt w:val="bullet"/>
      <w:lvlText w:val=""/>
      <w:lvlJc w:val="left"/>
      <w:pPr>
        <w:ind w:left="5040" w:hanging="360"/>
      </w:pPr>
      <w:rPr>
        <w:rFonts w:ascii="Symbol" w:hAnsi="Symbol" w:hint="default"/>
      </w:rPr>
    </w:lvl>
    <w:lvl w:ilvl="7" w:tplc="CDFCC5A8">
      <w:start w:val="1"/>
      <w:numFmt w:val="bullet"/>
      <w:lvlText w:val="o"/>
      <w:lvlJc w:val="left"/>
      <w:pPr>
        <w:ind w:left="5760" w:hanging="360"/>
      </w:pPr>
      <w:rPr>
        <w:rFonts w:ascii="Courier New" w:hAnsi="Courier New" w:hint="default"/>
      </w:rPr>
    </w:lvl>
    <w:lvl w:ilvl="8" w:tplc="75D0389C">
      <w:start w:val="1"/>
      <w:numFmt w:val="bullet"/>
      <w:lvlText w:val=""/>
      <w:lvlJc w:val="left"/>
      <w:pPr>
        <w:ind w:left="6480" w:hanging="360"/>
      </w:pPr>
      <w:rPr>
        <w:rFonts w:ascii="Wingdings" w:hAnsi="Wingdings" w:hint="default"/>
      </w:rPr>
    </w:lvl>
  </w:abstractNum>
  <w:abstractNum w:abstractNumId="12" w15:restartNumberingAfterBreak="0">
    <w:nsid w:val="642F8F53"/>
    <w:multiLevelType w:val="hybridMultilevel"/>
    <w:tmpl w:val="FFFFFFFF"/>
    <w:lvl w:ilvl="0" w:tplc="6D00FD12">
      <w:start w:val="1"/>
      <w:numFmt w:val="bullet"/>
      <w:lvlText w:val="·"/>
      <w:lvlJc w:val="left"/>
      <w:pPr>
        <w:ind w:left="720" w:hanging="360"/>
      </w:pPr>
      <w:rPr>
        <w:rFonts w:ascii="Symbol" w:hAnsi="Symbol" w:hint="default"/>
      </w:rPr>
    </w:lvl>
    <w:lvl w:ilvl="1" w:tplc="598CD670">
      <w:start w:val="1"/>
      <w:numFmt w:val="bullet"/>
      <w:lvlText w:val="o"/>
      <w:lvlJc w:val="left"/>
      <w:pPr>
        <w:ind w:left="1440" w:hanging="360"/>
      </w:pPr>
      <w:rPr>
        <w:rFonts w:ascii="Courier New" w:hAnsi="Courier New" w:hint="default"/>
      </w:rPr>
    </w:lvl>
    <w:lvl w:ilvl="2" w:tplc="1DACCEE4">
      <w:start w:val="1"/>
      <w:numFmt w:val="bullet"/>
      <w:lvlText w:val=""/>
      <w:lvlJc w:val="left"/>
      <w:pPr>
        <w:ind w:left="2160" w:hanging="360"/>
      </w:pPr>
      <w:rPr>
        <w:rFonts w:ascii="Wingdings" w:hAnsi="Wingdings" w:hint="default"/>
      </w:rPr>
    </w:lvl>
    <w:lvl w:ilvl="3" w:tplc="ABA459B4">
      <w:start w:val="1"/>
      <w:numFmt w:val="bullet"/>
      <w:lvlText w:val=""/>
      <w:lvlJc w:val="left"/>
      <w:pPr>
        <w:ind w:left="2880" w:hanging="360"/>
      </w:pPr>
      <w:rPr>
        <w:rFonts w:ascii="Symbol" w:hAnsi="Symbol" w:hint="default"/>
      </w:rPr>
    </w:lvl>
    <w:lvl w:ilvl="4" w:tplc="AEC8ACA8">
      <w:start w:val="1"/>
      <w:numFmt w:val="bullet"/>
      <w:lvlText w:val="o"/>
      <w:lvlJc w:val="left"/>
      <w:pPr>
        <w:ind w:left="3600" w:hanging="360"/>
      </w:pPr>
      <w:rPr>
        <w:rFonts w:ascii="Courier New" w:hAnsi="Courier New" w:hint="default"/>
      </w:rPr>
    </w:lvl>
    <w:lvl w:ilvl="5" w:tplc="304892F6">
      <w:start w:val="1"/>
      <w:numFmt w:val="bullet"/>
      <w:lvlText w:val=""/>
      <w:lvlJc w:val="left"/>
      <w:pPr>
        <w:ind w:left="4320" w:hanging="360"/>
      </w:pPr>
      <w:rPr>
        <w:rFonts w:ascii="Wingdings" w:hAnsi="Wingdings" w:hint="default"/>
      </w:rPr>
    </w:lvl>
    <w:lvl w:ilvl="6" w:tplc="93E65422">
      <w:start w:val="1"/>
      <w:numFmt w:val="bullet"/>
      <w:lvlText w:val=""/>
      <w:lvlJc w:val="left"/>
      <w:pPr>
        <w:ind w:left="5040" w:hanging="360"/>
      </w:pPr>
      <w:rPr>
        <w:rFonts w:ascii="Symbol" w:hAnsi="Symbol" w:hint="default"/>
      </w:rPr>
    </w:lvl>
    <w:lvl w:ilvl="7" w:tplc="2E468342">
      <w:start w:val="1"/>
      <w:numFmt w:val="bullet"/>
      <w:lvlText w:val="o"/>
      <w:lvlJc w:val="left"/>
      <w:pPr>
        <w:ind w:left="5760" w:hanging="360"/>
      </w:pPr>
      <w:rPr>
        <w:rFonts w:ascii="Courier New" w:hAnsi="Courier New" w:hint="default"/>
      </w:rPr>
    </w:lvl>
    <w:lvl w:ilvl="8" w:tplc="DA3491BE">
      <w:start w:val="1"/>
      <w:numFmt w:val="bullet"/>
      <w:lvlText w:val=""/>
      <w:lvlJc w:val="left"/>
      <w:pPr>
        <w:ind w:left="6480" w:hanging="360"/>
      </w:pPr>
      <w:rPr>
        <w:rFonts w:ascii="Wingdings" w:hAnsi="Wingdings" w:hint="default"/>
      </w:rPr>
    </w:lvl>
  </w:abstractNum>
  <w:abstractNum w:abstractNumId="13" w15:restartNumberingAfterBreak="0">
    <w:nsid w:val="64BAF0F1"/>
    <w:multiLevelType w:val="hybridMultilevel"/>
    <w:tmpl w:val="FFFFFFFF"/>
    <w:lvl w:ilvl="0" w:tplc="C2B04C6C">
      <w:start w:val="1"/>
      <w:numFmt w:val="bullet"/>
      <w:lvlText w:val=""/>
      <w:lvlJc w:val="left"/>
      <w:pPr>
        <w:ind w:left="1080" w:hanging="360"/>
      </w:pPr>
      <w:rPr>
        <w:rFonts w:ascii="Symbol" w:hAnsi="Symbol" w:hint="default"/>
      </w:rPr>
    </w:lvl>
    <w:lvl w:ilvl="1" w:tplc="229402B2">
      <w:start w:val="1"/>
      <w:numFmt w:val="bullet"/>
      <w:lvlText w:val="o"/>
      <w:lvlJc w:val="left"/>
      <w:pPr>
        <w:ind w:left="1800" w:hanging="360"/>
      </w:pPr>
      <w:rPr>
        <w:rFonts w:ascii="Courier New" w:hAnsi="Courier New" w:hint="default"/>
      </w:rPr>
    </w:lvl>
    <w:lvl w:ilvl="2" w:tplc="DC6477A2">
      <w:start w:val="1"/>
      <w:numFmt w:val="bullet"/>
      <w:lvlText w:val=""/>
      <w:lvlJc w:val="left"/>
      <w:pPr>
        <w:ind w:left="2520" w:hanging="360"/>
      </w:pPr>
      <w:rPr>
        <w:rFonts w:ascii="Wingdings" w:hAnsi="Wingdings" w:hint="default"/>
      </w:rPr>
    </w:lvl>
    <w:lvl w:ilvl="3" w:tplc="EF96093E">
      <w:start w:val="1"/>
      <w:numFmt w:val="bullet"/>
      <w:lvlText w:val=""/>
      <w:lvlJc w:val="left"/>
      <w:pPr>
        <w:ind w:left="3240" w:hanging="360"/>
      </w:pPr>
      <w:rPr>
        <w:rFonts w:ascii="Symbol" w:hAnsi="Symbol" w:hint="default"/>
      </w:rPr>
    </w:lvl>
    <w:lvl w:ilvl="4" w:tplc="0284CC84">
      <w:start w:val="1"/>
      <w:numFmt w:val="bullet"/>
      <w:lvlText w:val="o"/>
      <w:lvlJc w:val="left"/>
      <w:pPr>
        <w:ind w:left="3960" w:hanging="360"/>
      </w:pPr>
      <w:rPr>
        <w:rFonts w:ascii="Courier New" w:hAnsi="Courier New" w:hint="default"/>
      </w:rPr>
    </w:lvl>
    <w:lvl w:ilvl="5" w:tplc="79901C0E">
      <w:start w:val="1"/>
      <w:numFmt w:val="bullet"/>
      <w:lvlText w:val=""/>
      <w:lvlJc w:val="left"/>
      <w:pPr>
        <w:ind w:left="4680" w:hanging="360"/>
      </w:pPr>
      <w:rPr>
        <w:rFonts w:ascii="Wingdings" w:hAnsi="Wingdings" w:hint="default"/>
      </w:rPr>
    </w:lvl>
    <w:lvl w:ilvl="6" w:tplc="A3E8ABB0">
      <w:start w:val="1"/>
      <w:numFmt w:val="bullet"/>
      <w:lvlText w:val=""/>
      <w:lvlJc w:val="left"/>
      <w:pPr>
        <w:ind w:left="5400" w:hanging="360"/>
      </w:pPr>
      <w:rPr>
        <w:rFonts w:ascii="Symbol" w:hAnsi="Symbol" w:hint="default"/>
      </w:rPr>
    </w:lvl>
    <w:lvl w:ilvl="7" w:tplc="1C868FF6">
      <w:start w:val="1"/>
      <w:numFmt w:val="bullet"/>
      <w:lvlText w:val="o"/>
      <w:lvlJc w:val="left"/>
      <w:pPr>
        <w:ind w:left="6120" w:hanging="360"/>
      </w:pPr>
      <w:rPr>
        <w:rFonts w:ascii="Courier New" w:hAnsi="Courier New" w:hint="default"/>
      </w:rPr>
    </w:lvl>
    <w:lvl w:ilvl="8" w:tplc="375E8AC0">
      <w:start w:val="1"/>
      <w:numFmt w:val="bullet"/>
      <w:lvlText w:val=""/>
      <w:lvlJc w:val="left"/>
      <w:pPr>
        <w:ind w:left="6840" w:hanging="360"/>
      </w:pPr>
      <w:rPr>
        <w:rFonts w:ascii="Wingdings" w:hAnsi="Wingdings" w:hint="default"/>
      </w:rPr>
    </w:lvl>
  </w:abstractNum>
  <w:abstractNum w:abstractNumId="14" w15:restartNumberingAfterBreak="0">
    <w:nsid w:val="68DA69CB"/>
    <w:multiLevelType w:val="hybridMultilevel"/>
    <w:tmpl w:val="FFFFFFFF"/>
    <w:lvl w:ilvl="0" w:tplc="9DD44BA0">
      <w:start w:val="1"/>
      <w:numFmt w:val="bullet"/>
      <w:lvlText w:val="·"/>
      <w:lvlJc w:val="left"/>
      <w:pPr>
        <w:ind w:left="720" w:hanging="360"/>
      </w:pPr>
      <w:rPr>
        <w:rFonts w:ascii="Symbol" w:hAnsi="Symbol" w:hint="default"/>
      </w:rPr>
    </w:lvl>
    <w:lvl w:ilvl="1" w:tplc="CFD239FA">
      <w:start w:val="1"/>
      <w:numFmt w:val="bullet"/>
      <w:lvlText w:val="o"/>
      <w:lvlJc w:val="left"/>
      <w:pPr>
        <w:ind w:left="1440" w:hanging="360"/>
      </w:pPr>
      <w:rPr>
        <w:rFonts w:ascii="Courier New" w:hAnsi="Courier New" w:hint="default"/>
      </w:rPr>
    </w:lvl>
    <w:lvl w:ilvl="2" w:tplc="9E72E67A">
      <w:start w:val="1"/>
      <w:numFmt w:val="bullet"/>
      <w:lvlText w:val=""/>
      <w:lvlJc w:val="left"/>
      <w:pPr>
        <w:ind w:left="2160" w:hanging="360"/>
      </w:pPr>
      <w:rPr>
        <w:rFonts w:ascii="Wingdings" w:hAnsi="Wingdings" w:hint="default"/>
      </w:rPr>
    </w:lvl>
    <w:lvl w:ilvl="3" w:tplc="6D2240D4">
      <w:start w:val="1"/>
      <w:numFmt w:val="bullet"/>
      <w:lvlText w:val=""/>
      <w:lvlJc w:val="left"/>
      <w:pPr>
        <w:ind w:left="2880" w:hanging="360"/>
      </w:pPr>
      <w:rPr>
        <w:rFonts w:ascii="Symbol" w:hAnsi="Symbol" w:hint="default"/>
      </w:rPr>
    </w:lvl>
    <w:lvl w:ilvl="4" w:tplc="585E6FDA">
      <w:start w:val="1"/>
      <w:numFmt w:val="bullet"/>
      <w:lvlText w:val="o"/>
      <w:lvlJc w:val="left"/>
      <w:pPr>
        <w:ind w:left="3600" w:hanging="360"/>
      </w:pPr>
      <w:rPr>
        <w:rFonts w:ascii="Courier New" w:hAnsi="Courier New" w:hint="default"/>
      </w:rPr>
    </w:lvl>
    <w:lvl w:ilvl="5" w:tplc="8B06CBC2">
      <w:start w:val="1"/>
      <w:numFmt w:val="bullet"/>
      <w:lvlText w:val=""/>
      <w:lvlJc w:val="left"/>
      <w:pPr>
        <w:ind w:left="4320" w:hanging="360"/>
      </w:pPr>
      <w:rPr>
        <w:rFonts w:ascii="Wingdings" w:hAnsi="Wingdings" w:hint="default"/>
      </w:rPr>
    </w:lvl>
    <w:lvl w:ilvl="6" w:tplc="841A836E">
      <w:start w:val="1"/>
      <w:numFmt w:val="bullet"/>
      <w:lvlText w:val=""/>
      <w:lvlJc w:val="left"/>
      <w:pPr>
        <w:ind w:left="5040" w:hanging="360"/>
      </w:pPr>
      <w:rPr>
        <w:rFonts w:ascii="Symbol" w:hAnsi="Symbol" w:hint="default"/>
      </w:rPr>
    </w:lvl>
    <w:lvl w:ilvl="7" w:tplc="BB7C34EA">
      <w:start w:val="1"/>
      <w:numFmt w:val="bullet"/>
      <w:lvlText w:val="o"/>
      <w:lvlJc w:val="left"/>
      <w:pPr>
        <w:ind w:left="5760" w:hanging="360"/>
      </w:pPr>
      <w:rPr>
        <w:rFonts w:ascii="Courier New" w:hAnsi="Courier New" w:hint="default"/>
      </w:rPr>
    </w:lvl>
    <w:lvl w:ilvl="8" w:tplc="6862F61E">
      <w:start w:val="1"/>
      <w:numFmt w:val="bullet"/>
      <w:lvlText w:val=""/>
      <w:lvlJc w:val="left"/>
      <w:pPr>
        <w:ind w:left="6480" w:hanging="360"/>
      </w:pPr>
      <w:rPr>
        <w:rFonts w:ascii="Wingdings" w:hAnsi="Wingdings" w:hint="default"/>
      </w:rPr>
    </w:lvl>
  </w:abstractNum>
  <w:abstractNum w:abstractNumId="15" w15:restartNumberingAfterBreak="0">
    <w:nsid w:val="702AEB8E"/>
    <w:multiLevelType w:val="hybridMultilevel"/>
    <w:tmpl w:val="FFFFFFFF"/>
    <w:lvl w:ilvl="0" w:tplc="A19C5B68">
      <w:start w:val="1"/>
      <w:numFmt w:val="bullet"/>
      <w:lvlText w:val=""/>
      <w:lvlJc w:val="left"/>
      <w:pPr>
        <w:ind w:left="720" w:hanging="360"/>
      </w:pPr>
      <w:rPr>
        <w:rFonts w:ascii="Symbol" w:hAnsi="Symbol" w:hint="default"/>
      </w:rPr>
    </w:lvl>
    <w:lvl w:ilvl="1" w:tplc="351CF0C6">
      <w:start w:val="1"/>
      <w:numFmt w:val="bullet"/>
      <w:lvlText w:val="o"/>
      <w:lvlJc w:val="left"/>
      <w:pPr>
        <w:ind w:left="1440" w:hanging="360"/>
      </w:pPr>
      <w:rPr>
        <w:rFonts w:ascii="Courier New" w:hAnsi="Courier New" w:hint="default"/>
      </w:rPr>
    </w:lvl>
    <w:lvl w:ilvl="2" w:tplc="67245D90">
      <w:start w:val="1"/>
      <w:numFmt w:val="bullet"/>
      <w:lvlText w:val=""/>
      <w:lvlJc w:val="left"/>
      <w:pPr>
        <w:ind w:left="2160" w:hanging="360"/>
      </w:pPr>
      <w:rPr>
        <w:rFonts w:ascii="Wingdings" w:hAnsi="Wingdings" w:hint="default"/>
      </w:rPr>
    </w:lvl>
    <w:lvl w:ilvl="3" w:tplc="E25C6C52">
      <w:start w:val="1"/>
      <w:numFmt w:val="bullet"/>
      <w:lvlText w:val=""/>
      <w:lvlJc w:val="left"/>
      <w:pPr>
        <w:ind w:left="2880" w:hanging="360"/>
      </w:pPr>
      <w:rPr>
        <w:rFonts w:ascii="Symbol" w:hAnsi="Symbol" w:hint="default"/>
      </w:rPr>
    </w:lvl>
    <w:lvl w:ilvl="4" w:tplc="F104D4F8">
      <w:start w:val="1"/>
      <w:numFmt w:val="bullet"/>
      <w:lvlText w:val="o"/>
      <w:lvlJc w:val="left"/>
      <w:pPr>
        <w:ind w:left="3600" w:hanging="360"/>
      </w:pPr>
      <w:rPr>
        <w:rFonts w:ascii="Courier New" w:hAnsi="Courier New" w:hint="default"/>
      </w:rPr>
    </w:lvl>
    <w:lvl w:ilvl="5" w:tplc="A82871D0">
      <w:start w:val="1"/>
      <w:numFmt w:val="bullet"/>
      <w:lvlText w:val=""/>
      <w:lvlJc w:val="left"/>
      <w:pPr>
        <w:ind w:left="4320" w:hanging="360"/>
      </w:pPr>
      <w:rPr>
        <w:rFonts w:ascii="Wingdings" w:hAnsi="Wingdings" w:hint="default"/>
      </w:rPr>
    </w:lvl>
    <w:lvl w:ilvl="6" w:tplc="93BC1A3E">
      <w:start w:val="1"/>
      <w:numFmt w:val="bullet"/>
      <w:lvlText w:val=""/>
      <w:lvlJc w:val="left"/>
      <w:pPr>
        <w:ind w:left="5040" w:hanging="360"/>
      </w:pPr>
      <w:rPr>
        <w:rFonts w:ascii="Symbol" w:hAnsi="Symbol" w:hint="default"/>
      </w:rPr>
    </w:lvl>
    <w:lvl w:ilvl="7" w:tplc="01B269E6">
      <w:start w:val="1"/>
      <w:numFmt w:val="bullet"/>
      <w:lvlText w:val="o"/>
      <w:lvlJc w:val="left"/>
      <w:pPr>
        <w:ind w:left="5760" w:hanging="360"/>
      </w:pPr>
      <w:rPr>
        <w:rFonts w:ascii="Courier New" w:hAnsi="Courier New" w:hint="default"/>
      </w:rPr>
    </w:lvl>
    <w:lvl w:ilvl="8" w:tplc="30407DC4">
      <w:start w:val="1"/>
      <w:numFmt w:val="bullet"/>
      <w:lvlText w:val=""/>
      <w:lvlJc w:val="left"/>
      <w:pPr>
        <w:ind w:left="6480" w:hanging="360"/>
      </w:pPr>
      <w:rPr>
        <w:rFonts w:ascii="Wingdings" w:hAnsi="Wingdings" w:hint="default"/>
      </w:rPr>
    </w:lvl>
  </w:abstractNum>
  <w:abstractNum w:abstractNumId="16" w15:restartNumberingAfterBreak="0">
    <w:nsid w:val="76B63FA4"/>
    <w:multiLevelType w:val="hybridMultilevel"/>
    <w:tmpl w:val="FFFFFFFF"/>
    <w:lvl w:ilvl="0" w:tplc="40A43950">
      <w:start w:val="1"/>
      <w:numFmt w:val="decimal"/>
      <w:lvlText w:val="•"/>
      <w:lvlJc w:val="left"/>
      <w:pPr>
        <w:ind w:left="720" w:hanging="360"/>
      </w:pPr>
    </w:lvl>
    <w:lvl w:ilvl="1" w:tplc="359E790A">
      <w:start w:val="1"/>
      <w:numFmt w:val="lowerLetter"/>
      <w:lvlText w:val="%2."/>
      <w:lvlJc w:val="left"/>
      <w:pPr>
        <w:ind w:left="1440" w:hanging="360"/>
      </w:pPr>
    </w:lvl>
    <w:lvl w:ilvl="2" w:tplc="F31C17F2">
      <w:start w:val="1"/>
      <w:numFmt w:val="lowerRoman"/>
      <w:lvlText w:val="%3."/>
      <w:lvlJc w:val="right"/>
      <w:pPr>
        <w:ind w:left="2160" w:hanging="180"/>
      </w:pPr>
    </w:lvl>
    <w:lvl w:ilvl="3" w:tplc="DF904960">
      <w:start w:val="1"/>
      <w:numFmt w:val="decimal"/>
      <w:lvlText w:val="%4."/>
      <w:lvlJc w:val="left"/>
      <w:pPr>
        <w:ind w:left="2880" w:hanging="360"/>
      </w:pPr>
    </w:lvl>
    <w:lvl w:ilvl="4" w:tplc="56068912">
      <w:start w:val="1"/>
      <w:numFmt w:val="lowerLetter"/>
      <w:lvlText w:val="%5."/>
      <w:lvlJc w:val="left"/>
      <w:pPr>
        <w:ind w:left="3600" w:hanging="360"/>
      </w:pPr>
    </w:lvl>
    <w:lvl w:ilvl="5" w:tplc="E8B297F6">
      <w:start w:val="1"/>
      <w:numFmt w:val="lowerRoman"/>
      <w:lvlText w:val="%6."/>
      <w:lvlJc w:val="right"/>
      <w:pPr>
        <w:ind w:left="4320" w:hanging="180"/>
      </w:pPr>
    </w:lvl>
    <w:lvl w:ilvl="6" w:tplc="1D1AB410">
      <w:start w:val="1"/>
      <w:numFmt w:val="decimal"/>
      <w:lvlText w:val="%7."/>
      <w:lvlJc w:val="left"/>
      <w:pPr>
        <w:ind w:left="5040" w:hanging="360"/>
      </w:pPr>
    </w:lvl>
    <w:lvl w:ilvl="7" w:tplc="3D1CE0A0">
      <w:start w:val="1"/>
      <w:numFmt w:val="lowerLetter"/>
      <w:lvlText w:val="%8."/>
      <w:lvlJc w:val="left"/>
      <w:pPr>
        <w:ind w:left="5760" w:hanging="360"/>
      </w:pPr>
    </w:lvl>
    <w:lvl w:ilvl="8" w:tplc="1EA4F0DC">
      <w:start w:val="1"/>
      <w:numFmt w:val="lowerRoman"/>
      <w:lvlText w:val="%9."/>
      <w:lvlJc w:val="right"/>
      <w:pPr>
        <w:ind w:left="6480" w:hanging="180"/>
      </w:pPr>
    </w:lvl>
  </w:abstractNum>
  <w:num w:numId="1" w16cid:durableId="670065869">
    <w:abstractNumId w:val="0"/>
  </w:num>
  <w:num w:numId="2" w16cid:durableId="1838573577">
    <w:abstractNumId w:val="10"/>
  </w:num>
  <w:num w:numId="3" w16cid:durableId="213976758">
    <w:abstractNumId w:val="14"/>
  </w:num>
  <w:num w:numId="4" w16cid:durableId="72161982">
    <w:abstractNumId w:val="12"/>
  </w:num>
  <w:num w:numId="5" w16cid:durableId="1542327584">
    <w:abstractNumId w:val="2"/>
  </w:num>
  <w:num w:numId="6" w16cid:durableId="1553886761">
    <w:abstractNumId w:val="13"/>
  </w:num>
  <w:num w:numId="7" w16cid:durableId="663704779">
    <w:abstractNumId w:val="3"/>
  </w:num>
  <w:num w:numId="8" w16cid:durableId="773093038">
    <w:abstractNumId w:val="9"/>
  </w:num>
  <w:num w:numId="9" w16cid:durableId="2075203499">
    <w:abstractNumId w:val="7"/>
  </w:num>
  <w:num w:numId="10" w16cid:durableId="2011982206">
    <w:abstractNumId w:val="5"/>
  </w:num>
  <w:num w:numId="11" w16cid:durableId="1966813412">
    <w:abstractNumId w:val="16"/>
  </w:num>
  <w:num w:numId="12" w16cid:durableId="839779848">
    <w:abstractNumId w:val="15"/>
  </w:num>
  <w:num w:numId="13" w16cid:durableId="946497265">
    <w:abstractNumId w:val="8"/>
  </w:num>
  <w:num w:numId="14" w16cid:durableId="744761348">
    <w:abstractNumId w:val="6"/>
  </w:num>
  <w:num w:numId="15" w16cid:durableId="961378079">
    <w:abstractNumId w:val="1"/>
  </w:num>
  <w:num w:numId="16" w16cid:durableId="337971165">
    <w:abstractNumId w:val="11"/>
  </w:num>
  <w:num w:numId="17" w16cid:durableId="13397749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4EFD"/>
    <w:rsid w:val="001C40BE"/>
    <w:rsid w:val="00255A0D"/>
    <w:rsid w:val="002B625C"/>
    <w:rsid w:val="00337274"/>
    <w:rsid w:val="00352BC6"/>
    <w:rsid w:val="00456C61"/>
    <w:rsid w:val="00496CC2"/>
    <w:rsid w:val="004DA1B6"/>
    <w:rsid w:val="00563EB8"/>
    <w:rsid w:val="00577423"/>
    <w:rsid w:val="006F7010"/>
    <w:rsid w:val="007F0718"/>
    <w:rsid w:val="008F2FE9"/>
    <w:rsid w:val="008F361B"/>
    <w:rsid w:val="008F7D2C"/>
    <w:rsid w:val="0090223F"/>
    <w:rsid w:val="00A507D8"/>
    <w:rsid w:val="00B00DD0"/>
    <w:rsid w:val="00C4725C"/>
    <w:rsid w:val="00CA384C"/>
    <w:rsid w:val="00CC0548"/>
    <w:rsid w:val="00CC7AF2"/>
    <w:rsid w:val="00D465AC"/>
    <w:rsid w:val="00DC2ECF"/>
    <w:rsid w:val="00E27A2D"/>
    <w:rsid w:val="00E95AF1"/>
    <w:rsid w:val="00EF1A09"/>
    <w:rsid w:val="00F144B9"/>
    <w:rsid w:val="01C1F466"/>
    <w:rsid w:val="021F216E"/>
    <w:rsid w:val="02449CD0"/>
    <w:rsid w:val="0265074D"/>
    <w:rsid w:val="028360F9"/>
    <w:rsid w:val="02CE46A5"/>
    <w:rsid w:val="02E610C9"/>
    <w:rsid w:val="02F0A4F1"/>
    <w:rsid w:val="0301BA44"/>
    <w:rsid w:val="030A6E45"/>
    <w:rsid w:val="03317B05"/>
    <w:rsid w:val="03AE6CC7"/>
    <w:rsid w:val="03E35332"/>
    <w:rsid w:val="04600B46"/>
    <w:rsid w:val="04D995C7"/>
    <w:rsid w:val="053E2C71"/>
    <w:rsid w:val="054FFFE4"/>
    <w:rsid w:val="057CADBA"/>
    <w:rsid w:val="058438C7"/>
    <w:rsid w:val="059B3709"/>
    <w:rsid w:val="0653DD98"/>
    <w:rsid w:val="071E1D6D"/>
    <w:rsid w:val="07283881"/>
    <w:rsid w:val="073417F5"/>
    <w:rsid w:val="0783BB93"/>
    <w:rsid w:val="079825C8"/>
    <w:rsid w:val="079FFF0A"/>
    <w:rsid w:val="081F19E1"/>
    <w:rsid w:val="09481A57"/>
    <w:rsid w:val="099BDA0B"/>
    <w:rsid w:val="0B0F2240"/>
    <w:rsid w:val="0B2B8FA8"/>
    <w:rsid w:val="0B635479"/>
    <w:rsid w:val="0B9D0EF3"/>
    <w:rsid w:val="0CA799DD"/>
    <w:rsid w:val="0CF46B29"/>
    <w:rsid w:val="0D251383"/>
    <w:rsid w:val="0D5BF21C"/>
    <w:rsid w:val="0D66A227"/>
    <w:rsid w:val="0DA6A539"/>
    <w:rsid w:val="0DF30DAD"/>
    <w:rsid w:val="0E59E39F"/>
    <w:rsid w:val="0EAA3126"/>
    <w:rsid w:val="0EF79F11"/>
    <w:rsid w:val="0F2C1652"/>
    <w:rsid w:val="0F5D0B49"/>
    <w:rsid w:val="0FEAEB20"/>
    <w:rsid w:val="1015037B"/>
    <w:rsid w:val="101ED351"/>
    <w:rsid w:val="1046DAE7"/>
    <w:rsid w:val="11092714"/>
    <w:rsid w:val="111C6C6B"/>
    <w:rsid w:val="118E4763"/>
    <w:rsid w:val="11905856"/>
    <w:rsid w:val="11DCB36E"/>
    <w:rsid w:val="1231BBDC"/>
    <w:rsid w:val="1236545B"/>
    <w:rsid w:val="124559EA"/>
    <w:rsid w:val="1260D88E"/>
    <w:rsid w:val="133380D2"/>
    <w:rsid w:val="138649E3"/>
    <w:rsid w:val="14410AF1"/>
    <w:rsid w:val="152A60CA"/>
    <w:rsid w:val="15384BDC"/>
    <w:rsid w:val="156B8FB8"/>
    <w:rsid w:val="156BEEEB"/>
    <w:rsid w:val="15C7893C"/>
    <w:rsid w:val="15D4B8C9"/>
    <w:rsid w:val="1693D118"/>
    <w:rsid w:val="16AAC293"/>
    <w:rsid w:val="17504833"/>
    <w:rsid w:val="1751A648"/>
    <w:rsid w:val="17561B20"/>
    <w:rsid w:val="179755F7"/>
    <w:rsid w:val="17C194F6"/>
    <w:rsid w:val="17D01E9E"/>
    <w:rsid w:val="17E92B46"/>
    <w:rsid w:val="18577932"/>
    <w:rsid w:val="1902EED6"/>
    <w:rsid w:val="19173162"/>
    <w:rsid w:val="19CCCACF"/>
    <w:rsid w:val="19E1DDCD"/>
    <w:rsid w:val="19ECB93B"/>
    <w:rsid w:val="1AD7CC6F"/>
    <w:rsid w:val="1AEA2BF4"/>
    <w:rsid w:val="1B251E8D"/>
    <w:rsid w:val="1B2BBA30"/>
    <w:rsid w:val="1BC29950"/>
    <w:rsid w:val="1BDCB2A7"/>
    <w:rsid w:val="1C2485E8"/>
    <w:rsid w:val="1C414519"/>
    <w:rsid w:val="1C5B7BE7"/>
    <w:rsid w:val="1CA9A1F7"/>
    <w:rsid w:val="1D4C7ABC"/>
    <w:rsid w:val="1DCB3CC9"/>
    <w:rsid w:val="1DD4264F"/>
    <w:rsid w:val="1E388968"/>
    <w:rsid w:val="1E7FD6A9"/>
    <w:rsid w:val="1EA19892"/>
    <w:rsid w:val="1ED3C85A"/>
    <w:rsid w:val="1EF72E5B"/>
    <w:rsid w:val="1EF7DE76"/>
    <w:rsid w:val="1F047D8A"/>
    <w:rsid w:val="1FE21EC9"/>
    <w:rsid w:val="200A9FC4"/>
    <w:rsid w:val="2091A02A"/>
    <w:rsid w:val="215CB383"/>
    <w:rsid w:val="21B62BFC"/>
    <w:rsid w:val="21EB0FFF"/>
    <w:rsid w:val="223665FA"/>
    <w:rsid w:val="22567C85"/>
    <w:rsid w:val="2261A0A6"/>
    <w:rsid w:val="2290EF03"/>
    <w:rsid w:val="22BD017B"/>
    <w:rsid w:val="22CD39D7"/>
    <w:rsid w:val="2372D760"/>
    <w:rsid w:val="240D90F5"/>
    <w:rsid w:val="242DBCEE"/>
    <w:rsid w:val="244222C3"/>
    <w:rsid w:val="245CFD4E"/>
    <w:rsid w:val="245D6556"/>
    <w:rsid w:val="251C0B80"/>
    <w:rsid w:val="2599F9F4"/>
    <w:rsid w:val="25D6C04C"/>
    <w:rsid w:val="2606B6C6"/>
    <w:rsid w:val="26206665"/>
    <w:rsid w:val="2621EEDF"/>
    <w:rsid w:val="2645EDF7"/>
    <w:rsid w:val="268CD77D"/>
    <w:rsid w:val="26C9E4C1"/>
    <w:rsid w:val="27053207"/>
    <w:rsid w:val="2719CDB3"/>
    <w:rsid w:val="274CEC4E"/>
    <w:rsid w:val="27E20D2D"/>
    <w:rsid w:val="284520E4"/>
    <w:rsid w:val="284F49DD"/>
    <w:rsid w:val="285ECCF2"/>
    <w:rsid w:val="28C0CAEF"/>
    <w:rsid w:val="2A01ADFD"/>
    <w:rsid w:val="2A23208A"/>
    <w:rsid w:val="2ABAAA02"/>
    <w:rsid w:val="2B601BBA"/>
    <w:rsid w:val="2B7DCDE6"/>
    <w:rsid w:val="2B9D5AEE"/>
    <w:rsid w:val="2BAB7495"/>
    <w:rsid w:val="2BEE8FBE"/>
    <w:rsid w:val="2D1EECBA"/>
    <w:rsid w:val="2D6C9D3C"/>
    <w:rsid w:val="2DB86AA2"/>
    <w:rsid w:val="2DC4A46A"/>
    <w:rsid w:val="2F43D86C"/>
    <w:rsid w:val="2F737E6E"/>
    <w:rsid w:val="2F7E8C2F"/>
    <w:rsid w:val="2F8DA084"/>
    <w:rsid w:val="2FB2D0F9"/>
    <w:rsid w:val="3195EE3A"/>
    <w:rsid w:val="3210D492"/>
    <w:rsid w:val="3299FD2E"/>
    <w:rsid w:val="32ADAAF6"/>
    <w:rsid w:val="32B5A646"/>
    <w:rsid w:val="32B601FA"/>
    <w:rsid w:val="32CF9139"/>
    <w:rsid w:val="32F19D8C"/>
    <w:rsid w:val="334B50F1"/>
    <w:rsid w:val="345A4747"/>
    <w:rsid w:val="3575C376"/>
    <w:rsid w:val="3592B564"/>
    <w:rsid w:val="35CE803D"/>
    <w:rsid w:val="3622B505"/>
    <w:rsid w:val="36F1AE96"/>
    <w:rsid w:val="36FBD366"/>
    <w:rsid w:val="37AAFF78"/>
    <w:rsid w:val="37CBC217"/>
    <w:rsid w:val="387BE15F"/>
    <w:rsid w:val="38B008A3"/>
    <w:rsid w:val="38F3069B"/>
    <w:rsid w:val="39A56C63"/>
    <w:rsid w:val="39C0EBF9"/>
    <w:rsid w:val="39E5AD7F"/>
    <w:rsid w:val="3A9F7057"/>
    <w:rsid w:val="3AC3EA4D"/>
    <w:rsid w:val="3B905B19"/>
    <w:rsid w:val="3C8F7C2B"/>
    <w:rsid w:val="3C97A8CC"/>
    <w:rsid w:val="3CC42F13"/>
    <w:rsid w:val="3CD630D2"/>
    <w:rsid w:val="3CE16E23"/>
    <w:rsid w:val="3E86F50E"/>
    <w:rsid w:val="3EA1690F"/>
    <w:rsid w:val="3EF52F69"/>
    <w:rsid w:val="3F99161F"/>
    <w:rsid w:val="40454FD2"/>
    <w:rsid w:val="415EF0A0"/>
    <w:rsid w:val="41746E60"/>
    <w:rsid w:val="41B6DA32"/>
    <w:rsid w:val="426DCD25"/>
    <w:rsid w:val="427E7713"/>
    <w:rsid w:val="43D9681E"/>
    <w:rsid w:val="440579D4"/>
    <w:rsid w:val="44BE7B9F"/>
    <w:rsid w:val="452413EE"/>
    <w:rsid w:val="4532A408"/>
    <w:rsid w:val="456081CB"/>
    <w:rsid w:val="4576C798"/>
    <w:rsid w:val="45A64974"/>
    <w:rsid w:val="469F9A50"/>
    <w:rsid w:val="47475345"/>
    <w:rsid w:val="47593DBE"/>
    <w:rsid w:val="47853A3C"/>
    <w:rsid w:val="47F6F428"/>
    <w:rsid w:val="47F71378"/>
    <w:rsid w:val="486A90F4"/>
    <w:rsid w:val="4917875A"/>
    <w:rsid w:val="49623354"/>
    <w:rsid w:val="4A14F218"/>
    <w:rsid w:val="4A5A054D"/>
    <w:rsid w:val="4A71A2DF"/>
    <w:rsid w:val="4BB431AC"/>
    <w:rsid w:val="4BCE2CA3"/>
    <w:rsid w:val="4BCFE1DE"/>
    <w:rsid w:val="4C698453"/>
    <w:rsid w:val="4C8DA13E"/>
    <w:rsid w:val="4CDDFD23"/>
    <w:rsid w:val="4CE2F17C"/>
    <w:rsid w:val="4D1FB798"/>
    <w:rsid w:val="4D2A99D3"/>
    <w:rsid w:val="4D822095"/>
    <w:rsid w:val="4D842DEF"/>
    <w:rsid w:val="4DAFD7B8"/>
    <w:rsid w:val="4E09A424"/>
    <w:rsid w:val="4E578846"/>
    <w:rsid w:val="4E579F3F"/>
    <w:rsid w:val="4E7A1F8A"/>
    <w:rsid w:val="4E95BAE7"/>
    <w:rsid w:val="4FBCB652"/>
    <w:rsid w:val="4FFD1A98"/>
    <w:rsid w:val="50011EF3"/>
    <w:rsid w:val="504E5FE4"/>
    <w:rsid w:val="5070D91D"/>
    <w:rsid w:val="50F1DE52"/>
    <w:rsid w:val="50F56A65"/>
    <w:rsid w:val="5113B66C"/>
    <w:rsid w:val="5137FA03"/>
    <w:rsid w:val="518A0C5E"/>
    <w:rsid w:val="51CF8452"/>
    <w:rsid w:val="5214985A"/>
    <w:rsid w:val="524443A0"/>
    <w:rsid w:val="52498585"/>
    <w:rsid w:val="52EB99F7"/>
    <w:rsid w:val="532D62D4"/>
    <w:rsid w:val="54088DB3"/>
    <w:rsid w:val="54E218A4"/>
    <w:rsid w:val="54F1C2B6"/>
    <w:rsid w:val="54F21892"/>
    <w:rsid w:val="551E0A50"/>
    <w:rsid w:val="5531A8D5"/>
    <w:rsid w:val="55AA5DBE"/>
    <w:rsid w:val="56B3B692"/>
    <w:rsid w:val="56ECDC97"/>
    <w:rsid w:val="578DCDB5"/>
    <w:rsid w:val="5790A825"/>
    <w:rsid w:val="57AC71B6"/>
    <w:rsid w:val="584E3A88"/>
    <w:rsid w:val="58A6D881"/>
    <w:rsid w:val="58FD52FC"/>
    <w:rsid w:val="596FFA87"/>
    <w:rsid w:val="59771307"/>
    <w:rsid w:val="59C92E24"/>
    <w:rsid w:val="59FBBB0A"/>
    <w:rsid w:val="5A5B3027"/>
    <w:rsid w:val="5A925859"/>
    <w:rsid w:val="5A9D01AE"/>
    <w:rsid w:val="5B34C7FC"/>
    <w:rsid w:val="5B40876C"/>
    <w:rsid w:val="5C0CC9D9"/>
    <w:rsid w:val="5C25A517"/>
    <w:rsid w:val="5C343409"/>
    <w:rsid w:val="5C434CAE"/>
    <w:rsid w:val="5CEA5820"/>
    <w:rsid w:val="5CEFA0A4"/>
    <w:rsid w:val="5D1B1139"/>
    <w:rsid w:val="5D7C464B"/>
    <w:rsid w:val="5D975056"/>
    <w:rsid w:val="5DB8C1FF"/>
    <w:rsid w:val="5E6A889A"/>
    <w:rsid w:val="5E7E9E42"/>
    <w:rsid w:val="5E8177E2"/>
    <w:rsid w:val="5EBB6CF5"/>
    <w:rsid w:val="6016ABBA"/>
    <w:rsid w:val="602D13AF"/>
    <w:rsid w:val="61CA42E8"/>
    <w:rsid w:val="61DB12D9"/>
    <w:rsid w:val="62E6FD60"/>
    <w:rsid w:val="63EF43B4"/>
    <w:rsid w:val="6461C2E7"/>
    <w:rsid w:val="648C21D4"/>
    <w:rsid w:val="64ED4064"/>
    <w:rsid w:val="6523D378"/>
    <w:rsid w:val="654C58E2"/>
    <w:rsid w:val="65554E85"/>
    <w:rsid w:val="65996C03"/>
    <w:rsid w:val="65B77236"/>
    <w:rsid w:val="65D639EF"/>
    <w:rsid w:val="65F61A9D"/>
    <w:rsid w:val="662ED3C2"/>
    <w:rsid w:val="6710BDB6"/>
    <w:rsid w:val="67168158"/>
    <w:rsid w:val="67BCECB4"/>
    <w:rsid w:val="6818FB37"/>
    <w:rsid w:val="684D5DB8"/>
    <w:rsid w:val="6915D080"/>
    <w:rsid w:val="6964F5A3"/>
    <w:rsid w:val="69D0676A"/>
    <w:rsid w:val="6A2A3A32"/>
    <w:rsid w:val="6A4541C2"/>
    <w:rsid w:val="6AF561AC"/>
    <w:rsid w:val="6C6B29B9"/>
    <w:rsid w:val="6C717C7A"/>
    <w:rsid w:val="6C76D280"/>
    <w:rsid w:val="6CE84548"/>
    <w:rsid w:val="6D159397"/>
    <w:rsid w:val="6D60DCDE"/>
    <w:rsid w:val="6D65878B"/>
    <w:rsid w:val="6D66DD5C"/>
    <w:rsid w:val="6D741E3E"/>
    <w:rsid w:val="6D781FE1"/>
    <w:rsid w:val="6E9C83C6"/>
    <w:rsid w:val="6F474B3F"/>
    <w:rsid w:val="6F499D63"/>
    <w:rsid w:val="6F4F07BE"/>
    <w:rsid w:val="6F6C11C6"/>
    <w:rsid w:val="6F7381AC"/>
    <w:rsid w:val="6F7AFB96"/>
    <w:rsid w:val="6FC11E8E"/>
    <w:rsid w:val="6FE7966A"/>
    <w:rsid w:val="7016E409"/>
    <w:rsid w:val="7016E60F"/>
    <w:rsid w:val="7029A4B7"/>
    <w:rsid w:val="70721BE9"/>
    <w:rsid w:val="70CC6B99"/>
    <w:rsid w:val="71116B7B"/>
    <w:rsid w:val="723804E2"/>
    <w:rsid w:val="724BC957"/>
    <w:rsid w:val="72AC71D1"/>
    <w:rsid w:val="72B6EECC"/>
    <w:rsid w:val="73270B07"/>
    <w:rsid w:val="73BED4D1"/>
    <w:rsid w:val="7412BE01"/>
    <w:rsid w:val="742A94B6"/>
    <w:rsid w:val="749F2866"/>
    <w:rsid w:val="74CF99F4"/>
    <w:rsid w:val="74DF41DB"/>
    <w:rsid w:val="7514F5C4"/>
    <w:rsid w:val="7560E23F"/>
    <w:rsid w:val="758A0968"/>
    <w:rsid w:val="759F8000"/>
    <w:rsid w:val="75BD54AB"/>
    <w:rsid w:val="75DFD40C"/>
    <w:rsid w:val="761B3D0B"/>
    <w:rsid w:val="76A34FEB"/>
    <w:rsid w:val="76DC92D4"/>
    <w:rsid w:val="7738D104"/>
    <w:rsid w:val="776AEF63"/>
    <w:rsid w:val="77A71189"/>
    <w:rsid w:val="77BF0E38"/>
    <w:rsid w:val="7832A682"/>
    <w:rsid w:val="78EB0FE3"/>
    <w:rsid w:val="792628C4"/>
    <w:rsid w:val="797B2D72"/>
    <w:rsid w:val="797DEF7D"/>
    <w:rsid w:val="79BA7173"/>
    <w:rsid w:val="79E626CA"/>
    <w:rsid w:val="7A0BB242"/>
    <w:rsid w:val="7A0C97EA"/>
    <w:rsid w:val="7ACACFBC"/>
    <w:rsid w:val="7B195B98"/>
    <w:rsid w:val="7B51E182"/>
    <w:rsid w:val="7C6B4389"/>
    <w:rsid w:val="7C9337DF"/>
    <w:rsid w:val="7DA3B185"/>
    <w:rsid w:val="7E166356"/>
    <w:rsid w:val="7E433CED"/>
    <w:rsid w:val="7E827786"/>
    <w:rsid w:val="7E8C5B66"/>
    <w:rsid w:val="7EC29508"/>
    <w:rsid w:val="7F7A4B3B"/>
    <w:rsid w:val="7FCC6B0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B8F94CE4-CFD9-4085-A641-624D30F5D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18"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4.jpg"/><Relationship Id="rId7" Type="http://schemas.openxmlformats.org/officeDocument/2006/relationships/webSettings" Target="webSettings.xml"/><Relationship Id="rId12"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17"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23" Type="http://schemas.openxmlformats.org/officeDocument/2006/relationships/hyperlink" Target="https://audio.briskcloudware.com/record.html" TargetMode="External"/><Relationship Id="rId28" Type="http://schemas.microsoft.com/office/2020/10/relationships/intelligence" Target="intelligence2.xml"/><Relationship Id="rId10" Type="http://schemas.openxmlformats.org/officeDocument/2006/relationships/image" Target="media/image1.png"/><Relationship Id="rId19"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kc-word-edit.officeapps.live.com/we/wordeditorframe.aspx?ui=en-GB&amp;rs=en-US&amp;wopisrc=https%3A%2F%2Fuowtsd-my.sharepoint.com%2Fpersonal%2F2332271_student_uwtsd_ac_uk%2F_vti_bin%2Fwopi.ashx%2Ffiles%2Fd34f5b82219744049fd784cde5397937&amp;wdenableroaming=1&amp;wdfr=1&amp;mscc=1&amp;wdodb=1&amp;hid=3C13DAA1-B05D-E000-4527-C70B2CDC4B56.0&amp;uih=sharepointcom&amp;wdlcid=en-GB&amp;jsapi=1&amp;jsapiver=v2&amp;corrid=1cbc7639-7e8f-0149-75fb-3616c1c18b14&amp;usid=1cbc7639-7e8f-0149-75fb-3616c1c18b14&amp;newsession=1&amp;sftc=1&amp;uihit=docaspx&amp;muv=1&amp;ats=PairwiseBroker&amp;cac=1&amp;sams=1&amp;mtf=1&amp;sfp=1&amp;sdp=1&amp;hch=1&amp;hwfh=1&amp;dchat=1&amp;sc=%7B%22pmo%22%3A%22https%3A%2F%2Fuowtsd-my.sharepoint.com%22%2C%22pmshare%22%3Atrue%7D&amp;ctp=LeastProtected&amp;rct=Normal&amp;wdorigin=Other&amp;afdflight=72&amp;csiro=1&amp;instantedit=1&amp;wopicomplete=1&amp;wdredirectionreason=Unified_SingleFlush" TargetMode="External"/><Relationship Id="rId22" Type="http://schemas.openxmlformats.org/officeDocument/2006/relationships/hyperlink" Target="https://www.rev.com/onlinevoicerecord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f17d8ab6cea96fbc1afb9562b72ff1a5">
  <xsd:schema xmlns:xsd="http://www.w3.org/2001/XMLSchema" xmlns:xs="http://www.w3.org/2001/XMLSchema" xmlns:p="http://schemas.microsoft.com/office/2006/metadata/properties" xmlns:ns3="6642d537-5170-4cd9-a3f2-9ec198ee3eac" targetNamespace="http://schemas.microsoft.com/office/2006/metadata/properties" ma:root="true" ma:fieldsID="790aa6540c7bc0ed149c13aed065bf7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A16FA2-FB9F-4AB7-B664-8F85FA7ED6D7}">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8BD502F1-FC25-417D-8766-83D73865C2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BCB3F6-AEBE-4FDC-A04E-9777355AA95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3677</Words>
  <Characters>20962</Characters>
  <Application>Microsoft Office Word</Application>
  <DocSecurity>4</DocSecurity>
  <Lines>174</Lines>
  <Paragraphs>49</Paragraphs>
  <ScaleCrop>false</ScaleCrop>
  <Company/>
  <LinksUpToDate>false</LinksUpToDate>
  <CharactersWithSpaces>24590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Syeda Rizvi (2332271)</cp:lastModifiedBy>
  <cp:revision>8</cp:revision>
  <dcterms:created xsi:type="dcterms:W3CDTF">2025-09-24T13:11:00Z</dcterms:created>
  <dcterms:modified xsi:type="dcterms:W3CDTF">2025-11-17T01:23:00Z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