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904DB2" w14:textId="77777777" w:rsidR="00655530" w:rsidRPr="00A72D92" w:rsidRDefault="00655530" w:rsidP="00655530">
      <w:pPr>
        <w:rPr>
          <w:b/>
          <w:bCs/>
          <w:sz w:val="24"/>
          <w:szCs w:val="24"/>
        </w:rPr>
      </w:pPr>
      <w:bookmarkStart w:id="0" w:name="_Hlk19641245"/>
      <w:r w:rsidRPr="00A72D92">
        <w:rPr>
          <w:b/>
          <w:bCs/>
          <w:sz w:val="24"/>
          <w:szCs w:val="24"/>
        </w:rPr>
        <w:t>Research report 2019</w:t>
      </w:r>
    </w:p>
    <w:p w14:paraId="5A39CC4C" w14:textId="74EFA924" w:rsidR="004347A9" w:rsidRDefault="004347A9">
      <w:pPr>
        <w:rPr>
          <w:sz w:val="32"/>
          <w:szCs w:val="32"/>
        </w:rPr>
      </w:pPr>
      <w:r>
        <w:rPr>
          <w:sz w:val="32"/>
          <w:szCs w:val="32"/>
        </w:rPr>
        <w:t>From Source to Coast:</w:t>
      </w:r>
    </w:p>
    <w:p w14:paraId="1BDDE317" w14:textId="765F78FD" w:rsidR="003D200B" w:rsidRPr="00293BC5" w:rsidRDefault="00293BC5">
      <w:pPr>
        <w:rPr>
          <w:sz w:val="32"/>
          <w:szCs w:val="32"/>
        </w:rPr>
      </w:pPr>
      <w:r w:rsidRPr="00293BC5">
        <w:rPr>
          <w:sz w:val="32"/>
          <w:szCs w:val="32"/>
        </w:rPr>
        <w:t>How much influence did the Belize river valley within the wider political ecosystem of Mesoamerica?</w:t>
      </w:r>
    </w:p>
    <w:bookmarkEnd w:id="0"/>
    <w:p w14:paraId="0ED3C381" w14:textId="47AE4AB6" w:rsidR="00293BC5" w:rsidRDefault="00D977CC">
      <w:pPr>
        <w:rPr>
          <w:sz w:val="24"/>
          <w:szCs w:val="24"/>
        </w:rPr>
      </w:pPr>
      <w:r>
        <w:rPr>
          <w:sz w:val="24"/>
          <w:szCs w:val="24"/>
        </w:rPr>
        <w:t>Kai</w:t>
      </w:r>
      <w:r w:rsidR="007402B1">
        <w:rPr>
          <w:sz w:val="24"/>
          <w:szCs w:val="24"/>
        </w:rPr>
        <w:t xml:space="preserve"> Conan</w:t>
      </w:r>
      <w:r>
        <w:rPr>
          <w:sz w:val="24"/>
          <w:szCs w:val="24"/>
        </w:rPr>
        <w:t xml:space="preserve"> Barkla 1702209</w:t>
      </w:r>
    </w:p>
    <w:p w14:paraId="20D19721" w14:textId="239F9200" w:rsidR="009F7B67" w:rsidRDefault="009F7B67">
      <w:pPr>
        <w:rPr>
          <w:sz w:val="24"/>
          <w:szCs w:val="24"/>
        </w:rPr>
      </w:pPr>
    </w:p>
    <w:p w14:paraId="76DFEA26" w14:textId="11A65CAA" w:rsidR="009F7B67" w:rsidRDefault="0021158E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45128F">
        <w:rPr>
          <w:sz w:val="24"/>
          <w:szCs w:val="24"/>
        </w:rPr>
        <w:t>objective of this dissertation is to</w:t>
      </w:r>
      <w:r w:rsidR="009F7B67">
        <w:rPr>
          <w:sz w:val="24"/>
          <w:szCs w:val="24"/>
        </w:rPr>
        <w:t xml:space="preserve"> find out to what extent the sites within the Belize</w:t>
      </w:r>
      <w:r w:rsidR="0017783D">
        <w:rPr>
          <w:sz w:val="24"/>
          <w:szCs w:val="24"/>
        </w:rPr>
        <w:t xml:space="preserve"> River</w:t>
      </w:r>
      <w:r w:rsidR="009F7B67">
        <w:rPr>
          <w:sz w:val="24"/>
          <w:szCs w:val="24"/>
        </w:rPr>
        <w:t xml:space="preserve"> </w:t>
      </w:r>
      <w:r w:rsidR="0017783D">
        <w:rPr>
          <w:sz w:val="24"/>
          <w:szCs w:val="24"/>
        </w:rPr>
        <w:t>V</w:t>
      </w:r>
      <w:r w:rsidR="009F7B67">
        <w:rPr>
          <w:sz w:val="24"/>
          <w:szCs w:val="24"/>
        </w:rPr>
        <w:t>alley</w:t>
      </w:r>
      <w:r w:rsidR="0017783D">
        <w:rPr>
          <w:sz w:val="24"/>
          <w:szCs w:val="24"/>
        </w:rPr>
        <w:t xml:space="preserve"> (BRV)</w:t>
      </w:r>
      <w:r w:rsidR="009F7B67">
        <w:rPr>
          <w:sz w:val="24"/>
          <w:szCs w:val="24"/>
        </w:rPr>
        <w:t xml:space="preserve"> influence</w:t>
      </w:r>
      <w:r w:rsidR="0017783D">
        <w:rPr>
          <w:sz w:val="24"/>
          <w:szCs w:val="24"/>
        </w:rPr>
        <w:t>d</w:t>
      </w:r>
      <w:r w:rsidR="009F7B67">
        <w:rPr>
          <w:sz w:val="24"/>
          <w:szCs w:val="24"/>
        </w:rPr>
        <w:t xml:space="preserve"> the wider Mesoamerican area</w:t>
      </w:r>
      <w:r w:rsidR="00B57B78">
        <w:rPr>
          <w:sz w:val="24"/>
          <w:szCs w:val="24"/>
        </w:rPr>
        <w:t>,</w:t>
      </w:r>
      <w:r w:rsidR="000243DD">
        <w:rPr>
          <w:sz w:val="24"/>
          <w:szCs w:val="24"/>
        </w:rPr>
        <w:t xml:space="preserve"> </w:t>
      </w:r>
      <w:r w:rsidR="00B57B78">
        <w:rPr>
          <w:sz w:val="24"/>
          <w:szCs w:val="24"/>
        </w:rPr>
        <w:t>d</w:t>
      </w:r>
      <w:r w:rsidR="00C4536B">
        <w:rPr>
          <w:sz w:val="24"/>
          <w:szCs w:val="24"/>
        </w:rPr>
        <w:t>ividing the concept of influence/politics into four elements: trade, culture/religion, warfare and diplomacy.</w:t>
      </w:r>
      <w:r w:rsidR="00C63F99">
        <w:rPr>
          <w:sz w:val="24"/>
          <w:szCs w:val="24"/>
        </w:rPr>
        <w:t xml:space="preserve"> In terms of the methodology, I will examine physical evidence such as trade goods or architecture or written evidence such as glyphs that suggest</w:t>
      </w:r>
      <w:r w:rsidR="00D07EDE">
        <w:rPr>
          <w:sz w:val="24"/>
          <w:szCs w:val="24"/>
        </w:rPr>
        <w:t>s</w:t>
      </w:r>
      <w:r w:rsidR="00C63F99">
        <w:rPr>
          <w:sz w:val="24"/>
          <w:szCs w:val="24"/>
        </w:rPr>
        <w:t xml:space="preserve"> foreign interaction.</w:t>
      </w:r>
      <w:r w:rsidR="00B57B78">
        <w:rPr>
          <w:sz w:val="24"/>
          <w:szCs w:val="24"/>
        </w:rPr>
        <w:t xml:space="preserve"> I will then scrutinise the data as to the implications of such interactions backed with theories surrounding Maya politics, creating a conclusion as to what extent the BRV had influence over the rest of Mesoamerica. </w:t>
      </w:r>
      <w:r w:rsidR="00C4536B">
        <w:rPr>
          <w:sz w:val="24"/>
          <w:szCs w:val="24"/>
        </w:rPr>
        <w:t xml:space="preserve">The paper will limit its time frame from around 400BC to 800AD, </w:t>
      </w:r>
      <w:r w:rsidR="00170681">
        <w:rPr>
          <w:sz w:val="24"/>
          <w:szCs w:val="24"/>
        </w:rPr>
        <w:t>or</w:t>
      </w:r>
      <w:r w:rsidR="00C4536B">
        <w:rPr>
          <w:sz w:val="24"/>
          <w:szCs w:val="24"/>
        </w:rPr>
        <w:t xml:space="preserve"> late Pre-Classic to late/terminal Classic</w:t>
      </w:r>
      <w:r w:rsidR="00D47416">
        <w:rPr>
          <w:sz w:val="24"/>
          <w:szCs w:val="24"/>
        </w:rPr>
        <w:t xml:space="preserve"> (Joyce 2004:15)</w:t>
      </w:r>
      <w:r w:rsidR="00C4536B">
        <w:rPr>
          <w:sz w:val="24"/>
          <w:szCs w:val="24"/>
        </w:rPr>
        <w:t xml:space="preserve">. This is because </w:t>
      </w:r>
      <w:r w:rsidR="00395C97">
        <w:rPr>
          <w:sz w:val="24"/>
          <w:szCs w:val="24"/>
        </w:rPr>
        <w:t>most</w:t>
      </w:r>
      <w:r w:rsidR="00C4536B">
        <w:rPr>
          <w:sz w:val="24"/>
          <w:szCs w:val="24"/>
        </w:rPr>
        <w:t xml:space="preserve"> sites within the Belize River Valley seem to have</w:t>
      </w:r>
      <w:r w:rsidR="00D867AD">
        <w:rPr>
          <w:sz w:val="24"/>
          <w:szCs w:val="24"/>
        </w:rPr>
        <w:t xml:space="preserve"> been</w:t>
      </w:r>
      <w:r w:rsidR="00C4536B">
        <w:rPr>
          <w:sz w:val="24"/>
          <w:szCs w:val="24"/>
        </w:rPr>
        <w:t xml:space="preserve"> active and thriving within this bracket (Chase &amp; Garber </w:t>
      </w:r>
      <w:r w:rsidR="0017783D">
        <w:rPr>
          <w:sz w:val="24"/>
          <w:szCs w:val="24"/>
        </w:rPr>
        <w:t>2004:7</w:t>
      </w:r>
      <w:r w:rsidR="00C4536B">
        <w:rPr>
          <w:sz w:val="24"/>
          <w:szCs w:val="24"/>
        </w:rPr>
        <w:t>)</w:t>
      </w:r>
      <w:r w:rsidR="0017783D">
        <w:rPr>
          <w:sz w:val="24"/>
          <w:szCs w:val="24"/>
        </w:rPr>
        <w:t>. In terms of geographical focus, obviously the B</w:t>
      </w:r>
      <w:r w:rsidR="008E47C3">
        <w:rPr>
          <w:sz w:val="24"/>
          <w:szCs w:val="24"/>
        </w:rPr>
        <w:t xml:space="preserve">RV </w:t>
      </w:r>
      <w:r w:rsidR="0017783D">
        <w:rPr>
          <w:sz w:val="24"/>
          <w:szCs w:val="24"/>
        </w:rPr>
        <w:t xml:space="preserve">will be centrepiece but considering that the paper is looking at </w:t>
      </w:r>
      <w:r w:rsidR="00FB2F79">
        <w:rPr>
          <w:sz w:val="24"/>
          <w:szCs w:val="24"/>
        </w:rPr>
        <w:t>BRV</w:t>
      </w:r>
      <w:r w:rsidR="0017783D">
        <w:rPr>
          <w:sz w:val="24"/>
          <w:szCs w:val="24"/>
        </w:rPr>
        <w:t xml:space="preserve"> influence </w:t>
      </w:r>
      <w:r w:rsidR="00FB2F79">
        <w:rPr>
          <w:sz w:val="24"/>
          <w:szCs w:val="24"/>
        </w:rPr>
        <w:t>on</w:t>
      </w:r>
      <w:r w:rsidR="0017783D">
        <w:rPr>
          <w:sz w:val="24"/>
          <w:szCs w:val="24"/>
        </w:rPr>
        <w:t xml:space="preserve"> exterior sites, it will inevitably reference </w:t>
      </w:r>
      <w:r w:rsidR="002471E3">
        <w:rPr>
          <w:sz w:val="24"/>
          <w:szCs w:val="24"/>
        </w:rPr>
        <w:t>locations</w:t>
      </w:r>
      <w:r w:rsidR="0017783D">
        <w:rPr>
          <w:sz w:val="24"/>
          <w:szCs w:val="24"/>
        </w:rPr>
        <w:t xml:space="preserve"> elsewhere in Mesoamerica</w:t>
      </w:r>
      <w:r w:rsidR="00281E81">
        <w:rPr>
          <w:sz w:val="24"/>
          <w:szCs w:val="24"/>
        </w:rPr>
        <w:t>.</w:t>
      </w:r>
      <w:r w:rsidR="00D47416">
        <w:rPr>
          <w:sz w:val="24"/>
          <w:szCs w:val="24"/>
        </w:rPr>
        <w:t xml:space="preserve"> </w:t>
      </w:r>
      <w:r w:rsidR="007540B3">
        <w:rPr>
          <w:sz w:val="24"/>
          <w:szCs w:val="24"/>
        </w:rPr>
        <w:t xml:space="preserve">My research </w:t>
      </w:r>
      <w:r w:rsidR="000E3F42">
        <w:rPr>
          <w:sz w:val="24"/>
          <w:szCs w:val="24"/>
        </w:rPr>
        <w:t>ha</w:t>
      </w:r>
      <w:r w:rsidR="007401E6">
        <w:rPr>
          <w:sz w:val="24"/>
          <w:szCs w:val="24"/>
        </w:rPr>
        <w:t>s</w:t>
      </w:r>
      <w:r w:rsidR="000E3F42">
        <w:rPr>
          <w:sz w:val="24"/>
          <w:szCs w:val="24"/>
        </w:rPr>
        <w:t xml:space="preserve"> its foundations</w:t>
      </w:r>
      <w:r w:rsidR="00FA37CA">
        <w:rPr>
          <w:sz w:val="24"/>
          <w:szCs w:val="24"/>
        </w:rPr>
        <w:t xml:space="preserve"> on the discussion of</w:t>
      </w:r>
      <w:r w:rsidR="000E3F42">
        <w:rPr>
          <w:sz w:val="24"/>
          <w:szCs w:val="24"/>
        </w:rPr>
        <w:t xml:space="preserve"> Maya Politics</w:t>
      </w:r>
      <w:r w:rsidR="00F513E3">
        <w:rPr>
          <w:sz w:val="24"/>
          <w:szCs w:val="24"/>
        </w:rPr>
        <w:t>,</w:t>
      </w:r>
      <w:r w:rsidR="002D494C">
        <w:rPr>
          <w:sz w:val="24"/>
          <w:szCs w:val="24"/>
        </w:rPr>
        <w:t xml:space="preserve"> built on academic</w:t>
      </w:r>
      <w:r w:rsidR="00F513E3">
        <w:rPr>
          <w:sz w:val="24"/>
          <w:szCs w:val="24"/>
        </w:rPr>
        <w:t xml:space="preserve"> </w:t>
      </w:r>
      <w:r w:rsidR="002D494C">
        <w:rPr>
          <w:sz w:val="24"/>
          <w:szCs w:val="24"/>
        </w:rPr>
        <w:t>contributors such as</w:t>
      </w:r>
      <w:r w:rsidR="000E3F42">
        <w:rPr>
          <w:sz w:val="24"/>
          <w:szCs w:val="24"/>
        </w:rPr>
        <w:t xml:space="preserve"> </w:t>
      </w:r>
      <w:r w:rsidR="00F85E91">
        <w:rPr>
          <w:sz w:val="24"/>
          <w:szCs w:val="24"/>
        </w:rPr>
        <w:t>Martin and Grube (</w:t>
      </w:r>
      <w:r w:rsidR="00D06D14">
        <w:rPr>
          <w:sz w:val="24"/>
          <w:szCs w:val="24"/>
        </w:rPr>
        <w:t>2000)</w:t>
      </w:r>
      <w:r w:rsidR="00732A9D">
        <w:rPr>
          <w:sz w:val="24"/>
          <w:szCs w:val="24"/>
        </w:rPr>
        <w:t xml:space="preserve">, Pohl and Pohl </w:t>
      </w:r>
      <w:r w:rsidR="00BA54E1">
        <w:rPr>
          <w:sz w:val="24"/>
          <w:szCs w:val="24"/>
        </w:rPr>
        <w:t>(1994)</w:t>
      </w:r>
      <w:r w:rsidR="00292A42">
        <w:rPr>
          <w:sz w:val="24"/>
          <w:szCs w:val="24"/>
        </w:rPr>
        <w:t>, Lucero</w:t>
      </w:r>
      <w:r w:rsidR="00511300">
        <w:rPr>
          <w:sz w:val="24"/>
          <w:szCs w:val="24"/>
        </w:rPr>
        <w:t xml:space="preserve"> (</w:t>
      </w:r>
      <w:r w:rsidR="005C76CA">
        <w:rPr>
          <w:sz w:val="24"/>
          <w:szCs w:val="24"/>
        </w:rPr>
        <w:t>1999</w:t>
      </w:r>
      <w:r w:rsidR="00BF6FE7">
        <w:rPr>
          <w:sz w:val="24"/>
          <w:szCs w:val="24"/>
        </w:rPr>
        <w:t>, 2006)</w:t>
      </w:r>
      <w:r w:rsidR="009F08BA">
        <w:rPr>
          <w:sz w:val="24"/>
          <w:szCs w:val="24"/>
        </w:rPr>
        <w:t>,</w:t>
      </w:r>
      <w:r w:rsidR="00FA764C">
        <w:rPr>
          <w:sz w:val="24"/>
          <w:szCs w:val="24"/>
        </w:rPr>
        <w:t xml:space="preserve"> de</w:t>
      </w:r>
      <w:r w:rsidR="009F08BA">
        <w:rPr>
          <w:sz w:val="24"/>
          <w:szCs w:val="24"/>
        </w:rPr>
        <w:t xml:space="preserve"> </w:t>
      </w:r>
      <w:proofErr w:type="spellStart"/>
      <w:r w:rsidR="009F08BA">
        <w:rPr>
          <w:sz w:val="24"/>
          <w:szCs w:val="24"/>
        </w:rPr>
        <w:t>Montmollin</w:t>
      </w:r>
      <w:proofErr w:type="spellEnd"/>
      <w:r w:rsidR="009F08BA">
        <w:rPr>
          <w:sz w:val="24"/>
          <w:szCs w:val="24"/>
        </w:rPr>
        <w:t xml:space="preserve"> (1989),</w:t>
      </w:r>
      <w:r w:rsidR="001C26A8">
        <w:rPr>
          <w:sz w:val="24"/>
          <w:szCs w:val="24"/>
        </w:rPr>
        <w:t xml:space="preserve"> and sits amongst works done on</w:t>
      </w:r>
      <w:r w:rsidR="00A02A7D">
        <w:rPr>
          <w:sz w:val="24"/>
          <w:szCs w:val="24"/>
        </w:rPr>
        <w:t xml:space="preserve"> Maya</w:t>
      </w:r>
      <w:r w:rsidR="001515EC">
        <w:rPr>
          <w:sz w:val="24"/>
          <w:szCs w:val="24"/>
        </w:rPr>
        <w:t xml:space="preserve"> </w:t>
      </w:r>
      <w:r w:rsidR="003A0C00">
        <w:rPr>
          <w:sz w:val="24"/>
          <w:szCs w:val="24"/>
        </w:rPr>
        <w:t>politics</w:t>
      </w:r>
      <w:r w:rsidR="00FA764C">
        <w:rPr>
          <w:sz w:val="24"/>
          <w:szCs w:val="24"/>
        </w:rPr>
        <w:t xml:space="preserve"> specific</w:t>
      </w:r>
      <w:r w:rsidR="003A0C00">
        <w:rPr>
          <w:sz w:val="24"/>
          <w:szCs w:val="24"/>
        </w:rPr>
        <w:t xml:space="preserve"> </w:t>
      </w:r>
      <w:r w:rsidR="00A02A7D">
        <w:rPr>
          <w:sz w:val="24"/>
          <w:szCs w:val="24"/>
        </w:rPr>
        <w:t>to Belize</w:t>
      </w:r>
      <w:r w:rsidR="00BC687A">
        <w:rPr>
          <w:sz w:val="24"/>
          <w:szCs w:val="24"/>
        </w:rPr>
        <w:t xml:space="preserve"> done by scholars such as </w:t>
      </w:r>
      <w:r w:rsidR="00FF3C64">
        <w:rPr>
          <w:sz w:val="24"/>
          <w:szCs w:val="24"/>
        </w:rPr>
        <w:t>Chase (</w:t>
      </w:r>
      <w:r w:rsidR="00F81EDA">
        <w:rPr>
          <w:sz w:val="24"/>
          <w:szCs w:val="24"/>
        </w:rPr>
        <w:t>2004)</w:t>
      </w:r>
      <w:r w:rsidR="00655530">
        <w:rPr>
          <w:sz w:val="24"/>
          <w:szCs w:val="24"/>
        </w:rPr>
        <w:t>, Helmke</w:t>
      </w:r>
      <w:r w:rsidR="00A60122">
        <w:rPr>
          <w:sz w:val="24"/>
          <w:szCs w:val="24"/>
        </w:rPr>
        <w:t xml:space="preserve">, </w:t>
      </w:r>
      <w:r w:rsidR="00655530">
        <w:rPr>
          <w:sz w:val="24"/>
          <w:szCs w:val="24"/>
        </w:rPr>
        <w:t>Awe</w:t>
      </w:r>
      <w:r w:rsidR="00A60122">
        <w:rPr>
          <w:sz w:val="24"/>
          <w:szCs w:val="24"/>
        </w:rPr>
        <w:t xml:space="preserve"> &amp; </w:t>
      </w:r>
      <w:proofErr w:type="spellStart"/>
      <w:r w:rsidR="00A60122">
        <w:rPr>
          <w:sz w:val="24"/>
          <w:szCs w:val="24"/>
        </w:rPr>
        <w:t>Hoggarth</w:t>
      </w:r>
      <w:proofErr w:type="spellEnd"/>
      <w:r w:rsidR="00A60122">
        <w:rPr>
          <w:sz w:val="24"/>
          <w:szCs w:val="24"/>
        </w:rPr>
        <w:t xml:space="preserve"> (</w:t>
      </w:r>
      <w:r w:rsidR="00B84275">
        <w:rPr>
          <w:sz w:val="24"/>
          <w:szCs w:val="24"/>
        </w:rPr>
        <w:t xml:space="preserve">Helmke &amp; Awe </w:t>
      </w:r>
      <w:r w:rsidR="00A60122">
        <w:rPr>
          <w:sz w:val="24"/>
          <w:szCs w:val="24"/>
        </w:rPr>
        <w:t>2012,</w:t>
      </w:r>
      <w:r w:rsidR="00B76684">
        <w:rPr>
          <w:sz w:val="24"/>
          <w:szCs w:val="24"/>
        </w:rPr>
        <w:t xml:space="preserve"> Helmke &amp; Awe</w:t>
      </w:r>
      <w:r w:rsidR="00A60122">
        <w:rPr>
          <w:sz w:val="24"/>
          <w:szCs w:val="24"/>
        </w:rPr>
        <w:t xml:space="preserve"> 201</w:t>
      </w:r>
      <w:r w:rsidR="00B76684">
        <w:rPr>
          <w:sz w:val="24"/>
          <w:szCs w:val="24"/>
        </w:rPr>
        <w:t>6</w:t>
      </w:r>
      <w:r w:rsidR="00A60122">
        <w:rPr>
          <w:sz w:val="24"/>
          <w:szCs w:val="24"/>
        </w:rPr>
        <w:t>,</w:t>
      </w:r>
      <w:r w:rsidR="00B76684">
        <w:rPr>
          <w:sz w:val="24"/>
          <w:szCs w:val="24"/>
        </w:rPr>
        <w:t xml:space="preserve"> Helmke </w:t>
      </w:r>
      <w:r w:rsidR="00B76684">
        <w:rPr>
          <w:i/>
          <w:iCs/>
          <w:sz w:val="24"/>
          <w:szCs w:val="24"/>
        </w:rPr>
        <w:t>et al.</w:t>
      </w:r>
      <w:r w:rsidR="00A60122">
        <w:rPr>
          <w:sz w:val="24"/>
          <w:szCs w:val="24"/>
        </w:rPr>
        <w:t xml:space="preserve"> 2018)</w:t>
      </w:r>
      <w:r w:rsidR="00B76684">
        <w:rPr>
          <w:sz w:val="24"/>
          <w:szCs w:val="24"/>
        </w:rPr>
        <w:t xml:space="preserve"> and</w:t>
      </w:r>
      <w:r w:rsidR="004C0903">
        <w:rPr>
          <w:sz w:val="24"/>
          <w:szCs w:val="24"/>
        </w:rPr>
        <w:t xml:space="preserve"> </w:t>
      </w:r>
      <w:proofErr w:type="spellStart"/>
      <w:r w:rsidR="004C0903">
        <w:rPr>
          <w:sz w:val="24"/>
          <w:szCs w:val="24"/>
        </w:rPr>
        <w:t>Houk</w:t>
      </w:r>
      <w:proofErr w:type="spellEnd"/>
      <w:r w:rsidR="004C0903">
        <w:rPr>
          <w:sz w:val="24"/>
          <w:szCs w:val="24"/>
        </w:rPr>
        <w:t xml:space="preserve"> (201</w:t>
      </w:r>
      <w:r w:rsidR="008874A4">
        <w:rPr>
          <w:sz w:val="24"/>
          <w:szCs w:val="24"/>
        </w:rPr>
        <w:t>5</w:t>
      </w:r>
      <w:r w:rsidR="004C0903">
        <w:rPr>
          <w:sz w:val="24"/>
          <w:szCs w:val="24"/>
        </w:rPr>
        <w:t>)</w:t>
      </w:r>
      <w:r w:rsidR="000136D5">
        <w:rPr>
          <w:sz w:val="24"/>
          <w:szCs w:val="24"/>
        </w:rPr>
        <w:t xml:space="preserve">. </w:t>
      </w:r>
      <w:r w:rsidR="00212FA2">
        <w:rPr>
          <w:sz w:val="24"/>
          <w:szCs w:val="24"/>
        </w:rPr>
        <w:t xml:space="preserve">Looking at BRV’s outward influence, I hope to challenge the idea </w:t>
      </w:r>
      <w:r w:rsidR="00896535">
        <w:rPr>
          <w:sz w:val="24"/>
          <w:szCs w:val="24"/>
        </w:rPr>
        <w:t xml:space="preserve">that </w:t>
      </w:r>
      <w:r w:rsidR="007B701B">
        <w:rPr>
          <w:sz w:val="24"/>
          <w:szCs w:val="24"/>
        </w:rPr>
        <w:t>it was not just the large states that</w:t>
      </w:r>
      <w:r w:rsidR="00635E5C">
        <w:rPr>
          <w:sz w:val="24"/>
          <w:szCs w:val="24"/>
        </w:rPr>
        <w:t xml:space="preserve"> </w:t>
      </w:r>
      <w:r w:rsidR="007B701B">
        <w:rPr>
          <w:sz w:val="24"/>
          <w:szCs w:val="24"/>
        </w:rPr>
        <w:t>control</w:t>
      </w:r>
      <w:r w:rsidR="00635E5C">
        <w:rPr>
          <w:sz w:val="24"/>
          <w:szCs w:val="24"/>
        </w:rPr>
        <w:t>led</w:t>
      </w:r>
      <w:r w:rsidR="007B701B">
        <w:rPr>
          <w:sz w:val="24"/>
          <w:szCs w:val="24"/>
        </w:rPr>
        <w:t xml:space="preserve"> Mesoamerica</w:t>
      </w:r>
      <w:r w:rsidR="006E77E5">
        <w:rPr>
          <w:sz w:val="24"/>
          <w:szCs w:val="24"/>
        </w:rPr>
        <w:t>,</w:t>
      </w:r>
      <w:r w:rsidR="00395CB6">
        <w:rPr>
          <w:sz w:val="24"/>
          <w:szCs w:val="24"/>
        </w:rPr>
        <w:t xml:space="preserve"> help</w:t>
      </w:r>
      <w:r w:rsidR="006E77E5">
        <w:rPr>
          <w:sz w:val="24"/>
          <w:szCs w:val="24"/>
        </w:rPr>
        <w:t>ing</w:t>
      </w:r>
      <w:r w:rsidR="00395CB6">
        <w:rPr>
          <w:sz w:val="24"/>
          <w:szCs w:val="24"/>
        </w:rPr>
        <w:t xml:space="preserve"> </w:t>
      </w:r>
      <w:r w:rsidR="006E77E5">
        <w:rPr>
          <w:sz w:val="24"/>
          <w:szCs w:val="24"/>
        </w:rPr>
        <w:t>bring more attention to a region</w:t>
      </w:r>
      <w:r w:rsidR="009F5B6C">
        <w:rPr>
          <w:sz w:val="24"/>
          <w:szCs w:val="24"/>
        </w:rPr>
        <w:t xml:space="preserve"> relatively</w:t>
      </w:r>
      <w:r w:rsidR="00A9746A">
        <w:rPr>
          <w:sz w:val="24"/>
          <w:szCs w:val="24"/>
        </w:rPr>
        <w:t xml:space="preserve"> </w:t>
      </w:r>
      <w:r w:rsidR="00CA3A70">
        <w:rPr>
          <w:sz w:val="24"/>
          <w:szCs w:val="24"/>
        </w:rPr>
        <w:t xml:space="preserve">out of the </w:t>
      </w:r>
      <w:r w:rsidR="00CB4B00">
        <w:rPr>
          <w:sz w:val="24"/>
          <w:szCs w:val="24"/>
        </w:rPr>
        <w:t>limelight (</w:t>
      </w:r>
      <w:proofErr w:type="spellStart"/>
      <w:r w:rsidR="00CB4B00">
        <w:rPr>
          <w:sz w:val="24"/>
          <w:szCs w:val="24"/>
        </w:rPr>
        <w:t>Houk</w:t>
      </w:r>
      <w:proofErr w:type="spellEnd"/>
      <w:r w:rsidR="00CB4B00">
        <w:rPr>
          <w:sz w:val="24"/>
          <w:szCs w:val="24"/>
        </w:rPr>
        <w:t xml:space="preserve"> 2015:5)</w:t>
      </w:r>
      <w:r w:rsidR="00504520">
        <w:rPr>
          <w:sz w:val="24"/>
          <w:szCs w:val="24"/>
        </w:rPr>
        <w:t xml:space="preserve">. </w:t>
      </w:r>
    </w:p>
    <w:p w14:paraId="6A178F19" w14:textId="579F9706" w:rsidR="0008180E" w:rsidRDefault="00A014F2">
      <w:pPr>
        <w:rPr>
          <w:sz w:val="24"/>
          <w:szCs w:val="24"/>
        </w:rPr>
      </w:pPr>
      <w:r>
        <w:rPr>
          <w:sz w:val="24"/>
          <w:szCs w:val="24"/>
        </w:rPr>
        <w:t>Trad</w:t>
      </w:r>
      <w:r w:rsidR="00606F3D">
        <w:rPr>
          <w:sz w:val="24"/>
          <w:szCs w:val="24"/>
        </w:rPr>
        <w:t>e will</w:t>
      </w:r>
      <w:r>
        <w:rPr>
          <w:sz w:val="24"/>
          <w:szCs w:val="24"/>
        </w:rPr>
        <w:t xml:space="preserve"> </w:t>
      </w:r>
      <w:r w:rsidR="00153BC0">
        <w:rPr>
          <w:sz w:val="24"/>
          <w:szCs w:val="24"/>
        </w:rPr>
        <w:t>be</w:t>
      </w:r>
      <w:r>
        <w:rPr>
          <w:sz w:val="24"/>
          <w:szCs w:val="24"/>
        </w:rPr>
        <w:t xml:space="preserve"> the </w:t>
      </w:r>
      <w:r w:rsidR="00F95BBD">
        <w:rPr>
          <w:sz w:val="24"/>
          <w:szCs w:val="24"/>
        </w:rPr>
        <w:t>first chapter due to the</w:t>
      </w:r>
      <w:r w:rsidR="00173315">
        <w:rPr>
          <w:sz w:val="24"/>
          <w:szCs w:val="24"/>
        </w:rPr>
        <w:t xml:space="preserve"> amount</w:t>
      </w:r>
      <w:r w:rsidR="00A0472A">
        <w:rPr>
          <w:sz w:val="24"/>
          <w:szCs w:val="24"/>
        </w:rPr>
        <w:t xml:space="preserve"> of</w:t>
      </w:r>
      <w:r w:rsidR="00F95BBD">
        <w:rPr>
          <w:sz w:val="24"/>
          <w:szCs w:val="24"/>
        </w:rPr>
        <w:t xml:space="preserve"> physical evidence that can support the presence of exchange</w:t>
      </w:r>
      <w:r w:rsidR="00606F3D">
        <w:rPr>
          <w:sz w:val="24"/>
          <w:szCs w:val="24"/>
        </w:rPr>
        <w:t xml:space="preserve"> from and within the BRV.</w:t>
      </w:r>
      <w:r w:rsidR="00153BC0">
        <w:rPr>
          <w:sz w:val="24"/>
          <w:szCs w:val="24"/>
        </w:rPr>
        <w:t xml:space="preserve"> Inquiries in this line have been </w:t>
      </w:r>
      <w:r w:rsidR="005A22E1">
        <w:rPr>
          <w:sz w:val="24"/>
          <w:szCs w:val="24"/>
        </w:rPr>
        <w:t xml:space="preserve">extremely promising and already supports an argument of BRV influence. </w:t>
      </w:r>
      <w:r w:rsidR="000F3791">
        <w:rPr>
          <w:sz w:val="24"/>
          <w:szCs w:val="24"/>
        </w:rPr>
        <w:t>C</w:t>
      </w:r>
      <w:r w:rsidR="00286F6B">
        <w:rPr>
          <w:sz w:val="24"/>
          <w:szCs w:val="24"/>
        </w:rPr>
        <w:t>layton’s</w:t>
      </w:r>
      <w:r w:rsidR="00BB00F2">
        <w:rPr>
          <w:sz w:val="24"/>
          <w:szCs w:val="24"/>
        </w:rPr>
        <w:t xml:space="preserve"> 2005 paper investigated substantial </w:t>
      </w:r>
      <w:r w:rsidR="000D7F8B">
        <w:rPr>
          <w:sz w:val="24"/>
          <w:szCs w:val="24"/>
        </w:rPr>
        <w:t>caches of Maya pottery in Teotihuacan, the major super</w:t>
      </w:r>
      <w:r w:rsidR="003B3EBB">
        <w:rPr>
          <w:sz w:val="24"/>
          <w:szCs w:val="24"/>
        </w:rPr>
        <w:t>-</w:t>
      </w:r>
      <w:r w:rsidR="000D7F8B">
        <w:rPr>
          <w:sz w:val="24"/>
          <w:szCs w:val="24"/>
        </w:rPr>
        <w:t xml:space="preserve">power </w:t>
      </w:r>
      <w:r w:rsidR="0084627D">
        <w:rPr>
          <w:sz w:val="24"/>
          <w:szCs w:val="24"/>
        </w:rPr>
        <w:t xml:space="preserve">in </w:t>
      </w:r>
      <w:r w:rsidR="00873155">
        <w:rPr>
          <w:sz w:val="24"/>
          <w:szCs w:val="24"/>
        </w:rPr>
        <w:t xml:space="preserve">Classic period Mesoamerica </w:t>
      </w:r>
      <w:r w:rsidR="00A35E49">
        <w:rPr>
          <w:sz w:val="24"/>
          <w:szCs w:val="24"/>
        </w:rPr>
        <w:t>(Cowgill 2015)</w:t>
      </w:r>
      <w:r w:rsidR="00A72D92">
        <w:rPr>
          <w:sz w:val="24"/>
          <w:szCs w:val="24"/>
        </w:rPr>
        <w:t>.</w:t>
      </w:r>
      <w:r w:rsidR="00305740">
        <w:rPr>
          <w:sz w:val="24"/>
          <w:szCs w:val="24"/>
        </w:rPr>
        <w:t xml:space="preserve"> </w:t>
      </w:r>
      <w:r w:rsidR="005D02F3">
        <w:rPr>
          <w:sz w:val="24"/>
          <w:szCs w:val="24"/>
        </w:rPr>
        <w:t>Some of the</w:t>
      </w:r>
      <w:r w:rsidR="00AA27A8">
        <w:rPr>
          <w:sz w:val="24"/>
          <w:szCs w:val="24"/>
        </w:rPr>
        <w:t xml:space="preserve"> Maya</w:t>
      </w:r>
      <w:r w:rsidR="00305740">
        <w:rPr>
          <w:sz w:val="24"/>
          <w:szCs w:val="24"/>
        </w:rPr>
        <w:t xml:space="preserve"> ceramics</w:t>
      </w:r>
      <w:r w:rsidR="005D02F3">
        <w:rPr>
          <w:sz w:val="24"/>
          <w:szCs w:val="24"/>
        </w:rPr>
        <w:t xml:space="preserve"> found</w:t>
      </w:r>
      <w:r w:rsidR="00AA27A8">
        <w:rPr>
          <w:sz w:val="24"/>
          <w:szCs w:val="24"/>
        </w:rPr>
        <w:t xml:space="preserve"> </w:t>
      </w:r>
      <w:r w:rsidR="005D02F3">
        <w:rPr>
          <w:sz w:val="24"/>
          <w:szCs w:val="24"/>
        </w:rPr>
        <w:t xml:space="preserve">used volcanic ash temper, </w:t>
      </w:r>
      <w:r w:rsidR="008C4389">
        <w:rPr>
          <w:sz w:val="24"/>
          <w:szCs w:val="24"/>
        </w:rPr>
        <w:t xml:space="preserve">a </w:t>
      </w:r>
      <w:r w:rsidR="00B122A3">
        <w:rPr>
          <w:sz w:val="24"/>
          <w:szCs w:val="24"/>
        </w:rPr>
        <w:t>technique</w:t>
      </w:r>
      <w:r w:rsidR="008C4389">
        <w:rPr>
          <w:sz w:val="24"/>
          <w:szCs w:val="24"/>
        </w:rPr>
        <w:t xml:space="preserve"> used in both Pet</w:t>
      </w:r>
      <w:r w:rsidR="008C4389">
        <w:rPr>
          <w:rFonts w:cstheme="minorHAnsi"/>
          <w:sz w:val="24"/>
          <w:szCs w:val="24"/>
        </w:rPr>
        <w:t>é</w:t>
      </w:r>
      <w:r w:rsidR="008C4389">
        <w:rPr>
          <w:sz w:val="24"/>
          <w:szCs w:val="24"/>
        </w:rPr>
        <w:t>n and BRV ceramics</w:t>
      </w:r>
      <w:r w:rsidR="009F296F">
        <w:rPr>
          <w:sz w:val="24"/>
          <w:szCs w:val="24"/>
        </w:rPr>
        <w:t xml:space="preserve"> (Clayton 2005:434-435). Furthermore Cowgill</w:t>
      </w:r>
      <w:r w:rsidR="000D4F46">
        <w:rPr>
          <w:sz w:val="24"/>
          <w:szCs w:val="24"/>
        </w:rPr>
        <w:t xml:space="preserve"> (2015:</w:t>
      </w:r>
      <w:r w:rsidR="003E4FC6">
        <w:rPr>
          <w:sz w:val="24"/>
          <w:szCs w:val="24"/>
        </w:rPr>
        <w:t>77)</w:t>
      </w:r>
      <w:r w:rsidR="009F296F">
        <w:rPr>
          <w:sz w:val="24"/>
          <w:szCs w:val="24"/>
        </w:rPr>
        <w:t xml:space="preserve"> notes that the Valley of Mexico </w:t>
      </w:r>
      <w:r w:rsidR="000D4F46">
        <w:rPr>
          <w:sz w:val="24"/>
          <w:szCs w:val="24"/>
        </w:rPr>
        <w:t>had poor clay sources</w:t>
      </w:r>
      <w:r w:rsidR="003E4FC6">
        <w:rPr>
          <w:sz w:val="24"/>
          <w:szCs w:val="24"/>
        </w:rPr>
        <w:t xml:space="preserve">, whereas </w:t>
      </w:r>
      <w:r w:rsidR="00824CB1">
        <w:rPr>
          <w:sz w:val="24"/>
          <w:szCs w:val="24"/>
        </w:rPr>
        <w:t>Helmke &amp; Awe (</w:t>
      </w:r>
      <w:r w:rsidR="009E538E">
        <w:rPr>
          <w:sz w:val="24"/>
          <w:szCs w:val="24"/>
        </w:rPr>
        <w:t>2012:67-68)</w:t>
      </w:r>
      <w:r w:rsidR="00824CB1">
        <w:rPr>
          <w:sz w:val="24"/>
          <w:szCs w:val="24"/>
        </w:rPr>
        <w:t xml:space="preserve"> speculate that the traditional autonym of </w:t>
      </w:r>
      <w:proofErr w:type="spellStart"/>
      <w:r w:rsidR="00824CB1">
        <w:rPr>
          <w:sz w:val="24"/>
          <w:szCs w:val="24"/>
        </w:rPr>
        <w:t>Xunantunich</w:t>
      </w:r>
      <w:proofErr w:type="spellEnd"/>
      <w:r w:rsidR="009E538E">
        <w:rPr>
          <w:sz w:val="24"/>
          <w:szCs w:val="24"/>
        </w:rPr>
        <w:t>:</w:t>
      </w:r>
      <w:r w:rsidR="00824CB1">
        <w:rPr>
          <w:sz w:val="24"/>
          <w:szCs w:val="24"/>
        </w:rPr>
        <w:t xml:space="preserve"> </w:t>
      </w:r>
      <w:r w:rsidR="009E538E">
        <w:rPr>
          <w:sz w:val="24"/>
          <w:szCs w:val="24"/>
        </w:rPr>
        <w:t>‘</w:t>
      </w:r>
      <w:proofErr w:type="spellStart"/>
      <w:r w:rsidR="009E538E">
        <w:rPr>
          <w:sz w:val="24"/>
          <w:szCs w:val="24"/>
        </w:rPr>
        <w:t>Katyaatz</w:t>
      </w:r>
      <w:proofErr w:type="spellEnd"/>
      <w:r w:rsidR="009E538E">
        <w:rPr>
          <w:sz w:val="24"/>
          <w:szCs w:val="24"/>
        </w:rPr>
        <w:t xml:space="preserve"> </w:t>
      </w:r>
      <w:proofErr w:type="spellStart"/>
      <w:r w:rsidR="009E538E">
        <w:rPr>
          <w:sz w:val="24"/>
          <w:szCs w:val="24"/>
        </w:rPr>
        <w:t>Witz</w:t>
      </w:r>
      <w:proofErr w:type="spellEnd"/>
      <w:r w:rsidR="009E538E">
        <w:rPr>
          <w:sz w:val="24"/>
          <w:szCs w:val="24"/>
        </w:rPr>
        <w:t>’</w:t>
      </w:r>
      <w:r w:rsidR="003D12CB">
        <w:rPr>
          <w:sz w:val="24"/>
          <w:szCs w:val="24"/>
        </w:rPr>
        <w:t xml:space="preserve"> translates into ‘clay-bearing mountain’</w:t>
      </w:r>
      <w:r w:rsidR="00A62A6A">
        <w:rPr>
          <w:sz w:val="24"/>
          <w:szCs w:val="24"/>
        </w:rPr>
        <w:t>, being</w:t>
      </w:r>
      <w:r w:rsidR="007D4D71">
        <w:rPr>
          <w:sz w:val="24"/>
          <w:szCs w:val="24"/>
        </w:rPr>
        <w:t xml:space="preserve"> situated on good quality clay</w:t>
      </w:r>
      <w:r w:rsidR="00933180">
        <w:rPr>
          <w:sz w:val="24"/>
          <w:szCs w:val="24"/>
        </w:rPr>
        <w:t xml:space="preserve"> sources (p.68)</w:t>
      </w:r>
      <w:r w:rsidR="003D12CB">
        <w:rPr>
          <w:sz w:val="24"/>
          <w:szCs w:val="24"/>
        </w:rPr>
        <w:t xml:space="preserve">. </w:t>
      </w:r>
      <w:r w:rsidR="002624B7">
        <w:rPr>
          <w:sz w:val="24"/>
          <w:szCs w:val="24"/>
        </w:rPr>
        <w:t xml:space="preserve">This does not </w:t>
      </w:r>
      <w:r w:rsidR="00B269D7">
        <w:rPr>
          <w:sz w:val="24"/>
          <w:szCs w:val="24"/>
        </w:rPr>
        <w:t xml:space="preserve">fully confirm a link between Teotihuacan and </w:t>
      </w:r>
      <w:proofErr w:type="spellStart"/>
      <w:r w:rsidR="00B269D7">
        <w:rPr>
          <w:sz w:val="24"/>
          <w:szCs w:val="24"/>
        </w:rPr>
        <w:t>Xunantunich</w:t>
      </w:r>
      <w:proofErr w:type="spellEnd"/>
      <w:r w:rsidR="00251FCB">
        <w:rPr>
          <w:sz w:val="24"/>
          <w:szCs w:val="24"/>
        </w:rPr>
        <w:t>, there are severe</w:t>
      </w:r>
      <w:r w:rsidR="00EE7528">
        <w:rPr>
          <w:sz w:val="24"/>
          <w:szCs w:val="24"/>
        </w:rPr>
        <w:t xml:space="preserve"> chronological issues as</w:t>
      </w:r>
      <w:r w:rsidR="008318C0">
        <w:rPr>
          <w:sz w:val="24"/>
          <w:szCs w:val="24"/>
        </w:rPr>
        <w:t xml:space="preserve"> the city of</w:t>
      </w:r>
      <w:r w:rsidR="00EE7528">
        <w:rPr>
          <w:sz w:val="24"/>
          <w:szCs w:val="24"/>
        </w:rPr>
        <w:t xml:space="preserve"> </w:t>
      </w:r>
      <w:proofErr w:type="spellStart"/>
      <w:r w:rsidR="00817AB1">
        <w:rPr>
          <w:sz w:val="24"/>
          <w:szCs w:val="24"/>
        </w:rPr>
        <w:t>Xunantunich</w:t>
      </w:r>
      <w:proofErr w:type="spellEnd"/>
      <w:r w:rsidR="00817AB1">
        <w:rPr>
          <w:sz w:val="24"/>
          <w:szCs w:val="24"/>
        </w:rPr>
        <w:t xml:space="preserve"> seems to have </w:t>
      </w:r>
      <w:r w:rsidR="00DC5EA4">
        <w:rPr>
          <w:sz w:val="24"/>
          <w:szCs w:val="24"/>
        </w:rPr>
        <w:t xml:space="preserve">existed </w:t>
      </w:r>
      <w:r w:rsidR="00817AB1">
        <w:rPr>
          <w:sz w:val="24"/>
          <w:szCs w:val="24"/>
        </w:rPr>
        <w:t>no earlier than 600AD (Leve</w:t>
      </w:r>
      <w:r w:rsidR="00202DBE">
        <w:rPr>
          <w:sz w:val="24"/>
          <w:szCs w:val="24"/>
        </w:rPr>
        <w:t>nthal &amp; Ashmore 2004:169)</w:t>
      </w:r>
      <w:r w:rsidR="00D702DE">
        <w:rPr>
          <w:sz w:val="24"/>
          <w:szCs w:val="24"/>
        </w:rPr>
        <w:t xml:space="preserve">; Cowgill notes </w:t>
      </w:r>
      <w:r w:rsidR="00A017F0">
        <w:rPr>
          <w:sz w:val="24"/>
          <w:szCs w:val="24"/>
        </w:rPr>
        <w:t xml:space="preserve">Teotihuacan as </w:t>
      </w:r>
      <w:r w:rsidR="0020747E">
        <w:rPr>
          <w:sz w:val="24"/>
          <w:szCs w:val="24"/>
        </w:rPr>
        <w:t>starting to decline in the mid sixth-century</w:t>
      </w:r>
      <w:r w:rsidR="00A73F8D">
        <w:rPr>
          <w:sz w:val="24"/>
          <w:szCs w:val="24"/>
        </w:rPr>
        <w:t xml:space="preserve"> and by 650AD would have been living in the shadow of its former glory (2015</w:t>
      </w:r>
      <w:r w:rsidR="00A56EF6">
        <w:rPr>
          <w:sz w:val="24"/>
          <w:szCs w:val="24"/>
        </w:rPr>
        <w:t xml:space="preserve"> chapter 9)</w:t>
      </w:r>
      <w:r w:rsidR="00A73F8D">
        <w:rPr>
          <w:sz w:val="24"/>
          <w:szCs w:val="24"/>
        </w:rPr>
        <w:t>.</w:t>
      </w:r>
      <w:r w:rsidR="00267908">
        <w:rPr>
          <w:sz w:val="24"/>
          <w:szCs w:val="24"/>
        </w:rPr>
        <w:t xml:space="preserve"> </w:t>
      </w:r>
      <w:proofErr w:type="spellStart"/>
      <w:r w:rsidR="00267908">
        <w:rPr>
          <w:sz w:val="24"/>
          <w:szCs w:val="24"/>
        </w:rPr>
        <w:t>Houk</w:t>
      </w:r>
      <w:proofErr w:type="spellEnd"/>
      <w:r w:rsidR="00267908">
        <w:rPr>
          <w:sz w:val="24"/>
          <w:szCs w:val="24"/>
        </w:rPr>
        <w:t xml:space="preserve"> (2015:</w:t>
      </w:r>
      <w:r w:rsidR="00F855B3">
        <w:rPr>
          <w:sz w:val="24"/>
          <w:szCs w:val="24"/>
        </w:rPr>
        <w:t xml:space="preserve">155) </w:t>
      </w:r>
      <w:r w:rsidR="00644D18">
        <w:rPr>
          <w:sz w:val="24"/>
          <w:szCs w:val="24"/>
        </w:rPr>
        <w:t xml:space="preserve">provides </w:t>
      </w:r>
      <w:r w:rsidR="00C81C72">
        <w:rPr>
          <w:sz w:val="24"/>
          <w:szCs w:val="24"/>
        </w:rPr>
        <w:t xml:space="preserve">a more workable </w:t>
      </w:r>
      <w:r w:rsidR="00D123B6">
        <w:rPr>
          <w:sz w:val="24"/>
          <w:szCs w:val="24"/>
        </w:rPr>
        <w:lastRenderedPageBreak/>
        <w:t>timeframe</w:t>
      </w:r>
      <w:r w:rsidR="00C81C72">
        <w:rPr>
          <w:sz w:val="24"/>
          <w:szCs w:val="24"/>
        </w:rPr>
        <w:t>:</w:t>
      </w:r>
      <w:r w:rsidR="00470D36">
        <w:rPr>
          <w:sz w:val="24"/>
          <w:szCs w:val="24"/>
        </w:rPr>
        <w:t xml:space="preserve"> </w:t>
      </w:r>
      <w:proofErr w:type="spellStart"/>
      <w:r w:rsidR="00470D36">
        <w:rPr>
          <w:sz w:val="24"/>
          <w:szCs w:val="24"/>
        </w:rPr>
        <w:t>Cunil</w:t>
      </w:r>
      <w:proofErr w:type="spellEnd"/>
      <w:r w:rsidR="00470D36">
        <w:rPr>
          <w:sz w:val="24"/>
          <w:szCs w:val="24"/>
        </w:rPr>
        <w:t xml:space="preserve">-phase pottery was found at </w:t>
      </w:r>
      <w:proofErr w:type="spellStart"/>
      <w:r w:rsidR="00470D36">
        <w:rPr>
          <w:sz w:val="24"/>
          <w:szCs w:val="24"/>
        </w:rPr>
        <w:t>Xunantunich</w:t>
      </w:r>
      <w:proofErr w:type="spellEnd"/>
      <w:r w:rsidR="00F10112">
        <w:rPr>
          <w:sz w:val="24"/>
          <w:szCs w:val="24"/>
        </w:rPr>
        <w:t xml:space="preserve"> and</w:t>
      </w:r>
      <w:r w:rsidR="00D409B9">
        <w:rPr>
          <w:sz w:val="24"/>
          <w:szCs w:val="24"/>
        </w:rPr>
        <w:t xml:space="preserve"> thus</w:t>
      </w:r>
      <w:r w:rsidR="00F10112">
        <w:rPr>
          <w:sz w:val="24"/>
          <w:szCs w:val="24"/>
        </w:rPr>
        <w:t>,</w:t>
      </w:r>
      <w:r w:rsidR="00740839">
        <w:rPr>
          <w:sz w:val="24"/>
          <w:szCs w:val="24"/>
        </w:rPr>
        <w:t xml:space="preserve"> although the </w:t>
      </w:r>
      <w:r w:rsidR="009939EB">
        <w:rPr>
          <w:sz w:val="24"/>
          <w:szCs w:val="24"/>
        </w:rPr>
        <w:t xml:space="preserve">city of </w:t>
      </w:r>
      <w:proofErr w:type="spellStart"/>
      <w:r w:rsidR="009939EB">
        <w:rPr>
          <w:sz w:val="24"/>
          <w:szCs w:val="24"/>
        </w:rPr>
        <w:t>Xunantunich</w:t>
      </w:r>
      <w:proofErr w:type="spellEnd"/>
      <w:r w:rsidR="00740839">
        <w:rPr>
          <w:sz w:val="24"/>
          <w:szCs w:val="24"/>
        </w:rPr>
        <w:t xml:space="preserve"> </w:t>
      </w:r>
      <w:r w:rsidR="009939EB">
        <w:rPr>
          <w:sz w:val="24"/>
          <w:szCs w:val="24"/>
        </w:rPr>
        <w:t>is</w:t>
      </w:r>
      <w:r w:rsidR="00740839">
        <w:rPr>
          <w:sz w:val="24"/>
          <w:szCs w:val="24"/>
        </w:rPr>
        <w:t xml:space="preserve"> relatively young, the Maya</w:t>
      </w:r>
      <w:r w:rsidR="00D123B6">
        <w:rPr>
          <w:sz w:val="24"/>
          <w:szCs w:val="24"/>
        </w:rPr>
        <w:t xml:space="preserve"> likely</w:t>
      </w:r>
      <w:r w:rsidR="00740839">
        <w:rPr>
          <w:sz w:val="24"/>
          <w:szCs w:val="24"/>
        </w:rPr>
        <w:t xml:space="preserve"> occup</w:t>
      </w:r>
      <w:r w:rsidR="00D123B6">
        <w:rPr>
          <w:sz w:val="24"/>
          <w:szCs w:val="24"/>
        </w:rPr>
        <w:t>ied</w:t>
      </w:r>
      <w:r w:rsidR="00740839">
        <w:rPr>
          <w:sz w:val="24"/>
          <w:szCs w:val="24"/>
        </w:rPr>
        <w:t xml:space="preserve"> the area </w:t>
      </w:r>
      <w:r w:rsidR="0041237C">
        <w:rPr>
          <w:sz w:val="24"/>
          <w:szCs w:val="24"/>
        </w:rPr>
        <w:t>in the Pre-Classic period.</w:t>
      </w:r>
      <w:r w:rsidR="00A56EF6">
        <w:rPr>
          <w:sz w:val="24"/>
          <w:szCs w:val="24"/>
        </w:rPr>
        <w:t xml:space="preserve"> </w:t>
      </w:r>
      <w:r w:rsidR="0041237C">
        <w:rPr>
          <w:sz w:val="24"/>
          <w:szCs w:val="24"/>
        </w:rPr>
        <w:t>With</w:t>
      </w:r>
      <w:r w:rsidR="00B618D9">
        <w:rPr>
          <w:sz w:val="24"/>
          <w:szCs w:val="24"/>
        </w:rPr>
        <w:t xml:space="preserve"> some of the Maya pottery sherds found</w:t>
      </w:r>
      <w:r w:rsidR="00E975CE">
        <w:rPr>
          <w:sz w:val="24"/>
          <w:szCs w:val="24"/>
        </w:rPr>
        <w:t>, Clayton (</w:t>
      </w:r>
      <w:r w:rsidR="008A72B7">
        <w:rPr>
          <w:sz w:val="24"/>
          <w:szCs w:val="24"/>
        </w:rPr>
        <w:t>2005:</w:t>
      </w:r>
      <w:r w:rsidR="00777A77">
        <w:rPr>
          <w:sz w:val="24"/>
          <w:szCs w:val="24"/>
        </w:rPr>
        <w:t xml:space="preserve">438) </w:t>
      </w:r>
      <w:r w:rsidR="00435458">
        <w:rPr>
          <w:sz w:val="24"/>
          <w:szCs w:val="24"/>
        </w:rPr>
        <w:t xml:space="preserve">argued that </w:t>
      </w:r>
      <w:r w:rsidR="001C5059">
        <w:rPr>
          <w:sz w:val="24"/>
          <w:szCs w:val="24"/>
        </w:rPr>
        <w:t xml:space="preserve">the </w:t>
      </w:r>
      <w:r w:rsidR="00131515">
        <w:rPr>
          <w:sz w:val="24"/>
          <w:szCs w:val="24"/>
        </w:rPr>
        <w:t xml:space="preserve">ceramics were </w:t>
      </w:r>
      <w:r w:rsidR="0041237C">
        <w:rPr>
          <w:sz w:val="24"/>
          <w:szCs w:val="24"/>
        </w:rPr>
        <w:t>produced</w:t>
      </w:r>
      <w:r w:rsidR="00131515">
        <w:rPr>
          <w:sz w:val="24"/>
          <w:szCs w:val="24"/>
        </w:rPr>
        <w:t xml:space="preserve"> in the areas around Teotihuacan</w:t>
      </w:r>
      <w:r w:rsidR="00B87251">
        <w:rPr>
          <w:sz w:val="24"/>
          <w:szCs w:val="24"/>
        </w:rPr>
        <w:t>,</w:t>
      </w:r>
      <w:r w:rsidR="00131515">
        <w:rPr>
          <w:sz w:val="24"/>
          <w:szCs w:val="24"/>
        </w:rPr>
        <w:t xml:space="preserve"> </w:t>
      </w:r>
      <w:r w:rsidR="00EE64F4">
        <w:rPr>
          <w:sz w:val="24"/>
          <w:szCs w:val="24"/>
        </w:rPr>
        <w:t>in Maya style</w:t>
      </w:r>
      <w:r w:rsidR="00B87251">
        <w:rPr>
          <w:sz w:val="24"/>
          <w:szCs w:val="24"/>
        </w:rPr>
        <w:t xml:space="preserve"> rather than genuine Maya products</w:t>
      </w:r>
      <w:r w:rsidR="00EE64F4">
        <w:rPr>
          <w:sz w:val="24"/>
          <w:szCs w:val="24"/>
        </w:rPr>
        <w:t xml:space="preserve">. Nevertheless, this does demonstrate that Maya ceramics </w:t>
      </w:r>
      <w:r w:rsidR="00F55F0D">
        <w:rPr>
          <w:sz w:val="24"/>
          <w:szCs w:val="24"/>
        </w:rPr>
        <w:t xml:space="preserve">were highly </w:t>
      </w:r>
      <w:r w:rsidR="003B3D43">
        <w:rPr>
          <w:sz w:val="24"/>
          <w:szCs w:val="24"/>
        </w:rPr>
        <w:t>prestigious goods</w:t>
      </w:r>
      <w:r w:rsidR="00A42723">
        <w:rPr>
          <w:sz w:val="24"/>
          <w:szCs w:val="24"/>
        </w:rPr>
        <w:t>.</w:t>
      </w:r>
      <w:r w:rsidR="003B3D43">
        <w:rPr>
          <w:sz w:val="24"/>
          <w:szCs w:val="24"/>
        </w:rPr>
        <w:t xml:space="preserve"> </w:t>
      </w:r>
      <w:r w:rsidR="00B7311B">
        <w:rPr>
          <w:sz w:val="24"/>
          <w:szCs w:val="24"/>
        </w:rPr>
        <w:t>Perhaps the BRV i</w:t>
      </w:r>
      <w:r w:rsidR="003B3D43">
        <w:rPr>
          <w:sz w:val="24"/>
          <w:szCs w:val="24"/>
        </w:rPr>
        <w:t>nfluence</w:t>
      </w:r>
      <w:r w:rsidR="00B7311B">
        <w:rPr>
          <w:sz w:val="24"/>
          <w:szCs w:val="24"/>
        </w:rPr>
        <w:t>d</w:t>
      </w:r>
      <w:r w:rsidR="003B3D43">
        <w:rPr>
          <w:sz w:val="24"/>
          <w:szCs w:val="24"/>
        </w:rPr>
        <w:t xml:space="preserve"> </w:t>
      </w:r>
      <w:r w:rsidR="006A126E">
        <w:rPr>
          <w:sz w:val="24"/>
          <w:szCs w:val="24"/>
        </w:rPr>
        <w:t>Mesoamerica by</w:t>
      </w:r>
      <w:r w:rsidR="003B3D43">
        <w:rPr>
          <w:sz w:val="24"/>
          <w:szCs w:val="24"/>
        </w:rPr>
        <w:t xml:space="preserve"> exerting </w:t>
      </w:r>
      <w:r w:rsidR="001F343F">
        <w:rPr>
          <w:sz w:val="24"/>
          <w:szCs w:val="24"/>
        </w:rPr>
        <w:t xml:space="preserve">economic pressures in such a way that other regions made imitations </w:t>
      </w:r>
      <w:r w:rsidR="00E35A0E">
        <w:rPr>
          <w:sz w:val="24"/>
          <w:szCs w:val="24"/>
        </w:rPr>
        <w:t>rather than produce their own styles</w:t>
      </w:r>
      <w:r w:rsidR="000C5B6E">
        <w:rPr>
          <w:sz w:val="24"/>
          <w:szCs w:val="24"/>
        </w:rPr>
        <w:t xml:space="preserve"> for trade – bootlegs, perhaps</w:t>
      </w:r>
      <w:r w:rsidR="00E855B5">
        <w:rPr>
          <w:sz w:val="24"/>
          <w:szCs w:val="24"/>
        </w:rPr>
        <w:t xml:space="preserve"> one could call them?</w:t>
      </w:r>
      <w:r w:rsidR="000C5B6E">
        <w:rPr>
          <w:sz w:val="24"/>
          <w:szCs w:val="24"/>
        </w:rPr>
        <w:t xml:space="preserve"> </w:t>
      </w:r>
    </w:p>
    <w:p w14:paraId="0955DD1F" w14:textId="73C7F451" w:rsidR="00212F39" w:rsidRDefault="00212F39">
      <w:pPr>
        <w:rPr>
          <w:sz w:val="24"/>
          <w:szCs w:val="24"/>
        </w:rPr>
      </w:pPr>
      <w:r>
        <w:rPr>
          <w:sz w:val="24"/>
          <w:szCs w:val="24"/>
        </w:rPr>
        <w:t>In terms of culture,</w:t>
      </w:r>
      <w:r w:rsidR="009939EB">
        <w:rPr>
          <w:sz w:val="24"/>
          <w:szCs w:val="24"/>
        </w:rPr>
        <w:t xml:space="preserve"> </w:t>
      </w:r>
      <w:r w:rsidR="0033353F">
        <w:rPr>
          <w:sz w:val="24"/>
          <w:szCs w:val="24"/>
        </w:rPr>
        <w:t xml:space="preserve">although architectural patterns </w:t>
      </w:r>
      <w:r w:rsidR="000F301B">
        <w:rPr>
          <w:sz w:val="24"/>
          <w:szCs w:val="24"/>
        </w:rPr>
        <w:t>are visible in</w:t>
      </w:r>
      <w:r w:rsidR="009F789E">
        <w:rPr>
          <w:sz w:val="24"/>
          <w:szCs w:val="24"/>
        </w:rPr>
        <w:t xml:space="preserve"> remains, </w:t>
      </w:r>
      <w:r w:rsidR="00DB6D3C">
        <w:rPr>
          <w:sz w:val="24"/>
          <w:szCs w:val="24"/>
        </w:rPr>
        <w:t>it is</w:t>
      </w:r>
      <w:r w:rsidR="009F789E">
        <w:rPr>
          <w:sz w:val="24"/>
          <w:szCs w:val="24"/>
        </w:rPr>
        <w:t xml:space="preserve"> not so easy to explain why such patterns (or </w:t>
      </w:r>
      <w:r w:rsidR="00CD416B">
        <w:rPr>
          <w:sz w:val="24"/>
          <w:szCs w:val="24"/>
        </w:rPr>
        <w:t>lack thereof</w:t>
      </w:r>
      <w:r w:rsidR="009F789E">
        <w:rPr>
          <w:sz w:val="24"/>
          <w:szCs w:val="24"/>
        </w:rPr>
        <w:t xml:space="preserve">) </w:t>
      </w:r>
      <w:r w:rsidR="00CD416B">
        <w:rPr>
          <w:sz w:val="24"/>
          <w:szCs w:val="24"/>
        </w:rPr>
        <w:t>are present.</w:t>
      </w:r>
      <w:r w:rsidR="00DB6D3C">
        <w:rPr>
          <w:sz w:val="24"/>
          <w:szCs w:val="24"/>
        </w:rPr>
        <w:t xml:space="preserve"> </w:t>
      </w:r>
      <w:proofErr w:type="spellStart"/>
      <w:r w:rsidR="00DB6D3C">
        <w:rPr>
          <w:sz w:val="24"/>
          <w:szCs w:val="24"/>
        </w:rPr>
        <w:t>Houk</w:t>
      </w:r>
      <w:proofErr w:type="spellEnd"/>
      <w:r w:rsidR="00DB6D3C">
        <w:rPr>
          <w:sz w:val="24"/>
          <w:szCs w:val="24"/>
        </w:rPr>
        <w:t xml:space="preserve"> (2015:</w:t>
      </w:r>
      <w:r w:rsidR="0076336B">
        <w:rPr>
          <w:sz w:val="24"/>
          <w:szCs w:val="24"/>
        </w:rPr>
        <w:t xml:space="preserve">158) notes that </w:t>
      </w:r>
      <w:proofErr w:type="spellStart"/>
      <w:r w:rsidR="0076336B">
        <w:rPr>
          <w:sz w:val="24"/>
          <w:szCs w:val="24"/>
        </w:rPr>
        <w:t>Xunantunich</w:t>
      </w:r>
      <w:proofErr w:type="spellEnd"/>
      <w:r w:rsidR="0076336B">
        <w:rPr>
          <w:sz w:val="24"/>
          <w:szCs w:val="24"/>
        </w:rPr>
        <w:t xml:space="preserve"> bares a similar </w:t>
      </w:r>
      <w:r w:rsidR="00A52E84">
        <w:rPr>
          <w:sz w:val="24"/>
          <w:szCs w:val="24"/>
        </w:rPr>
        <w:t xml:space="preserve">structure layout </w:t>
      </w:r>
      <w:r w:rsidR="00D341F3">
        <w:rPr>
          <w:sz w:val="24"/>
          <w:szCs w:val="24"/>
        </w:rPr>
        <w:t>found at</w:t>
      </w:r>
      <w:r w:rsidR="00A52E84">
        <w:rPr>
          <w:sz w:val="24"/>
          <w:szCs w:val="24"/>
        </w:rPr>
        <w:t xml:space="preserve"> Naranjo.</w:t>
      </w:r>
      <w:r w:rsidR="00ED063D">
        <w:rPr>
          <w:sz w:val="24"/>
          <w:szCs w:val="24"/>
        </w:rPr>
        <w:t xml:space="preserve"> This is not the only cultural aspect that </w:t>
      </w:r>
      <w:proofErr w:type="spellStart"/>
      <w:r w:rsidR="00ED063D">
        <w:rPr>
          <w:sz w:val="24"/>
          <w:szCs w:val="24"/>
        </w:rPr>
        <w:t>Xunantunich</w:t>
      </w:r>
      <w:proofErr w:type="spellEnd"/>
      <w:r w:rsidR="00ED063D">
        <w:rPr>
          <w:sz w:val="24"/>
          <w:szCs w:val="24"/>
        </w:rPr>
        <w:t xml:space="preserve"> shares with Naranjo, as </w:t>
      </w:r>
      <w:r w:rsidR="00337A56">
        <w:rPr>
          <w:sz w:val="24"/>
          <w:szCs w:val="24"/>
        </w:rPr>
        <w:t>stela fo</w:t>
      </w:r>
      <w:r w:rsidR="00D714C3">
        <w:rPr>
          <w:sz w:val="24"/>
          <w:szCs w:val="24"/>
        </w:rPr>
        <w:t xml:space="preserve">und at both sites share a stylistic </w:t>
      </w:r>
      <w:r w:rsidR="00B438D9">
        <w:rPr>
          <w:sz w:val="24"/>
          <w:szCs w:val="24"/>
        </w:rPr>
        <w:t>commonality</w:t>
      </w:r>
      <w:r w:rsidR="00915942">
        <w:rPr>
          <w:sz w:val="24"/>
          <w:szCs w:val="24"/>
        </w:rPr>
        <w:t xml:space="preserve"> (Leventhal &amp; Ashmore 2004:170-171)</w:t>
      </w:r>
      <w:r w:rsidR="00B438D9">
        <w:rPr>
          <w:sz w:val="24"/>
          <w:szCs w:val="24"/>
        </w:rPr>
        <w:t xml:space="preserve">. </w:t>
      </w:r>
      <w:r w:rsidR="00950F8E">
        <w:rPr>
          <w:sz w:val="24"/>
          <w:szCs w:val="24"/>
        </w:rPr>
        <w:t>Unfortunately,</w:t>
      </w:r>
      <w:r w:rsidR="00A71644">
        <w:rPr>
          <w:sz w:val="24"/>
          <w:szCs w:val="24"/>
        </w:rPr>
        <w:t xml:space="preserve"> this does not support the original </w:t>
      </w:r>
      <w:r w:rsidR="002C32AF">
        <w:rPr>
          <w:sz w:val="24"/>
          <w:szCs w:val="24"/>
        </w:rPr>
        <w:t xml:space="preserve">question of the dissertation, as the </w:t>
      </w:r>
      <w:r w:rsidR="00AF7704">
        <w:rPr>
          <w:sz w:val="24"/>
          <w:szCs w:val="24"/>
        </w:rPr>
        <w:t>evidence</w:t>
      </w:r>
      <w:r w:rsidR="002C32AF">
        <w:rPr>
          <w:sz w:val="24"/>
          <w:szCs w:val="24"/>
        </w:rPr>
        <w:t xml:space="preserve"> suggests </w:t>
      </w:r>
      <w:r w:rsidR="003F5D3D">
        <w:rPr>
          <w:sz w:val="24"/>
          <w:szCs w:val="24"/>
        </w:rPr>
        <w:t xml:space="preserve">influence </w:t>
      </w:r>
      <w:r w:rsidR="003F5D3D">
        <w:rPr>
          <w:sz w:val="24"/>
          <w:szCs w:val="24"/>
          <w:u w:val="single"/>
        </w:rPr>
        <w:t>on</w:t>
      </w:r>
      <w:r w:rsidR="003F5D3D">
        <w:rPr>
          <w:sz w:val="24"/>
          <w:szCs w:val="24"/>
        </w:rPr>
        <w:t xml:space="preserve"> the BRV rather than </w:t>
      </w:r>
      <w:r w:rsidR="003F5D3D">
        <w:rPr>
          <w:sz w:val="24"/>
          <w:szCs w:val="24"/>
          <w:u w:val="single"/>
        </w:rPr>
        <w:t>from</w:t>
      </w:r>
      <w:r w:rsidR="003F5D3D">
        <w:rPr>
          <w:sz w:val="24"/>
          <w:szCs w:val="24"/>
        </w:rPr>
        <w:t xml:space="preserve"> the BRV. While the connect</w:t>
      </w:r>
      <w:bookmarkStart w:id="1" w:name="_GoBack"/>
      <w:bookmarkEnd w:id="1"/>
      <w:r w:rsidR="003F5D3D">
        <w:rPr>
          <w:sz w:val="24"/>
          <w:szCs w:val="24"/>
        </w:rPr>
        <w:t xml:space="preserve">ion between </w:t>
      </w:r>
      <w:proofErr w:type="spellStart"/>
      <w:r w:rsidR="003F5D3D">
        <w:rPr>
          <w:sz w:val="24"/>
          <w:szCs w:val="24"/>
        </w:rPr>
        <w:t>Xunantunich</w:t>
      </w:r>
      <w:proofErr w:type="spellEnd"/>
      <w:r w:rsidR="003F5D3D">
        <w:rPr>
          <w:sz w:val="24"/>
          <w:szCs w:val="24"/>
        </w:rPr>
        <w:t xml:space="preserve"> and Naranjo may yield good supporting data</w:t>
      </w:r>
      <w:r w:rsidR="00864F77">
        <w:rPr>
          <w:sz w:val="24"/>
          <w:szCs w:val="24"/>
        </w:rPr>
        <w:t>, in this form it not useful.</w:t>
      </w:r>
      <w:r w:rsidR="00620BB8">
        <w:rPr>
          <w:sz w:val="24"/>
          <w:szCs w:val="24"/>
        </w:rPr>
        <w:t xml:space="preserve"> An interesting line of inquiry also lies in the </w:t>
      </w:r>
      <w:r w:rsidR="00525F25">
        <w:rPr>
          <w:sz w:val="24"/>
          <w:szCs w:val="24"/>
        </w:rPr>
        <w:t xml:space="preserve">so-called </w:t>
      </w:r>
      <w:r w:rsidR="000B079E">
        <w:rPr>
          <w:sz w:val="24"/>
          <w:szCs w:val="24"/>
        </w:rPr>
        <w:t>‘</w:t>
      </w:r>
      <w:r w:rsidR="00525F25">
        <w:rPr>
          <w:sz w:val="24"/>
          <w:szCs w:val="24"/>
        </w:rPr>
        <w:t>E-groups</w:t>
      </w:r>
      <w:r w:rsidR="000B079E">
        <w:rPr>
          <w:sz w:val="24"/>
          <w:szCs w:val="24"/>
        </w:rPr>
        <w:t>’</w:t>
      </w:r>
      <w:r w:rsidR="00525F25">
        <w:rPr>
          <w:sz w:val="24"/>
          <w:szCs w:val="24"/>
        </w:rPr>
        <w:t>, a</w:t>
      </w:r>
      <w:r w:rsidR="0060308D">
        <w:rPr>
          <w:sz w:val="24"/>
          <w:szCs w:val="24"/>
        </w:rPr>
        <w:t>n enigmatic</w:t>
      </w:r>
      <w:r w:rsidR="00525F25">
        <w:rPr>
          <w:sz w:val="24"/>
          <w:szCs w:val="24"/>
        </w:rPr>
        <w:t xml:space="preserve"> structure found across Maya sites </w:t>
      </w:r>
      <w:r w:rsidR="000C65EB">
        <w:rPr>
          <w:sz w:val="24"/>
          <w:szCs w:val="24"/>
        </w:rPr>
        <w:t>(Aimers &amp; Rice 2006)</w:t>
      </w:r>
      <w:r w:rsidR="00ED0972">
        <w:rPr>
          <w:sz w:val="24"/>
          <w:szCs w:val="24"/>
        </w:rPr>
        <w:t xml:space="preserve">. </w:t>
      </w:r>
      <w:r w:rsidR="00CE49E4">
        <w:rPr>
          <w:sz w:val="24"/>
          <w:szCs w:val="24"/>
        </w:rPr>
        <w:t xml:space="preserve">In Awe </w:t>
      </w:r>
      <w:r w:rsidR="00CE49E4">
        <w:rPr>
          <w:i/>
          <w:iCs/>
          <w:sz w:val="24"/>
          <w:szCs w:val="24"/>
        </w:rPr>
        <w:t>et al.</w:t>
      </w:r>
      <w:r w:rsidR="000B079E">
        <w:rPr>
          <w:sz w:val="24"/>
          <w:szCs w:val="24"/>
        </w:rPr>
        <w:t xml:space="preserve">’s 2017 paper, ‘E-groups’ in </w:t>
      </w:r>
      <w:r w:rsidR="00033284">
        <w:rPr>
          <w:sz w:val="24"/>
          <w:szCs w:val="24"/>
        </w:rPr>
        <w:t xml:space="preserve">the BRV are quite different in style to those found elsewhere, </w:t>
      </w:r>
      <w:r w:rsidR="005176C0">
        <w:rPr>
          <w:sz w:val="24"/>
          <w:szCs w:val="24"/>
        </w:rPr>
        <w:t xml:space="preserve">largely being </w:t>
      </w:r>
      <w:r w:rsidR="00A95499">
        <w:rPr>
          <w:sz w:val="24"/>
          <w:szCs w:val="24"/>
        </w:rPr>
        <w:t>structures modified into ‘E-group</w:t>
      </w:r>
      <w:r w:rsidR="00567E08">
        <w:rPr>
          <w:sz w:val="24"/>
          <w:szCs w:val="24"/>
        </w:rPr>
        <w:t>s</w:t>
      </w:r>
      <w:r w:rsidR="00A95499">
        <w:rPr>
          <w:sz w:val="24"/>
          <w:szCs w:val="24"/>
        </w:rPr>
        <w:t>’ rather than being built specifically to be ‘E-group</w:t>
      </w:r>
      <w:r w:rsidR="00567E08">
        <w:rPr>
          <w:sz w:val="24"/>
          <w:szCs w:val="24"/>
        </w:rPr>
        <w:t>s</w:t>
      </w:r>
      <w:r w:rsidR="00EB24C2">
        <w:rPr>
          <w:sz w:val="24"/>
          <w:szCs w:val="24"/>
        </w:rPr>
        <w:t xml:space="preserve">’ like those found at </w:t>
      </w:r>
      <w:proofErr w:type="spellStart"/>
      <w:r w:rsidR="00EB24C2">
        <w:rPr>
          <w:sz w:val="24"/>
          <w:szCs w:val="24"/>
        </w:rPr>
        <w:t>Uaxa</w:t>
      </w:r>
      <w:r w:rsidR="00DB659A">
        <w:rPr>
          <w:sz w:val="24"/>
          <w:szCs w:val="24"/>
        </w:rPr>
        <w:t>ct</w:t>
      </w:r>
      <w:r w:rsidR="00DB659A">
        <w:rPr>
          <w:rFonts w:cstheme="minorHAnsi"/>
          <w:sz w:val="24"/>
          <w:szCs w:val="24"/>
        </w:rPr>
        <w:t>ú</w:t>
      </w:r>
      <w:r w:rsidR="00DB659A">
        <w:rPr>
          <w:sz w:val="24"/>
          <w:szCs w:val="24"/>
        </w:rPr>
        <w:t>n</w:t>
      </w:r>
      <w:proofErr w:type="spellEnd"/>
      <w:r w:rsidR="00A95499">
        <w:rPr>
          <w:sz w:val="24"/>
          <w:szCs w:val="24"/>
        </w:rPr>
        <w:t xml:space="preserve"> </w:t>
      </w:r>
      <w:r w:rsidR="00563BEF">
        <w:rPr>
          <w:sz w:val="24"/>
          <w:szCs w:val="24"/>
        </w:rPr>
        <w:t>(p.</w:t>
      </w:r>
      <w:r w:rsidR="00EB24C2">
        <w:rPr>
          <w:sz w:val="24"/>
          <w:szCs w:val="24"/>
        </w:rPr>
        <w:t>427)</w:t>
      </w:r>
      <w:r w:rsidR="00313144">
        <w:rPr>
          <w:sz w:val="24"/>
          <w:szCs w:val="24"/>
        </w:rPr>
        <w:t>.</w:t>
      </w:r>
      <w:r w:rsidR="00CC5A1C">
        <w:rPr>
          <w:sz w:val="24"/>
          <w:szCs w:val="24"/>
        </w:rPr>
        <w:t xml:space="preserve"> This perhaps suggests that the sites of the BRV were following the cultural t</w:t>
      </w:r>
      <w:r w:rsidR="009871F7">
        <w:rPr>
          <w:sz w:val="24"/>
          <w:szCs w:val="24"/>
        </w:rPr>
        <w:t>r</w:t>
      </w:r>
      <w:r w:rsidR="00CC5A1C">
        <w:rPr>
          <w:sz w:val="24"/>
          <w:szCs w:val="24"/>
        </w:rPr>
        <w:t>end of ‘E-groups</w:t>
      </w:r>
      <w:r w:rsidR="00277F9F">
        <w:rPr>
          <w:sz w:val="24"/>
          <w:szCs w:val="24"/>
        </w:rPr>
        <w:t>’</w:t>
      </w:r>
      <w:r w:rsidR="00DE42E3">
        <w:rPr>
          <w:sz w:val="24"/>
          <w:szCs w:val="24"/>
        </w:rPr>
        <w:t xml:space="preserve">. </w:t>
      </w:r>
      <w:r w:rsidR="00BF6E06">
        <w:rPr>
          <w:sz w:val="24"/>
          <w:szCs w:val="24"/>
        </w:rPr>
        <w:t>Why d</w:t>
      </w:r>
      <w:r w:rsidR="008B1370">
        <w:rPr>
          <w:sz w:val="24"/>
          <w:szCs w:val="24"/>
        </w:rPr>
        <w:t>id the BRV</w:t>
      </w:r>
      <w:r w:rsidR="00B122A3">
        <w:rPr>
          <w:sz w:val="24"/>
          <w:szCs w:val="24"/>
        </w:rPr>
        <w:t xml:space="preserve"> sites</w:t>
      </w:r>
      <w:r w:rsidR="008B1370">
        <w:rPr>
          <w:sz w:val="24"/>
          <w:szCs w:val="24"/>
        </w:rPr>
        <w:t xml:space="preserve"> adhere to these cultural trends when</w:t>
      </w:r>
      <w:r w:rsidR="00B122A3">
        <w:rPr>
          <w:sz w:val="24"/>
          <w:szCs w:val="24"/>
        </w:rPr>
        <w:t xml:space="preserve"> they</w:t>
      </w:r>
      <w:r w:rsidR="001C35E8">
        <w:rPr>
          <w:sz w:val="24"/>
          <w:szCs w:val="24"/>
        </w:rPr>
        <w:t xml:space="preserve"> culturally distinct from other Maya</w:t>
      </w:r>
      <w:r w:rsidR="00B122A3">
        <w:rPr>
          <w:sz w:val="24"/>
          <w:szCs w:val="24"/>
        </w:rPr>
        <w:t xml:space="preserve"> sites</w:t>
      </w:r>
      <w:r w:rsidR="006D73A8">
        <w:rPr>
          <w:sz w:val="24"/>
          <w:szCs w:val="24"/>
        </w:rPr>
        <w:t xml:space="preserve">? </w:t>
      </w:r>
      <w:r w:rsidR="00873725">
        <w:rPr>
          <w:sz w:val="24"/>
          <w:szCs w:val="24"/>
        </w:rPr>
        <w:t xml:space="preserve">Were they expecting visitors – an external gaze? </w:t>
      </w:r>
      <w:r w:rsidR="00507653">
        <w:rPr>
          <w:sz w:val="24"/>
          <w:szCs w:val="24"/>
        </w:rPr>
        <w:t xml:space="preserve">This </w:t>
      </w:r>
      <w:r w:rsidR="000B0A9A">
        <w:rPr>
          <w:sz w:val="24"/>
          <w:szCs w:val="24"/>
        </w:rPr>
        <w:t>warrant</w:t>
      </w:r>
      <w:r w:rsidR="00435AB2">
        <w:rPr>
          <w:sz w:val="24"/>
          <w:szCs w:val="24"/>
        </w:rPr>
        <w:t>s</w:t>
      </w:r>
      <w:r w:rsidR="000B0A9A">
        <w:rPr>
          <w:sz w:val="24"/>
          <w:szCs w:val="24"/>
        </w:rPr>
        <w:t xml:space="preserve"> more re</w:t>
      </w:r>
      <w:r w:rsidR="00435AB2">
        <w:rPr>
          <w:sz w:val="24"/>
          <w:szCs w:val="24"/>
        </w:rPr>
        <w:t>search</w:t>
      </w:r>
      <w:r w:rsidR="000B0A9A">
        <w:rPr>
          <w:sz w:val="24"/>
          <w:szCs w:val="24"/>
        </w:rPr>
        <w:t xml:space="preserve"> on ‘E-groups’</w:t>
      </w:r>
      <w:r w:rsidR="00435AB2">
        <w:rPr>
          <w:sz w:val="24"/>
          <w:szCs w:val="24"/>
        </w:rPr>
        <w:t xml:space="preserve"> an</w:t>
      </w:r>
      <w:r w:rsidR="007915FD">
        <w:rPr>
          <w:sz w:val="24"/>
          <w:szCs w:val="24"/>
        </w:rPr>
        <w:t>d</w:t>
      </w:r>
      <w:r w:rsidR="00435AB2">
        <w:rPr>
          <w:sz w:val="24"/>
          <w:szCs w:val="24"/>
        </w:rPr>
        <w:t xml:space="preserve"> their implications on cultural </w:t>
      </w:r>
      <w:r w:rsidR="00CD7C32">
        <w:rPr>
          <w:sz w:val="24"/>
          <w:szCs w:val="24"/>
        </w:rPr>
        <w:t>relations</w:t>
      </w:r>
      <w:r w:rsidR="000B0A9A">
        <w:rPr>
          <w:sz w:val="24"/>
          <w:szCs w:val="24"/>
        </w:rPr>
        <w:t>.</w:t>
      </w:r>
      <w:r w:rsidR="007402B1">
        <w:rPr>
          <w:sz w:val="24"/>
          <w:szCs w:val="24"/>
        </w:rPr>
        <w:t xml:space="preserve"> </w:t>
      </w:r>
    </w:p>
    <w:p w14:paraId="49ADE191" w14:textId="1E5F5808" w:rsidR="00EB309D" w:rsidRPr="00510E50" w:rsidRDefault="008D31A5">
      <w:pPr>
        <w:rPr>
          <w:sz w:val="24"/>
          <w:szCs w:val="24"/>
        </w:rPr>
      </w:pPr>
      <w:r>
        <w:rPr>
          <w:sz w:val="24"/>
          <w:szCs w:val="24"/>
        </w:rPr>
        <w:t xml:space="preserve">In terms of warfare and diplomacy in the BRV, </w:t>
      </w:r>
      <w:r w:rsidR="00283669">
        <w:rPr>
          <w:sz w:val="24"/>
          <w:szCs w:val="24"/>
        </w:rPr>
        <w:t>the data has yet to be anything more than sparse. Th</w:t>
      </w:r>
      <w:r w:rsidR="00E66370">
        <w:rPr>
          <w:sz w:val="24"/>
          <w:szCs w:val="24"/>
        </w:rPr>
        <w:t>e lack of stone inscriptions</w:t>
      </w:r>
      <w:r w:rsidR="00B02035">
        <w:rPr>
          <w:sz w:val="24"/>
          <w:szCs w:val="24"/>
        </w:rPr>
        <w:t>,</w:t>
      </w:r>
      <w:r w:rsidR="00B02035" w:rsidRPr="00B02035">
        <w:rPr>
          <w:sz w:val="24"/>
          <w:szCs w:val="24"/>
        </w:rPr>
        <w:t xml:space="preserve"> </w:t>
      </w:r>
      <w:r w:rsidR="00B02035">
        <w:rPr>
          <w:sz w:val="24"/>
          <w:szCs w:val="24"/>
        </w:rPr>
        <w:t xml:space="preserve">the usual Maya </w:t>
      </w:r>
      <w:r w:rsidR="00B02035">
        <w:rPr>
          <w:i/>
          <w:iCs/>
          <w:sz w:val="24"/>
          <w:szCs w:val="24"/>
        </w:rPr>
        <w:t>modus operandi</w:t>
      </w:r>
      <w:r w:rsidR="00B02035">
        <w:rPr>
          <w:sz w:val="24"/>
          <w:szCs w:val="24"/>
        </w:rPr>
        <w:t xml:space="preserve"> when it comes to recording events such as these, </w:t>
      </w:r>
      <w:r w:rsidR="00AB49DA">
        <w:rPr>
          <w:sz w:val="24"/>
          <w:szCs w:val="24"/>
        </w:rPr>
        <w:t>at</w:t>
      </w:r>
      <w:r w:rsidR="00E66370">
        <w:rPr>
          <w:sz w:val="24"/>
          <w:szCs w:val="24"/>
        </w:rPr>
        <w:t xml:space="preserve"> BRV sites </w:t>
      </w:r>
      <w:r w:rsidR="00AB49DA">
        <w:rPr>
          <w:sz w:val="24"/>
          <w:szCs w:val="24"/>
        </w:rPr>
        <w:t>leaves narrative holes.</w:t>
      </w:r>
      <w:r w:rsidR="00413D9D">
        <w:rPr>
          <w:sz w:val="24"/>
          <w:szCs w:val="24"/>
        </w:rPr>
        <w:t xml:space="preserve"> </w:t>
      </w:r>
      <w:r w:rsidR="00AB49DA">
        <w:rPr>
          <w:sz w:val="24"/>
          <w:szCs w:val="24"/>
        </w:rPr>
        <w:t>W</w:t>
      </w:r>
      <w:r w:rsidR="00413D9D">
        <w:rPr>
          <w:sz w:val="24"/>
          <w:szCs w:val="24"/>
        </w:rPr>
        <w:t xml:space="preserve">hile I saw in person some stelae at </w:t>
      </w:r>
      <w:proofErr w:type="spellStart"/>
      <w:r w:rsidR="00413D9D">
        <w:rPr>
          <w:sz w:val="24"/>
          <w:szCs w:val="24"/>
        </w:rPr>
        <w:t>Xunantunich</w:t>
      </w:r>
      <w:proofErr w:type="spellEnd"/>
      <w:r w:rsidR="00413D9D">
        <w:rPr>
          <w:sz w:val="24"/>
          <w:szCs w:val="24"/>
        </w:rPr>
        <w:t xml:space="preserve"> of warrior-kings</w:t>
      </w:r>
      <w:r w:rsidR="00F23466">
        <w:rPr>
          <w:sz w:val="24"/>
          <w:szCs w:val="24"/>
        </w:rPr>
        <w:t xml:space="preserve"> in battle regalia, the</w:t>
      </w:r>
      <w:r w:rsidR="00071DE7">
        <w:rPr>
          <w:sz w:val="24"/>
          <w:szCs w:val="24"/>
        </w:rPr>
        <w:t xml:space="preserve"> </w:t>
      </w:r>
      <w:r w:rsidR="00177A68">
        <w:rPr>
          <w:sz w:val="24"/>
          <w:szCs w:val="24"/>
        </w:rPr>
        <w:t>inscriptions</w:t>
      </w:r>
      <w:r w:rsidR="00071DE7">
        <w:rPr>
          <w:sz w:val="24"/>
          <w:szCs w:val="24"/>
        </w:rPr>
        <w:t xml:space="preserve"> have been worn away </w:t>
      </w:r>
      <w:r w:rsidR="00427015">
        <w:rPr>
          <w:sz w:val="24"/>
          <w:szCs w:val="24"/>
        </w:rPr>
        <w:t>to illegibility.</w:t>
      </w:r>
      <w:r w:rsidR="003B5062">
        <w:rPr>
          <w:sz w:val="24"/>
          <w:szCs w:val="24"/>
        </w:rPr>
        <w:t xml:space="preserve"> One set of hieroglyphs at </w:t>
      </w:r>
      <w:proofErr w:type="spellStart"/>
      <w:r w:rsidR="003B5062">
        <w:rPr>
          <w:sz w:val="24"/>
          <w:szCs w:val="24"/>
        </w:rPr>
        <w:t>Xunantunich</w:t>
      </w:r>
      <w:proofErr w:type="spellEnd"/>
      <w:r w:rsidR="003B5062">
        <w:rPr>
          <w:sz w:val="24"/>
          <w:szCs w:val="24"/>
        </w:rPr>
        <w:t xml:space="preserve"> </w:t>
      </w:r>
      <w:r w:rsidR="00F726FA">
        <w:rPr>
          <w:sz w:val="24"/>
          <w:szCs w:val="24"/>
        </w:rPr>
        <w:t xml:space="preserve">does provide some intriguing </w:t>
      </w:r>
      <w:r w:rsidR="000E17A0">
        <w:rPr>
          <w:sz w:val="24"/>
          <w:szCs w:val="24"/>
        </w:rPr>
        <w:t>information:</w:t>
      </w:r>
      <w:r w:rsidR="00427015">
        <w:rPr>
          <w:sz w:val="24"/>
          <w:szCs w:val="24"/>
        </w:rPr>
        <w:t xml:space="preserve"> </w:t>
      </w:r>
      <w:r w:rsidR="009D3E36">
        <w:rPr>
          <w:sz w:val="24"/>
          <w:szCs w:val="24"/>
        </w:rPr>
        <w:t xml:space="preserve">Panel 3 </w:t>
      </w:r>
      <w:r w:rsidR="00F718C0">
        <w:rPr>
          <w:sz w:val="24"/>
          <w:szCs w:val="24"/>
        </w:rPr>
        <w:t>located near structure A-9</w:t>
      </w:r>
      <w:r w:rsidR="00AC0E2E">
        <w:rPr>
          <w:sz w:val="24"/>
          <w:szCs w:val="24"/>
        </w:rPr>
        <w:t xml:space="preserve">. </w:t>
      </w:r>
      <w:r w:rsidR="00A426F2">
        <w:rPr>
          <w:sz w:val="24"/>
          <w:szCs w:val="24"/>
        </w:rPr>
        <w:t xml:space="preserve">In Helmke and Awe’s </w:t>
      </w:r>
      <w:r w:rsidR="00B976DE">
        <w:rPr>
          <w:sz w:val="24"/>
          <w:szCs w:val="24"/>
        </w:rPr>
        <w:t>(2016) paper on Panel 3, th</w:t>
      </w:r>
      <w:r w:rsidR="005076EA">
        <w:rPr>
          <w:sz w:val="24"/>
          <w:szCs w:val="24"/>
        </w:rPr>
        <w:t>eir con</w:t>
      </w:r>
      <w:r w:rsidR="00874216">
        <w:rPr>
          <w:sz w:val="24"/>
          <w:szCs w:val="24"/>
        </w:rPr>
        <w:t xml:space="preserve">clusion is that </w:t>
      </w:r>
      <w:r w:rsidR="00FB3B56">
        <w:rPr>
          <w:sz w:val="24"/>
          <w:szCs w:val="24"/>
        </w:rPr>
        <w:t xml:space="preserve">along with panels from </w:t>
      </w:r>
      <w:proofErr w:type="spellStart"/>
      <w:r w:rsidR="00FB3B56">
        <w:rPr>
          <w:sz w:val="24"/>
          <w:szCs w:val="24"/>
        </w:rPr>
        <w:t>Ucanal</w:t>
      </w:r>
      <w:proofErr w:type="spellEnd"/>
      <w:r w:rsidR="00FB3B56">
        <w:rPr>
          <w:sz w:val="24"/>
          <w:szCs w:val="24"/>
        </w:rPr>
        <w:t xml:space="preserve"> and Naranjo, Panel 3 was part of a </w:t>
      </w:r>
      <w:r w:rsidR="008C5CB4">
        <w:rPr>
          <w:sz w:val="24"/>
          <w:szCs w:val="24"/>
        </w:rPr>
        <w:t>pilfered</w:t>
      </w:r>
      <w:r w:rsidR="00FB3B56">
        <w:rPr>
          <w:sz w:val="24"/>
          <w:szCs w:val="24"/>
        </w:rPr>
        <w:t xml:space="preserve"> hieroglyphic stair from Naranjo’s mortal rival</w:t>
      </w:r>
      <w:r w:rsidR="00F34C73">
        <w:rPr>
          <w:sz w:val="24"/>
          <w:szCs w:val="24"/>
        </w:rPr>
        <w:t xml:space="preserve">: </w:t>
      </w:r>
      <w:proofErr w:type="spellStart"/>
      <w:r w:rsidR="00F34C73">
        <w:rPr>
          <w:sz w:val="24"/>
          <w:szCs w:val="24"/>
        </w:rPr>
        <w:t>Caracol</w:t>
      </w:r>
      <w:proofErr w:type="spellEnd"/>
      <w:r w:rsidR="00F34C73">
        <w:rPr>
          <w:sz w:val="24"/>
          <w:szCs w:val="24"/>
        </w:rPr>
        <w:t xml:space="preserve"> </w:t>
      </w:r>
      <w:r w:rsidR="00352E1D">
        <w:rPr>
          <w:sz w:val="24"/>
          <w:szCs w:val="24"/>
        </w:rPr>
        <w:t xml:space="preserve">(p.2). </w:t>
      </w:r>
      <w:r w:rsidR="008C5CB4">
        <w:rPr>
          <w:sz w:val="24"/>
          <w:szCs w:val="24"/>
        </w:rPr>
        <w:t xml:space="preserve">Helmke and Awe also argues that Naranjo and </w:t>
      </w:r>
      <w:proofErr w:type="spellStart"/>
      <w:r w:rsidR="008C5CB4">
        <w:rPr>
          <w:sz w:val="24"/>
          <w:szCs w:val="24"/>
        </w:rPr>
        <w:t>Xunantunich</w:t>
      </w:r>
      <w:proofErr w:type="spellEnd"/>
      <w:r w:rsidR="008C5CB4">
        <w:rPr>
          <w:sz w:val="24"/>
          <w:szCs w:val="24"/>
        </w:rPr>
        <w:t xml:space="preserve"> were allies as they shared</w:t>
      </w:r>
      <w:r w:rsidR="00B33BC9">
        <w:rPr>
          <w:sz w:val="24"/>
          <w:szCs w:val="24"/>
        </w:rPr>
        <w:t xml:space="preserve"> the</w:t>
      </w:r>
      <w:r w:rsidR="008C5CB4">
        <w:rPr>
          <w:sz w:val="24"/>
          <w:szCs w:val="24"/>
        </w:rPr>
        <w:t xml:space="preserve"> </w:t>
      </w:r>
      <w:r w:rsidR="00B33BC9">
        <w:rPr>
          <w:sz w:val="24"/>
          <w:szCs w:val="24"/>
        </w:rPr>
        <w:t xml:space="preserve">war loot of </w:t>
      </w:r>
      <w:proofErr w:type="spellStart"/>
      <w:r w:rsidR="00B33BC9">
        <w:rPr>
          <w:sz w:val="24"/>
          <w:szCs w:val="24"/>
        </w:rPr>
        <w:t>Caracol’s</w:t>
      </w:r>
      <w:proofErr w:type="spellEnd"/>
      <w:r w:rsidR="00B33BC9">
        <w:rPr>
          <w:sz w:val="24"/>
          <w:szCs w:val="24"/>
        </w:rPr>
        <w:t xml:space="preserve"> inscriptions</w:t>
      </w:r>
      <w:r w:rsidR="002D7FDA">
        <w:rPr>
          <w:sz w:val="24"/>
          <w:szCs w:val="24"/>
        </w:rPr>
        <w:t xml:space="preserve"> (p.12)</w:t>
      </w:r>
      <w:r w:rsidR="00B33BC9">
        <w:rPr>
          <w:sz w:val="24"/>
          <w:szCs w:val="24"/>
        </w:rPr>
        <w:t xml:space="preserve">. </w:t>
      </w:r>
      <w:proofErr w:type="spellStart"/>
      <w:r w:rsidR="005E4FA1">
        <w:rPr>
          <w:sz w:val="24"/>
          <w:szCs w:val="24"/>
        </w:rPr>
        <w:t>Xunantunich</w:t>
      </w:r>
      <w:proofErr w:type="spellEnd"/>
      <w:r w:rsidR="005E4FA1">
        <w:rPr>
          <w:sz w:val="24"/>
          <w:szCs w:val="24"/>
        </w:rPr>
        <w:t xml:space="preserve">, which is not a large polity </w:t>
      </w:r>
      <w:r w:rsidR="007D2D4E">
        <w:rPr>
          <w:sz w:val="24"/>
          <w:szCs w:val="24"/>
        </w:rPr>
        <w:t>relatively speaking,</w:t>
      </w:r>
      <w:r w:rsidR="005E4FA1">
        <w:rPr>
          <w:sz w:val="24"/>
          <w:szCs w:val="24"/>
        </w:rPr>
        <w:t xml:space="preserve"> </w:t>
      </w:r>
      <w:r w:rsidR="006D241F">
        <w:rPr>
          <w:sz w:val="24"/>
          <w:szCs w:val="24"/>
        </w:rPr>
        <w:t xml:space="preserve">had enough force to be considered an equal ally of Naranjo and </w:t>
      </w:r>
      <w:r w:rsidR="000759D4">
        <w:rPr>
          <w:sz w:val="24"/>
          <w:szCs w:val="24"/>
        </w:rPr>
        <w:t xml:space="preserve">to stand up to the might of </w:t>
      </w:r>
      <w:proofErr w:type="spellStart"/>
      <w:r w:rsidR="000759D4">
        <w:rPr>
          <w:sz w:val="24"/>
          <w:szCs w:val="24"/>
        </w:rPr>
        <w:t>Caracol</w:t>
      </w:r>
      <w:proofErr w:type="spellEnd"/>
      <w:r w:rsidR="00F32E42">
        <w:rPr>
          <w:sz w:val="24"/>
          <w:szCs w:val="24"/>
        </w:rPr>
        <w:t>.</w:t>
      </w:r>
      <w:r w:rsidR="000759D4">
        <w:rPr>
          <w:sz w:val="24"/>
          <w:szCs w:val="24"/>
        </w:rPr>
        <w:t xml:space="preserve"> </w:t>
      </w:r>
      <w:r w:rsidR="00F32E42">
        <w:rPr>
          <w:sz w:val="24"/>
          <w:szCs w:val="24"/>
        </w:rPr>
        <w:t>Clearly</w:t>
      </w:r>
      <w:r w:rsidR="000759D4">
        <w:rPr>
          <w:sz w:val="24"/>
          <w:szCs w:val="24"/>
        </w:rPr>
        <w:t xml:space="preserve"> BRV</w:t>
      </w:r>
      <w:r w:rsidR="00214606">
        <w:rPr>
          <w:sz w:val="24"/>
          <w:szCs w:val="24"/>
        </w:rPr>
        <w:t xml:space="preserve"> sites</w:t>
      </w:r>
      <w:r w:rsidR="000759D4">
        <w:rPr>
          <w:sz w:val="24"/>
          <w:szCs w:val="24"/>
        </w:rPr>
        <w:t xml:space="preserve"> could have entered the </w:t>
      </w:r>
      <w:r w:rsidR="002D7FDA">
        <w:rPr>
          <w:sz w:val="24"/>
          <w:szCs w:val="24"/>
        </w:rPr>
        <w:t>ring with the heavy weights of the Classic Maya world</w:t>
      </w:r>
      <w:r w:rsidR="006C4E81">
        <w:rPr>
          <w:sz w:val="24"/>
          <w:szCs w:val="24"/>
        </w:rPr>
        <w:t>. Certainly,</w:t>
      </w:r>
      <w:r w:rsidR="0072475D">
        <w:rPr>
          <w:sz w:val="24"/>
          <w:szCs w:val="24"/>
        </w:rPr>
        <w:t xml:space="preserve"> this Naranjo-</w:t>
      </w:r>
      <w:proofErr w:type="spellStart"/>
      <w:r w:rsidR="0072475D">
        <w:rPr>
          <w:sz w:val="24"/>
          <w:szCs w:val="24"/>
        </w:rPr>
        <w:t>Xunantunich</w:t>
      </w:r>
      <w:proofErr w:type="spellEnd"/>
      <w:r w:rsidR="0072475D">
        <w:rPr>
          <w:sz w:val="24"/>
          <w:szCs w:val="24"/>
        </w:rPr>
        <w:t>-</w:t>
      </w:r>
      <w:proofErr w:type="spellStart"/>
      <w:r w:rsidR="0072475D">
        <w:rPr>
          <w:sz w:val="24"/>
          <w:szCs w:val="24"/>
        </w:rPr>
        <w:t>Ucanal</w:t>
      </w:r>
      <w:proofErr w:type="spellEnd"/>
      <w:r w:rsidR="0072475D">
        <w:rPr>
          <w:sz w:val="24"/>
          <w:szCs w:val="24"/>
        </w:rPr>
        <w:t>(?) coalition will be examined further.</w:t>
      </w:r>
      <w:r w:rsidR="00AB41B1">
        <w:rPr>
          <w:sz w:val="24"/>
          <w:szCs w:val="24"/>
        </w:rPr>
        <w:t xml:space="preserve"> As for diplomacy, </w:t>
      </w:r>
      <w:r w:rsidR="008C6E87">
        <w:rPr>
          <w:sz w:val="24"/>
          <w:szCs w:val="24"/>
        </w:rPr>
        <w:t xml:space="preserve">a </w:t>
      </w:r>
      <w:r w:rsidR="00D166EB">
        <w:rPr>
          <w:sz w:val="24"/>
          <w:szCs w:val="24"/>
        </w:rPr>
        <w:t>breakthrough</w:t>
      </w:r>
      <w:r w:rsidR="008C6E87">
        <w:rPr>
          <w:sz w:val="24"/>
          <w:szCs w:val="24"/>
        </w:rPr>
        <w:t xml:space="preserve"> may come in the form of ceramics, </w:t>
      </w:r>
      <w:r w:rsidR="00D166EB">
        <w:rPr>
          <w:sz w:val="24"/>
          <w:szCs w:val="24"/>
        </w:rPr>
        <w:t xml:space="preserve">with </w:t>
      </w:r>
      <w:r w:rsidR="001111DA">
        <w:rPr>
          <w:sz w:val="24"/>
          <w:szCs w:val="24"/>
        </w:rPr>
        <w:t xml:space="preserve">sherds found at </w:t>
      </w:r>
      <w:proofErr w:type="spellStart"/>
      <w:r w:rsidR="001111DA">
        <w:rPr>
          <w:sz w:val="24"/>
          <w:szCs w:val="24"/>
        </w:rPr>
        <w:t>Xunantunich</w:t>
      </w:r>
      <w:proofErr w:type="spellEnd"/>
      <w:r w:rsidR="001111DA">
        <w:rPr>
          <w:sz w:val="24"/>
          <w:szCs w:val="24"/>
        </w:rPr>
        <w:t xml:space="preserve"> </w:t>
      </w:r>
      <w:r w:rsidR="000110CC">
        <w:rPr>
          <w:sz w:val="24"/>
          <w:szCs w:val="24"/>
        </w:rPr>
        <w:t xml:space="preserve">made in Naranjo style, a gift </w:t>
      </w:r>
      <w:r w:rsidR="00EC419E">
        <w:rPr>
          <w:sz w:val="24"/>
          <w:szCs w:val="24"/>
        </w:rPr>
        <w:t>of an ally (LeCount &amp; Yaeger</w:t>
      </w:r>
      <w:r w:rsidR="00B01F32">
        <w:rPr>
          <w:sz w:val="24"/>
          <w:szCs w:val="24"/>
        </w:rPr>
        <w:t xml:space="preserve"> 2010:340)</w:t>
      </w:r>
      <w:r w:rsidR="00EC419E">
        <w:rPr>
          <w:sz w:val="24"/>
          <w:szCs w:val="24"/>
        </w:rPr>
        <w:t xml:space="preserve">? </w:t>
      </w:r>
      <w:proofErr w:type="spellStart"/>
      <w:r w:rsidR="00EC419E">
        <w:rPr>
          <w:sz w:val="24"/>
          <w:szCs w:val="24"/>
        </w:rPr>
        <w:t>Xunantunich</w:t>
      </w:r>
      <w:proofErr w:type="spellEnd"/>
      <w:r w:rsidR="00EC419E">
        <w:rPr>
          <w:sz w:val="24"/>
          <w:szCs w:val="24"/>
        </w:rPr>
        <w:t xml:space="preserve"> was not the only</w:t>
      </w:r>
      <w:r w:rsidR="00D27465">
        <w:rPr>
          <w:sz w:val="24"/>
          <w:szCs w:val="24"/>
        </w:rPr>
        <w:t xml:space="preserve"> BRV site that</w:t>
      </w:r>
      <w:r w:rsidR="00ED2BD0">
        <w:rPr>
          <w:sz w:val="24"/>
          <w:szCs w:val="24"/>
        </w:rPr>
        <w:t xml:space="preserve"> interested</w:t>
      </w:r>
      <w:r w:rsidR="00D27465">
        <w:rPr>
          <w:sz w:val="24"/>
          <w:szCs w:val="24"/>
        </w:rPr>
        <w:t xml:space="preserve"> Naranjo, the</w:t>
      </w:r>
      <w:r w:rsidR="007317EB">
        <w:rPr>
          <w:sz w:val="24"/>
          <w:szCs w:val="24"/>
        </w:rPr>
        <w:t xml:space="preserve"> hieroglyphs of the</w:t>
      </w:r>
      <w:r w:rsidR="00D27465">
        <w:rPr>
          <w:sz w:val="24"/>
          <w:szCs w:val="24"/>
        </w:rPr>
        <w:t xml:space="preserve"> </w:t>
      </w:r>
      <w:proofErr w:type="spellStart"/>
      <w:r w:rsidR="00D27465">
        <w:rPr>
          <w:sz w:val="24"/>
          <w:szCs w:val="24"/>
        </w:rPr>
        <w:t>Komkom</w:t>
      </w:r>
      <w:proofErr w:type="spellEnd"/>
      <w:r w:rsidR="00D27465">
        <w:rPr>
          <w:sz w:val="24"/>
          <w:szCs w:val="24"/>
        </w:rPr>
        <w:t xml:space="preserve"> vase</w:t>
      </w:r>
      <w:r w:rsidR="006972C2">
        <w:rPr>
          <w:sz w:val="24"/>
          <w:szCs w:val="24"/>
        </w:rPr>
        <w:t xml:space="preserve">, found at Baking Pot (Helmke </w:t>
      </w:r>
      <w:r w:rsidR="006972C2">
        <w:rPr>
          <w:i/>
          <w:iCs/>
          <w:sz w:val="24"/>
          <w:szCs w:val="24"/>
        </w:rPr>
        <w:t>et al.</w:t>
      </w:r>
      <w:r w:rsidR="006972C2">
        <w:rPr>
          <w:sz w:val="24"/>
          <w:szCs w:val="24"/>
        </w:rPr>
        <w:t xml:space="preserve"> 2018:</w:t>
      </w:r>
      <w:r w:rsidR="00680911">
        <w:rPr>
          <w:sz w:val="24"/>
          <w:szCs w:val="24"/>
        </w:rPr>
        <w:t>6</w:t>
      </w:r>
      <w:r w:rsidR="009C66A6">
        <w:rPr>
          <w:sz w:val="24"/>
          <w:szCs w:val="24"/>
        </w:rPr>
        <w:t>-15)</w:t>
      </w:r>
      <w:r w:rsidR="007317EB">
        <w:rPr>
          <w:sz w:val="24"/>
          <w:szCs w:val="24"/>
        </w:rPr>
        <w:t xml:space="preserve"> </w:t>
      </w:r>
      <w:r w:rsidR="00CD557F">
        <w:rPr>
          <w:sz w:val="24"/>
          <w:szCs w:val="24"/>
        </w:rPr>
        <w:t xml:space="preserve">tell of </w:t>
      </w:r>
      <w:r w:rsidR="00DD3544">
        <w:rPr>
          <w:sz w:val="24"/>
          <w:szCs w:val="24"/>
        </w:rPr>
        <w:t>a Naranjo-</w:t>
      </w:r>
      <w:proofErr w:type="spellStart"/>
      <w:r w:rsidR="00DD3544">
        <w:rPr>
          <w:sz w:val="24"/>
          <w:szCs w:val="24"/>
        </w:rPr>
        <w:t>Komkom</w:t>
      </w:r>
      <w:proofErr w:type="spellEnd"/>
      <w:r w:rsidR="00DD3544">
        <w:rPr>
          <w:sz w:val="24"/>
          <w:szCs w:val="24"/>
        </w:rPr>
        <w:t xml:space="preserve"> alliance and their multiple military forays against </w:t>
      </w:r>
      <w:r w:rsidR="00510E50">
        <w:rPr>
          <w:sz w:val="24"/>
          <w:szCs w:val="24"/>
        </w:rPr>
        <w:t>common foes (</w:t>
      </w:r>
      <w:r w:rsidR="006972C2">
        <w:rPr>
          <w:sz w:val="24"/>
          <w:szCs w:val="24"/>
        </w:rPr>
        <w:t>p</w:t>
      </w:r>
      <w:r w:rsidR="00535499">
        <w:rPr>
          <w:sz w:val="24"/>
          <w:szCs w:val="24"/>
        </w:rPr>
        <w:t>p</w:t>
      </w:r>
      <w:r w:rsidR="006972C2">
        <w:rPr>
          <w:sz w:val="24"/>
          <w:szCs w:val="24"/>
        </w:rPr>
        <w:t>.</w:t>
      </w:r>
      <w:r w:rsidR="00813A2D">
        <w:rPr>
          <w:sz w:val="24"/>
          <w:szCs w:val="24"/>
        </w:rPr>
        <w:t>82-91)</w:t>
      </w:r>
      <w:r w:rsidR="009C66A6">
        <w:rPr>
          <w:sz w:val="24"/>
          <w:szCs w:val="24"/>
        </w:rPr>
        <w:t xml:space="preserve">. </w:t>
      </w:r>
      <w:r w:rsidR="00030274">
        <w:rPr>
          <w:sz w:val="24"/>
          <w:szCs w:val="24"/>
        </w:rPr>
        <w:t>Other Naranjo styled ceramics were also found</w:t>
      </w:r>
      <w:r w:rsidR="00535499">
        <w:rPr>
          <w:sz w:val="24"/>
          <w:szCs w:val="24"/>
        </w:rPr>
        <w:t xml:space="preserve"> at Buen</w:t>
      </w:r>
      <w:r w:rsidR="0009216B">
        <w:rPr>
          <w:sz w:val="24"/>
          <w:szCs w:val="24"/>
        </w:rPr>
        <w:t>a</w:t>
      </w:r>
      <w:r w:rsidR="00535499">
        <w:rPr>
          <w:sz w:val="24"/>
          <w:szCs w:val="24"/>
        </w:rPr>
        <w:t>vista</w:t>
      </w:r>
      <w:r w:rsidR="0009216B">
        <w:rPr>
          <w:sz w:val="24"/>
          <w:szCs w:val="24"/>
        </w:rPr>
        <w:t xml:space="preserve"> del </w:t>
      </w:r>
      <w:proofErr w:type="spellStart"/>
      <w:r w:rsidR="0009216B">
        <w:rPr>
          <w:sz w:val="24"/>
          <w:szCs w:val="24"/>
        </w:rPr>
        <w:t>Cayo</w:t>
      </w:r>
      <w:proofErr w:type="spellEnd"/>
      <w:r w:rsidR="00535499">
        <w:rPr>
          <w:sz w:val="24"/>
          <w:szCs w:val="24"/>
        </w:rPr>
        <w:t xml:space="preserve"> </w:t>
      </w:r>
      <w:r w:rsidR="00871D6E">
        <w:rPr>
          <w:sz w:val="24"/>
          <w:szCs w:val="24"/>
        </w:rPr>
        <w:t>(</w:t>
      </w:r>
      <w:r w:rsidR="00535499">
        <w:rPr>
          <w:sz w:val="24"/>
          <w:szCs w:val="24"/>
        </w:rPr>
        <w:t>p.</w:t>
      </w:r>
      <w:r w:rsidR="00871D6E">
        <w:rPr>
          <w:sz w:val="24"/>
          <w:szCs w:val="24"/>
        </w:rPr>
        <w:t>14</w:t>
      </w:r>
      <w:r w:rsidR="00535499">
        <w:rPr>
          <w:sz w:val="24"/>
          <w:szCs w:val="24"/>
        </w:rPr>
        <w:t>)</w:t>
      </w:r>
      <w:r w:rsidR="0009216B">
        <w:rPr>
          <w:sz w:val="24"/>
          <w:szCs w:val="24"/>
        </w:rPr>
        <w:t xml:space="preserve">, </w:t>
      </w:r>
      <w:r w:rsidR="00394BD0">
        <w:rPr>
          <w:sz w:val="24"/>
          <w:szCs w:val="24"/>
        </w:rPr>
        <w:t>these will</w:t>
      </w:r>
      <w:r w:rsidR="0009216B">
        <w:rPr>
          <w:sz w:val="24"/>
          <w:szCs w:val="24"/>
        </w:rPr>
        <w:t xml:space="preserve"> be investigated.</w:t>
      </w:r>
    </w:p>
    <w:p w14:paraId="6C5CA6CD" w14:textId="4F752C43" w:rsidR="0035420C" w:rsidRDefault="0009216B">
      <w:pPr>
        <w:rPr>
          <w:sz w:val="24"/>
          <w:szCs w:val="24"/>
        </w:rPr>
      </w:pPr>
      <w:r>
        <w:rPr>
          <w:sz w:val="24"/>
          <w:szCs w:val="24"/>
        </w:rPr>
        <w:lastRenderedPageBreak/>
        <w:t>Overall, initial research proves to be yielding</w:t>
      </w:r>
      <w:r w:rsidR="00C435AF">
        <w:rPr>
          <w:sz w:val="24"/>
          <w:szCs w:val="24"/>
        </w:rPr>
        <w:t xml:space="preserve"> but the data found is yet to be </w:t>
      </w:r>
      <w:r w:rsidR="00500C2B">
        <w:rPr>
          <w:sz w:val="24"/>
          <w:szCs w:val="24"/>
        </w:rPr>
        <w:t>positioned</w:t>
      </w:r>
      <w:r w:rsidR="00C435AF">
        <w:rPr>
          <w:sz w:val="24"/>
          <w:szCs w:val="24"/>
        </w:rPr>
        <w:t xml:space="preserve"> in a </w:t>
      </w:r>
      <w:r w:rsidR="00D70CE2">
        <w:rPr>
          <w:sz w:val="24"/>
          <w:szCs w:val="24"/>
        </w:rPr>
        <w:t>way that can</w:t>
      </w:r>
      <w:r w:rsidR="00B76E12">
        <w:rPr>
          <w:sz w:val="24"/>
          <w:szCs w:val="24"/>
        </w:rPr>
        <w:t xml:space="preserve"> either</w:t>
      </w:r>
      <w:r w:rsidR="00D70CE2">
        <w:rPr>
          <w:sz w:val="24"/>
          <w:szCs w:val="24"/>
        </w:rPr>
        <w:t xml:space="preserve"> support or counter my dissertation’s original </w:t>
      </w:r>
      <w:r w:rsidR="004358D3">
        <w:rPr>
          <w:sz w:val="24"/>
          <w:szCs w:val="24"/>
        </w:rPr>
        <w:t>question.</w:t>
      </w:r>
      <w:r w:rsidR="00D81F74">
        <w:rPr>
          <w:sz w:val="24"/>
          <w:szCs w:val="24"/>
        </w:rPr>
        <w:t xml:space="preserve"> The next</w:t>
      </w:r>
      <w:r w:rsidR="00B76E12">
        <w:rPr>
          <w:sz w:val="24"/>
          <w:szCs w:val="24"/>
        </w:rPr>
        <w:t xml:space="preserve"> </w:t>
      </w:r>
      <w:r w:rsidR="00D81F74">
        <w:rPr>
          <w:sz w:val="24"/>
          <w:szCs w:val="24"/>
        </w:rPr>
        <w:t>i</w:t>
      </w:r>
      <w:r w:rsidR="00AF3AAD">
        <w:rPr>
          <w:sz w:val="24"/>
          <w:szCs w:val="24"/>
        </w:rPr>
        <w:t xml:space="preserve">mmediate </w:t>
      </w:r>
      <w:r w:rsidR="00B8799E">
        <w:rPr>
          <w:sz w:val="24"/>
          <w:szCs w:val="24"/>
        </w:rPr>
        <w:t>research</w:t>
      </w:r>
      <w:r w:rsidR="00AF3AAD">
        <w:rPr>
          <w:sz w:val="24"/>
          <w:szCs w:val="24"/>
        </w:rPr>
        <w:t xml:space="preserve"> will go into looking into the</w:t>
      </w:r>
      <w:r w:rsidR="00516A69">
        <w:rPr>
          <w:sz w:val="24"/>
          <w:szCs w:val="24"/>
        </w:rPr>
        <w:t xml:space="preserve"> Maya</w:t>
      </w:r>
      <w:r w:rsidR="00AF3AAD">
        <w:rPr>
          <w:sz w:val="24"/>
          <w:szCs w:val="24"/>
        </w:rPr>
        <w:t xml:space="preserve"> </w:t>
      </w:r>
      <w:r w:rsidR="00516A69">
        <w:rPr>
          <w:sz w:val="24"/>
          <w:szCs w:val="24"/>
        </w:rPr>
        <w:t>s</w:t>
      </w:r>
      <w:r w:rsidR="00AF3AAD">
        <w:rPr>
          <w:sz w:val="24"/>
          <w:szCs w:val="24"/>
        </w:rPr>
        <w:t xml:space="preserve">alt trade </w:t>
      </w:r>
      <w:r w:rsidR="00516A69">
        <w:rPr>
          <w:sz w:val="24"/>
          <w:szCs w:val="24"/>
        </w:rPr>
        <w:t xml:space="preserve">as discussed in McKillop’s </w:t>
      </w:r>
      <w:r w:rsidR="00566045">
        <w:rPr>
          <w:sz w:val="24"/>
          <w:szCs w:val="24"/>
        </w:rPr>
        <w:t>2002 book</w:t>
      </w:r>
      <w:r w:rsidR="00B8799E">
        <w:rPr>
          <w:sz w:val="24"/>
          <w:szCs w:val="24"/>
        </w:rPr>
        <w:t>,</w:t>
      </w:r>
      <w:r w:rsidR="008517F7">
        <w:rPr>
          <w:sz w:val="24"/>
          <w:szCs w:val="24"/>
        </w:rPr>
        <w:t xml:space="preserve"> and</w:t>
      </w:r>
      <w:r w:rsidR="00B8799E">
        <w:rPr>
          <w:sz w:val="24"/>
          <w:szCs w:val="24"/>
        </w:rPr>
        <w:t xml:space="preserve"> to </w:t>
      </w:r>
      <w:r w:rsidR="00586048">
        <w:rPr>
          <w:sz w:val="24"/>
          <w:szCs w:val="24"/>
        </w:rPr>
        <w:t>investigate</w:t>
      </w:r>
      <w:r w:rsidR="00B8799E">
        <w:rPr>
          <w:sz w:val="24"/>
          <w:szCs w:val="24"/>
        </w:rPr>
        <w:t xml:space="preserve"> other sites in the BRV other than </w:t>
      </w:r>
      <w:proofErr w:type="spellStart"/>
      <w:r w:rsidR="007F4052">
        <w:rPr>
          <w:sz w:val="24"/>
          <w:szCs w:val="24"/>
        </w:rPr>
        <w:t>Xunantunich</w:t>
      </w:r>
      <w:proofErr w:type="spellEnd"/>
      <w:r w:rsidR="00616153">
        <w:rPr>
          <w:sz w:val="24"/>
          <w:szCs w:val="24"/>
        </w:rPr>
        <w:t>.</w:t>
      </w:r>
    </w:p>
    <w:p w14:paraId="241B0DB0" w14:textId="0A6F56AB" w:rsidR="0017783D" w:rsidRDefault="0017783D">
      <w:pPr>
        <w:rPr>
          <w:sz w:val="24"/>
          <w:szCs w:val="24"/>
        </w:rPr>
      </w:pPr>
      <w:r>
        <w:rPr>
          <w:sz w:val="24"/>
          <w:szCs w:val="24"/>
          <w:u w:val="single"/>
        </w:rPr>
        <w:t>Reference List</w:t>
      </w:r>
    </w:p>
    <w:p w14:paraId="4D2C712B" w14:textId="22AA642C" w:rsidR="0072475D" w:rsidRPr="0072475D" w:rsidRDefault="00530216">
      <w:pPr>
        <w:rPr>
          <w:b/>
          <w:bCs/>
          <w:sz w:val="24"/>
          <w:szCs w:val="24"/>
        </w:rPr>
      </w:pPr>
      <w:r>
        <w:rPr>
          <w:sz w:val="24"/>
          <w:szCs w:val="24"/>
        </w:rPr>
        <w:t>Aimers J.J. &amp; Rice P.M. 2006. ‘</w:t>
      </w:r>
      <w:r w:rsidR="00A922DF">
        <w:rPr>
          <w:sz w:val="24"/>
          <w:szCs w:val="24"/>
        </w:rPr>
        <w:t>A</w:t>
      </w:r>
      <w:r w:rsidR="00A922DF" w:rsidRPr="00A922DF">
        <w:rPr>
          <w:sz w:val="24"/>
          <w:szCs w:val="24"/>
        </w:rPr>
        <w:t xml:space="preserve">stronomy, </w:t>
      </w:r>
      <w:r w:rsidR="00A922DF">
        <w:rPr>
          <w:sz w:val="24"/>
          <w:szCs w:val="24"/>
        </w:rPr>
        <w:t>r</w:t>
      </w:r>
      <w:r w:rsidR="00A922DF" w:rsidRPr="00A922DF">
        <w:rPr>
          <w:sz w:val="24"/>
          <w:szCs w:val="24"/>
        </w:rPr>
        <w:t xml:space="preserve">itual, and the </w:t>
      </w:r>
      <w:r w:rsidR="00A922DF">
        <w:rPr>
          <w:sz w:val="24"/>
          <w:szCs w:val="24"/>
        </w:rPr>
        <w:t>i</w:t>
      </w:r>
      <w:r w:rsidR="00A922DF" w:rsidRPr="00A922DF">
        <w:rPr>
          <w:sz w:val="24"/>
          <w:szCs w:val="24"/>
        </w:rPr>
        <w:t xml:space="preserve">nterpretation of </w:t>
      </w:r>
      <w:r w:rsidR="00A922DF">
        <w:rPr>
          <w:sz w:val="24"/>
          <w:szCs w:val="24"/>
        </w:rPr>
        <w:t>M</w:t>
      </w:r>
      <w:r w:rsidR="00A922DF" w:rsidRPr="00A922DF">
        <w:rPr>
          <w:sz w:val="24"/>
          <w:szCs w:val="24"/>
        </w:rPr>
        <w:t>aya “</w:t>
      </w:r>
      <w:r w:rsidR="00A922DF">
        <w:rPr>
          <w:sz w:val="24"/>
          <w:szCs w:val="24"/>
        </w:rPr>
        <w:t>E</w:t>
      </w:r>
      <w:r w:rsidR="00A922DF" w:rsidRPr="00A922DF">
        <w:rPr>
          <w:sz w:val="24"/>
          <w:szCs w:val="24"/>
        </w:rPr>
        <w:t>-group” architectural assemblages</w:t>
      </w:r>
      <w:r w:rsidR="00A922DF">
        <w:rPr>
          <w:sz w:val="24"/>
          <w:szCs w:val="24"/>
        </w:rPr>
        <w:t xml:space="preserve">’, in </w:t>
      </w:r>
      <w:r w:rsidR="00075B25" w:rsidRPr="00075B25">
        <w:rPr>
          <w:i/>
          <w:iCs/>
          <w:sz w:val="24"/>
          <w:szCs w:val="24"/>
        </w:rPr>
        <w:t>Ancient Mesoamerica</w:t>
      </w:r>
      <w:r w:rsidR="00075B25">
        <w:rPr>
          <w:sz w:val="24"/>
          <w:szCs w:val="24"/>
        </w:rPr>
        <w:t>. Vol.</w:t>
      </w:r>
      <w:r w:rsidR="00ED0972">
        <w:rPr>
          <w:sz w:val="24"/>
          <w:szCs w:val="24"/>
        </w:rPr>
        <w:t xml:space="preserve"> 17.</w:t>
      </w:r>
    </w:p>
    <w:p w14:paraId="39A8210C" w14:textId="58CD0B04" w:rsidR="00313144" w:rsidRDefault="00464032">
      <w:pPr>
        <w:rPr>
          <w:sz w:val="24"/>
          <w:szCs w:val="24"/>
        </w:rPr>
      </w:pPr>
      <w:r>
        <w:rPr>
          <w:sz w:val="24"/>
          <w:szCs w:val="24"/>
        </w:rPr>
        <w:t xml:space="preserve">Awe J.J., </w:t>
      </w:r>
      <w:proofErr w:type="spellStart"/>
      <w:r>
        <w:rPr>
          <w:sz w:val="24"/>
          <w:szCs w:val="24"/>
        </w:rPr>
        <w:t>Hoggarth</w:t>
      </w:r>
      <w:proofErr w:type="spellEnd"/>
      <w:r w:rsidR="00562C92">
        <w:rPr>
          <w:sz w:val="24"/>
          <w:szCs w:val="24"/>
        </w:rPr>
        <w:t xml:space="preserve"> J.A. &amp; Aimers J.J. 2017. </w:t>
      </w:r>
      <w:r w:rsidR="00C46BF0">
        <w:rPr>
          <w:sz w:val="24"/>
          <w:szCs w:val="24"/>
        </w:rPr>
        <w:t>‘Of Apples and Oranges:</w:t>
      </w:r>
      <w:r w:rsidR="0073562F">
        <w:rPr>
          <w:sz w:val="24"/>
          <w:szCs w:val="24"/>
        </w:rPr>
        <w:t xml:space="preserve"> The Case of E</w:t>
      </w:r>
      <w:r w:rsidR="00215018">
        <w:rPr>
          <w:sz w:val="24"/>
          <w:szCs w:val="24"/>
        </w:rPr>
        <w:t xml:space="preserve"> G</w:t>
      </w:r>
      <w:r w:rsidR="0073562F">
        <w:rPr>
          <w:sz w:val="24"/>
          <w:szCs w:val="24"/>
        </w:rPr>
        <w:t xml:space="preserve">roups and Eastern </w:t>
      </w:r>
      <w:r w:rsidR="00215018">
        <w:rPr>
          <w:sz w:val="24"/>
          <w:szCs w:val="24"/>
        </w:rPr>
        <w:t>Triadic Architectural Assemblages</w:t>
      </w:r>
      <w:r w:rsidR="002E351C">
        <w:rPr>
          <w:sz w:val="24"/>
          <w:szCs w:val="24"/>
        </w:rPr>
        <w:t xml:space="preserve"> in the Belize River Valley’</w:t>
      </w:r>
      <w:r w:rsidR="002503FE">
        <w:rPr>
          <w:sz w:val="24"/>
          <w:szCs w:val="24"/>
        </w:rPr>
        <w:t xml:space="preserve">, in </w:t>
      </w:r>
      <w:r w:rsidR="002503FE" w:rsidRPr="0010117C">
        <w:rPr>
          <w:i/>
          <w:iCs/>
          <w:sz w:val="24"/>
          <w:szCs w:val="24"/>
        </w:rPr>
        <w:t>Maya E groups</w:t>
      </w:r>
      <w:r w:rsidR="001D555A" w:rsidRPr="0010117C">
        <w:rPr>
          <w:i/>
          <w:iCs/>
          <w:sz w:val="24"/>
          <w:szCs w:val="24"/>
        </w:rPr>
        <w:t xml:space="preserve">: </w:t>
      </w:r>
      <w:r w:rsidR="0010117C" w:rsidRPr="0010117C">
        <w:rPr>
          <w:i/>
          <w:iCs/>
          <w:sz w:val="24"/>
          <w:szCs w:val="24"/>
        </w:rPr>
        <w:t>c</w:t>
      </w:r>
      <w:r w:rsidR="001D555A" w:rsidRPr="0010117C">
        <w:rPr>
          <w:i/>
          <w:iCs/>
          <w:sz w:val="24"/>
          <w:szCs w:val="24"/>
        </w:rPr>
        <w:t>alendars, astronomy</w:t>
      </w:r>
      <w:r w:rsidR="0010117C" w:rsidRPr="0010117C">
        <w:rPr>
          <w:i/>
          <w:iCs/>
          <w:sz w:val="24"/>
          <w:szCs w:val="24"/>
        </w:rPr>
        <w:t>,</w:t>
      </w:r>
      <w:r w:rsidR="001D555A" w:rsidRPr="0010117C">
        <w:rPr>
          <w:i/>
          <w:iCs/>
          <w:sz w:val="24"/>
          <w:szCs w:val="24"/>
        </w:rPr>
        <w:t xml:space="preserve"> and urbanism in the </w:t>
      </w:r>
      <w:r w:rsidR="0010117C" w:rsidRPr="0010117C">
        <w:rPr>
          <w:i/>
          <w:iCs/>
          <w:sz w:val="24"/>
          <w:szCs w:val="24"/>
        </w:rPr>
        <w:t>early lowlands</w:t>
      </w:r>
      <w:r w:rsidR="00111071">
        <w:rPr>
          <w:sz w:val="24"/>
          <w:szCs w:val="24"/>
        </w:rPr>
        <w:t xml:space="preserve"> (editors </w:t>
      </w:r>
      <w:proofErr w:type="spellStart"/>
      <w:r w:rsidR="003C1D1C">
        <w:rPr>
          <w:sz w:val="24"/>
          <w:szCs w:val="24"/>
        </w:rPr>
        <w:t>Freidel</w:t>
      </w:r>
      <w:proofErr w:type="spellEnd"/>
      <w:r w:rsidR="0062669B">
        <w:rPr>
          <w:sz w:val="24"/>
          <w:szCs w:val="24"/>
        </w:rPr>
        <w:t xml:space="preserve"> D.A.</w:t>
      </w:r>
      <w:r w:rsidR="003C1D1C">
        <w:rPr>
          <w:sz w:val="24"/>
          <w:szCs w:val="24"/>
        </w:rPr>
        <w:t>)</w:t>
      </w:r>
      <w:r w:rsidR="00210446">
        <w:rPr>
          <w:sz w:val="24"/>
          <w:szCs w:val="24"/>
        </w:rPr>
        <w:t xml:space="preserve">. </w:t>
      </w:r>
      <w:r w:rsidR="0062669B">
        <w:rPr>
          <w:sz w:val="24"/>
          <w:szCs w:val="24"/>
        </w:rPr>
        <w:t>University Press of Florida</w:t>
      </w:r>
      <w:r w:rsidR="00F06F0B">
        <w:rPr>
          <w:sz w:val="24"/>
          <w:szCs w:val="24"/>
        </w:rPr>
        <w:t>, 15 Northwest</w:t>
      </w:r>
      <w:r w:rsidR="00E167E2">
        <w:rPr>
          <w:sz w:val="24"/>
          <w:szCs w:val="24"/>
        </w:rPr>
        <w:t xml:space="preserve"> 15th Street </w:t>
      </w:r>
      <w:proofErr w:type="spellStart"/>
      <w:r w:rsidR="00E167E2">
        <w:rPr>
          <w:sz w:val="24"/>
          <w:szCs w:val="24"/>
        </w:rPr>
        <w:t>Gainsville</w:t>
      </w:r>
      <w:proofErr w:type="spellEnd"/>
      <w:r w:rsidR="00E167E2">
        <w:rPr>
          <w:sz w:val="24"/>
          <w:szCs w:val="24"/>
        </w:rPr>
        <w:t xml:space="preserve">, FL </w:t>
      </w:r>
      <w:r w:rsidR="00B2698D">
        <w:rPr>
          <w:sz w:val="24"/>
          <w:szCs w:val="24"/>
        </w:rPr>
        <w:t>32611-2079</w:t>
      </w:r>
      <w:r w:rsidR="00765C7D">
        <w:rPr>
          <w:sz w:val="24"/>
          <w:szCs w:val="24"/>
        </w:rPr>
        <w:t>.</w:t>
      </w:r>
      <w:r w:rsidR="00E167E2">
        <w:rPr>
          <w:sz w:val="24"/>
          <w:szCs w:val="24"/>
        </w:rPr>
        <w:t xml:space="preserve"> </w:t>
      </w:r>
    </w:p>
    <w:p w14:paraId="577EEBC1" w14:textId="04454BD8" w:rsidR="00C1539F" w:rsidRDefault="00C1539F" w:rsidP="002F33D8">
      <w:pPr>
        <w:rPr>
          <w:sz w:val="24"/>
          <w:szCs w:val="24"/>
        </w:rPr>
      </w:pPr>
      <w:r>
        <w:rPr>
          <w:sz w:val="24"/>
          <w:szCs w:val="24"/>
        </w:rPr>
        <w:t>Chase A.F. 2004. ‘</w:t>
      </w:r>
      <w:r w:rsidR="002F33D8" w:rsidRPr="002F33D8">
        <w:rPr>
          <w:sz w:val="24"/>
          <w:szCs w:val="24"/>
        </w:rPr>
        <w:t>Polities, Politics, and Social Dynamics</w:t>
      </w:r>
      <w:r w:rsidR="002F33D8">
        <w:rPr>
          <w:sz w:val="24"/>
          <w:szCs w:val="24"/>
        </w:rPr>
        <w:t xml:space="preserve">: </w:t>
      </w:r>
      <w:r w:rsidR="002F33D8" w:rsidRPr="002F33D8">
        <w:rPr>
          <w:sz w:val="24"/>
          <w:szCs w:val="24"/>
        </w:rPr>
        <w:t xml:space="preserve">“Contextualizing” the Archaeology of the Belize Valley and </w:t>
      </w:r>
      <w:proofErr w:type="spellStart"/>
      <w:r w:rsidR="002F33D8" w:rsidRPr="002F33D8">
        <w:rPr>
          <w:sz w:val="24"/>
          <w:szCs w:val="24"/>
        </w:rPr>
        <w:t>Caracol</w:t>
      </w:r>
      <w:proofErr w:type="spellEnd"/>
      <w:r w:rsidR="002F33D8">
        <w:rPr>
          <w:sz w:val="24"/>
          <w:szCs w:val="24"/>
        </w:rPr>
        <w:t>’</w:t>
      </w:r>
      <w:r>
        <w:rPr>
          <w:sz w:val="24"/>
          <w:szCs w:val="24"/>
        </w:rPr>
        <w:t xml:space="preserve">, in </w:t>
      </w:r>
      <w:r w:rsidRPr="0017783D">
        <w:rPr>
          <w:i/>
          <w:iCs/>
          <w:sz w:val="24"/>
          <w:szCs w:val="24"/>
        </w:rPr>
        <w:t>The Ancient Maya of the Belize Valley</w:t>
      </w:r>
      <w:r>
        <w:rPr>
          <w:sz w:val="24"/>
          <w:szCs w:val="24"/>
        </w:rPr>
        <w:t xml:space="preserve"> (editor Garber J.F.). </w:t>
      </w:r>
      <w:r w:rsidRPr="00956703">
        <w:rPr>
          <w:sz w:val="24"/>
          <w:szCs w:val="24"/>
        </w:rPr>
        <w:t>University Press of Florida</w:t>
      </w:r>
      <w:r>
        <w:rPr>
          <w:sz w:val="24"/>
          <w:szCs w:val="24"/>
        </w:rPr>
        <w:t>,</w:t>
      </w:r>
      <w:r w:rsidRPr="00956703">
        <w:rPr>
          <w:sz w:val="24"/>
          <w:szCs w:val="24"/>
        </w:rPr>
        <w:t xml:space="preserve"> 15 Northwest 15th Street Gainesville, FL 32611-2079</w:t>
      </w:r>
      <w:r>
        <w:rPr>
          <w:sz w:val="24"/>
          <w:szCs w:val="24"/>
        </w:rPr>
        <w:t>.</w:t>
      </w:r>
    </w:p>
    <w:p w14:paraId="17005C00" w14:textId="0FBAFDAC" w:rsidR="0017783D" w:rsidRDefault="0017783D">
      <w:pPr>
        <w:rPr>
          <w:sz w:val="24"/>
          <w:szCs w:val="24"/>
        </w:rPr>
      </w:pPr>
      <w:r>
        <w:rPr>
          <w:sz w:val="24"/>
          <w:szCs w:val="24"/>
        </w:rPr>
        <w:t>Chase A.F. &amp; Garber J.F. 2004. ‘</w:t>
      </w:r>
      <w:r w:rsidRPr="0017783D">
        <w:rPr>
          <w:sz w:val="24"/>
          <w:szCs w:val="24"/>
        </w:rPr>
        <w:t>The Archaeology of the Belize Valley in Historical Perspective</w:t>
      </w:r>
      <w:r>
        <w:rPr>
          <w:sz w:val="24"/>
          <w:szCs w:val="24"/>
        </w:rPr>
        <w:t xml:space="preserve">’, in </w:t>
      </w:r>
      <w:r w:rsidRPr="0017783D">
        <w:rPr>
          <w:i/>
          <w:iCs/>
          <w:sz w:val="24"/>
          <w:szCs w:val="24"/>
        </w:rPr>
        <w:t>The Ancient Maya of the Belize Valley</w:t>
      </w:r>
      <w:r>
        <w:rPr>
          <w:sz w:val="24"/>
          <w:szCs w:val="24"/>
        </w:rPr>
        <w:t xml:space="preserve"> (editor Garber J.F.). </w:t>
      </w:r>
      <w:r w:rsidRPr="00956703">
        <w:rPr>
          <w:sz w:val="24"/>
          <w:szCs w:val="24"/>
        </w:rPr>
        <w:t>University Press of Florida</w:t>
      </w:r>
      <w:r>
        <w:rPr>
          <w:sz w:val="24"/>
          <w:szCs w:val="24"/>
        </w:rPr>
        <w:t>,</w:t>
      </w:r>
      <w:r w:rsidRPr="00956703">
        <w:rPr>
          <w:sz w:val="24"/>
          <w:szCs w:val="24"/>
        </w:rPr>
        <w:t xml:space="preserve"> 15 Northwest 15th Street Gainesville, FL 32611-2079</w:t>
      </w:r>
      <w:r>
        <w:rPr>
          <w:sz w:val="24"/>
          <w:szCs w:val="24"/>
        </w:rPr>
        <w:t>.</w:t>
      </w:r>
    </w:p>
    <w:p w14:paraId="42A7E55C" w14:textId="1F392E75" w:rsidR="003B3EBB" w:rsidRPr="00312326" w:rsidRDefault="003B3EBB" w:rsidP="00971CF0">
      <w:pPr>
        <w:rPr>
          <w:sz w:val="24"/>
          <w:szCs w:val="24"/>
        </w:rPr>
      </w:pPr>
      <w:r>
        <w:rPr>
          <w:sz w:val="24"/>
          <w:szCs w:val="24"/>
        </w:rPr>
        <w:t xml:space="preserve">Clayton </w:t>
      </w:r>
      <w:r w:rsidR="00330FE4">
        <w:rPr>
          <w:sz w:val="24"/>
          <w:szCs w:val="24"/>
        </w:rPr>
        <w:t>S.C. 2005. ‘</w:t>
      </w:r>
      <w:r w:rsidR="00330FE4" w:rsidRPr="00330FE4">
        <w:rPr>
          <w:sz w:val="24"/>
          <w:szCs w:val="24"/>
        </w:rPr>
        <w:t>Interregional Relationships in Mesoamerica: Interpreting Maya Ceramics at Teotihuacan</w:t>
      </w:r>
      <w:r w:rsidR="00330FE4">
        <w:rPr>
          <w:sz w:val="24"/>
          <w:szCs w:val="24"/>
        </w:rPr>
        <w:t xml:space="preserve">’, in </w:t>
      </w:r>
      <w:r w:rsidR="00312326" w:rsidRPr="00312326">
        <w:rPr>
          <w:i/>
          <w:iCs/>
          <w:sz w:val="24"/>
          <w:szCs w:val="24"/>
        </w:rPr>
        <w:t>Latin American Antiquity</w:t>
      </w:r>
      <w:r w:rsidR="00312326">
        <w:rPr>
          <w:sz w:val="24"/>
          <w:szCs w:val="24"/>
        </w:rPr>
        <w:t>. Vol.16, No.4.</w:t>
      </w:r>
    </w:p>
    <w:p w14:paraId="72165E8B" w14:textId="56D62986" w:rsidR="00EB13A5" w:rsidRPr="001A7CC9" w:rsidRDefault="00EB13A5" w:rsidP="00971CF0">
      <w:pPr>
        <w:rPr>
          <w:sz w:val="24"/>
          <w:szCs w:val="24"/>
        </w:rPr>
      </w:pPr>
      <w:r>
        <w:rPr>
          <w:sz w:val="24"/>
          <w:szCs w:val="24"/>
        </w:rPr>
        <w:t xml:space="preserve">Cowgill </w:t>
      </w:r>
      <w:r w:rsidR="001A7CC9">
        <w:rPr>
          <w:sz w:val="24"/>
          <w:szCs w:val="24"/>
        </w:rPr>
        <w:t xml:space="preserve">G.L. 2015. </w:t>
      </w:r>
      <w:r w:rsidR="001A7CC9">
        <w:rPr>
          <w:i/>
          <w:iCs/>
          <w:sz w:val="24"/>
          <w:szCs w:val="24"/>
        </w:rPr>
        <w:t>Ancient Teotihuacan: Early Urbanism in Central Mexico</w:t>
      </w:r>
      <w:r w:rsidR="001A7CC9">
        <w:rPr>
          <w:sz w:val="24"/>
          <w:szCs w:val="24"/>
        </w:rPr>
        <w:t xml:space="preserve">. </w:t>
      </w:r>
      <w:r w:rsidR="00CF38E9">
        <w:rPr>
          <w:sz w:val="24"/>
          <w:szCs w:val="24"/>
        </w:rPr>
        <w:t xml:space="preserve">32 Avenue of the Americas, New York, NY </w:t>
      </w:r>
      <w:r w:rsidR="00A475CF">
        <w:rPr>
          <w:sz w:val="24"/>
          <w:szCs w:val="24"/>
        </w:rPr>
        <w:t>10013-2473, USA.</w:t>
      </w:r>
    </w:p>
    <w:p w14:paraId="6CB96BD4" w14:textId="2380D4F6" w:rsidR="008845C3" w:rsidRPr="00B14111" w:rsidRDefault="008845C3" w:rsidP="003E7FA7">
      <w:pPr>
        <w:rPr>
          <w:sz w:val="24"/>
          <w:szCs w:val="24"/>
        </w:rPr>
      </w:pPr>
      <w:r>
        <w:rPr>
          <w:sz w:val="24"/>
          <w:szCs w:val="24"/>
        </w:rPr>
        <w:t>Helmke</w:t>
      </w:r>
      <w:r w:rsidR="00971C14">
        <w:rPr>
          <w:sz w:val="24"/>
          <w:szCs w:val="24"/>
        </w:rPr>
        <w:t xml:space="preserve"> C.</w:t>
      </w:r>
      <w:r>
        <w:rPr>
          <w:sz w:val="24"/>
          <w:szCs w:val="24"/>
        </w:rPr>
        <w:t xml:space="preserve"> &amp; Awe J. 2012.</w:t>
      </w:r>
      <w:r w:rsidR="00971C14">
        <w:rPr>
          <w:sz w:val="24"/>
          <w:szCs w:val="24"/>
        </w:rPr>
        <w:t xml:space="preserve"> ‘A</w:t>
      </w:r>
      <w:r w:rsidR="00971C14" w:rsidRPr="00971C14">
        <w:rPr>
          <w:sz w:val="24"/>
          <w:szCs w:val="24"/>
        </w:rPr>
        <w:t xml:space="preserve">ncient </w:t>
      </w:r>
      <w:r w:rsidR="00971C14">
        <w:rPr>
          <w:sz w:val="24"/>
          <w:szCs w:val="24"/>
        </w:rPr>
        <w:t>M</w:t>
      </w:r>
      <w:r w:rsidR="00971C14" w:rsidRPr="00971C14">
        <w:rPr>
          <w:sz w:val="24"/>
          <w:szCs w:val="24"/>
        </w:rPr>
        <w:t xml:space="preserve">aya territorial organisation of </w:t>
      </w:r>
      <w:r w:rsidR="00971C14">
        <w:rPr>
          <w:sz w:val="24"/>
          <w:szCs w:val="24"/>
        </w:rPr>
        <w:t>C</w:t>
      </w:r>
      <w:r w:rsidR="00971C14" w:rsidRPr="00971C14">
        <w:rPr>
          <w:sz w:val="24"/>
          <w:szCs w:val="24"/>
        </w:rPr>
        <w:t xml:space="preserve">entral </w:t>
      </w:r>
      <w:r w:rsidR="00971C14">
        <w:rPr>
          <w:sz w:val="24"/>
          <w:szCs w:val="24"/>
        </w:rPr>
        <w:t>B</w:t>
      </w:r>
      <w:r w:rsidR="00971C14" w:rsidRPr="00971C14">
        <w:rPr>
          <w:sz w:val="24"/>
          <w:szCs w:val="24"/>
        </w:rPr>
        <w:t>elize:  confluence of archaeological and epigraphic data</w:t>
      </w:r>
      <w:r w:rsidR="00971C14">
        <w:rPr>
          <w:sz w:val="24"/>
          <w:szCs w:val="24"/>
        </w:rPr>
        <w:t>’</w:t>
      </w:r>
      <w:r w:rsidR="003E7FA7">
        <w:rPr>
          <w:sz w:val="24"/>
          <w:szCs w:val="24"/>
        </w:rPr>
        <w:t xml:space="preserve">, in </w:t>
      </w:r>
      <w:r w:rsidR="003E7FA7" w:rsidRPr="00B14111">
        <w:rPr>
          <w:i/>
          <w:iCs/>
          <w:sz w:val="24"/>
          <w:szCs w:val="24"/>
        </w:rPr>
        <w:t>Contributions</w:t>
      </w:r>
      <w:r w:rsidR="00B14111" w:rsidRPr="00B14111">
        <w:rPr>
          <w:i/>
          <w:iCs/>
          <w:sz w:val="24"/>
          <w:szCs w:val="24"/>
        </w:rPr>
        <w:t xml:space="preserve"> </w:t>
      </w:r>
      <w:r w:rsidR="003E7FA7" w:rsidRPr="00B14111">
        <w:rPr>
          <w:i/>
          <w:iCs/>
          <w:sz w:val="24"/>
          <w:szCs w:val="24"/>
        </w:rPr>
        <w:t>in</w:t>
      </w:r>
      <w:r w:rsidR="00B14111" w:rsidRPr="00B14111">
        <w:rPr>
          <w:i/>
          <w:iCs/>
          <w:sz w:val="24"/>
          <w:szCs w:val="24"/>
        </w:rPr>
        <w:t xml:space="preserve"> </w:t>
      </w:r>
      <w:r w:rsidR="003E7FA7" w:rsidRPr="00B14111">
        <w:rPr>
          <w:i/>
          <w:iCs/>
          <w:sz w:val="24"/>
          <w:szCs w:val="24"/>
        </w:rPr>
        <w:t>New</w:t>
      </w:r>
      <w:r w:rsidR="00B14111" w:rsidRPr="00B14111">
        <w:rPr>
          <w:i/>
          <w:iCs/>
          <w:sz w:val="24"/>
          <w:szCs w:val="24"/>
        </w:rPr>
        <w:t xml:space="preserve"> </w:t>
      </w:r>
      <w:r w:rsidR="003E7FA7" w:rsidRPr="00B14111">
        <w:rPr>
          <w:i/>
          <w:iCs/>
          <w:sz w:val="24"/>
          <w:szCs w:val="24"/>
        </w:rPr>
        <w:t>World</w:t>
      </w:r>
      <w:r w:rsidR="00B14111" w:rsidRPr="00B14111">
        <w:rPr>
          <w:i/>
          <w:iCs/>
          <w:sz w:val="24"/>
          <w:szCs w:val="24"/>
        </w:rPr>
        <w:t xml:space="preserve"> </w:t>
      </w:r>
      <w:r w:rsidR="003E7FA7" w:rsidRPr="00B14111">
        <w:rPr>
          <w:i/>
          <w:iCs/>
          <w:sz w:val="24"/>
          <w:szCs w:val="24"/>
        </w:rPr>
        <w:t>Archaeology</w:t>
      </w:r>
      <w:r w:rsidR="00B14111">
        <w:rPr>
          <w:sz w:val="24"/>
          <w:szCs w:val="24"/>
        </w:rPr>
        <w:t xml:space="preserve">. </w:t>
      </w:r>
      <w:r w:rsidR="00164244">
        <w:rPr>
          <w:sz w:val="24"/>
          <w:szCs w:val="24"/>
        </w:rPr>
        <w:t xml:space="preserve">Vol.4. </w:t>
      </w:r>
    </w:p>
    <w:p w14:paraId="4969AC5B" w14:textId="42646239" w:rsidR="00CB5E37" w:rsidRPr="00B57F6F" w:rsidRDefault="00CB5E37" w:rsidP="00971CF0">
      <w:pPr>
        <w:rPr>
          <w:sz w:val="24"/>
          <w:szCs w:val="24"/>
        </w:rPr>
      </w:pPr>
      <w:r>
        <w:rPr>
          <w:sz w:val="24"/>
          <w:szCs w:val="24"/>
        </w:rPr>
        <w:t xml:space="preserve">Helmke </w:t>
      </w:r>
      <w:r w:rsidR="001978E8">
        <w:rPr>
          <w:sz w:val="24"/>
          <w:szCs w:val="24"/>
        </w:rPr>
        <w:t xml:space="preserve">C. &amp; Awe J.J. 2016. </w:t>
      </w:r>
      <w:r w:rsidR="00EA4BB5">
        <w:rPr>
          <w:sz w:val="24"/>
          <w:szCs w:val="24"/>
        </w:rPr>
        <w:t>‘</w:t>
      </w:r>
      <w:r w:rsidR="00EA4BB5" w:rsidRPr="00EA4BB5">
        <w:rPr>
          <w:sz w:val="24"/>
          <w:szCs w:val="24"/>
        </w:rPr>
        <w:t>Death</w:t>
      </w:r>
      <w:r w:rsidR="00EA4BB5">
        <w:rPr>
          <w:sz w:val="24"/>
          <w:szCs w:val="24"/>
        </w:rPr>
        <w:t xml:space="preserve"> </w:t>
      </w:r>
      <w:r w:rsidR="00EA4BB5" w:rsidRPr="00EA4BB5">
        <w:rPr>
          <w:sz w:val="24"/>
          <w:szCs w:val="24"/>
        </w:rPr>
        <w:t>Becomes</w:t>
      </w:r>
      <w:r w:rsidR="00EA4BB5">
        <w:rPr>
          <w:sz w:val="24"/>
          <w:szCs w:val="24"/>
        </w:rPr>
        <w:t xml:space="preserve"> </w:t>
      </w:r>
      <w:r w:rsidR="00EA4BB5" w:rsidRPr="00EA4BB5">
        <w:rPr>
          <w:sz w:val="24"/>
          <w:szCs w:val="24"/>
        </w:rPr>
        <w:t>Her: An</w:t>
      </w:r>
      <w:r w:rsidR="00EA4BB5">
        <w:rPr>
          <w:sz w:val="24"/>
          <w:szCs w:val="24"/>
        </w:rPr>
        <w:t xml:space="preserve"> </w:t>
      </w:r>
      <w:r w:rsidR="00EA4BB5" w:rsidRPr="00EA4BB5">
        <w:rPr>
          <w:sz w:val="24"/>
          <w:szCs w:val="24"/>
        </w:rPr>
        <w:t>Analysis</w:t>
      </w:r>
      <w:r w:rsidR="00EA4BB5">
        <w:rPr>
          <w:sz w:val="24"/>
          <w:szCs w:val="24"/>
        </w:rPr>
        <w:t xml:space="preserve"> </w:t>
      </w:r>
      <w:r w:rsidR="00EA4BB5" w:rsidRPr="00EA4BB5">
        <w:rPr>
          <w:sz w:val="24"/>
          <w:szCs w:val="24"/>
        </w:rPr>
        <w:t>of</w:t>
      </w:r>
      <w:r w:rsidR="00EA4BB5">
        <w:rPr>
          <w:sz w:val="24"/>
          <w:szCs w:val="24"/>
        </w:rPr>
        <w:t xml:space="preserve"> </w:t>
      </w:r>
      <w:r w:rsidR="00EA4BB5" w:rsidRPr="00EA4BB5">
        <w:rPr>
          <w:sz w:val="24"/>
          <w:szCs w:val="24"/>
        </w:rPr>
        <w:t>Panel</w:t>
      </w:r>
      <w:r w:rsidR="00EA4BB5">
        <w:rPr>
          <w:sz w:val="24"/>
          <w:szCs w:val="24"/>
        </w:rPr>
        <w:t xml:space="preserve"> </w:t>
      </w:r>
      <w:r w:rsidR="00EA4BB5" w:rsidRPr="00EA4BB5">
        <w:rPr>
          <w:sz w:val="24"/>
          <w:szCs w:val="24"/>
        </w:rPr>
        <w:t>3,</w:t>
      </w:r>
      <w:r w:rsidR="00EA4BB5">
        <w:rPr>
          <w:sz w:val="24"/>
          <w:szCs w:val="24"/>
        </w:rPr>
        <w:t xml:space="preserve"> </w:t>
      </w:r>
      <w:proofErr w:type="spellStart"/>
      <w:r w:rsidR="00EA4BB5" w:rsidRPr="00EA4BB5">
        <w:rPr>
          <w:sz w:val="24"/>
          <w:szCs w:val="24"/>
        </w:rPr>
        <w:t>Xunantunich</w:t>
      </w:r>
      <w:proofErr w:type="spellEnd"/>
      <w:r w:rsidR="00EA4BB5" w:rsidRPr="00EA4BB5">
        <w:rPr>
          <w:sz w:val="24"/>
          <w:szCs w:val="24"/>
        </w:rPr>
        <w:t>,</w:t>
      </w:r>
      <w:r w:rsidR="00EA4BB5">
        <w:rPr>
          <w:sz w:val="24"/>
          <w:szCs w:val="24"/>
        </w:rPr>
        <w:t xml:space="preserve"> </w:t>
      </w:r>
      <w:r w:rsidR="00EA4BB5" w:rsidRPr="00EA4BB5">
        <w:rPr>
          <w:sz w:val="24"/>
          <w:szCs w:val="24"/>
        </w:rPr>
        <w:t>Belize</w:t>
      </w:r>
      <w:r w:rsidR="00EA4BB5">
        <w:rPr>
          <w:sz w:val="24"/>
          <w:szCs w:val="24"/>
        </w:rPr>
        <w:t xml:space="preserve">’, in </w:t>
      </w:r>
      <w:r w:rsidR="00B57F6F">
        <w:rPr>
          <w:i/>
          <w:iCs/>
          <w:sz w:val="24"/>
          <w:szCs w:val="24"/>
        </w:rPr>
        <w:t>The PARI Journal</w:t>
      </w:r>
      <w:r w:rsidR="00B57F6F">
        <w:rPr>
          <w:sz w:val="24"/>
          <w:szCs w:val="24"/>
        </w:rPr>
        <w:t xml:space="preserve">. </w:t>
      </w:r>
      <w:r w:rsidR="00A9683C">
        <w:rPr>
          <w:sz w:val="24"/>
          <w:szCs w:val="24"/>
        </w:rPr>
        <w:t>Vol.16</w:t>
      </w:r>
      <w:r w:rsidR="004E7275">
        <w:rPr>
          <w:sz w:val="24"/>
          <w:szCs w:val="24"/>
        </w:rPr>
        <w:t>, No.4</w:t>
      </w:r>
      <w:r w:rsidR="00096281">
        <w:rPr>
          <w:sz w:val="24"/>
          <w:szCs w:val="24"/>
        </w:rPr>
        <w:t>.</w:t>
      </w:r>
    </w:p>
    <w:p w14:paraId="4816CF43" w14:textId="08E50D27" w:rsidR="00560EBD" w:rsidRPr="00691539" w:rsidRDefault="00560EBD" w:rsidP="00971CF0">
      <w:pPr>
        <w:rPr>
          <w:sz w:val="24"/>
          <w:szCs w:val="24"/>
        </w:rPr>
      </w:pPr>
      <w:r>
        <w:rPr>
          <w:sz w:val="24"/>
          <w:szCs w:val="24"/>
        </w:rPr>
        <w:t xml:space="preserve">Helmke C., </w:t>
      </w:r>
      <w:proofErr w:type="spellStart"/>
      <w:r>
        <w:rPr>
          <w:sz w:val="24"/>
          <w:szCs w:val="24"/>
        </w:rPr>
        <w:t>Hoggarth</w:t>
      </w:r>
      <w:proofErr w:type="spellEnd"/>
      <w:r>
        <w:rPr>
          <w:sz w:val="24"/>
          <w:szCs w:val="24"/>
        </w:rPr>
        <w:t xml:space="preserve"> </w:t>
      </w:r>
      <w:r w:rsidR="0034792B">
        <w:rPr>
          <w:sz w:val="24"/>
          <w:szCs w:val="24"/>
        </w:rPr>
        <w:t xml:space="preserve">J.A. &amp; Awe J.J. 2018. </w:t>
      </w:r>
      <w:r w:rsidR="0034792B">
        <w:rPr>
          <w:i/>
          <w:iCs/>
          <w:sz w:val="24"/>
          <w:szCs w:val="24"/>
        </w:rPr>
        <w:t xml:space="preserve">A Reading of the </w:t>
      </w:r>
      <w:proofErr w:type="spellStart"/>
      <w:r w:rsidR="0034792B">
        <w:rPr>
          <w:i/>
          <w:iCs/>
          <w:sz w:val="24"/>
          <w:szCs w:val="24"/>
        </w:rPr>
        <w:t>Komkom</w:t>
      </w:r>
      <w:proofErr w:type="spellEnd"/>
      <w:r w:rsidR="0034792B">
        <w:rPr>
          <w:i/>
          <w:iCs/>
          <w:sz w:val="24"/>
          <w:szCs w:val="24"/>
        </w:rPr>
        <w:t xml:space="preserve"> Vase Discover</w:t>
      </w:r>
      <w:r w:rsidR="00691539">
        <w:rPr>
          <w:i/>
          <w:iCs/>
          <w:sz w:val="24"/>
          <w:szCs w:val="24"/>
        </w:rPr>
        <w:t>ed at Baking Pot, Belize</w:t>
      </w:r>
      <w:r w:rsidR="00691539">
        <w:rPr>
          <w:sz w:val="24"/>
          <w:szCs w:val="24"/>
        </w:rPr>
        <w:t xml:space="preserve">. </w:t>
      </w:r>
      <w:proofErr w:type="spellStart"/>
      <w:r w:rsidR="00EE5EFB">
        <w:rPr>
          <w:sz w:val="24"/>
          <w:szCs w:val="24"/>
        </w:rPr>
        <w:t>Precolumbia</w:t>
      </w:r>
      <w:proofErr w:type="spellEnd"/>
      <w:r w:rsidR="00EE5EFB">
        <w:rPr>
          <w:sz w:val="24"/>
          <w:szCs w:val="24"/>
        </w:rPr>
        <w:t xml:space="preserve"> </w:t>
      </w:r>
      <w:proofErr w:type="spellStart"/>
      <w:r w:rsidR="00EE5EFB">
        <w:rPr>
          <w:sz w:val="24"/>
          <w:szCs w:val="24"/>
        </w:rPr>
        <w:t>Mesoweb</w:t>
      </w:r>
      <w:proofErr w:type="spellEnd"/>
      <w:r w:rsidR="00EE5EFB">
        <w:rPr>
          <w:sz w:val="24"/>
          <w:szCs w:val="24"/>
        </w:rPr>
        <w:t xml:space="preserve"> Press.</w:t>
      </w:r>
    </w:p>
    <w:p w14:paraId="4E490A57" w14:textId="65A00CC5" w:rsidR="00971CF0" w:rsidRPr="00070FD7" w:rsidRDefault="00971CF0" w:rsidP="00971CF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Houk</w:t>
      </w:r>
      <w:proofErr w:type="spellEnd"/>
      <w:r>
        <w:rPr>
          <w:sz w:val="24"/>
          <w:szCs w:val="24"/>
        </w:rPr>
        <w:t xml:space="preserve"> B.A. 2015. </w:t>
      </w:r>
      <w:r w:rsidRPr="002504C3">
        <w:rPr>
          <w:i/>
          <w:iCs/>
          <w:sz w:val="24"/>
          <w:szCs w:val="24"/>
        </w:rPr>
        <w:t>Ancient Maya Cities of the Eastern Lowlands</w:t>
      </w:r>
      <w:r>
        <w:rPr>
          <w:sz w:val="24"/>
          <w:szCs w:val="24"/>
        </w:rPr>
        <w:t xml:space="preserve">. </w:t>
      </w:r>
      <w:r w:rsidRPr="002504C3">
        <w:rPr>
          <w:sz w:val="24"/>
          <w:szCs w:val="24"/>
        </w:rPr>
        <w:t>University Press of Florida 15 Northwest 15th Street Gainesville, FL 32611-2079</w:t>
      </w:r>
      <w:r>
        <w:rPr>
          <w:sz w:val="24"/>
          <w:szCs w:val="24"/>
        </w:rPr>
        <w:t>.</w:t>
      </w:r>
    </w:p>
    <w:p w14:paraId="7581BC00" w14:textId="416BB73D" w:rsidR="00D47416" w:rsidRPr="00500734" w:rsidRDefault="00D47416" w:rsidP="00D47416">
      <w:pPr>
        <w:rPr>
          <w:sz w:val="24"/>
          <w:szCs w:val="24"/>
        </w:rPr>
      </w:pPr>
      <w:r>
        <w:rPr>
          <w:sz w:val="24"/>
          <w:szCs w:val="24"/>
        </w:rPr>
        <w:t>Joyce R.A. 2004.’</w:t>
      </w:r>
      <w:r w:rsidRPr="000D108A">
        <w:t xml:space="preserve"> </w:t>
      </w:r>
      <w:r w:rsidRPr="000D108A">
        <w:rPr>
          <w:sz w:val="24"/>
          <w:szCs w:val="24"/>
        </w:rPr>
        <w:t>Mesoamerica:</w:t>
      </w:r>
      <w:r>
        <w:rPr>
          <w:sz w:val="24"/>
          <w:szCs w:val="24"/>
        </w:rPr>
        <w:t xml:space="preserve"> </w:t>
      </w:r>
      <w:r w:rsidRPr="000D108A">
        <w:rPr>
          <w:sz w:val="24"/>
          <w:szCs w:val="24"/>
        </w:rPr>
        <w:t>A Working Model for Archaeology</w:t>
      </w:r>
      <w:r>
        <w:rPr>
          <w:sz w:val="24"/>
          <w:szCs w:val="24"/>
        </w:rPr>
        <w:t>’</w:t>
      </w:r>
      <w:r w:rsidR="00096281">
        <w:rPr>
          <w:sz w:val="24"/>
          <w:szCs w:val="24"/>
        </w:rPr>
        <w:t>,</w:t>
      </w:r>
      <w:r w:rsidR="00500734">
        <w:rPr>
          <w:sz w:val="24"/>
          <w:szCs w:val="24"/>
        </w:rPr>
        <w:t xml:space="preserve"> in </w:t>
      </w:r>
      <w:r w:rsidR="00500734">
        <w:rPr>
          <w:i/>
          <w:iCs/>
          <w:sz w:val="24"/>
          <w:szCs w:val="24"/>
        </w:rPr>
        <w:t>Mesoamerican Archaeology</w:t>
      </w:r>
      <w:r w:rsidR="00500734">
        <w:rPr>
          <w:sz w:val="24"/>
          <w:szCs w:val="24"/>
        </w:rPr>
        <w:t xml:space="preserve"> (</w:t>
      </w:r>
      <w:r w:rsidR="00946AAC">
        <w:rPr>
          <w:sz w:val="24"/>
          <w:szCs w:val="24"/>
        </w:rPr>
        <w:t>e</w:t>
      </w:r>
      <w:r w:rsidR="00500734">
        <w:rPr>
          <w:sz w:val="24"/>
          <w:szCs w:val="24"/>
        </w:rPr>
        <w:t xml:space="preserve">ditors </w:t>
      </w:r>
      <w:r w:rsidR="003F6EAE">
        <w:rPr>
          <w:sz w:val="24"/>
          <w:szCs w:val="24"/>
        </w:rPr>
        <w:t xml:space="preserve">Hendon J.A. Rosemary A.J.). </w:t>
      </w:r>
      <w:r w:rsidR="0078306A">
        <w:rPr>
          <w:sz w:val="24"/>
          <w:szCs w:val="24"/>
        </w:rPr>
        <w:t>Blackwell Publishing Ltd.</w:t>
      </w:r>
    </w:p>
    <w:p w14:paraId="56E1FBE0" w14:textId="3A3A3214" w:rsidR="003D6979" w:rsidRPr="00101DC8" w:rsidRDefault="003D6979" w:rsidP="006D12B9">
      <w:pPr>
        <w:rPr>
          <w:sz w:val="24"/>
          <w:szCs w:val="24"/>
        </w:rPr>
      </w:pPr>
      <w:r>
        <w:rPr>
          <w:sz w:val="24"/>
          <w:szCs w:val="24"/>
        </w:rPr>
        <w:t xml:space="preserve">LeCount L.J. &amp; </w:t>
      </w:r>
      <w:r w:rsidR="006F28D3">
        <w:rPr>
          <w:sz w:val="24"/>
          <w:szCs w:val="24"/>
        </w:rPr>
        <w:t>Yaeger J. 2010.</w:t>
      </w:r>
      <w:r w:rsidR="006B3BA0">
        <w:rPr>
          <w:sz w:val="24"/>
          <w:szCs w:val="24"/>
        </w:rPr>
        <w:t xml:space="preserve"> ‘</w:t>
      </w:r>
      <w:r w:rsidR="0017767D" w:rsidRPr="0017767D">
        <w:rPr>
          <w:sz w:val="24"/>
          <w:szCs w:val="24"/>
        </w:rPr>
        <w:t xml:space="preserve">Conclusions: Placing </w:t>
      </w:r>
      <w:proofErr w:type="spellStart"/>
      <w:r w:rsidR="0017767D" w:rsidRPr="0017767D">
        <w:rPr>
          <w:sz w:val="24"/>
          <w:szCs w:val="24"/>
        </w:rPr>
        <w:t>Xunan</w:t>
      </w:r>
      <w:r w:rsidR="0017767D">
        <w:rPr>
          <w:sz w:val="24"/>
          <w:szCs w:val="24"/>
        </w:rPr>
        <w:t>tun</w:t>
      </w:r>
      <w:r w:rsidR="0017767D" w:rsidRPr="0017767D">
        <w:rPr>
          <w:sz w:val="24"/>
          <w:szCs w:val="24"/>
        </w:rPr>
        <w:t>ich</w:t>
      </w:r>
      <w:proofErr w:type="spellEnd"/>
      <w:r w:rsidR="0017767D" w:rsidRPr="0017767D">
        <w:rPr>
          <w:sz w:val="24"/>
          <w:szCs w:val="24"/>
        </w:rPr>
        <w:t xml:space="preserve"> and Its Hinterland Settlements in Perspective</w:t>
      </w:r>
      <w:r w:rsidR="0017767D">
        <w:rPr>
          <w:sz w:val="24"/>
          <w:szCs w:val="24"/>
        </w:rPr>
        <w:t>’</w:t>
      </w:r>
      <w:r w:rsidR="00946AAC">
        <w:rPr>
          <w:sz w:val="24"/>
          <w:szCs w:val="24"/>
        </w:rPr>
        <w:t>, in</w:t>
      </w:r>
      <w:r w:rsidR="006F28D3">
        <w:rPr>
          <w:sz w:val="24"/>
          <w:szCs w:val="24"/>
        </w:rPr>
        <w:t xml:space="preserve"> </w:t>
      </w:r>
      <w:r w:rsidR="006D12B9" w:rsidRPr="00101DC8">
        <w:rPr>
          <w:i/>
          <w:iCs/>
          <w:sz w:val="24"/>
          <w:szCs w:val="24"/>
        </w:rPr>
        <w:t>Classic</w:t>
      </w:r>
      <w:r w:rsidR="00101DC8" w:rsidRPr="00101DC8">
        <w:rPr>
          <w:i/>
          <w:iCs/>
          <w:sz w:val="24"/>
          <w:szCs w:val="24"/>
        </w:rPr>
        <w:t xml:space="preserve"> Maya</w:t>
      </w:r>
      <w:r w:rsidR="006D12B9" w:rsidRPr="00101DC8">
        <w:rPr>
          <w:i/>
          <w:iCs/>
          <w:sz w:val="24"/>
          <w:szCs w:val="24"/>
        </w:rPr>
        <w:t xml:space="preserve"> Provincial Politics</w:t>
      </w:r>
      <w:r w:rsidR="00101DC8" w:rsidRPr="00101DC8">
        <w:rPr>
          <w:i/>
          <w:iCs/>
          <w:sz w:val="24"/>
          <w:szCs w:val="24"/>
        </w:rPr>
        <w:t>:</w:t>
      </w:r>
      <w:r w:rsidR="006D12B9" w:rsidRPr="00101DC8">
        <w:rPr>
          <w:i/>
          <w:iCs/>
          <w:sz w:val="24"/>
          <w:szCs w:val="24"/>
        </w:rPr>
        <w:t xml:space="preserve"> </w:t>
      </w:r>
      <w:proofErr w:type="spellStart"/>
      <w:r w:rsidR="006D12B9" w:rsidRPr="00101DC8">
        <w:rPr>
          <w:i/>
          <w:iCs/>
          <w:sz w:val="24"/>
          <w:szCs w:val="24"/>
        </w:rPr>
        <w:t>Xunantunich</w:t>
      </w:r>
      <w:proofErr w:type="spellEnd"/>
      <w:r w:rsidR="006D12B9" w:rsidRPr="00101DC8">
        <w:rPr>
          <w:i/>
          <w:iCs/>
          <w:sz w:val="24"/>
          <w:szCs w:val="24"/>
        </w:rPr>
        <w:t xml:space="preserve"> and Its Hinterlands</w:t>
      </w:r>
      <w:r w:rsidR="00946AAC">
        <w:rPr>
          <w:sz w:val="24"/>
          <w:szCs w:val="24"/>
        </w:rPr>
        <w:t xml:space="preserve"> (editors LeCount L.J </w:t>
      </w:r>
      <w:r w:rsidR="00560EBD">
        <w:rPr>
          <w:sz w:val="24"/>
          <w:szCs w:val="24"/>
        </w:rPr>
        <w:t>&amp; Yaeger J.)</w:t>
      </w:r>
      <w:r w:rsidR="00101DC8">
        <w:rPr>
          <w:sz w:val="24"/>
          <w:szCs w:val="24"/>
        </w:rPr>
        <w:t xml:space="preserve">. </w:t>
      </w:r>
      <w:r w:rsidR="00061992">
        <w:rPr>
          <w:sz w:val="24"/>
          <w:szCs w:val="24"/>
        </w:rPr>
        <w:t>University of Arizona Press</w:t>
      </w:r>
      <w:r w:rsidR="009B5BD8">
        <w:rPr>
          <w:sz w:val="24"/>
          <w:szCs w:val="24"/>
        </w:rPr>
        <w:t>.</w:t>
      </w:r>
    </w:p>
    <w:p w14:paraId="08AC519B" w14:textId="1E00160A" w:rsidR="00D47416" w:rsidRDefault="004F428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Leventhal R.M. </w:t>
      </w:r>
      <w:r w:rsidR="00BC51DE">
        <w:rPr>
          <w:sz w:val="24"/>
          <w:szCs w:val="24"/>
        </w:rPr>
        <w:t>&amp; Ashmore W. 2004. ‘</w:t>
      </w:r>
      <w:proofErr w:type="spellStart"/>
      <w:r w:rsidR="00BC51DE" w:rsidRPr="00BC51DE">
        <w:rPr>
          <w:sz w:val="24"/>
          <w:szCs w:val="24"/>
        </w:rPr>
        <w:t>Xunantunich</w:t>
      </w:r>
      <w:proofErr w:type="spellEnd"/>
      <w:r w:rsidR="00BC51DE" w:rsidRPr="00BC51DE">
        <w:rPr>
          <w:sz w:val="24"/>
          <w:szCs w:val="24"/>
        </w:rPr>
        <w:t xml:space="preserve"> in a Belize Valley Context</w:t>
      </w:r>
      <w:r w:rsidR="00BC51DE">
        <w:rPr>
          <w:sz w:val="24"/>
          <w:szCs w:val="24"/>
        </w:rPr>
        <w:t xml:space="preserve">’, in </w:t>
      </w:r>
      <w:r w:rsidR="00D702DE" w:rsidRPr="0017783D">
        <w:rPr>
          <w:i/>
          <w:iCs/>
          <w:sz w:val="24"/>
          <w:szCs w:val="24"/>
        </w:rPr>
        <w:t>The Ancient Maya of the Belize Valley</w:t>
      </w:r>
      <w:r w:rsidR="00D702DE">
        <w:rPr>
          <w:sz w:val="24"/>
          <w:szCs w:val="24"/>
        </w:rPr>
        <w:t xml:space="preserve"> (editor Garber J.F.). </w:t>
      </w:r>
      <w:r w:rsidR="00D702DE" w:rsidRPr="00956703">
        <w:rPr>
          <w:sz w:val="24"/>
          <w:szCs w:val="24"/>
        </w:rPr>
        <w:t>University Press of Florida</w:t>
      </w:r>
      <w:r w:rsidR="00D702DE">
        <w:rPr>
          <w:sz w:val="24"/>
          <w:szCs w:val="24"/>
        </w:rPr>
        <w:t>,</w:t>
      </w:r>
      <w:r w:rsidR="00D702DE" w:rsidRPr="00956703">
        <w:rPr>
          <w:sz w:val="24"/>
          <w:szCs w:val="24"/>
        </w:rPr>
        <w:t xml:space="preserve"> 15 Northwest 15th Street Gainesville, FL 32611-2079</w:t>
      </w:r>
      <w:r w:rsidR="00D702DE">
        <w:rPr>
          <w:sz w:val="24"/>
          <w:szCs w:val="24"/>
        </w:rPr>
        <w:t>.</w:t>
      </w:r>
    </w:p>
    <w:p w14:paraId="1FDF186C" w14:textId="77777777" w:rsidR="0010370A" w:rsidRPr="001424AF" w:rsidRDefault="0010370A" w:rsidP="0010370A">
      <w:pPr>
        <w:rPr>
          <w:sz w:val="24"/>
          <w:szCs w:val="24"/>
        </w:rPr>
      </w:pPr>
      <w:r>
        <w:rPr>
          <w:sz w:val="24"/>
          <w:szCs w:val="24"/>
        </w:rPr>
        <w:t>Lucero L.J. 1999. ‘</w:t>
      </w:r>
      <w:r w:rsidRPr="0087306C">
        <w:rPr>
          <w:sz w:val="24"/>
          <w:szCs w:val="24"/>
        </w:rPr>
        <w:t>Classic Lowland Maya Political Organization: A Review</w:t>
      </w:r>
      <w:r>
        <w:rPr>
          <w:sz w:val="24"/>
          <w:szCs w:val="24"/>
        </w:rPr>
        <w:t xml:space="preserve">’, in </w:t>
      </w:r>
      <w:r w:rsidRPr="001424AF">
        <w:rPr>
          <w:i/>
          <w:iCs/>
          <w:sz w:val="24"/>
          <w:szCs w:val="24"/>
        </w:rPr>
        <w:t>Journal of World Prehistory</w:t>
      </w:r>
      <w:r>
        <w:rPr>
          <w:sz w:val="24"/>
          <w:szCs w:val="24"/>
        </w:rPr>
        <w:t>. Vol. 13, No. 2.</w:t>
      </w:r>
    </w:p>
    <w:p w14:paraId="625988B9" w14:textId="7D5AE287" w:rsidR="0010370A" w:rsidRPr="00762D74" w:rsidRDefault="0010370A" w:rsidP="00635D3E">
      <w:pPr>
        <w:rPr>
          <w:sz w:val="24"/>
          <w:szCs w:val="24"/>
        </w:rPr>
      </w:pPr>
      <w:r>
        <w:rPr>
          <w:sz w:val="24"/>
          <w:szCs w:val="24"/>
        </w:rPr>
        <w:t>Lucero L.J. 2006.</w:t>
      </w:r>
      <w:r w:rsidR="00CC30F3">
        <w:rPr>
          <w:sz w:val="24"/>
          <w:szCs w:val="24"/>
        </w:rPr>
        <w:t xml:space="preserve"> </w:t>
      </w:r>
      <w:r w:rsidR="00CC30F3">
        <w:rPr>
          <w:i/>
          <w:iCs/>
          <w:sz w:val="24"/>
          <w:szCs w:val="24"/>
        </w:rPr>
        <w:t>Water and Ritual: The Rise and Fall of Classic Maya Rulers</w:t>
      </w:r>
      <w:r w:rsidR="00762D74">
        <w:rPr>
          <w:sz w:val="24"/>
          <w:szCs w:val="24"/>
        </w:rPr>
        <w:t xml:space="preserve">. University of Texas Press, </w:t>
      </w:r>
      <w:r w:rsidR="00FA4093">
        <w:rPr>
          <w:sz w:val="24"/>
          <w:szCs w:val="24"/>
        </w:rPr>
        <w:t xml:space="preserve">Austin TX 78713-7819. </w:t>
      </w:r>
    </w:p>
    <w:p w14:paraId="0F9898B7" w14:textId="74BF1A1C" w:rsidR="00635D3E" w:rsidRPr="004F5DBC" w:rsidRDefault="00635D3E" w:rsidP="00635D3E">
      <w:pPr>
        <w:rPr>
          <w:sz w:val="24"/>
          <w:szCs w:val="24"/>
        </w:rPr>
      </w:pPr>
      <w:r>
        <w:rPr>
          <w:sz w:val="24"/>
          <w:szCs w:val="24"/>
        </w:rPr>
        <w:t xml:space="preserve">Martin S. &amp; Grube N. 2000. </w:t>
      </w:r>
      <w:r>
        <w:rPr>
          <w:i/>
          <w:iCs/>
          <w:sz w:val="24"/>
          <w:szCs w:val="24"/>
        </w:rPr>
        <w:t>Chronicle of the Maya Kings and Queens</w:t>
      </w:r>
      <w:r>
        <w:rPr>
          <w:sz w:val="24"/>
          <w:szCs w:val="24"/>
        </w:rPr>
        <w:t xml:space="preserve">. Thames and Hudson Ltd, 181A High Holborn, London WC1V 7QX. </w:t>
      </w:r>
    </w:p>
    <w:p w14:paraId="5333BDFF" w14:textId="39FA32FE" w:rsidR="003033A4" w:rsidRPr="008E1734" w:rsidRDefault="003033A4" w:rsidP="009F08BA">
      <w:pPr>
        <w:rPr>
          <w:sz w:val="24"/>
          <w:szCs w:val="24"/>
        </w:rPr>
      </w:pPr>
      <w:r>
        <w:rPr>
          <w:sz w:val="24"/>
          <w:szCs w:val="24"/>
        </w:rPr>
        <w:t xml:space="preserve">McKillop H. 2002. </w:t>
      </w:r>
      <w:r>
        <w:rPr>
          <w:i/>
          <w:iCs/>
          <w:sz w:val="24"/>
          <w:szCs w:val="24"/>
        </w:rPr>
        <w:t xml:space="preserve">Salt: White Gold of the </w:t>
      </w:r>
      <w:r w:rsidR="00286CC2">
        <w:rPr>
          <w:i/>
          <w:iCs/>
          <w:sz w:val="24"/>
          <w:szCs w:val="24"/>
        </w:rPr>
        <w:t>Ancient Maya</w:t>
      </w:r>
      <w:r w:rsidR="008E1734">
        <w:rPr>
          <w:sz w:val="24"/>
          <w:szCs w:val="24"/>
        </w:rPr>
        <w:t xml:space="preserve">. </w:t>
      </w:r>
      <w:r w:rsidR="00D431ED">
        <w:rPr>
          <w:sz w:val="24"/>
          <w:szCs w:val="24"/>
        </w:rPr>
        <w:t xml:space="preserve">University </w:t>
      </w:r>
      <w:r w:rsidR="00A23E48">
        <w:rPr>
          <w:sz w:val="24"/>
          <w:szCs w:val="24"/>
        </w:rPr>
        <w:t>Press of Florid, 15 Northwest 15</w:t>
      </w:r>
      <w:r w:rsidR="00A23E48" w:rsidRPr="00A23E48">
        <w:rPr>
          <w:sz w:val="24"/>
          <w:szCs w:val="24"/>
          <w:vertAlign w:val="superscript"/>
        </w:rPr>
        <w:t>th</w:t>
      </w:r>
      <w:r w:rsidR="00A23E48">
        <w:rPr>
          <w:sz w:val="24"/>
          <w:szCs w:val="24"/>
        </w:rPr>
        <w:t xml:space="preserve"> Street</w:t>
      </w:r>
      <w:r w:rsidR="00CA5052">
        <w:rPr>
          <w:sz w:val="24"/>
          <w:szCs w:val="24"/>
        </w:rPr>
        <w:t xml:space="preserve"> Gainesvill</w:t>
      </w:r>
      <w:r w:rsidR="00EE1E74">
        <w:rPr>
          <w:sz w:val="24"/>
          <w:szCs w:val="24"/>
        </w:rPr>
        <w:t>e, FL 32611-2079</w:t>
      </w:r>
      <w:r w:rsidR="00CA5052">
        <w:rPr>
          <w:sz w:val="24"/>
          <w:szCs w:val="24"/>
        </w:rPr>
        <w:t xml:space="preserve"> </w:t>
      </w:r>
    </w:p>
    <w:p w14:paraId="3776B597" w14:textId="5BCFEFEA" w:rsidR="009F08BA" w:rsidRPr="00A87AAE" w:rsidRDefault="009F08BA" w:rsidP="009F08BA">
      <w:pPr>
        <w:rPr>
          <w:sz w:val="24"/>
          <w:szCs w:val="24"/>
        </w:rPr>
      </w:pPr>
      <w:r>
        <w:rPr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Montmollin</w:t>
      </w:r>
      <w:proofErr w:type="spellEnd"/>
      <w:r>
        <w:rPr>
          <w:sz w:val="24"/>
          <w:szCs w:val="24"/>
        </w:rPr>
        <w:t xml:space="preserve"> O. 1989. </w:t>
      </w:r>
      <w:r w:rsidRPr="00A47292">
        <w:rPr>
          <w:i/>
          <w:iCs/>
          <w:sz w:val="24"/>
          <w:szCs w:val="24"/>
        </w:rPr>
        <w:t>The archaeology of political structure: Settlement analysis in a Classic Maya polity</w:t>
      </w:r>
      <w:r>
        <w:rPr>
          <w:i/>
          <w:iCs/>
          <w:sz w:val="24"/>
          <w:szCs w:val="24"/>
        </w:rPr>
        <w:t>.</w:t>
      </w:r>
      <w:r>
        <w:rPr>
          <w:sz w:val="24"/>
          <w:szCs w:val="24"/>
        </w:rPr>
        <w:t xml:space="preserve"> Cambridge University Press, </w:t>
      </w:r>
      <w:r w:rsidRPr="00A87AAE">
        <w:rPr>
          <w:sz w:val="24"/>
          <w:szCs w:val="24"/>
        </w:rPr>
        <w:t>The Pitt Building, Trumpington Street, Cambridge CB2 1RP</w:t>
      </w:r>
      <w:r>
        <w:rPr>
          <w:sz w:val="24"/>
          <w:szCs w:val="24"/>
        </w:rPr>
        <w:t>.</w:t>
      </w:r>
    </w:p>
    <w:p w14:paraId="65850C9B" w14:textId="3326DBB8" w:rsidR="00292A42" w:rsidRPr="00E43F02" w:rsidRDefault="00292A42" w:rsidP="00292A42">
      <w:pPr>
        <w:rPr>
          <w:sz w:val="24"/>
          <w:szCs w:val="24"/>
        </w:rPr>
      </w:pPr>
      <w:r>
        <w:rPr>
          <w:sz w:val="24"/>
          <w:szCs w:val="24"/>
        </w:rPr>
        <w:t>Pohl M.E.D &amp; Pohl J.M.D. 1994. ‘</w:t>
      </w:r>
      <w:r w:rsidRPr="00082BC3">
        <w:rPr>
          <w:sz w:val="24"/>
          <w:szCs w:val="24"/>
        </w:rPr>
        <w:t>Cycles of conflict: political factionalism in the Maya Lowlands</w:t>
      </w:r>
      <w:r>
        <w:rPr>
          <w:sz w:val="24"/>
          <w:szCs w:val="24"/>
        </w:rPr>
        <w:t xml:space="preserve">’, in </w:t>
      </w:r>
      <w:r w:rsidRPr="00E43F02">
        <w:rPr>
          <w:i/>
          <w:iCs/>
          <w:sz w:val="24"/>
          <w:szCs w:val="24"/>
        </w:rPr>
        <w:t>Factional competition and political development in the New World</w:t>
      </w:r>
      <w:r>
        <w:rPr>
          <w:sz w:val="24"/>
          <w:szCs w:val="24"/>
        </w:rPr>
        <w:t xml:space="preserve"> (editors: </w:t>
      </w:r>
      <w:proofErr w:type="spellStart"/>
      <w:r>
        <w:rPr>
          <w:sz w:val="24"/>
          <w:szCs w:val="24"/>
        </w:rPr>
        <w:t>Brumfiel</w:t>
      </w:r>
      <w:proofErr w:type="spellEnd"/>
      <w:r>
        <w:rPr>
          <w:sz w:val="24"/>
          <w:szCs w:val="24"/>
        </w:rPr>
        <w:t xml:space="preserve"> E.M. &amp; Fox J.W.). Cambridge University Press, </w:t>
      </w:r>
      <w:r w:rsidRPr="00C3650D">
        <w:rPr>
          <w:sz w:val="24"/>
          <w:szCs w:val="24"/>
        </w:rPr>
        <w:t>The Edinburgh Building, Cambridge CB2 2RU</w:t>
      </w:r>
      <w:r>
        <w:rPr>
          <w:sz w:val="24"/>
          <w:szCs w:val="24"/>
        </w:rPr>
        <w:t>.</w:t>
      </w:r>
    </w:p>
    <w:p w14:paraId="045A487D" w14:textId="77777777" w:rsidR="00D06D14" w:rsidRPr="0017783D" w:rsidRDefault="00D06D14">
      <w:pPr>
        <w:rPr>
          <w:sz w:val="24"/>
          <w:szCs w:val="24"/>
        </w:rPr>
      </w:pPr>
    </w:p>
    <w:sectPr w:rsidR="00D06D14" w:rsidRPr="001778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BC5"/>
    <w:rsid w:val="000110CC"/>
    <w:rsid w:val="000136D5"/>
    <w:rsid w:val="000243DD"/>
    <w:rsid w:val="00027421"/>
    <w:rsid w:val="00030274"/>
    <w:rsid w:val="00033284"/>
    <w:rsid w:val="00061992"/>
    <w:rsid w:val="00071DE7"/>
    <w:rsid w:val="000759D4"/>
    <w:rsid w:val="00075B25"/>
    <w:rsid w:val="0008180E"/>
    <w:rsid w:val="0009216B"/>
    <w:rsid w:val="00096281"/>
    <w:rsid w:val="000B079E"/>
    <w:rsid w:val="000B0A9A"/>
    <w:rsid w:val="000B0CEF"/>
    <w:rsid w:val="000B186D"/>
    <w:rsid w:val="000C0FA1"/>
    <w:rsid w:val="000C5B6E"/>
    <w:rsid w:val="000C65EB"/>
    <w:rsid w:val="000D30D7"/>
    <w:rsid w:val="000D4F46"/>
    <w:rsid w:val="000D67AF"/>
    <w:rsid w:val="000D7F8B"/>
    <w:rsid w:val="000E17A0"/>
    <w:rsid w:val="000E3F42"/>
    <w:rsid w:val="000F301B"/>
    <w:rsid w:val="000F3791"/>
    <w:rsid w:val="0010117C"/>
    <w:rsid w:val="00101DC8"/>
    <w:rsid w:val="0010370A"/>
    <w:rsid w:val="00111071"/>
    <w:rsid w:val="001111DA"/>
    <w:rsid w:val="00131515"/>
    <w:rsid w:val="001515EC"/>
    <w:rsid w:val="00153BC0"/>
    <w:rsid w:val="00155B4B"/>
    <w:rsid w:val="00164244"/>
    <w:rsid w:val="00170681"/>
    <w:rsid w:val="00173315"/>
    <w:rsid w:val="00176A63"/>
    <w:rsid w:val="0017767D"/>
    <w:rsid w:val="0017783D"/>
    <w:rsid w:val="00177A68"/>
    <w:rsid w:val="001978E8"/>
    <w:rsid w:val="001A7CC9"/>
    <w:rsid w:val="001B37EC"/>
    <w:rsid w:val="001C26A8"/>
    <w:rsid w:val="001C35E8"/>
    <w:rsid w:val="001C5059"/>
    <w:rsid w:val="001D555A"/>
    <w:rsid w:val="001D7D66"/>
    <w:rsid w:val="001F343F"/>
    <w:rsid w:val="001F4D58"/>
    <w:rsid w:val="00202DBE"/>
    <w:rsid w:val="0020747E"/>
    <w:rsid w:val="00207A0C"/>
    <w:rsid w:val="00210446"/>
    <w:rsid w:val="0021158E"/>
    <w:rsid w:val="00212F39"/>
    <w:rsid w:val="00212FA2"/>
    <w:rsid w:val="00214606"/>
    <w:rsid w:val="00215018"/>
    <w:rsid w:val="00215A68"/>
    <w:rsid w:val="002471E3"/>
    <w:rsid w:val="002503FE"/>
    <w:rsid w:val="00251FCB"/>
    <w:rsid w:val="002624B7"/>
    <w:rsid w:val="00267908"/>
    <w:rsid w:val="00277F9F"/>
    <w:rsid w:val="00281E81"/>
    <w:rsid w:val="00283669"/>
    <w:rsid w:val="00286CC2"/>
    <w:rsid w:val="00286F6B"/>
    <w:rsid w:val="00292A42"/>
    <w:rsid w:val="00293BC5"/>
    <w:rsid w:val="002C32AF"/>
    <w:rsid w:val="002D494C"/>
    <w:rsid w:val="002D7FDA"/>
    <w:rsid w:val="002E2086"/>
    <w:rsid w:val="002E351C"/>
    <w:rsid w:val="002F33D8"/>
    <w:rsid w:val="00302DE8"/>
    <w:rsid w:val="003033A4"/>
    <w:rsid w:val="00305740"/>
    <w:rsid w:val="00312326"/>
    <w:rsid w:val="00313144"/>
    <w:rsid w:val="003156C7"/>
    <w:rsid w:val="00330FE4"/>
    <w:rsid w:val="0033353F"/>
    <w:rsid w:val="00337A56"/>
    <w:rsid w:val="0034792B"/>
    <w:rsid w:val="00352E1D"/>
    <w:rsid w:val="0035420C"/>
    <w:rsid w:val="0035702F"/>
    <w:rsid w:val="003658E1"/>
    <w:rsid w:val="00394BD0"/>
    <w:rsid w:val="00395C97"/>
    <w:rsid w:val="00395CB6"/>
    <w:rsid w:val="003A0C00"/>
    <w:rsid w:val="003B3D43"/>
    <w:rsid w:val="003B3EBB"/>
    <w:rsid w:val="003B5062"/>
    <w:rsid w:val="003B5EE6"/>
    <w:rsid w:val="003C1D1C"/>
    <w:rsid w:val="003C7AEA"/>
    <w:rsid w:val="003D12CB"/>
    <w:rsid w:val="003D200B"/>
    <w:rsid w:val="003D6979"/>
    <w:rsid w:val="003E4FC6"/>
    <w:rsid w:val="003E7FA7"/>
    <w:rsid w:val="003F5D3D"/>
    <w:rsid w:val="003F6EAE"/>
    <w:rsid w:val="00411CF0"/>
    <w:rsid w:val="0041237C"/>
    <w:rsid w:val="00413D9D"/>
    <w:rsid w:val="00427015"/>
    <w:rsid w:val="004347A9"/>
    <w:rsid w:val="00435458"/>
    <w:rsid w:val="004358D3"/>
    <w:rsid w:val="00435AB2"/>
    <w:rsid w:val="004403E4"/>
    <w:rsid w:val="00441209"/>
    <w:rsid w:val="0044343E"/>
    <w:rsid w:val="0045128F"/>
    <w:rsid w:val="00464032"/>
    <w:rsid w:val="00470D36"/>
    <w:rsid w:val="004B7075"/>
    <w:rsid w:val="004C0903"/>
    <w:rsid w:val="004E0C73"/>
    <w:rsid w:val="004E7275"/>
    <w:rsid w:val="004F4280"/>
    <w:rsid w:val="00500734"/>
    <w:rsid w:val="00500C2B"/>
    <w:rsid w:val="00504520"/>
    <w:rsid w:val="00507653"/>
    <w:rsid w:val="005076EA"/>
    <w:rsid w:val="00510E50"/>
    <w:rsid w:val="00511300"/>
    <w:rsid w:val="00516A69"/>
    <w:rsid w:val="005176C0"/>
    <w:rsid w:val="00525F25"/>
    <w:rsid w:val="00530216"/>
    <w:rsid w:val="00535499"/>
    <w:rsid w:val="00560EBD"/>
    <w:rsid w:val="00562C92"/>
    <w:rsid w:val="00563BEF"/>
    <w:rsid w:val="00566045"/>
    <w:rsid w:val="00567E08"/>
    <w:rsid w:val="00586048"/>
    <w:rsid w:val="005A22E1"/>
    <w:rsid w:val="005C453F"/>
    <w:rsid w:val="005C58A4"/>
    <w:rsid w:val="005C76CA"/>
    <w:rsid w:val="005D02F3"/>
    <w:rsid w:val="005E36EC"/>
    <w:rsid w:val="005E4FA1"/>
    <w:rsid w:val="0060308D"/>
    <w:rsid w:val="00606F3D"/>
    <w:rsid w:val="00616153"/>
    <w:rsid w:val="00620BB8"/>
    <w:rsid w:val="0062669B"/>
    <w:rsid w:val="00634F60"/>
    <w:rsid w:val="00635D3E"/>
    <w:rsid w:val="00635E5C"/>
    <w:rsid w:val="00644D18"/>
    <w:rsid w:val="00655530"/>
    <w:rsid w:val="00680911"/>
    <w:rsid w:val="00691539"/>
    <w:rsid w:val="0069598F"/>
    <w:rsid w:val="006972C2"/>
    <w:rsid w:val="006A126E"/>
    <w:rsid w:val="006B3BA0"/>
    <w:rsid w:val="006C30F7"/>
    <w:rsid w:val="006C4E81"/>
    <w:rsid w:val="006D12B9"/>
    <w:rsid w:val="006D241F"/>
    <w:rsid w:val="006D73A8"/>
    <w:rsid w:val="006E03EB"/>
    <w:rsid w:val="006E77E5"/>
    <w:rsid w:val="006F12C6"/>
    <w:rsid w:val="006F28D3"/>
    <w:rsid w:val="006F2FAB"/>
    <w:rsid w:val="0072475D"/>
    <w:rsid w:val="007317EB"/>
    <w:rsid w:val="00732A9D"/>
    <w:rsid w:val="0073562F"/>
    <w:rsid w:val="007401E6"/>
    <w:rsid w:val="007402B1"/>
    <w:rsid w:val="00740839"/>
    <w:rsid w:val="007540B3"/>
    <w:rsid w:val="00762D74"/>
    <w:rsid w:val="0076336B"/>
    <w:rsid w:val="00765C7D"/>
    <w:rsid w:val="00777A77"/>
    <w:rsid w:val="0078306A"/>
    <w:rsid w:val="007915FD"/>
    <w:rsid w:val="007B701B"/>
    <w:rsid w:val="007C4D3E"/>
    <w:rsid w:val="007D2D4E"/>
    <w:rsid w:val="007D4D71"/>
    <w:rsid w:val="007F4052"/>
    <w:rsid w:val="00813A2D"/>
    <w:rsid w:val="008163C7"/>
    <w:rsid w:val="00817AB1"/>
    <w:rsid w:val="00824CB1"/>
    <w:rsid w:val="008318C0"/>
    <w:rsid w:val="0083655A"/>
    <w:rsid w:val="0084627D"/>
    <w:rsid w:val="008517F7"/>
    <w:rsid w:val="00864F77"/>
    <w:rsid w:val="00871D6E"/>
    <w:rsid w:val="00873155"/>
    <w:rsid w:val="00873725"/>
    <w:rsid w:val="00874216"/>
    <w:rsid w:val="008845C3"/>
    <w:rsid w:val="008874A4"/>
    <w:rsid w:val="00896535"/>
    <w:rsid w:val="008A3A23"/>
    <w:rsid w:val="008A72B7"/>
    <w:rsid w:val="008B1370"/>
    <w:rsid w:val="008C4389"/>
    <w:rsid w:val="008C5CB4"/>
    <w:rsid w:val="008C6538"/>
    <w:rsid w:val="008C6E87"/>
    <w:rsid w:val="008D31A5"/>
    <w:rsid w:val="008E1734"/>
    <w:rsid w:val="008E47C3"/>
    <w:rsid w:val="00915942"/>
    <w:rsid w:val="00927591"/>
    <w:rsid w:val="00933180"/>
    <w:rsid w:val="0093479C"/>
    <w:rsid w:val="00935416"/>
    <w:rsid w:val="00946AAC"/>
    <w:rsid w:val="00950F8E"/>
    <w:rsid w:val="00971C14"/>
    <w:rsid w:val="00971CF0"/>
    <w:rsid w:val="009871F7"/>
    <w:rsid w:val="009939EB"/>
    <w:rsid w:val="00995D29"/>
    <w:rsid w:val="009B5BD8"/>
    <w:rsid w:val="009C66A6"/>
    <w:rsid w:val="009D3E36"/>
    <w:rsid w:val="009E538E"/>
    <w:rsid w:val="009F08BA"/>
    <w:rsid w:val="009F296F"/>
    <w:rsid w:val="009F5B6C"/>
    <w:rsid w:val="009F6855"/>
    <w:rsid w:val="009F789E"/>
    <w:rsid w:val="009F7B67"/>
    <w:rsid w:val="009F7DA1"/>
    <w:rsid w:val="00A014F2"/>
    <w:rsid w:val="00A017F0"/>
    <w:rsid w:val="00A02A7D"/>
    <w:rsid w:val="00A0472A"/>
    <w:rsid w:val="00A23E48"/>
    <w:rsid w:val="00A35E49"/>
    <w:rsid w:val="00A426F2"/>
    <w:rsid w:val="00A42723"/>
    <w:rsid w:val="00A475CF"/>
    <w:rsid w:val="00A52E84"/>
    <w:rsid w:val="00A54D73"/>
    <w:rsid w:val="00A56EF6"/>
    <w:rsid w:val="00A60122"/>
    <w:rsid w:val="00A62A6A"/>
    <w:rsid w:val="00A71644"/>
    <w:rsid w:val="00A72D92"/>
    <w:rsid w:val="00A73F8D"/>
    <w:rsid w:val="00A922DF"/>
    <w:rsid w:val="00A95499"/>
    <w:rsid w:val="00A9683C"/>
    <w:rsid w:val="00A9746A"/>
    <w:rsid w:val="00AA1726"/>
    <w:rsid w:val="00AA27A8"/>
    <w:rsid w:val="00AB41B1"/>
    <w:rsid w:val="00AB49DA"/>
    <w:rsid w:val="00AC0E2E"/>
    <w:rsid w:val="00AC6035"/>
    <w:rsid w:val="00AF3AAD"/>
    <w:rsid w:val="00AF7704"/>
    <w:rsid w:val="00B01F32"/>
    <w:rsid w:val="00B02035"/>
    <w:rsid w:val="00B122A3"/>
    <w:rsid w:val="00B14111"/>
    <w:rsid w:val="00B2698D"/>
    <w:rsid w:val="00B269D7"/>
    <w:rsid w:val="00B33BC9"/>
    <w:rsid w:val="00B438D9"/>
    <w:rsid w:val="00B57B78"/>
    <w:rsid w:val="00B57F6F"/>
    <w:rsid w:val="00B618D9"/>
    <w:rsid w:val="00B62BFE"/>
    <w:rsid w:val="00B63956"/>
    <w:rsid w:val="00B7311B"/>
    <w:rsid w:val="00B76684"/>
    <w:rsid w:val="00B76E12"/>
    <w:rsid w:val="00B84275"/>
    <w:rsid w:val="00B87251"/>
    <w:rsid w:val="00B8799E"/>
    <w:rsid w:val="00B976DE"/>
    <w:rsid w:val="00BA54E1"/>
    <w:rsid w:val="00BB00F2"/>
    <w:rsid w:val="00BB24B8"/>
    <w:rsid w:val="00BB7D06"/>
    <w:rsid w:val="00BC51DE"/>
    <w:rsid w:val="00BC687A"/>
    <w:rsid w:val="00BE1608"/>
    <w:rsid w:val="00BF6E06"/>
    <w:rsid w:val="00BF6FE7"/>
    <w:rsid w:val="00C02CA6"/>
    <w:rsid w:val="00C1539F"/>
    <w:rsid w:val="00C25A26"/>
    <w:rsid w:val="00C435AF"/>
    <w:rsid w:val="00C4536B"/>
    <w:rsid w:val="00C46BF0"/>
    <w:rsid w:val="00C579C4"/>
    <w:rsid w:val="00C63F99"/>
    <w:rsid w:val="00C81C72"/>
    <w:rsid w:val="00CA154B"/>
    <w:rsid w:val="00CA3A70"/>
    <w:rsid w:val="00CA5052"/>
    <w:rsid w:val="00CB4B00"/>
    <w:rsid w:val="00CB5E37"/>
    <w:rsid w:val="00CC30F3"/>
    <w:rsid w:val="00CC5A1C"/>
    <w:rsid w:val="00CD416B"/>
    <w:rsid w:val="00CD557F"/>
    <w:rsid w:val="00CD7C32"/>
    <w:rsid w:val="00CE49E4"/>
    <w:rsid w:val="00CF38E9"/>
    <w:rsid w:val="00CF5D5C"/>
    <w:rsid w:val="00D02F68"/>
    <w:rsid w:val="00D06D14"/>
    <w:rsid w:val="00D07EDE"/>
    <w:rsid w:val="00D123B6"/>
    <w:rsid w:val="00D166EB"/>
    <w:rsid w:val="00D27465"/>
    <w:rsid w:val="00D341F3"/>
    <w:rsid w:val="00D409B9"/>
    <w:rsid w:val="00D431ED"/>
    <w:rsid w:val="00D47416"/>
    <w:rsid w:val="00D4768A"/>
    <w:rsid w:val="00D647EF"/>
    <w:rsid w:val="00D702DE"/>
    <w:rsid w:val="00D70CE2"/>
    <w:rsid w:val="00D714C3"/>
    <w:rsid w:val="00D81F74"/>
    <w:rsid w:val="00D867AD"/>
    <w:rsid w:val="00D977CC"/>
    <w:rsid w:val="00DA6FD6"/>
    <w:rsid w:val="00DB659A"/>
    <w:rsid w:val="00DB6D3C"/>
    <w:rsid w:val="00DC5EA4"/>
    <w:rsid w:val="00DD17A1"/>
    <w:rsid w:val="00DD3544"/>
    <w:rsid w:val="00DE42E3"/>
    <w:rsid w:val="00E167E2"/>
    <w:rsid w:val="00E1741F"/>
    <w:rsid w:val="00E24EBB"/>
    <w:rsid w:val="00E35A0E"/>
    <w:rsid w:val="00E66370"/>
    <w:rsid w:val="00E855B5"/>
    <w:rsid w:val="00E975CE"/>
    <w:rsid w:val="00EA4BB5"/>
    <w:rsid w:val="00EB13A5"/>
    <w:rsid w:val="00EB24C2"/>
    <w:rsid w:val="00EB309D"/>
    <w:rsid w:val="00EC419E"/>
    <w:rsid w:val="00ED021C"/>
    <w:rsid w:val="00ED063D"/>
    <w:rsid w:val="00ED0972"/>
    <w:rsid w:val="00ED2BD0"/>
    <w:rsid w:val="00EE1E74"/>
    <w:rsid w:val="00EE5EFB"/>
    <w:rsid w:val="00EE64F4"/>
    <w:rsid w:val="00EE7528"/>
    <w:rsid w:val="00F06F0B"/>
    <w:rsid w:val="00F10112"/>
    <w:rsid w:val="00F23466"/>
    <w:rsid w:val="00F32E42"/>
    <w:rsid w:val="00F34C73"/>
    <w:rsid w:val="00F513E3"/>
    <w:rsid w:val="00F55F0D"/>
    <w:rsid w:val="00F718C0"/>
    <w:rsid w:val="00F726FA"/>
    <w:rsid w:val="00F75195"/>
    <w:rsid w:val="00F81EDA"/>
    <w:rsid w:val="00F855B3"/>
    <w:rsid w:val="00F85E91"/>
    <w:rsid w:val="00F95BBD"/>
    <w:rsid w:val="00FA37CA"/>
    <w:rsid w:val="00FA4093"/>
    <w:rsid w:val="00FA764C"/>
    <w:rsid w:val="00FB2F79"/>
    <w:rsid w:val="00FB3B56"/>
    <w:rsid w:val="00FB7D6B"/>
    <w:rsid w:val="00FC0D93"/>
    <w:rsid w:val="00FF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75141"/>
  <w15:chartTrackingRefBased/>
  <w15:docId w15:val="{2305D3AB-AC9F-4FD5-BAB6-C95DFC9C7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47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7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B9F87D69BA54197DE015BB36D6107" ma:contentTypeVersion="2" ma:contentTypeDescription="Create a new document." ma:contentTypeScope="" ma:versionID="44297d2ac6ddc41134df1c1ff808bb6e">
  <xsd:schema xmlns:xsd="http://www.w3.org/2001/XMLSchema" xmlns:xs="http://www.w3.org/2001/XMLSchema" xmlns:p="http://schemas.microsoft.com/office/2006/metadata/properties" xmlns:ns3="e5b087ed-fd45-4b48-bae7-5ede8327259a" targetNamespace="http://schemas.microsoft.com/office/2006/metadata/properties" ma:root="true" ma:fieldsID="ad418b83355cd084410f24977aa690d8" ns3:_="">
    <xsd:import namespace="e5b087ed-fd45-4b48-bae7-5ede8327259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087ed-fd45-4b48-bae7-5ede83272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30CD8B-BC58-4D09-A59F-00ECEA7C81E4}">
  <ds:schemaRefs>
    <ds:schemaRef ds:uri="e5b087ed-fd45-4b48-bae7-5ede8327259a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B00F760-3858-4D78-8411-4CC7C6992A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087ed-fd45-4b48-bae7-5ede832725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C809CD-669E-4F93-B165-F79C1E799D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1605</Words>
  <Characters>9154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 Barkla (1702209)</dc:creator>
  <cp:keywords/>
  <dc:description/>
  <cp:lastModifiedBy>Kai Barkla (1702209)</cp:lastModifiedBy>
  <cp:revision>2</cp:revision>
  <dcterms:created xsi:type="dcterms:W3CDTF">2019-10-11T10:29:00Z</dcterms:created>
  <dcterms:modified xsi:type="dcterms:W3CDTF">2019-10-11T10:29:00Z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0x0101003F5B9F87D69BA54197DE015BB36D6107</vt:lpwstr>
  </property>
</Properties>
</file>