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AC6D30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320BC">
              <w:rPr>
                <w:rFonts w:ascii="Times New Roman" w:hAnsi="Times New Roman" w:cs="Times New Roman"/>
                <w:b/>
                <w:color w:val="auto"/>
                <w:sz w:val="48"/>
              </w:rPr>
              <w:t>Laura Powell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8C0423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20BC">
              <w:rPr>
                <w:rFonts w:ascii="Times New Roman" w:hAnsi="Times New Roman" w:cs="Times New Roman"/>
                <w:b/>
                <w:color w:val="auto"/>
                <w:sz w:val="48"/>
              </w:rPr>
              <w:t xml:space="preserve"> laura.powell@swansea.gov.uk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DE0FF18" w14:textId="77777777" w:rsidR="00853DA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53DAD">
              <w:rPr>
                <w:rFonts w:ascii="Times New Roman" w:hAnsi="Times New Roman" w:cs="Times New Roman"/>
                <w:b/>
                <w:color w:val="auto"/>
                <w:sz w:val="48"/>
              </w:rPr>
              <w:t xml:space="preserve"> 23325</w:t>
            </w:r>
          </w:p>
          <w:p w14:paraId="0DE696B2" w14:textId="7980D10E" w:rsidR="00F927A1" w:rsidRPr="005D3F07" w:rsidRDefault="00853DA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290A72" w:rsidRDefault="006872A0" w:rsidP="00064063">
            <w:pPr>
              <w:jc w:val="both"/>
              <w:rPr>
                <w:rFonts w:asciiTheme="minorBidi" w:hAnsiTheme="minorBidi" w:cstheme="minorBidi"/>
                <w:b/>
                <w:sz w:val="24"/>
                <w:szCs w:val="24"/>
              </w:rPr>
            </w:pPr>
            <w:r w:rsidRPr="00290A72">
              <w:rPr>
                <w:rFonts w:asciiTheme="minorBidi" w:hAnsiTheme="minorBidi" w:cstheme="minorBidi"/>
                <w:b/>
                <w:sz w:val="24"/>
                <w:szCs w:val="24"/>
              </w:rPr>
              <w:t>Question</w:t>
            </w:r>
            <w:r w:rsidR="007A628F" w:rsidRPr="00290A72">
              <w:rPr>
                <w:rFonts w:asciiTheme="minorBidi" w:hAnsiTheme="minorBidi" w:cstheme="minorBidi"/>
                <w:b/>
                <w:sz w:val="24"/>
                <w:szCs w:val="24"/>
              </w:rPr>
              <w:t>:</w:t>
            </w:r>
          </w:p>
          <w:p w14:paraId="541B485B" w14:textId="4CB44B06" w:rsidR="00C77FA5" w:rsidRPr="00290A72" w:rsidRDefault="000A584A">
            <w:pPr>
              <w:jc w:val="both"/>
              <w:rPr>
                <w:rFonts w:asciiTheme="minorBidi" w:hAnsiTheme="minorBidi" w:cstheme="minorBidi"/>
                <w:sz w:val="24"/>
                <w:szCs w:val="24"/>
              </w:rPr>
            </w:pPr>
            <w:r w:rsidRPr="00290A72">
              <w:rPr>
                <w:rFonts w:asciiTheme="minorBidi" w:hAnsiTheme="minorBidi" w:cstheme="minorBidi"/>
                <w:sz w:val="24"/>
                <w:szCs w:val="24"/>
              </w:rPr>
              <w:t xml:space="preserve">Complete a critically reflective case study </w:t>
            </w:r>
            <w:r w:rsidR="00D0503D" w:rsidRPr="00290A72">
              <w:rPr>
                <w:rFonts w:asciiTheme="minorBidi" w:hAnsiTheme="minorBidi" w:cstheme="minorBidi"/>
                <w:sz w:val="24"/>
                <w:szCs w:val="24"/>
              </w:rPr>
              <w:t>based</w:t>
            </w:r>
            <w:r w:rsidRPr="00290A72">
              <w:rPr>
                <w:rFonts w:asciiTheme="minorBidi" w:hAnsiTheme="minorBidi" w:cstheme="minorBidi"/>
                <w:sz w:val="24"/>
                <w:szCs w:val="24"/>
              </w:rPr>
              <w:t xml:space="preserve"> on</w:t>
            </w:r>
            <w:r w:rsidR="00696A88" w:rsidRPr="00290A72">
              <w:rPr>
                <w:rFonts w:asciiTheme="minorBidi" w:hAnsiTheme="minorBidi" w:cstheme="minorBidi"/>
                <w:sz w:val="24"/>
                <w:szCs w:val="24"/>
              </w:rPr>
              <w:t xml:space="preserve"> </w:t>
            </w:r>
            <w:r w:rsidR="00411EF7" w:rsidRPr="00290A72">
              <w:rPr>
                <w:rFonts w:asciiTheme="minorBidi" w:hAnsiTheme="minorBidi" w:cstheme="minorBidi"/>
                <w:sz w:val="24"/>
                <w:szCs w:val="24"/>
              </w:rPr>
              <w:t>an assessment</w:t>
            </w:r>
            <w:r w:rsidR="007F312E" w:rsidRPr="00290A72">
              <w:rPr>
                <w:rFonts w:asciiTheme="minorBidi" w:hAnsiTheme="minorBidi" w:cstheme="minorBidi"/>
                <w:sz w:val="24"/>
                <w:szCs w:val="24"/>
              </w:rPr>
              <w:t xml:space="preserve"> </w:t>
            </w:r>
            <w:r w:rsidR="007C5ABE" w:rsidRPr="00290A72">
              <w:rPr>
                <w:rFonts w:asciiTheme="minorBidi" w:hAnsiTheme="minorBidi" w:cstheme="minorBidi"/>
                <w:sz w:val="24"/>
                <w:szCs w:val="24"/>
              </w:rPr>
              <w:t xml:space="preserve">that you have </w:t>
            </w:r>
            <w:r w:rsidRPr="00290A72">
              <w:rPr>
                <w:rFonts w:asciiTheme="minorBidi" w:hAnsiTheme="minorBidi" w:cstheme="minorBidi"/>
                <w:sz w:val="24"/>
                <w:szCs w:val="24"/>
              </w:rPr>
              <w:t xml:space="preserve">undertaken with </w:t>
            </w:r>
            <w:r w:rsidR="00D0503D" w:rsidRPr="00290A72">
              <w:rPr>
                <w:rFonts w:asciiTheme="minorBidi" w:hAnsiTheme="minorBidi" w:cstheme="minorBidi"/>
                <w:sz w:val="24"/>
                <w:szCs w:val="24"/>
              </w:rPr>
              <w:t>others,</w:t>
            </w:r>
            <w:r w:rsidR="00D0503D" w:rsidRPr="00290A72">
              <w:rPr>
                <w:rFonts w:asciiTheme="minorBidi" w:hAnsiTheme="minorBidi" w:cstheme="minorBidi"/>
                <w:b/>
                <w:bCs/>
                <w:sz w:val="24"/>
                <w:szCs w:val="24"/>
              </w:rPr>
              <w:t xml:space="preserve"> </w:t>
            </w:r>
            <w:r w:rsidR="00D0503D" w:rsidRPr="00290A72">
              <w:rPr>
                <w:rFonts w:asciiTheme="minorBidi" w:hAnsiTheme="minorBidi" w:cstheme="minorBidi"/>
                <w:sz w:val="24"/>
                <w:szCs w:val="24"/>
              </w:rPr>
              <w:t>in</w:t>
            </w:r>
            <w:r w:rsidR="0002440E" w:rsidRPr="00290A72">
              <w:rPr>
                <w:rFonts w:asciiTheme="minorBidi" w:hAnsiTheme="minorBidi" w:cstheme="minorBidi"/>
                <w:sz w:val="24"/>
                <w:szCs w:val="24"/>
              </w:rPr>
              <w:t xml:space="preserve"> your own area of work</w:t>
            </w:r>
            <w:r w:rsidR="00D0503D" w:rsidRPr="00290A72">
              <w:rPr>
                <w:rFonts w:asciiTheme="minorBidi" w:hAnsiTheme="minorBidi" w:cstheme="minorBidi"/>
                <w:sz w:val="24"/>
                <w:szCs w:val="24"/>
              </w:rPr>
              <w:t xml:space="preserve">, </w:t>
            </w:r>
            <w:r w:rsidR="00587923" w:rsidRPr="00290A72">
              <w:rPr>
                <w:rFonts w:asciiTheme="minorBidi" w:hAnsiTheme="minorBidi" w:cstheme="minorBidi"/>
                <w:sz w:val="24"/>
                <w:szCs w:val="24"/>
              </w:rPr>
              <w:t>c</w:t>
            </w:r>
            <w:r w:rsidR="008B28E7" w:rsidRPr="00290A72">
              <w:rPr>
                <w:rFonts w:asciiTheme="minorBidi" w:hAnsiTheme="minorBidi" w:cstheme="minorBidi"/>
                <w:sz w:val="24"/>
                <w:szCs w:val="24"/>
              </w:rPr>
              <w:t>oncerning the safeguarding of either an adult or a child</w:t>
            </w:r>
            <w:r w:rsidRPr="00290A72">
              <w:rPr>
                <w:rFonts w:asciiTheme="minorBidi" w:hAnsiTheme="minorBidi" w:cstheme="minorBidi"/>
                <w:sz w:val="24"/>
                <w:szCs w:val="24"/>
              </w:rPr>
              <w:t xml:space="preserve">. </w:t>
            </w:r>
            <w:r w:rsidR="00216563" w:rsidRPr="00290A72">
              <w:rPr>
                <w:rFonts w:asciiTheme="minorBidi" w:hAnsiTheme="minorBidi" w:cstheme="minorBidi"/>
                <w:sz w:val="24"/>
                <w:szCs w:val="24"/>
              </w:rPr>
              <w:t xml:space="preserve">You must demonstrate how </w:t>
            </w:r>
            <w:r w:rsidR="00F34C86" w:rsidRPr="00290A72">
              <w:rPr>
                <w:rFonts w:asciiTheme="minorBidi" w:hAnsiTheme="minorBidi" w:cstheme="minorBidi"/>
                <w:sz w:val="24"/>
                <w:szCs w:val="24"/>
              </w:rPr>
              <w:t xml:space="preserve">the case relates to or could relate to safeguarding </w:t>
            </w:r>
            <w:r w:rsidR="00216563" w:rsidRPr="00290A72">
              <w:rPr>
                <w:rFonts w:asciiTheme="minorBidi" w:hAnsiTheme="minorBidi" w:cstheme="minorBidi"/>
                <w:sz w:val="24"/>
                <w:szCs w:val="24"/>
              </w:rPr>
              <w:t>legislation, policies</w:t>
            </w:r>
            <w:r w:rsidR="00F34C86" w:rsidRPr="00290A72">
              <w:rPr>
                <w:rFonts w:asciiTheme="minorBidi" w:hAnsiTheme="minorBidi" w:cstheme="minorBidi"/>
                <w:sz w:val="24"/>
                <w:szCs w:val="24"/>
              </w:rPr>
              <w:t>, strategies and procedures</w:t>
            </w:r>
            <w:r w:rsidR="7AAB400D" w:rsidRPr="00290A72">
              <w:rPr>
                <w:rFonts w:asciiTheme="minorBidi" w:hAnsiTheme="minorBidi" w:cstheme="minorBidi"/>
                <w:sz w:val="24"/>
                <w:szCs w:val="24"/>
              </w:rPr>
              <w:t xml:space="preserve"> </w:t>
            </w:r>
            <w:r w:rsidR="623F2A43" w:rsidRPr="00290A72">
              <w:rPr>
                <w:rFonts w:asciiTheme="minorBidi" w:hAnsiTheme="minorBidi" w:cstheme="minorBidi"/>
                <w:sz w:val="24"/>
                <w:szCs w:val="24"/>
              </w:rPr>
              <w:t>(</w:t>
            </w:r>
            <w:r w:rsidR="7AAB400D" w:rsidRPr="00290A72">
              <w:rPr>
                <w:rFonts w:asciiTheme="minorBidi" w:hAnsiTheme="minorBidi" w:cstheme="minorBidi"/>
                <w:sz w:val="24"/>
                <w:szCs w:val="24"/>
              </w:rPr>
              <w:t>i</w:t>
            </w:r>
            <w:r w:rsidR="623F2A43" w:rsidRPr="00290A72">
              <w:rPr>
                <w:rFonts w:asciiTheme="minorBidi" w:hAnsiTheme="minorBidi" w:cstheme="minorBidi"/>
                <w:sz w:val="24"/>
                <w:szCs w:val="24"/>
              </w:rPr>
              <w:t xml:space="preserve">ncluding </w:t>
            </w:r>
            <w:r w:rsidR="322513AD" w:rsidRPr="00290A72">
              <w:rPr>
                <w:rFonts w:asciiTheme="minorBidi" w:hAnsiTheme="minorBidi" w:cstheme="minorBidi"/>
                <w:sz w:val="24"/>
                <w:szCs w:val="24"/>
              </w:rPr>
              <w:t>d</w:t>
            </w:r>
            <w:r w:rsidR="7E97696C" w:rsidRPr="00290A72">
              <w:rPr>
                <w:rFonts w:asciiTheme="minorBidi" w:hAnsiTheme="minorBidi" w:cstheme="minorBidi"/>
                <w:sz w:val="24"/>
                <w:szCs w:val="24"/>
              </w:rPr>
              <w:t xml:space="preserve">emonstrating an understanding of </w:t>
            </w:r>
            <w:r w:rsidR="623F2A43" w:rsidRPr="00290A72">
              <w:rPr>
                <w:rFonts w:asciiTheme="minorBidi" w:hAnsiTheme="minorBidi" w:cstheme="minorBidi"/>
                <w:sz w:val="24"/>
                <w:szCs w:val="24"/>
              </w:rPr>
              <w:t>the</w:t>
            </w:r>
            <w:r w:rsidR="350F702B" w:rsidRPr="00290A72">
              <w:rPr>
                <w:rFonts w:asciiTheme="minorBidi" w:hAnsiTheme="minorBidi" w:cstheme="minorBidi"/>
                <w:sz w:val="24"/>
                <w:szCs w:val="24"/>
              </w:rPr>
              <w:t xml:space="preserve"> </w:t>
            </w:r>
            <w:r w:rsidR="3B2446CA" w:rsidRPr="00290A72">
              <w:rPr>
                <w:rFonts w:asciiTheme="minorBidi" w:eastAsia="Arial" w:hAnsiTheme="minorBidi" w:cstheme="minorBidi"/>
                <w:color w:val="000000" w:themeColor="text1"/>
                <w:sz w:val="24"/>
                <w:szCs w:val="24"/>
              </w:rPr>
              <w:t xml:space="preserve">interface </w:t>
            </w:r>
            <w:r w:rsidR="534A9052" w:rsidRPr="00290A72">
              <w:rPr>
                <w:rFonts w:asciiTheme="minorBidi" w:eastAsia="Arial" w:hAnsiTheme="minorBidi" w:cstheme="minorBidi"/>
                <w:color w:val="000000" w:themeColor="text1"/>
                <w:sz w:val="24"/>
                <w:szCs w:val="24"/>
              </w:rPr>
              <w:t>between social services provision in Wales with the United Kingdom, the European Union</w:t>
            </w:r>
            <w:r w:rsidR="007A628F" w:rsidRPr="00290A72">
              <w:rPr>
                <w:rFonts w:asciiTheme="minorBidi" w:eastAsia="Arial" w:hAnsiTheme="minorBidi" w:cstheme="minorBidi"/>
                <w:color w:val="000000" w:themeColor="text1"/>
                <w:sz w:val="24"/>
                <w:szCs w:val="24"/>
              </w:rPr>
              <w:t xml:space="preserve"> (EU)</w:t>
            </w:r>
            <w:r w:rsidR="534A9052" w:rsidRPr="00290A72">
              <w:rPr>
                <w:rFonts w:asciiTheme="minorBidi" w:eastAsia="Arial" w:hAnsiTheme="minorBidi" w:cstheme="minorBidi"/>
                <w:color w:val="000000" w:themeColor="text1"/>
                <w:sz w:val="24"/>
                <w:szCs w:val="24"/>
              </w:rPr>
              <w:t xml:space="preserve"> and outside the EU</w:t>
            </w:r>
            <w:r w:rsidR="623F2A43" w:rsidRPr="00290A72">
              <w:rPr>
                <w:rFonts w:asciiTheme="minorBidi" w:eastAsia="Arial" w:hAnsiTheme="minorBidi" w:cstheme="minorBidi"/>
                <w:color w:val="000000" w:themeColor="text1"/>
                <w:sz w:val="24"/>
                <w:szCs w:val="24"/>
              </w:rPr>
              <w:t>)</w:t>
            </w:r>
            <w:r w:rsidR="00411EF7" w:rsidRPr="00290A72">
              <w:rPr>
                <w:rFonts w:asciiTheme="minorBidi" w:hAnsiTheme="minorBidi" w:cstheme="minorBidi"/>
                <w:sz w:val="24"/>
                <w:szCs w:val="24"/>
              </w:rPr>
              <w:t>.</w:t>
            </w:r>
            <w:r w:rsidR="00354B6D" w:rsidRPr="00290A72">
              <w:rPr>
                <w:rFonts w:asciiTheme="minorBidi" w:hAnsiTheme="minorBidi" w:cstheme="minorBidi"/>
                <w:sz w:val="24"/>
                <w:szCs w:val="24"/>
              </w:rPr>
              <w:t xml:space="preserve"> </w:t>
            </w:r>
            <w:r w:rsidR="102A3950" w:rsidRPr="00290A72">
              <w:rPr>
                <w:rFonts w:asciiTheme="minorBidi" w:hAnsiTheme="minorBidi" w:cstheme="minorBidi"/>
                <w:sz w:val="24"/>
                <w:szCs w:val="24"/>
              </w:rPr>
              <w:t>You</w:t>
            </w:r>
            <w:r w:rsidR="00354B6D" w:rsidRPr="00290A72">
              <w:rPr>
                <w:rFonts w:asciiTheme="minorBidi" w:hAnsiTheme="minorBidi" w:cstheme="minorBidi"/>
                <w:sz w:val="24"/>
                <w:szCs w:val="24"/>
              </w:rPr>
              <w:t xml:space="preserve"> must</w:t>
            </w:r>
            <w:r w:rsidR="00411EF7" w:rsidRPr="00290A72">
              <w:rPr>
                <w:rFonts w:asciiTheme="minorBidi" w:hAnsiTheme="minorBidi" w:cstheme="minorBidi"/>
                <w:sz w:val="24"/>
                <w:szCs w:val="24"/>
              </w:rPr>
              <w:t xml:space="preserve"> </w:t>
            </w:r>
            <w:r w:rsidR="00354B6D" w:rsidRPr="00290A72">
              <w:rPr>
                <w:rFonts w:asciiTheme="minorBidi" w:hAnsiTheme="minorBidi" w:cstheme="minorBidi"/>
                <w:sz w:val="24"/>
                <w:szCs w:val="24"/>
              </w:rPr>
              <w:t>demonstrate your understanding of</w:t>
            </w:r>
            <w:r w:rsidR="00F34C86" w:rsidRPr="00290A72">
              <w:rPr>
                <w:rFonts w:asciiTheme="minorBidi" w:hAnsiTheme="minorBidi" w:cstheme="minorBidi"/>
                <w:sz w:val="24"/>
                <w:szCs w:val="24"/>
              </w:rPr>
              <w:t xml:space="preserve"> </w:t>
            </w:r>
            <w:r w:rsidR="00411EF7" w:rsidRPr="00290A72">
              <w:rPr>
                <w:rFonts w:asciiTheme="minorBidi" w:hAnsiTheme="minorBidi" w:cstheme="minorBidi"/>
                <w:sz w:val="24"/>
                <w:szCs w:val="24"/>
              </w:rPr>
              <w:t xml:space="preserve">the </w:t>
            </w:r>
            <w:r w:rsidR="00216563" w:rsidRPr="00290A72">
              <w:rPr>
                <w:rFonts w:asciiTheme="minorBidi" w:hAnsiTheme="minorBidi" w:cstheme="minorBidi"/>
                <w:sz w:val="24"/>
                <w:szCs w:val="24"/>
              </w:rPr>
              <w:t xml:space="preserve">integration of </w:t>
            </w:r>
            <w:r w:rsidR="6A854C79" w:rsidRPr="00290A72">
              <w:rPr>
                <w:rFonts w:asciiTheme="minorBidi" w:hAnsiTheme="minorBidi" w:cstheme="minorBidi"/>
                <w:sz w:val="24"/>
                <w:szCs w:val="24"/>
              </w:rPr>
              <w:t>analysis in asses</w:t>
            </w:r>
            <w:r w:rsidR="0F77E214" w:rsidRPr="00290A72">
              <w:rPr>
                <w:rFonts w:asciiTheme="minorBidi" w:hAnsiTheme="minorBidi" w:cstheme="minorBidi"/>
                <w:sz w:val="24"/>
                <w:szCs w:val="24"/>
              </w:rPr>
              <w:t>sment, collabo</w:t>
            </w:r>
            <w:r w:rsidR="6A854C79" w:rsidRPr="00290A72">
              <w:rPr>
                <w:rFonts w:asciiTheme="minorBidi" w:hAnsiTheme="minorBidi" w:cstheme="minorBidi"/>
                <w:sz w:val="24"/>
                <w:szCs w:val="24"/>
              </w:rPr>
              <w:t>rative work</w:t>
            </w:r>
            <w:r w:rsidR="0F77E214" w:rsidRPr="00290A72">
              <w:rPr>
                <w:rFonts w:asciiTheme="minorBidi" w:hAnsiTheme="minorBidi" w:cstheme="minorBidi"/>
                <w:sz w:val="24"/>
                <w:szCs w:val="24"/>
              </w:rPr>
              <w:t>ing</w:t>
            </w:r>
            <w:r w:rsidR="6A854C79" w:rsidRPr="00290A72">
              <w:rPr>
                <w:rFonts w:asciiTheme="minorBidi" w:hAnsiTheme="minorBidi" w:cstheme="minorBidi"/>
                <w:sz w:val="24"/>
                <w:szCs w:val="24"/>
              </w:rPr>
              <w:t xml:space="preserve"> a</w:t>
            </w:r>
            <w:r w:rsidR="0F77E214" w:rsidRPr="00290A72">
              <w:rPr>
                <w:rFonts w:asciiTheme="minorBidi" w:hAnsiTheme="minorBidi" w:cstheme="minorBidi"/>
                <w:sz w:val="24"/>
                <w:szCs w:val="24"/>
              </w:rPr>
              <w:t xml:space="preserve">nd </w:t>
            </w:r>
            <w:r w:rsidR="6A854C79" w:rsidRPr="00290A72">
              <w:rPr>
                <w:rFonts w:asciiTheme="minorBidi" w:hAnsiTheme="minorBidi" w:cstheme="minorBidi"/>
                <w:sz w:val="24"/>
                <w:szCs w:val="24"/>
              </w:rPr>
              <w:t>professional</w:t>
            </w:r>
            <w:r w:rsidR="00F34C86" w:rsidRPr="00290A72">
              <w:rPr>
                <w:rFonts w:asciiTheme="minorBidi" w:hAnsiTheme="minorBidi" w:cstheme="minorBidi"/>
                <w:sz w:val="24"/>
                <w:szCs w:val="24"/>
              </w:rPr>
              <w:t xml:space="preserve"> </w:t>
            </w:r>
            <w:r w:rsidR="00216563" w:rsidRPr="00290A72">
              <w:rPr>
                <w:rFonts w:asciiTheme="minorBidi" w:hAnsiTheme="minorBidi" w:cstheme="minorBidi"/>
                <w:sz w:val="24"/>
                <w:szCs w:val="24"/>
              </w:rPr>
              <w:t>judgements</w:t>
            </w:r>
            <w:r w:rsidR="0F77E214" w:rsidRPr="00290A72">
              <w:rPr>
                <w:rFonts w:asciiTheme="minorBidi" w:hAnsiTheme="minorBidi" w:cstheme="minorBidi"/>
                <w:sz w:val="24"/>
                <w:szCs w:val="24"/>
              </w:rPr>
              <w:t xml:space="preserve"> in increasingly complex situations </w:t>
            </w:r>
            <w:r w:rsidR="00E5498A" w:rsidRPr="00290A72">
              <w:rPr>
                <w:rFonts w:asciiTheme="minorBidi" w:hAnsiTheme="minorBidi" w:cstheme="minorBidi"/>
                <w:sz w:val="24"/>
                <w:szCs w:val="24"/>
              </w:rPr>
              <w:t>and</w:t>
            </w:r>
            <w:r w:rsidR="1D6670C0" w:rsidRPr="00290A72">
              <w:rPr>
                <w:rFonts w:asciiTheme="minorBidi" w:hAnsiTheme="minorBidi" w:cstheme="minorBidi"/>
                <w:sz w:val="24"/>
                <w:szCs w:val="24"/>
              </w:rPr>
              <w:t xml:space="preserve"> </w:t>
            </w:r>
            <w:r w:rsidR="39C47EB7" w:rsidRPr="00290A72">
              <w:rPr>
                <w:rFonts w:asciiTheme="minorBidi" w:hAnsiTheme="minorBidi" w:cstheme="minorBidi"/>
                <w:sz w:val="24"/>
                <w:szCs w:val="24"/>
              </w:rPr>
              <w:t>the</w:t>
            </w:r>
            <w:r w:rsidR="25F327FB" w:rsidRPr="00290A72">
              <w:rPr>
                <w:rFonts w:asciiTheme="minorBidi" w:hAnsiTheme="minorBidi" w:cstheme="minorBidi"/>
                <w:sz w:val="24"/>
                <w:szCs w:val="24"/>
              </w:rPr>
              <w:t xml:space="preserve"> </w:t>
            </w:r>
            <w:r w:rsidR="00F34C86" w:rsidRPr="00290A72">
              <w:rPr>
                <w:rFonts w:asciiTheme="minorBidi" w:hAnsiTheme="minorBidi" w:cstheme="minorBidi"/>
                <w:sz w:val="24"/>
                <w:szCs w:val="24"/>
              </w:rPr>
              <w:t>use of social work theories</w:t>
            </w:r>
            <w:r w:rsidR="756EEE2D" w:rsidRPr="00290A72">
              <w:rPr>
                <w:rFonts w:asciiTheme="minorBidi" w:hAnsiTheme="minorBidi" w:cstheme="minorBidi"/>
                <w:sz w:val="24"/>
                <w:szCs w:val="24"/>
              </w:rPr>
              <w:t>.</w:t>
            </w:r>
            <w:r w:rsidR="00216563" w:rsidRPr="00290A72">
              <w:rPr>
                <w:rFonts w:asciiTheme="minorBidi" w:hAnsiTheme="minorBidi" w:cstheme="minorBidi"/>
                <w:sz w:val="24"/>
                <w:szCs w:val="24"/>
              </w:rPr>
              <w:t xml:space="preserve"> </w:t>
            </w:r>
            <w:r w:rsidR="756EEE2D" w:rsidRPr="00290A72">
              <w:rPr>
                <w:rFonts w:asciiTheme="minorBidi" w:hAnsiTheme="minorBidi" w:cstheme="minorBidi"/>
                <w:sz w:val="24"/>
                <w:szCs w:val="24"/>
              </w:rPr>
              <w:t>You</w:t>
            </w:r>
            <w:r w:rsidR="00216563" w:rsidRPr="00290A72">
              <w:rPr>
                <w:rFonts w:asciiTheme="minorBidi" w:hAnsiTheme="minorBidi" w:cstheme="minorBidi"/>
                <w:sz w:val="24"/>
                <w:szCs w:val="24"/>
              </w:rPr>
              <w:t xml:space="preserve"> </w:t>
            </w:r>
            <w:r w:rsidR="00E5498A" w:rsidRPr="00290A72">
              <w:rPr>
                <w:rFonts w:asciiTheme="minorBidi" w:hAnsiTheme="minorBidi" w:cstheme="minorBidi"/>
                <w:sz w:val="24"/>
                <w:szCs w:val="24"/>
              </w:rPr>
              <w:t xml:space="preserve">must </w:t>
            </w:r>
            <w:r w:rsidR="00F030D4" w:rsidRPr="00290A72">
              <w:rPr>
                <w:rFonts w:asciiTheme="minorBidi" w:hAnsiTheme="minorBidi" w:cstheme="minorBidi"/>
                <w:sz w:val="24"/>
                <w:szCs w:val="24"/>
              </w:rPr>
              <w:t>refer to</w:t>
            </w:r>
            <w:r w:rsidR="00216563" w:rsidRPr="00290A72">
              <w:rPr>
                <w:rFonts w:asciiTheme="minorBidi" w:hAnsiTheme="minorBidi" w:cstheme="minorBidi"/>
                <w:sz w:val="24"/>
                <w:szCs w:val="24"/>
              </w:rPr>
              <w:t xml:space="preserve"> </w:t>
            </w:r>
            <w:r w:rsidR="00F34C86" w:rsidRPr="00290A72">
              <w:rPr>
                <w:rFonts w:asciiTheme="minorBidi" w:hAnsiTheme="minorBidi" w:cstheme="minorBidi"/>
                <w:sz w:val="24"/>
                <w:szCs w:val="24"/>
              </w:rPr>
              <w:t>the specific dimensions of working in Wales</w:t>
            </w:r>
            <w:r w:rsidR="00411EF7" w:rsidRPr="00290A72">
              <w:rPr>
                <w:rFonts w:asciiTheme="minorBidi" w:hAnsiTheme="minorBidi" w:cstheme="minorBidi"/>
                <w:sz w:val="24"/>
                <w:szCs w:val="24"/>
              </w:rPr>
              <w:t xml:space="preserve">. </w:t>
            </w:r>
          </w:p>
          <w:p w14:paraId="2F8A7CA5" w14:textId="6EDC9DFB" w:rsidR="008D5999" w:rsidRPr="00290A72" w:rsidRDefault="008D5999" w:rsidP="00064063">
            <w:pPr>
              <w:jc w:val="both"/>
              <w:rPr>
                <w:rFonts w:asciiTheme="minorBidi" w:hAnsiTheme="minorBidi" w:cstheme="minorBidi"/>
                <w:sz w:val="24"/>
                <w:szCs w:val="24"/>
              </w:rPr>
            </w:pPr>
          </w:p>
          <w:p w14:paraId="20A5906F" w14:textId="77777777" w:rsidR="008D5999" w:rsidRPr="00290A72" w:rsidRDefault="008D5999" w:rsidP="00064063">
            <w:pPr>
              <w:jc w:val="both"/>
              <w:rPr>
                <w:rFonts w:asciiTheme="minorBidi" w:hAnsiTheme="minorBidi" w:cstheme="minorBidi"/>
                <w:sz w:val="24"/>
                <w:szCs w:val="24"/>
              </w:rPr>
            </w:pPr>
          </w:p>
          <w:p w14:paraId="51AF4546" w14:textId="476CB9AF" w:rsidR="00D3203C" w:rsidRPr="00290A72" w:rsidRDefault="00045C40" w:rsidP="00FF7EBB">
            <w:pPr>
              <w:jc w:val="both"/>
              <w:rPr>
                <w:rFonts w:asciiTheme="minorBidi" w:hAnsiTheme="minorBidi" w:cstheme="minorBidi"/>
                <w:i/>
                <w:sz w:val="24"/>
                <w:szCs w:val="24"/>
              </w:rPr>
            </w:pPr>
            <w:r w:rsidRPr="00290A72">
              <w:rPr>
                <w:rFonts w:asciiTheme="minorBidi" w:hAnsiTheme="minorBidi" w:cstheme="minorBidi"/>
                <w:i/>
                <w:sz w:val="24"/>
                <w:szCs w:val="24"/>
              </w:rPr>
              <w:t xml:space="preserve">4000 </w:t>
            </w:r>
            <w:r w:rsidR="008B28E7" w:rsidRPr="00290A72">
              <w:rPr>
                <w:rFonts w:asciiTheme="minorBidi" w:hAnsiTheme="minorBidi" w:cstheme="minorBidi"/>
                <w:i/>
                <w:sz w:val="24"/>
                <w:szCs w:val="24"/>
              </w:rPr>
              <w:t>words</w:t>
            </w:r>
            <w:r w:rsidR="008B28E7" w:rsidRPr="00290A72">
              <w:rPr>
                <w:rFonts w:asciiTheme="minorBidi" w:hAnsiTheme="minorBidi" w:cstheme="minorBidi"/>
                <w:sz w:val="24"/>
                <w:szCs w:val="24"/>
              </w:rPr>
              <w:t xml:space="preserve"> </w:t>
            </w:r>
            <w:r w:rsidR="008B28E7" w:rsidRPr="00290A72">
              <w:rPr>
                <w:rFonts w:asciiTheme="minorBidi" w:hAnsiTheme="minorBidi" w:cstheme="minorBidi"/>
                <w:i/>
                <w:sz w:val="24"/>
                <w:szCs w:val="24"/>
              </w:rPr>
              <w:t>(+/- 10%: include your actual word count at the end of each section)</w:t>
            </w:r>
            <w:r w:rsidR="007A628F" w:rsidRPr="00290A72">
              <w:rPr>
                <w:rFonts w:asciiTheme="minorBidi" w:hAnsiTheme="minorBidi" w:cstheme="minorBidi"/>
                <w:i/>
                <w:sz w:val="24"/>
                <w:szCs w:val="24"/>
              </w:rPr>
              <w:t>.</w:t>
            </w:r>
          </w:p>
          <w:p w14:paraId="350C6188" w14:textId="2361376C" w:rsidR="00157328" w:rsidRPr="00290A72" w:rsidRDefault="00157328" w:rsidP="00157328">
            <w:pPr>
              <w:jc w:val="both"/>
              <w:rPr>
                <w:rFonts w:asciiTheme="minorBidi" w:hAnsiTheme="minorBidi" w:cstheme="minorBidi"/>
                <w:i/>
                <w:sz w:val="24"/>
                <w:szCs w:val="24"/>
              </w:rPr>
            </w:pPr>
          </w:p>
          <w:p w14:paraId="370671A8" w14:textId="1AF90B75" w:rsidR="00157328" w:rsidRPr="00290A72" w:rsidRDefault="00157328" w:rsidP="00141322">
            <w:pPr>
              <w:jc w:val="both"/>
              <w:rPr>
                <w:rFonts w:asciiTheme="minorBidi" w:hAnsiTheme="minorBidi" w:cstheme="minorBidi"/>
                <w:iCs/>
                <w:sz w:val="24"/>
                <w:szCs w:val="24"/>
              </w:rPr>
            </w:pPr>
            <w:r w:rsidRPr="00290A72">
              <w:rPr>
                <w:rFonts w:asciiTheme="minorBidi" w:hAnsiTheme="minorBidi" w:cstheme="minorBidi"/>
                <w:iCs/>
                <w:sz w:val="24"/>
                <w:szCs w:val="24"/>
              </w:rPr>
              <w:t xml:space="preserve">Throughout this case study for confidentiality purposes the person involved will be referred to as person 1 and family members will be referred to as their relation to person 1 for example, mother, father, child. Person 1 is of British, White heritage, she considers herself Welsh but her first language is English. Person 1 was born in Wales, and this is where she has resided throughout her life. Person 1 is 35 years of age and has four children, 2 children reside with their maternal grandmother under an interim care order (Children’s Act 1989) and 2 children are currently residing in Local Authority foster care. </w:t>
            </w:r>
            <w:r w:rsidR="001B00C9">
              <w:rPr>
                <w:rFonts w:asciiTheme="minorBidi" w:hAnsiTheme="minorBidi" w:cstheme="minorBidi"/>
                <w:iCs/>
                <w:sz w:val="24"/>
                <w:szCs w:val="24"/>
              </w:rPr>
              <w:t xml:space="preserve">Social Services Wellbeing Wales Act (2014) defines ‘Looked after Child’ who is in Local Authority care. </w:t>
            </w:r>
            <w:r w:rsidRPr="00290A72">
              <w:rPr>
                <w:rFonts w:asciiTheme="minorBidi" w:hAnsiTheme="minorBidi" w:cstheme="minorBidi"/>
                <w:iCs/>
                <w:sz w:val="24"/>
                <w:szCs w:val="24"/>
              </w:rPr>
              <w:t xml:space="preserve">Prior to the Local Authority being granted an interim care order the four children were residing with family members under a regulation 26 placement and prior to this the children lived at home with person 1. The family became known to the Local Authority due to concerns that person 1 was under the influence while caring for her youngest child, the police arrested person 1 and charged her with child neglect and the youngest child was placed with her grandmother over the weekend. The Section 47 process was initiated, and all children remained with family throughout this process Children’s Act 1989). Person 1 has a history of substances use since a young age, when person 1 was around 12 she started taking Valium and Heroin, this lasted for a period of three years before person 1 accessed support and started on opiate substitute treatment. Person 1 describes a difficult childhood and relationship with her own mother. Person 1 then went on to have four children and remained abstinent throughout this time until recent months where she relapsed due to suffering significant domestic violence with her ex-partner and the children’s father. Person 1 does not feel the process has been fair and she feels she is a good </w:t>
            </w:r>
            <w:r w:rsidRPr="00290A72">
              <w:rPr>
                <w:rFonts w:asciiTheme="minorBidi" w:hAnsiTheme="minorBidi" w:cstheme="minorBidi"/>
                <w:iCs/>
                <w:sz w:val="24"/>
                <w:szCs w:val="24"/>
              </w:rPr>
              <w:lastRenderedPageBreak/>
              <w:t xml:space="preserve">mother that is able to meet her children’s basic needs although, has admitted to needing support with substance use. </w:t>
            </w:r>
          </w:p>
          <w:p w14:paraId="0D42FCF2" w14:textId="77777777" w:rsidR="00157328" w:rsidRPr="00290A72" w:rsidRDefault="00157328" w:rsidP="00157328">
            <w:pPr>
              <w:jc w:val="both"/>
              <w:rPr>
                <w:rFonts w:asciiTheme="minorBidi" w:hAnsiTheme="minorBidi" w:cstheme="minorBidi"/>
                <w:iCs/>
                <w:sz w:val="24"/>
                <w:szCs w:val="24"/>
              </w:rPr>
            </w:pPr>
          </w:p>
          <w:p w14:paraId="4D9FB5A1" w14:textId="5DEE8B41" w:rsidR="00AE3DA8" w:rsidRPr="00290A72" w:rsidRDefault="00157328" w:rsidP="00157328">
            <w:pPr>
              <w:jc w:val="both"/>
              <w:rPr>
                <w:rFonts w:asciiTheme="minorBidi" w:hAnsiTheme="minorBidi" w:cstheme="minorBidi"/>
                <w:iCs/>
                <w:sz w:val="24"/>
                <w:szCs w:val="24"/>
              </w:rPr>
            </w:pPr>
            <w:r w:rsidRPr="00290A72">
              <w:rPr>
                <w:rFonts w:asciiTheme="minorBidi" w:hAnsiTheme="minorBidi" w:cstheme="minorBidi"/>
                <w:iCs/>
                <w:sz w:val="24"/>
                <w:szCs w:val="24"/>
              </w:rPr>
              <w:t>It was important for me working with person 1 that I understood adverse childhood experiences (ACES) as person 1 had shared that she did not have a positive childhood and that she started using substances at the young age of 12 due to her relationship with her mother. Person 1 shared that her mother worked as a ‘sex worker’ and would making person 1 be around older men that were using substances. ‘</w:t>
            </w:r>
            <w:r w:rsidRPr="00290A72">
              <w:rPr>
                <w:rFonts w:asciiTheme="minorBidi" w:hAnsiTheme="minorBidi" w:cstheme="minorBidi"/>
                <w:sz w:val="24"/>
                <w:szCs w:val="24"/>
                <w:shd w:val="clear" w:color="auto" w:fill="FFFFFF"/>
              </w:rPr>
              <w:t>Adverse Childhood Events (ACEs), including childhood abuse an</w:t>
            </w:r>
            <w:r w:rsidR="00AE3DA8" w:rsidRPr="00290A72">
              <w:rPr>
                <w:rFonts w:asciiTheme="minorBidi" w:hAnsiTheme="minorBidi" w:cstheme="minorBidi"/>
                <w:sz w:val="24"/>
                <w:szCs w:val="24"/>
                <w:shd w:val="clear" w:color="auto" w:fill="FFFFFF"/>
              </w:rPr>
              <w:t xml:space="preserve"> experience of domestic violence, have been shown to contribute to poor outcomes for adults, such as substance misuse problems, PTSD, depression and chronic diseas</w:t>
            </w:r>
            <w:r w:rsidR="00AE3DA8" w:rsidRPr="00290A72">
              <w:rPr>
                <w:rFonts w:asciiTheme="minorBidi" w:hAnsiTheme="minorBidi" w:cstheme="minorBidi"/>
                <w:sz w:val="24"/>
                <w:szCs w:val="24"/>
                <w:shd w:val="clear" w:color="auto" w:fill="FFFFFF"/>
              </w:rPr>
              <w:t xml:space="preserve">es’ Larkin et al (2014). When I was allocated to work with person 1 I had an understanding that our relationship may take time to build due to person 1’s previous mistrusting relationships. </w:t>
            </w:r>
            <w:r w:rsidR="00BC4C0C" w:rsidRPr="00290A72">
              <w:rPr>
                <w:rFonts w:asciiTheme="minorBidi" w:hAnsiTheme="minorBidi" w:cstheme="minorBidi"/>
                <w:sz w:val="24"/>
                <w:szCs w:val="24"/>
                <w:shd w:val="clear" w:color="auto" w:fill="FFFFFF"/>
              </w:rPr>
              <w:t xml:space="preserve">Initally, person 1 was reluctant to share information about her substance use with me however, after several sessions this guard appeared to come down and we were able to unpick what was going on for person 1 and identify support that was needed. </w:t>
            </w:r>
          </w:p>
          <w:p w14:paraId="12DC2F24" w14:textId="24094196" w:rsidR="00D3203C" w:rsidRPr="00290A72" w:rsidRDefault="00D3203C" w:rsidP="00FF7EBB">
            <w:pPr>
              <w:jc w:val="both"/>
              <w:rPr>
                <w:rFonts w:asciiTheme="minorBidi" w:hAnsiTheme="minorBidi" w:cstheme="minorBidi"/>
                <w:iCs/>
                <w:sz w:val="24"/>
                <w:szCs w:val="24"/>
              </w:rPr>
            </w:pPr>
          </w:p>
          <w:p w14:paraId="3EEA1511" w14:textId="0F0A8349" w:rsidR="00BC4C0C" w:rsidRPr="00290A72" w:rsidRDefault="00BC4C0C" w:rsidP="00BC4C0C">
            <w:pPr>
              <w:jc w:val="both"/>
              <w:rPr>
                <w:rFonts w:asciiTheme="minorBidi" w:hAnsiTheme="minorBidi" w:cstheme="minorBidi"/>
                <w:iCs/>
                <w:sz w:val="24"/>
                <w:szCs w:val="24"/>
              </w:rPr>
            </w:pPr>
            <w:r w:rsidRPr="00290A72">
              <w:rPr>
                <w:rFonts w:asciiTheme="minorBidi" w:hAnsiTheme="minorBidi" w:cstheme="minorBidi"/>
                <w:iCs/>
                <w:sz w:val="24"/>
                <w:szCs w:val="24"/>
              </w:rPr>
              <w:t xml:space="preserve">During this period of person 1 being referred to me and the children being referred to the Local Authority, there were significant worries for the children. It was shared during the initial child protection conference that person 1 was associating with known perpetrators of domestic violence and people that use substances, the children had shared worries that big dogs were attending the home and that person 1 would spend long periods of time in her bedroom. It appeared that the eldest three children had taking on the parenting role for the youngest child. All professionals in the initial conference were worried about the children and felt they </w:t>
            </w:r>
            <w:r w:rsidR="003F698C" w:rsidRPr="00290A72">
              <w:rPr>
                <w:rFonts w:asciiTheme="minorBidi" w:hAnsiTheme="minorBidi" w:cstheme="minorBidi"/>
                <w:iCs/>
                <w:sz w:val="24"/>
                <w:szCs w:val="24"/>
              </w:rPr>
              <w:t xml:space="preserve">had or were at risk of suffering significant harm. The children’s names were placed on the register under the category of emotional harm and neglect (Children’s Act 1989). </w:t>
            </w:r>
          </w:p>
          <w:p w14:paraId="0C1020FE" w14:textId="61CE561C" w:rsidR="00D3203C" w:rsidRPr="00290A72" w:rsidRDefault="00D3203C" w:rsidP="00FF7EBB">
            <w:pPr>
              <w:jc w:val="both"/>
              <w:rPr>
                <w:rFonts w:asciiTheme="minorBidi" w:hAnsiTheme="minorBidi" w:cstheme="minorBidi"/>
                <w:iCs/>
                <w:sz w:val="24"/>
                <w:szCs w:val="24"/>
              </w:rPr>
            </w:pPr>
          </w:p>
          <w:p w14:paraId="5C222972" w14:textId="59C1E46F" w:rsidR="00D3203C" w:rsidRPr="00290A72" w:rsidRDefault="003F698C" w:rsidP="002E7A4A">
            <w:pPr>
              <w:jc w:val="both"/>
              <w:rPr>
                <w:rFonts w:asciiTheme="minorBidi" w:hAnsiTheme="minorBidi" w:cstheme="minorBidi"/>
                <w:iCs/>
                <w:sz w:val="24"/>
                <w:szCs w:val="24"/>
              </w:rPr>
            </w:pPr>
            <w:r w:rsidRPr="00290A72">
              <w:rPr>
                <w:rFonts w:asciiTheme="minorBidi" w:hAnsiTheme="minorBidi" w:cstheme="minorBidi"/>
                <w:iCs/>
                <w:sz w:val="24"/>
                <w:szCs w:val="24"/>
              </w:rPr>
              <w:t xml:space="preserve">Following the initial Child protection conference person 1 engaged with me and we had a plan around what treatment plan she wanted. Although, we managed to create a plan, person 1 was sporadic in her engagement, person 1 struggled to keep appointments and remember appointment times. </w:t>
            </w:r>
            <w:r w:rsidR="008827F0" w:rsidRPr="00290A72">
              <w:rPr>
                <w:rFonts w:asciiTheme="minorBidi" w:hAnsiTheme="minorBidi" w:cstheme="minorBidi"/>
                <w:iCs/>
                <w:sz w:val="24"/>
                <w:szCs w:val="24"/>
              </w:rPr>
              <w:t xml:space="preserve">From experince when people use substances it may be difficult for them to focus and keep track of appointments, I felt this was the case with person 1 and so I tried my best to ensure that I used an outreach approach and attended person 1’s home where possible. </w:t>
            </w:r>
            <w:r w:rsidR="002E7A4A" w:rsidRPr="00290A72">
              <w:rPr>
                <w:rFonts w:asciiTheme="minorBidi" w:hAnsiTheme="minorBidi" w:cstheme="minorBidi"/>
                <w:iCs/>
                <w:sz w:val="24"/>
                <w:szCs w:val="24"/>
              </w:rPr>
              <w:t xml:space="preserve">I am aware that there is a stigma attached to people that use substances, and this can be a barrier to them accessing support therefore, I felt home visits and reaching out to person 1 would help break down this barrier. </w:t>
            </w:r>
          </w:p>
          <w:p w14:paraId="2287B853" w14:textId="77777777" w:rsidR="00A02716" w:rsidRPr="00290A72" w:rsidRDefault="00A02716" w:rsidP="002E7A4A">
            <w:pPr>
              <w:jc w:val="both"/>
              <w:rPr>
                <w:rFonts w:asciiTheme="minorBidi" w:hAnsiTheme="minorBidi" w:cstheme="minorBidi"/>
                <w:iCs/>
                <w:sz w:val="24"/>
                <w:szCs w:val="24"/>
              </w:rPr>
            </w:pPr>
          </w:p>
          <w:p w14:paraId="46FCB45B" w14:textId="4B10C4A5" w:rsidR="00A02716" w:rsidRPr="00290A72" w:rsidRDefault="00A02716" w:rsidP="002E7A4A">
            <w:pPr>
              <w:jc w:val="both"/>
              <w:rPr>
                <w:rFonts w:asciiTheme="minorBidi" w:hAnsiTheme="minorBidi" w:cstheme="minorBidi"/>
                <w:iCs/>
                <w:sz w:val="24"/>
                <w:szCs w:val="24"/>
              </w:rPr>
            </w:pPr>
            <w:r w:rsidRPr="00290A72">
              <w:rPr>
                <w:rFonts w:asciiTheme="minorBidi" w:hAnsiTheme="minorBidi" w:cstheme="minorBidi"/>
                <w:iCs/>
                <w:sz w:val="24"/>
                <w:szCs w:val="24"/>
              </w:rPr>
              <w:t>Following the initial conference, it was my role to try and engage person 1 and support her with a treatment plan. I was mindful that this needed to be at her own pace and a treatment plan that was person centred to her needs. Person 1 had heard ‘good things’ about the injection ‘buvidal’ ‘buvidal is a medicine used to treat dependence on opioid drugs such as heroin or morphine’. European Medicines Agency (2025).</w:t>
            </w:r>
            <w:r w:rsidR="009C1307" w:rsidRPr="00290A72">
              <w:rPr>
                <w:rFonts w:asciiTheme="minorBidi" w:hAnsiTheme="minorBidi" w:cstheme="minorBidi"/>
                <w:iCs/>
                <w:sz w:val="24"/>
                <w:szCs w:val="24"/>
              </w:rPr>
              <w:t xml:space="preserve"> Therefore, it was agreed that person 1 could start on buvdial within the next few days. Following this, person 1 would need to be seen on a regular basis to see if the buvidal was working for her and also if she needed to increase a dose. It was difficult to manage this with person 1 as she felt that the buvidal was not working for her, person 1 also would miss appointments and not turn up on time, this </w:t>
            </w:r>
            <w:r w:rsidR="009C1307" w:rsidRPr="00290A72">
              <w:rPr>
                <w:rFonts w:asciiTheme="minorBidi" w:hAnsiTheme="minorBidi" w:cstheme="minorBidi"/>
                <w:iCs/>
                <w:sz w:val="24"/>
                <w:szCs w:val="24"/>
              </w:rPr>
              <w:lastRenderedPageBreak/>
              <w:t xml:space="preserve">made the treatment plan more difficult. I felt person 1 also did not give buvidal a chance to work as she did not decrease her heroin use and was still using on top of the treatment. Therefore, after a couple of months we reviewed the treatment plan and felt it wasn’t working for person 1. Person 1 then shared that she would like to try methadone ‘methadone is a man made opioid similar to morphine or heroin. It works in treating heroin addiction by reducing the withdrawal symptoms and cravings NHS (2025). </w:t>
            </w:r>
            <w:r w:rsidR="00364E74" w:rsidRPr="00290A72">
              <w:rPr>
                <w:rFonts w:asciiTheme="minorBidi" w:hAnsiTheme="minorBidi" w:cstheme="minorBidi"/>
                <w:iCs/>
                <w:sz w:val="24"/>
                <w:szCs w:val="24"/>
              </w:rPr>
              <w:t xml:space="preserve">It was agreed that person 1 could start on methadone and within 2 days of starting methadone person 1 stopped her heroin use and this was evidence with urine tests that were negative for opiates. </w:t>
            </w:r>
          </w:p>
          <w:p w14:paraId="1B2A56AE" w14:textId="77777777" w:rsidR="00364E74" w:rsidRPr="00290A72" w:rsidRDefault="00364E74" w:rsidP="002E7A4A">
            <w:pPr>
              <w:jc w:val="both"/>
              <w:rPr>
                <w:rFonts w:asciiTheme="minorBidi" w:hAnsiTheme="minorBidi" w:cstheme="minorBidi"/>
                <w:iCs/>
                <w:sz w:val="24"/>
                <w:szCs w:val="24"/>
              </w:rPr>
            </w:pPr>
          </w:p>
          <w:p w14:paraId="7C67A28F" w14:textId="6D907A10" w:rsidR="00364E74" w:rsidRPr="00290A72" w:rsidRDefault="00364E74" w:rsidP="002E7A4A">
            <w:pPr>
              <w:jc w:val="both"/>
              <w:rPr>
                <w:rFonts w:asciiTheme="minorBidi" w:hAnsiTheme="minorBidi" w:cstheme="minorBidi"/>
                <w:iCs/>
                <w:sz w:val="24"/>
                <w:szCs w:val="24"/>
              </w:rPr>
            </w:pPr>
            <w:r w:rsidRPr="00290A72">
              <w:rPr>
                <w:rFonts w:asciiTheme="minorBidi" w:hAnsiTheme="minorBidi" w:cstheme="minorBidi"/>
                <w:iCs/>
                <w:sz w:val="24"/>
                <w:szCs w:val="24"/>
              </w:rPr>
              <w:t xml:space="preserve">I believe a person centred approach helped me to work with person 1 as I tried my best to keep engaging person 1 even when it was difficult or person 1 was reluctant to engage. I also shared person 1’s views with our team Dr and it was then agreed person 1’s treatment plan could change to meet her needs. I also shared a information booklet about buvidal and methadone as I felt this would be helpful for person 1 to read and understand in her own time. Acordding to Trevithick (2005) he states how communication is important and that knowledge and skills need to be adaptable. I feel that throughout this time with person 1 I adapted my skills to keep trying to engage person 1, whether this was regular text messages to keep in touch or home visits where possible. I also support person 1 to see her children in the family centre as I felt this would help build our relationship. </w:t>
            </w:r>
          </w:p>
          <w:p w14:paraId="4D6789C7" w14:textId="77777777" w:rsidR="00364E74" w:rsidRPr="00290A72" w:rsidRDefault="00364E74" w:rsidP="002E7A4A">
            <w:pPr>
              <w:jc w:val="both"/>
              <w:rPr>
                <w:rFonts w:asciiTheme="minorBidi" w:hAnsiTheme="minorBidi" w:cstheme="minorBidi"/>
                <w:iCs/>
                <w:sz w:val="24"/>
                <w:szCs w:val="24"/>
              </w:rPr>
            </w:pPr>
          </w:p>
          <w:p w14:paraId="5834D1D8" w14:textId="1F9E7517" w:rsidR="00157328" w:rsidRPr="00290A72" w:rsidRDefault="00157328" w:rsidP="002E7A4A">
            <w:pPr>
              <w:jc w:val="both"/>
              <w:rPr>
                <w:rFonts w:asciiTheme="minorBidi" w:hAnsiTheme="minorBidi" w:cstheme="minorBidi"/>
                <w:iCs/>
                <w:sz w:val="24"/>
                <w:szCs w:val="24"/>
              </w:rPr>
            </w:pPr>
            <w:r w:rsidRPr="00290A72">
              <w:rPr>
                <w:rFonts w:asciiTheme="minorBidi" w:hAnsiTheme="minorBidi" w:cstheme="minorBidi"/>
                <w:iCs/>
                <w:sz w:val="24"/>
                <w:szCs w:val="24"/>
              </w:rPr>
              <w:t xml:space="preserve">To consider how safeguarding legislation and polices interface between the UK and Wales, it is important to recognise that the Wales Safeguarding Procedures (2019) only apply within Wales and not within the UK. Moreover, the Children’s Act (1989) covers the whole of the UK and underpins social work practice. </w:t>
            </w:r>
            <w:r w:rsidR="0037327F" w:rsidRPr="00290A72">
              <w:rPr>
                <w:rFonts w:asciiTheme="minorBidi" w:hAnsiTheme="minorBidi" w:cstheme="minorBidi"/>
                <w:iCs/>
                <w:sz w:val="24"/>
                <w:szCs w:val="24"/>
              </w:rPr>
              <w:t xml:space="preserve">The Human Rights Act (1998) also sets out all of the fundamental rights and freedoms that every person in the UK is entitled too. </w:t>
            </w:r>
          </w:p>
          <w:p w14:paraId="5DC562B7" w14:textId="77777777" w:rsidR="0037327F" w:rsidRPr="00290A72" w:rsidRDefault="0037327F" w:rsidP="002E7A4A">
            <w:pPr>
              <w:jc w:val="both"/>
              <w:rPr>
                <w:rFonts w:asciiTheme="minorBidi" w:hAnsiTheme="minorBidi" w:cstheme="minorBidi"/>
                <w:iCs/>
                <w:sz w:val="24"/>
                <w:szCs w:val="24"/>
              </w:rPr>
            </w:pPr>
          </w:p>
          <w:p w14:paraId="6B137437" w14:textId="7619716E" w:rsidR="0037327F" w:rsidRDefault="0037327F" w:rsidP="00290A72">
            <w:pPr>
              <w:pStyle w:val="NormalWeb"/>
              <w:shd w:val="clear" w:color="auto" w:fill="FFFFFF"/>
              <w:spacing w:line="360" w:lineRule="atLeast"/>
              <w:rPr>
                <w:rFonts w:asciiTheme="minorBidi" w:hAnsiTheme="minorBidi" w:cstheme="minorBidi"/>
                <w:spacing w:val="-1"/>
              </w:rPr>
            </w:pPr>
            <w:r w:rsidRPr="00290A72">
              <w:rPr>
                <w:rFonts w:asciiTheme="minorBidi" w:hAnsiTheme="minorBidi" w:cstheme="minorBidi"/>
                <w:iCs/>
              </w:rPr>
              <w:t xml:space="preserve">It was part of my role to complete parenting work with person 1, whilst completing this work we would further explore what had been going on for her and what led us to be where we are today. When working with families they may have many other agencies working with them and asking them similar questions therefore, I was mindful not to put too much pressure on person 1. It was my role to see if person 1 understood that the impact of her substance use had on her four children. It was evident that person 1 was unable to identify the impact her lifestyle had on her children. Person 1 felt that social services had handled the case in the ‘wrong way’ and that they had not given person 1 a chance to have support. </w:t>
            </w:r>
            <w:r w:rsidR="0009427B">
              <w:rPr>
                <w:rFonts w:asciiTheme="minorBidi" w:hAnsiTheme="minorBidi" w:cstheme="minorBidi"/>
                <w:iCs/>
              </w:rPr>
              <w:t xml:space="preserve">Person 1, displayed defensive behaviour when challenged on the impact and deflected the blame on professionals and her family for not supporting her, it was my role to unpick this and help person 1 reflect on her actions. </w:t>
            </w:r>
            <w:r w:rsidRPr="00290A72">
              <w:rPr>
                <w:rFonts w:asciiTheme="minorBidi" w:hAnsiTheme="minorBidi" w:cstheme="minorBidi"/>
                <w:iCs/>
              </w:rPr>
              <w:t xml:space="preserve">Person 1 felt that she was a good parent and there was no impact on her children. Person said that her home was always clean and her children were well presented. </w:t>
            </w:r>
            <w:r w:rsidR="00290A72">
              <w:rPr>
                <w:rFonts w:asciiTheme="minorBidi" w:hAnsiTheme="minorBidi" w:cstheme="minorBidi"/>
                <w:iCs/>
              </w:rPr>
              <w:t xml:space="preserve">According to the NSPCC (2025) </w:t>
            </w:r>
            <w:r w:rsidR="00290A72">
              <w:rPr>
                <w:rFonts w:asciiTheme="minorBidi" w:hAnsiTheme="minorBidi" w:cstheme="minorBidi"/>
                <w:spacing w:val="-1"/>
              </w:rPr>
              <w:t>p</w:t>
            </w:r>
            <w:r w:rsidRPr="00290A72">
              <w:rPr>
                <w:rFonts w:asciiTheme="minorBidi" w:hAnsiTheme="minorBidi" w:cstheme="minorBidi"/>
                <w:spacing w:val="-1"/>
              </w:rPr>
              <w:t>arents who drink excessively or have a drug use problem can become emotionally unavailable to their children (Cleaver, Unell and Aldgate, 2011). Mothers with drug problems can be</w:t>
            </w:r>
            <w:r w:rsidR="00290A72">
              <w:rPr>
                <w:rFonts w:asciiTheme="minorBidi" w:hAnsiTheme="minorBidi" w:cstheme="minorBidi"/>
                <w:spacing w:val="-1"/>
              </w:rPr>
              <w:t xml:space="preserve">, less responsive to their babies, less willing to engage in meaningful play and less able to respond in ways which </w:t>
            </w:r>
            <w:r w:rsidR="00290A72">
              <w:rPr>
                <w:rFonts w:asciiTheme="minorBidi" w:hAnsiTheme="minorBidi" w:cstheme="minorBidi"/>
                <w:spacing w:val="-1"/>
              </w:rPr>
              <w:lastRenderedPageBreak/>
              <w:t xml:space="preserve">encourage further interaction. </w:t>
            </w:r>
            <w:r w:rsidR="0009427B">
              <w:rPr>
                <w:rFonts w:asciiTheme="minorBidi" w:hAnsiTheme="minorBidi" w:cstheme="minorBidi"/>
                <w:spacing w:val="-1"/>
              </w:rPr>
              <w:t xml:space="preserve">I explored this with person 1 by looking at what life was like for her when she was not using substances in comparison to now, parent 1 felt that she has always been a consistent parent and that substances did not affect her ability to parent. However, the children’s attendance was low and so this could be due to person 1’s substance use and not being motivated in the morning and able to meet the children’s needs. </w:t>
            </w:r>
            <w:r w:rsidR="00141322">
              <w:rPr>
                <w:rFonts w:asciiTheme="minorBidi" w:hAnsiTheme="minorBidi" w:cstheme="minorBidi"/>
                <w:spacing w:val="-1"/>
              </w:rPr>
              <w:t xml:space="preserve">It was difficult to have this conversation with person 1 and she appeared in denial that her actions had any impact on her four children. </w:t>
            </w:r>
          </w:p>
          <w:p w14:paraId="104EC66F" w14:textId="77777777" w:rsidR="003B14CC" w:rsidRDefault="003B14CC" w:rsidP="00290A72">
            <w:pPr>
              <w:pStyle w:val="NormalWeb"/>
              <w:shd w:val="clear" w:color="auto" w:fill="FFFFFF"/>
              <w:spacing w:line="360" w:lineRule="atLeast"/>
              <w:rPr>
                <w:rFonts w:asciiTheme="minorBidi" w:hAnsiTheme="minorBidi" w:cstheme="minorBidi"/>
                <w:spacing w:val="-1"/>
              </w:rPr>
            </w:pPr>
          </w:p>
          <w:p w14:paraId="02A09CCF" w14:textId="5551E637" w:rsidR="003B14CC" w:rsidRDefault="003B14CC" w:rsidP="00290A72">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Throughout my involvement with the family, I was able to make sure the ‘active offer’ was implemented throughout and services were offered in Welsh and English. This ensured their Welsh heritage was acknowledged. For person 1 it was important she could </w:t>
            </w:r>
            <w:r w:rsidR="0057236A">
              <w:rPr>
                <w:rFonts w:asciiTheme="minorBidi" w:hAnsiTheme="minorBidi" w:cstheme="minorBidi"/>
                <w:spacing w:val="-1"/>
              </w:rPr>
              <w:t xml:space="preserve">communicate her wishes and feelings in her chosen language. My practice was underpinned by the Codes of Professional Practice as it ensures that ‘dignity, privacy, preferences, culture, language, rights and beliefs, views and wishes are respected’. Also, the social services and well being act (2014) there is an overarching duty to the characteristics and culture. It also highlights that families should not need to request a service in Welsh, it should always be offered to them. This is further supported by ‘more than just words’ framework. Whilst reflecting on the active offer if person 1 requested the service to be Welsh then the case would have needed to be reallocated to a different social worker as I am unable to speak Welsh and so would not be able to offer the service myself. This may have caused difficult for person 1 and her relationship with services as I am aware that we do not have a Welsh language speaker within my team. I would like to develop my Welsh language skills going forward as it will be </w:t>
            </w:r>
            <w:r w:rsidR="00385F04">
              <w:rPr>
                <w:rFonts w:asciiTheme="minorBidi" w:hAnsiTheme="minorBidi" w:cstheme="minorBidi"/>
                <w:spacing w:val="-1"/>
              </w:rPr>
              <w:t>helpful</w:t>
            </w:r>
            <w:r w:rsidR="0057236A">
              <w:rPr>
                <w:rFonts w:asciiTheme="minorBidi" w:hAnsiTheme="minorBidi" w:cstheme="minorBidi"/>
                <w:spacing w:val="-1"/>
              </w:rPr>
              <w:t xml:space="preserve"> when working with families. </w:t>
            </w:r>
          </w:p>
          <w:p w14:paraId="21F85360" w14:textId="439FC3D4" w:rsidR="00385F04" w:rsidRDefault="00385F04" w:rsidP="00290A72">
            <w:pPr>
              <w:pStyle w:val="NormalWeb"/>
              <w:shd w:val="clear" w:color="auto" w:fill="FFFFFF"/>
              <w:spacing w:line="360" w:lineRule="atLeast"/>
              <w:rPr>
                <w:rFonts w:asciiTheme="minorBidi" w:hAnsiTheme="minorBidi" w:cstheme="minorBidi"/>
                <w:spacing w:val="-1"/>
              </w:rPr>
            </w:pPr>
          </w:p>
          <w:p w14:paraId="6BD0C530" w14:textId="14231B36" w:rsidR="00385F04" w:rsidRDefault="00385F04" w:rsidP="00385F04">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Working this case was difficult as it was very </w:t>
            </w:r>
            <w:r w:rsidR="0009427B">
              <w:rPr>
                <w:rFonts w:asciiTheme="minorBidi" w:hAnsiTheme="minorBidi" w:cstheme="minorBidi"/>
                <w:spacing w:val="-1"/>
              </w:rPr>
              <w:t>complex,</w:t>
            </w:r>
            <w:r>
              <w:rPr>
                <w:rFonts w:asciiTheme="minorBidi" w:hAnsiTheme="minorBidi" w:cstheme="minorBidi"/>
                <w:spacing w:val="-1"/>
              </w:rPr>
              <w:t xml:space="preserve"> and things were moving at a fast pace. It was clear that person 1 did not understand the Local Authority concerns and during many of our sessions person 1 felt that she needed to repeat her frustrations to me. There </w:t>
            </w:r>
            <w:r w:rsidR="0009427B">
              <w:rPr>
                <w:rFonts w:asciiTheme="minorBidi" w:hAnsiTheme="minorBidi" w:cstheme="minorBidi"/>
                <w:spacing w:val="-1"/>
              </w:rPr>
              <w:t>were</w:t>
            </w:r>
            <w:r>
              <w:rPr>
                <w:rFonts w:asciiTheme="minorBidi" w:hAnsiTheme="minorBidi" w:cstheme="minorBidi"/>
                <w:spacing w:val="-1"/>
              </w:rPr>
              <w:t xml:space="preserve"> limited improvements from person 1 in terms of her lifestyle, police reports were still being made with regards to person 1 and whom she was associating herself with. Whilst working with person 1 my role was to support her and to enable her to see the impact her lifestyle had on her children </w:t>
            </w:r>
            <w:r w:rsidR="00AB5075">
              <w:rPr>
                <w:rFonts w:asciiTheme="minorBidi" w:hAnsiTheme="minorBidi" w:cstheme="minorBidi"/>
                <w:spacing w:val="-1"/>
              </w:rPr>
              <w:t>and</w:t>
            </w:r>
            <w:r>
              <w:rPr>
                <w:rFonts w:asciiTheme="minorBidi" w:hAnsiTheme="minorBidi" w:cstheme="minorBidi"/>
                <w:spacing w:val="-1"/>
              </w:rPr>
              <w:t xml:space="preserve"> support her to make positive changes. Roberts and Ottens (2005) crisis intervention model </w:t>
            </w:r>
            <w:r w:rsidR="00AB5075">
              <w:rPr>
                <w:rFonts w:asciiTheme="minorBidi" w:hAnsiTheme="minorBidi" w:cstheme="minorBidi"/>
                <w:spacing w:val="-1"/>
              </w:rPr>
              <w:t>looks</w:t>
            </w:r>
            <w:r>
              <w:rPr>
                <w:rFonts w:asciiTheme="minorBidi" w:hAnsiTheme="minorBidi" w:cstheme="minorBidi"/>
                <w:spacing w:val="-1"/>
              </w:rPr>
              <w:t xml:space="preserve"> at the immediate problem that is presenting to try and avoid further deterioration, and it was my role to work through person 1 substances use however, this was difficult at times as person 1 was reluctant to share what her current use looks like. When asking person 1 questions about her use </w:t>
            </w:r>
            <w:r w:rsidR="00AB5075">
              <w:rPr>
                <w:rFonts w:asciiTheme="minorBidi" w:hAnsiTheme="minorBidi" w:cstheme="minorBidi"/>
                <w:spacing w:val="-1"/>
              </w:rPr>
              <w:t xml:space="preserve">she was evasive and not always </w:t>
            </w:r>
            <w:r w:rsidR="00AB5075">
              <w:rPr>
                <w:rFonts w:asciiTheme="minorBidi" w:hAnsiTheme="minorBidi" w:cstheme="minorBidi"/>
                <w:spacing w:val="-1"/>
              </w:rPr>
              <w:lastRenderedPageBreak/>
              <w:t xml:space="preserve">happy to share this information therefore, it was difficult to measure how much progress had been made. As well as this, the children had four different social workers within the space of a few months, this was difficult for the children as once they started to form a relationship with the worker they were allocated someone new. This was also difficult for person 1 as she felt her views were not being listened to and when she started to share information with the social worker, she would have to repeat herself to a new worker. This also delayed the assessment process and also any questions person 1 wanted to be answered. </w:t>
            </w:r>
            <w:r w:rsidR="004546B5">
              <w:rPr>
                <w:rFonts w:asciiTheme="minorBidi" w:hAnsiTheme="minorBidi" w:cstheme="minorBidi"/>
                <w:spacing w:val="-1"/>
              </w:rPr>
              <w:t>According to Morris (2008) Mutli-agency working is very important to enable us to understand a person and family. Due to the change in social workers no core group meetings were held which made it difficult for professionals to know what is going on for the family.</w:t>
            </w:r>
          </w:p>
          <w:p w14:paraId="43EA2ABD" w14:textId="77777777" w:rsidR="004546B5" w:rsidRDefault="004546B5" w:rsidP="00385F04">
            <w:pPr>
              <w:pStyle w:val="NormalWeb"/>
              <w:shd w:val="clear" w:color="auto" w:fill="FFFFFF"/>
              <w:spacing w:line="360" w:lineRule="atLeast"/>
              <w:rPr>
                <w:rFonts w:asciiTheme="minorBidi" w:hAnsiTheme="minorBidi" w:cstheme="minorBidi"/>
                <w:spacing w:val="-1"/>
              </w:rPr>
            </w:pPr>
          </w:p>
          <w:p w14:paraId="402B4790" w14:textId="4CF0EBA3" w:rsidR="004546B5" w:rsidRDefault="004546B5"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I raised concerns with my manager during supervision regarding challenges I was facing with multi-agency working as no core group meetings were being held despite the children being subject to a child protection plan. Support and advice was given and it was suggested that we organising a mapping with all professionals involved.</w:t>
            </w:r>
            <w:r w:rsidR="0009427B">
              <w:rPr>
                <w:rFonts w:asciiTheme="minorBidi" w:hAnsiTheme="minorBidi" w:cstheme="minorBidi"/>
                <w:spacing w:val="-1"/>
              </w:rPr>
              <w:t xml:space="preserve"> A mapping would help us understand where the family are at in terms of what is working well and what we are worried about, it would give all professionals a chance to share their work with the family and it helpful as it looks at a holistic approach from all different agencies involved. This is helpful as I was the social worker for person 1, it is helpful to here from the children’s social worker as this enables me to understand the impact that person 1’s lifestyle had on the children and as person 1’s social worker I would be able to work this through with her.</w:t>
            </w:r>
            <w:r>
              <w:rPr>
                <w:rFonts w:asciiTheme="minorBidi" w:hAnsiTheme="minorBidi" w:cstheme="minorBidi"/>
                <w:spacing w:val="-1"/>
              </w:rPr>
              <w:t xml:space="preserve"> </w:t>
            </w:r>
            <w:r w:rsidR="0009427B">
              <w:rPr>
                <w:rFonts w:asciiTheme="minorBidi" w:hAnsiTheme="minorBidi" w:cstheme="minorBidi"/>
                <w:spacing w:val="-1"/>
              </w:rPr>
              <w:t>This</w:t>
            </w:r>
            <w:r>
              <w:rPr>
                <w:rFonts w:asciiTheme="minorBidi" w:hAnsiTheme="minorBidi" w:cstheme="minorBidi"/>
                <w:spacing w:val="-1"/>
              </w:rPr>
              <w:t xml:space="preserve"> was also inline with the Signs of Safety Framework, this ensures that the children’s needs and wishes are listened to and enables families to feel empowered and as though they are part of the decision making process Turnell and Essexs (2006). </w:t>
            </w:r>
            <w:r w:rsidR="001F010C">
              <w:rPr>
                <w:rFonts w:asciiTheme="minorBidi" w:hAnsiTheme="minorBidi" w:cstheme="minorBidi"/>
                <w:spacing w:val="-1"/>
              </w:rPr>
              <w:t xml:space="preserve">The Social Services and Wellbeing Wales Act (2014) supports that it is a professional’s duty to work in a collaborative approach which includes ‘flexibility, empathy and reflection’. In this case there have been challenges to work collaboratively which included organisations difficulties. </w:t>
            </w:r>
          </w:p>
          <w:p w14:paraId="53EAA4CC" w14:textId="77777777" w:rsidR="001F010C" w:rsidRDefault="001F010C" w:rsidP="004546B5">
            <w:pPr>
              <w:pStyle w:val="NormalWeb"/>
              <w:shd w:val="clear" w:color="auto" w:fill="FFFFFF"/>
              <w:spacing w:line="360" w:lineRule="atLeast"/>
              <w:rPr>
                <w:rFonts w:asciiTheme="minorBidi" w:hAnsiTheme="minorBidi" w:cstheme="minorBidi"/>
                <w:spacing w:val="-1"/>
              </w:rPr>
            </w:pPr>
          </w:p>
          <w:p w14:paraId="69A5D6BA" w14:textId="74E1A1F2" w:rsidR="001F010C" w:rsidRDefault="001F010C"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Whilst working with person 1 professionals worries continued to rise as person 1 would attend family time and present as not focused and not provide equal time to all four of the children. There were several occasions where person 1 would not activate or not attend family time which would inevitably leave the children feeling let down and upset. </w:t>
            </w:r>
            <w:r w:rsidR="002E7457">
              <w:rPr>
                <w:rFonts w:asciiTheme="minorBidi" w:hAnsiTheme="minorBidi" w:cstheme="minorBidi"/>
                <w:spacing w:val="-1"/>
              </w:rPr>
              <w:t xml:space="preserve">It was my role to unpick this with person 1 and offer support if needed. I attended a contact review with person 1 and family time was reduced from three times a week to once a week as we felt this was more manageable to begin with. However, after a few weeks </w:t>
            </w:r>
            <w:r w:rsidR="00F55701">
              <w:rPr>
                <w:rFonts w:asciiTheme="minorBidi" w:hAnsiTheme="minorBidi" w:cstheme="minorBidi"/>
                <w:spacing w:val="-1"/>
              </w:rPr>
              <w:t xml:space="preserve">parent 1 struggled to </w:t>
            </w:r>
            <w:r w:rsidR="00F55701">
              <w:rPr>
                <w:rFonts w:asciiTheme="minorBidi" w:hAnsiTheme="minorBidi" w:cstheme="minorBidi"/>
                <w:spacing w:val="-1"/>
              </w:rPr>
              <w:lastRenderedPageBreak/>
              <w:t xml:space="preserve">commit to once a week, this demonstrates a lack of commitment and understanding to the children’s needs as not seeing their parent will have a big impact on them emotionally. </w:t>
            </w:r>
          </w:p>
          <w:p w14:paraId="4366F568" w14:textId="77777777" w:rsidR="00F55701" w:rsidRDefault="00F55701" w:rsidP="004546B5">
            <w:pPr>
              <w:pStyle w:val="NormalWeb"/>
              <w:shd w:val="clear" w:color="auto" w:fill="FFFFFF"/>
              <w:spacing w:line="360" w:lineRule="atLeast"/>
              <w:rPr>
                <w:rFonts w:asciiTheme="minorBidi" w:hAnsiTheme="minorBidi" w:cstheme="minorBidi"/>
                <w:spacing w:val="-1"/>
              </w:rPr>
            </w:pPr>
          </w:p>
          <w:p w14:paraId="64740EE9" w14:textId="06C3DC4F" w:rsidR="00F55701" w:rsidRDefault="00F55701"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Whilst reflecting Schon, (1991) it would have been helpful for person 1 and the children if regular core group meetings were held as all professionals could come together with a plan that would look at the families’ strengths, worries and actions that need to happen next. It would have also been helpful if person 1 could have had a session with the allocated social worker setting out exactly what is expected of her in family time. As well as this, there were many occasions whereby person 1 was not provided with a bus pass despite this being agreed in the initial paperwork. </w:t>
            </w:r>
          </w:p>
          <w:p w14:paraId="32FA10F3" w14:textId="77777777" w:rsidR="001B00C9" w:rsidRDefault="001B00C9" w:rsidP="004546B5">
            <w:pPr>
              <w:pStyle w:val="NormalWeb"/>
              <w:shd w:val="clear" w:color="auto" w:fill="FFFFFF"/>
              <w:spacing w:line="360" w:lineRule="atLeast"/>
              <w:rPr>
                <w:rFonts w:asciiTheme="minorBidi" w:hAnsiTheme="minorBidi" w:cstheme="minorBidi"/>
                <w:spacing w:val="-1"/>
              </w:rPr>
            </w:pPr>
          </w:p>
          <w:p w14:paraId="5EEB0371" w14:textId="5F51A0E9" w:rsidR="001B00C9" w:rsidRDefault="001B00C9"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On further reflection, there were times when I found it difficult </w:t>
            </w:r>
            <w:r w:rsidR="00DC7687">
              <w:rPr>
                <w:rFonts w:asciiTheme="minorBidi" w:hAnsiTheme="minorBidi" w:cstheme="minorBidi"/>
                <w:spacing w:val="-1"/>
              </w:rPr>
              <w:t xml:space="preserve">not to become ‘too involved’ with person 1 and there were times where I felt I needed to take a step back. I felt it was easy to become frustrated with different professionals as I could see there was limited communication between them and person 1 and the lack of a multi-agency approach may have slowed down person 1’s progress as she was unclear of what was expected from her. Although, I </w:t>
            </w:r>
            <w:r w:rsidR="007C1E5F">
              <w:rPr>
                <w:rFonts w:asciiTheme="minorBidi" w:hAnsiTheme="minorBidi" w:cstheme="minorBidi"/>
                <w:spacing w:val="-1"/>
              </w:rPr>
              <w:t xml:space="preserve">am </w:t>
            </w:r>
            <w:r w:rsidR="00DC7687">
              <w:rPr>
                <w:rFonts w:asciiTheme="minorBidi" w:hAnsiTheme="minorBidi" w:cstheme="minorBidi"/>
                <w:spacing w:val="-1"/>
              </w:rPr>
              <w:t>mindful that person 1 could still have made positive progress without guidance from the children’s social worker as she was working with myself. Also, when looking at the cycle of change Prochaska and DiClemente (1983) it seems that person</w:t>
            </w:r>
            <w:r w:rsidR="0009427B">
              <w:rPr>
                <w:rFonts w:asciiTheme="minorBidi" w:hAnsiTheme="minorBidi" w:cstheme="minorBidi"/>
                <w:spacing w:val="-1"/>
              </w:rPr>
              <w:t xml:space="preserve"> 1</w:t>
            </w:r>
            <w:r w:rsidR="00DC7687">
              <w:rPr>
                <w:rFonts w:asciiTheme="minorBidi" w:hAnsiTheme="minorBidi" w:cstheme="minorBidi"/>
                <w:spacing w:val="-1"/>
              </w:rPr>
              <w:t xml:space="preserve"> was in the contemplation stage of her substance use and although, had stepped into action and started treatment it seems that she did not work to address the other substances that she was using.</w:t>
            </w:r>
            <w:r w:rsidR="00205ADD">
              <w:rPr>
                <w:rFonts w:asciiTheme="minorBidi" w:hAnsiTheme="minorBidi" w:cstheme="minorBidi"/>
                <w:spacing w:val="-1"/>
              </w:rPr>
              <w:t xml:space="preserve"> On reflection as a practitioner, you worry that you could have done more to change a negative outcome and if there is anymore support you could have put in place. </w:t>
            </w:r>
            <w:r w:rsidR="0087442B">
              <w:rPr>
                <w:rFonts w:asciiTheme="minorBidi" w:hAnsiTheme="minorBidi" w:cstheme="minorBidi"/>
                <w:spacing w:val="-1"/>
              </w:rPr>
              <w:t xml:space="preserve">I have reflected on this during supervision and conversations with seniors in my team and although, I feel I could have done more, it is down to person 1 to start making changes and that we cannot force someone into a change if they are not ready. </w:t>
            </w:r>
            <w:r w:rsidR="0009427B">
              <w:rPr>
                <w:rFonts w:asciiTheme="minorBidi" w:hAnsiTheme="minorBidi" w:cstheme="minorBidi"/>
                <w:spacing w:val="-1"/>
              </w:rPr>
              <w:t xml:space="preserve">I found talking this through helpful as sometimes as practitioners we can be hard on ourselves and feel that there is always something more we can do however, taking a step back in reflecting on this can be helpful and reduce burn out. </w:t>
            </w:r>
          </w:p>
          <w:p w14:paraId="228E2677" w14:textId="77777777" w:rsidR="001B00C9" w:rsidRDefault="001B00C9" w:rsidP="004546B5">
            <w:pPr>
              <w:pStyle w:val="NormalWeb"/>
              <w:shd w:val="clear" w:color="auto" w:fill="FFFFFF"/>
              <w:spacing w:line="360" w:lineRule="atLeast"/>
              <w:rPr>
                <w:rFonts w:asciiTheme="minorBidi" w:hAnsiTheme="minorBidi" w:cstheme="minorBidi"/>
                <w:spacing w:val="-1"/>
              </w:rPr>
            </w:pPr>
          </w:p>
          <w:p w14:paraId="42BDBDFB" w14:textId="7B141423" w:rsidR="0087442B" w:rsidRDefault="0087442B"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I have been able to develop my confidence of my knowledge of legislation and the local authorities polices and procedures that continue to underpin social work practice in Wales. This case has been complex and there have been difficulties along the way but I believe I have worked in a person-centred way with person 1. I have tried to build a trusting professional relationship with person 1 and been consistent in my approach. I feel like person </w:t>
            </w:r>
            <w:r>
              <w:rPr>
                <w:rFonts w:asciiTheme="minorBidi" w:hAnsiTheme="minorBidi" w:cstheme="minorBidi"/>
                <w:spacing w:val="-1"/>
              </w:rPr>
              <w:lastRenderedPageBreak/>
              <w:t xml:space="preserve">1 feels supported by me however, isn’t ready to stop using substances completely. However, I feel like when person 1 is ready they will feel comfortable enough to reach out and ask for support due to the relationship we have build up over the last 7 months. </w:t>
            </w:r>
          </w:p>
          <w:p w14:paraId="05C8F780" w14:textId="77777777" w:rsidR="0087442B" w:rsidRDefault="0087442B" w:rsidP="004546B5">
            <w:pPr>
              <w:pStyle w:val="NormalWeb"/>
              <w:shd w:val="clear" w:color="auto" w:fill="FFFFFF"/>
              <w:spacing w:line="360" w:lineRule="atLeast"/>
              <w:rPr>
                <w:rFonts w:asciiTheme="minorBidi" w:hAnsiTheme="minorBidi" w:cstheme="minorBidi"/>
                <w:spacing w:val="-1"/>
              </w:rPr>
            </w:pPr>
          </w:p>
          <w:p w14:paraId="64910623" w14:textId="31BD5480" w:rsidR="0087442B" w:rsidRDefault="0087442B" w:rsidP="004546B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This case has been </w:t>
            </w:r>
            <w:r w:rsidR="007C1E5F">
              <w:rPr>
                <w:rFonts w:asciiTheme="minorBidi" w:hAnsiTheme="minorBidi" w:cstheme="minorBidi"/>
                <w:spacing w:val="-1"/>
              </w:rPr>
              <w:t>fast paced</w:t>
            </w:r>
            <w:r>
              <w:rPr>
                <w:rFonts w:asciiTheme="minorBidi" w:hAnsiTheme="minorBidi" w:cstheme="minorBidi"/>
                <w:spacing w:val="-1"/>
              </w:rPr>
              <w:t xml:space="preserve"> and things have escalated quickly for person 1 and the children. It hasn’t always been easy to reflect in practice however, there have been many times I have sought support and guidance through supervision and through discussions with my colleagues. Wonacott (2012) understands the importance of supervision and how supervision has a positive impact on families and relationships that they build with the allocated workers. </w:t>
            </w:r>
          </w:p>
          <w:p w14:paraId="41BAF758" w14:textId="77777777" w:rsidR="006E3285" w:rsidRDefault="006E3285" w:rsidP="004546B5">
            <w:pPr>
              <w:pStyle w:val="NormalWeb"/>
              <w:shd w:val="clear" w:color="auto" w:fill="FFFFFF"/>
              <w:spacing w:line="360" w:lineRule="atLeast"/>
              <w:rPr>
                <w:rFonts w:asciiTheme="minorBidi" w:hAnsiTheme="minorBidi" w:cstheme="minorBidi"/>
                <w:spacing w:val="-1"/>
              </w:rPr>
            </w:pPr>
          </w:p>
          <w:p w14:paraId="6254BDE2" w14:textId="64F8C07C" w:rsidR="006E3285" w:rsidRDefault="006E3285" w:rsidP="006E3285">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I have been able to reflect on action Schon, (1991) and I have been able to develop my assessment skills as I have been able to really unpick person 1’s parenting capacity and challenge this where appropriate. I have also reflected on the importance of working in a multi-agency way as without it, it can be difficult to know exactly what is going on for a family. It is also important to share both strengths and worries through meetings especially when the case moving at a fast paced. I also believe that I have been able to work in a person-centred way throughout as the treatment plan changed twice to suit the needs of person 1. I shared her wishes and feelings in our weekly multidisciplinary team meeting whereby it was agreed that following a medical with our D</w:t>
            </w:r>
            <w:r w:rsidR="007C1E5F">
              <w:rPr>
                <w:rFonts w:asciiTheme="minorBidi" w:hAnsiTheme="minorBidi" w:cstheme="minorBidi"/>
                <w:spacing w:val="-1"/>
              </w:rPr>
              <w:t>octor</w:t>
            </w:r>
            <w:r>
              <w:rPr>
                <w:rFonts w:asciiTheme="minorBidi" w:hAnsiTheme="minorBidi" w:cstheme="minorBidi"/>
                <w:spacing w:val="-1"/>
              </w:rPr>
              <w:t xml:space="preserve"> that person 1 could switch her treatment from buvidal to methadone. I feel that it was positive I could present her case in a way that included her views and thoughts. </w:t>
            </w:r>
            <w:r w:rsidR="007C1E5F">
              <w:rPr>
                <w:rFonts w:asciiTheme="minorBidi" w:hAnsiTheme="minorBidi" w:cstheme="minorBidi"/>
                <w:spacing w:val="-1"/>
              </w:rPr>
              <w:t xml:space="preserve">I was worried that making the switch from buvidal to methadone would not be helpful for person 1 due to her lifestyle and given her history of missing appointments and not turning up on time however, despite my worries person 1 shared she was committed to a treatment of methadone and since this has been her plan she has done well and complied with this at all times. Therefore, although we may have worries as professionals the person is the expert in their own life and so should be given the chance to chose what plan suits their needs best. </w:t>
            </w:r>
          </w:p>
          <w:p w14:paraId="625A308D" w14:textId="77777777" w:rsidR="006E3285" w:rsidRDefault="006E3285" w:rsidP="006E3285">
            <w:pPr>
              <w:pStyle w:val="NormalWeb"/>
              <w:shd w:val="clear" w:color="auto" w:fill="FFFFFF"/>
              <w:spacing w:line="360" w:lineRule="atLeast"/>
              <w:rPr>
                <w:rFonts w:asciiTheme="minorBidi" w:hAnsiTheme="minorBidi" w:cstheme="minorBidi"/>
                <w:spacing w:val="-1"/>
              </w:rPr>
            </w:pPr>
          </w:p>
          <w:p w14:paraId="00400949" w14:textId="35766012" w:rsidR="0057236A" w:rsidRDefault="006E3285" w:rsidP="007C1E5F">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 xml:space="preserve">To conclude, this case has allowed me to recognise the importance of building a relationship with people we work with. It has allowed me to understand that relationships take time to build, they also rely on trust and doing what we say we are going to do as professionals. </w:t>
            </w:r>
            <w:r w:rsidR="00B95555">
              <w:rPr>
                <w:rFonts w:asciiTheme="minorBidi" w:hAnsiTheme="minorBidi" w:cstheme="minorBidi"/>
                <w:spacing w:val="-1"/>
              </w:rPr>
              <w:t xml:space="preserve">It has also enabled me to </w:t>
            </w:r>
            <w:r w:rsidR="007C1E5F">
              <w:rPr>
                <w:rFonts w:asciiTheme="minorBidi" w:hAnsiTheme="minorBidi" w:cstheme="minorBidi"/>
                <w:spacing w:val="-1"/>
              </w:rPr>
              <w:t>always work in a person-centred way</w:t>
            </w:r>
            <w:r w:rsidR="00B95555">
              <w:rPr>
                <w:rFonts w:asciiTheme="minorBidi" w:hAnsiTheme="minorBidi" w:cstheme="minorBidi"/>
                <w:spacing w:val="-1"/>
              </w:rPr>
              <w:t xml:space="preserve"> as it is important to put the person at the heart of the plan as they know themselves best, it is also important as without it change will be limited. </w:t>
            </w:r>
            <w:r w:rsidR="007C1E5F">
              <w:rPr>
                <w:rFonts w:asciiTheme="minorBidi" w:hAnsiTheme="minorBidi" w:cstheme="minorBidi"/>
                <w:spacing w:val="-1"/>
              </w:rPr>
              <w:t xml:space="preserve">I understand the use of theories, models and frameworks that </w:t>
            </w:r>
            <w:r w:rsidR="007C1E5F">
              <w:rPr>
                <w:rFonts w:asciiTheme="minorBidi" w:hAnsiTheme="minorBidi" w:cstheme="minorBidi"/>
                <w:spacing w:val="-1"/>
              </w:rPr>
              <w:lastRenderedPageBreak/>
              <w:t>underpin social work practice which has supported me to approach issue and to deal with them along the way. I have reached out to different professionals involved in the case to share my thoughts, I have also asked for their feedback given that we did not have regular meetings. I shared strengths and worries with person 1 and talked through these with her, I was realistic but also didn’t want person 1 to give up hope as while she was going through the assessment process there is always room for change.</w:t>
            </w:r>
          </w:p>
          <w:p w14:paraId="1A1447C0" w14:textId="77777777" w:rsidR="00290A72" w:rsidRDefault="00290A72" w:rsidP="00290A72">
            <w:pPr>
              <w:pStyle w:val="NormalWeb"/>
              <w:shd w:val="clear" w:color="auto" w:fill="FFFFFF"/>
              <w:spacing w:line="360" w:lineRule="atLeast"/>
              <w:rPr>
                <w:rFonts w:asciiTheme="minorBidi" w:hAnsiTheme="minorBidi" w:cstheme="minorBidi"/>
                <w:spacing w:val="-1"/>
              </w:rPr>
            </w:pPr>
          </w:p>
          <w:p w14:paraId="2724BB98" w14:textId="11C3ED72" w:rsidR="00141322" w:rsidRPr="00290A72" w:rsidRDefault="00141322" w:rsidP="00290A72">
            <w:pPr>
              <w:pStyle w:val="NormalWeb"/>
              <w:shd w:val="clear" w:color="auto" w:fill="FFFFFF"/>
              <w:spacing w:line="360" w:lineRule="atLeast"/>
              <w:rPr>
                <w:rFonts w:asciiTheme="minorBidi" w:hAnsiTheme="minorBidi" w:cstheme="minorBidi"/>
                <w:spacing w:val="-1"/>
              </w:rPr>
            </w:pPr>
            <w:r>
              <w:rPr>
                <w:rFonts w:asciiTheme="minorBidi" w:hAnsiTheme="minorBidi" w:cstheme="minorBidi"/>
                <w:spacing w:val="-1"/>
              </w:rPr>
              <w:t>Words: 3659</w:t>
            </w:r>
          </w:p>
          <w:p w14:paraId="3DC0690F" w14:textId="77777777" w:rsidR="00364E74" w:rsidRPr="00290A72" w:rsidRDefault="00364E74" w:rsidP="002E7A4A">
            <w:pPr>
              <w:jc w:val="both"/>
              <w:rPr>
                <w:rFonts w:asciiTheme="minorBidi" w:hAnsiTheme="minorBidi" w:cstheme="minorBidi"/>
                <w:iCs/>
                <w:sz w:val="24"/>
                <w:szCs w:val="24"/>
              </w:rPr>
            </w:pPr>
          </w:p>
          <w:p w14:paraId="0E7BBCC9" w14:textId="77777777" w:rsidR="00D3203C" w:rsidRPr="00290A72" w:rsidRDefault="00D3203C" w:rsidP="00FF7EBB">
            <w:pPr>
              <w:jc w:val="both"/>
              <w:rPr>
                <w:rFonts w:asciiTheme="minorBidi" w:hAnsiTheme="minorBidi" w:cstheme="minorBidi"/>
                <w:i/>
                <w:sz w:val="24"/>
                <w:szCs w:val="24"/>
              </w:rPr>
            </w:pPr>
          </w:p>
          <w:p w14:paraId="47F21B6A" w14:textId="007FFCCE" w:rsidR="007A628F" w:rsidRPr="00290A72" w:rsidRDefault="007A628F" w:rsidP="00FF7EBB">
            <w:pPr>
              <w:jc w:val="both"/>
              <w:rPr>
                <w:rFonts w:asciiTheme="minorBidi" w:hAnsiTheme="minorBidi" w:cstheme="minorBidi"/>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E418B" w14:textId="77777777" w:rsidR="00F04ADD" w:rsidRDefault="00F04ADD">
      <w:r>
        <w:separator/>
      </w:r>
    </w:p>
  </w:endnote>
  <w:endnote w:type="continuationSeparator" w:id="0">
    <w:p w14:paraId="01DD41AF" w14:textId="77777777" w:rsidR="00F04ADD" w:rsidRDefault="00F04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AF00A" w14:textId="77777777" w:rsidR="00F04ADD" w:rsidRDefault="00F04ADD">
      <w:r>
        <w:separator/>
      </w:r>
    </w:p>
  </w:footnote>
  <w:footnote w:type="continuationSeparator" w:id="0">
    <w:p w14:paraId="683D9988" w14:textId="77777777" w:rsidR="00F04ADD" w:rsidRDefault="00F04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166196"/>
    <w:multiLevelType w:val="multilevel"/>
    <w:tmpl w:val="E934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042360271">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27B"/>
    <w:rsid w:val="0009488C"/>
    <w:rsid w:val="00095C1B"/>
    <w:rsid w:val="00096DEA"/>
    <w:rsid w:val="000A4240"/>
    <w:rsid w:val="000A469A"/>
    <w:rsid w:val="000A584A"/>
    <w:rsid w:val="000A6458"/>
    <w:rsid w:val="000C378F"/>
    <w:rsid w:val="000C6892"/>
    <w:rsid w:val="000C6FFE"/>
    <w:rsid w:val="000D0BB6"/>
    <w:rsid w:val="000D2ED2"/>
    <w:rsid w:val="000D354E"/>
    <w:rsid w:val="000D6653"/>
    <w:rsid w:val="000E0D51"/>
    <w:rsid w:val="000E26B0"/>
    <w:rsid w:val="000E37C2"/>
    <w:rsid w:val="000E38C3"/>
    <w:rsid w:val="000F1599"/>
    <w:rsid w:val="000F1769"/>
    <w:rsid w:val="000F1A97"/>
    <w:rsid w:val="000F2241"/>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1322"/>
    <w:rsid w:val="001447F6"/>
    <w:rsid w:val="00147DE3"/>
    <w:rsid w:val="00150794"/>
    <w:rsid w:val="00151DA6"/>
    <w:rsid w:val="00157328"/>
    <w:rsid w:val="001608C4"/>
    <w:rsid w:val="00164832"/>
    <w:rsid w:val="00171418"/>
    <w:rsid w:val="001772BF"/>
    <w:rsid w:val="001772DE"/>
    <w:rsid w:val="0019496C"/>
    <w:rsid w:val="001961CF"/>
    <w:rsid w:val="001A59BB"/>
    <w:rsid w:val="001A607E"/>
    <w:rsid w:val="001A6A51"/>
    <w:rsid w:val="001A79C4"/>
    <w:rsid w:val="001B00C9"/>
    <w:rsid w:val="001B331A"/>
    <w:rsid w:val="001C0237"/>
    <w:rsid w:val="001C0E74"/>
    <w:rsid w:val="001C4DB8"/>
    <w:rsid w:val="001C50B8"/>
    <w:rsid w:val="001D229F"/>
    <w:rsid w:val="001E2EB6"/>
    <w:rsid w:val="001F010C"/>
    <w:rsid w:val="001F4552"/>
    <w:rsid w:val="002019EB"/>
    <w:rsid w:val="00204B58"/>
    <w:rsid w:val="00205051"/>
    <w:rsid w:val="00205ADD"/>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3E10"/>
    <w:rsid w:val="00247265"/>
    <w:rsid w:val="00260663"/>
    <w:rsid w:val="002657E9"/>
    <w:rsid w:val="0026665E"/>
    <w:rsid w:val="0027147E"/>
    <w:rsid w:val="002761F4"/>
    <w:rsid w:val="002775E1"/>
    <w:rsid w:val="00277979"/>
    <w:rsid w:val="00290A72"/>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457"/>
    <w:rsid w:val="002E7A4A"/>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4E74"/>
    <w:rsid w:val="00365DF9"/>
    <w:rsid w:val="0037066E"/>
    <w:rsid w:val="00372DB4"/>
    <w:rsid w:val="0037327F"/>
    <w:rsid w:val="00373A36"/>
    <w:rsid w:val="0037419E"/>
    <w:rsid w:val="00375AF5"/>
    <w:rsid w:val="003761BD"/>
    <w:rsid w:val="00377448"/>
    <w:rsid w:val="00377884"/>
    <w:rsid w:val="003826BD"/>
    <w:rsid w:val="00385414"/>
    <w:rsid w:val="00385F04"/>
    <w:rsid w:val="00390074"/>
    <w:rsid w:val="00392F73"/>
    <w:rsid w:val="00393600"/>
    <w:rsid w:val="0039762B"/>
    <w:rsid w:val="003A0C37"/>
    <w:rsid w:val="003A1B6B"/>
    <w:rsid w:val="003A46C0"/>
    <w:rsid w:val="003A600E"/>
    <w:rsid w:val="003A6513"/>
    <w:rsid w:val="003B14CC"/>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698C"/>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6B5"/>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1D5A"/>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36A"/>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9E7"/>
    <w:rsid w:val="006C2EB5"/>
    <w:rsid w:val="006D18A3"/>
    <w:rsid w:val="006D5970"/>
    <w:rsid w:val="006E3285"/>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20B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1E5F"/>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DAD"/>
    <w:rsid w:val="008550A1"/>
    <w:rsid w:val="00861038"/>
    <w:rsid w:val="00865B58"/>
    <w:rsid w:val="00866B50"/>
    <w:rsid w:val="00867A63"/>
    <w:rsid w:val="008708F1"/>
    <w:rsid w:val="00871960"/>
    <w:rsid w:val="0087369F"/>
    <w:rsid w:val="0087442B"/>
    <w:rsid w:val="00880539"/>
    <w:rsid w:val="008827F0"/>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1307"/>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716"/>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075"/>
    <w:rsid w:val="00AB5518"/>
    <w:rsid w:val="00AC3A0E"/>
    <w:rsid w:val="00AC4A04"/>
    <w:rsid w:val="00AC5679"/>
    <w:rsid w:val="00AD336F"/>
    <w:rsid w:val="00AE134C"/>
    <w:rsid w:val="00AE1868"/>
    <w:rsid w:val="00AE2564"/>
    <w:rsid w:val="00AE301F"/>
    <w:rsid w:val="00AE3302"/>
    <w:rsid w:val="00AE3DA8"/>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5555"/>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C0C"/>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733A"/>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37F9E"/>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7687"/>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ADD"/>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70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3732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22735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9</Pages>
  <Words>3332</Words>
  <Characters>18997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Powell</cp:lastModifiedBy>
  <cp:revision>21</cp:revision>
  <cp:lastPrinted>2020-02-11T19:20:00Z</cp:lastPrinted>
  <dcterms:created xsi:type="dcterms:W3CDTF">2025-02-17T08:49:00Z</dcterms:created>
  <dcterms:modified xsi:type="dcterms:W3CDTF">2025-02-17T14:57:00Z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