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13A733" w14:textId="77777777" w:rsidR="00357681" w:rsidRDefault="00357681" w:rsidP="00C37EAA">
      <w:pPr>
        <w:jc w:val="center"/>
        <w:rPr>
          <w:b/>
          <w:bCs/>
          <w:sz w:val="36"/>
          <w:szCs w:val="32"/>
        </w:rPr>
      </w:pPr>
    </w:p>
    <w:p w14:paraId="4B7AFABB" w14:textId="77777777" w:rsidR="00357681" w:rsidRDefault="00357681" w:rsidP="005D1832">
      <w:pPr>
        <w:rPr>
          <w:b/>
          <w:bCs/>
          <w:sz w:val="36"/>
          <w:szCs w:val="32"/>
        </w:rPr>
      </w:pPr>
    </w:p>
    <w:p w14:paraId="1C2FC245" w14:textId="77777777" w:rsidR="00357681" w:rsidRDefault="00357681" w:rsidP="00C37EAA">
      <w:pPr>
        <w:jc w:val="center"/>
        <w:rPr>
          <w:b/>
          <w:bCs/>
          <w:sz w:val="36"/>
          <w:szCs w:val="32"/>
        </w:rPr>
      </w:pPr>
    </w:p>
    <w:p w14:paraId="3592CCA4" w14:textId="1F5F2D76" w:rsidR="00C37EAA" w:rsidRPr="00C37EAA" w:rsidRDefault="00C37EAA" w:rsidP="00C37EAA">
      <w:pPr>
        <w:jc w:val="center"/>
        <w:rPr>
          <w:b/>
          <w:bCs/>
          <w:sz w:val="36"/>
          <w:szCs w:val="32"/>
        </w:rPr>
      </w:pPr>
      <w:r w:rsidRPr="00C37EAA">
        <w:rPr>
          <w:b/>
          <w:bCs/>
          <w:sz w:val="36"/>
          <w:szCs w:val="32"/>
        </w:rPr>
        <w:t>Student Name:</w:t>
      </w:r>
      <w:r w:rsidR="00D53096">
        <w:rPr>
          <w:b/>
          <w:bCs/>
          <w:sz w:val="36"/>
          <w:szCs w:val="32"/>
        </w:rPr>
        <w:t xml:space="preserve"> GALINA RAIS</w:t>
      </w:r>
    </w:p>
    <w:p w14:paraId="5BC1928F" w14:textId="15A5C6B6" w:rsidR="00C37EAA" w:rsidRPr="00C37EAA" w:rsidRDefault="00C37EAA" w:rsidP="00C37EAA">
      <w:pPr>
        <w:jc w:val="center"/>
        <w:rPr>
          <w:b/>
          <w:bCs/>
          <w:sz w:val="36"/>
          <w:szCs w:val="32"/>
        </w:rPr>
      </w:pPr>
      <w:r w:rsidRPr="00C37EAA">
        <w:rPr>
          <w:b/>
          <w:bCs/>
          <w:sz w:val="36"/>
          <w:szCs w:val="32"/>
        </w:rPr>
        <w:t>Student ID:</w:t>
      </w:r>
      <w:r w:rsidR="00D53096">
        <w:rPr>
          <w:b/>
          <w:bCs/>
          <w:sz w:val="36"/>
          <w:szCs w:val="32"/>
        </w:rPr>
        <w:t xml:space="preserve"> 2020307</w:t>
      </w:r>
    </w:p>
    <w:p w14:paraId="2C204FC4" w14:textId="77777777" w:rsidR="00C37EAA" w:rsidRPr="00C37EAA" w:rsidRDefault="00C37EAA" w:rsidP="00C37EAA">
      <w:pPr>
        <w:jc w:val="center"/>
        <w:rPr>
          <w:sz w:val="36"/>
          <w:szCs w:val="32"/>
        </w:rPr>
      </w:pPr>
      <w:r w:rsidRPr="00C37EAA">
        <w:rPr>
          <w:b/>
          <w:bCs/>
          <w:sz w:val="36"/>
          <w:szCs w:val="32"/>
        </w:rPr>
        <w:t>Proposed research title:</w:t>
      </w:r>
      <w:r w:rsidRPr="00C37EAA">
        <w:rPr>
          <w:sz w:val="36"/>
          <w:szCs w:val="32"/>
        </w:rPr>
        <w:t xml:space="preserve"> </w:t>
      </w:r>
    </w:p>
    <w:p w14:paraId="6EA0E78B" w14:textId="7A9CF658" w:rsidR="00C37EAA" w:rsidRPr="00EC708E" w:rsidRDefault="00C37EAA" w:rsidP="00C37EAA">
      <w:pPr>
        <w:jc w:val="center"/>
        <w:rPr>
          <w:color w:val="000000" w:themeColor="text1"/>
          <w:sz w:val="36"/>
          <w:szCs w:val="32"/>
        </w:rPr>
      </w:pPr>
      <w:r w:rsidRPr="00C37EAA">
        <w:rPr>
          <w:sz w:val="28"/>
          <w:szCs w:val="24"/>
        </w:rPr>
        <w:t xml:space="preserve">Role of </w:t>
      </w:r>
      <w:r w:rsidR="00865AB1" w:rsidRPr="00EC708E">
        <w:rPr>
          <w:color w:val="000000" w:themeColor="text1"/>
          <w:sz w:val="28"/>
          <w:szCs w:val="24"/>
        </w:rPr>
        <w:t>Leadership</w:t>
      </w:r>
      <w:r w:rsidR="00865AB1" w:rsidRPr="00865AB1">
        <w:rPr>
          <w:color w:val="FF0000"/>
          <w:sz w:val="28"/>
          <w:szCs w:val="24"/>
        </w:rPr>
        <w:t xml:space="preserve"> </w:t>
      </w:r>
      <w:r w:rsidRPr="00C37EAA">
        <w:rPr>
          <w:sz w:val="28"/>
          <w:szCs w:val="24"/>
        </w:rPr>
        <w:t xml:space="preserve">in work-life balance and employee productivity: Case Study of </w:t>
      </w:r>
      <w:r w:rsidR="00865AB1" w:rsidRPr="00EC708E">
        <w:rPr>
          <w:color w:val="000000" w:themeColor="text1"/>
          <w:sz w:val="28"/>
          <w:szCs w:val="24"/>
        </w:rPr>
        <w:t>Morrisons</w:t>
      </w:r>
    </w:p>
    <w:p w14:paraId="2DDFBB6E" w14:textId="77777777" w:rsidR="00C37EAA" w:rsidRPr="00C37EAA" w:rsidRDefault="00C37EAA" w:rsidP="00C37EAA">
      <w:pPr>
        <w:jc w:val="center"/>
        <w:rPr>
          <w:sz w:val="36"/>
          <w:szCs w:val="32"/>
        </w:rPr>
      </w:pPr>
      <w:r w:rsidRPr="00C37EAA">
        <w:rPr>
          <w:b/>
          <w:bCs/>
          <w:sz w:val="36"/>
          <w:szCs w:val="32"/>
        </w:rPr>
        <w:t>Name of the University:</w:t>
      </w:r>
      <w:r w:rsidRPr="00C37EAA">
        <w:rPr>
          <w:sz w:val="36"/>
          <w:szCs w:val="32"/>
        </w:rPr>
        <w:t xml:space="preserve"> </w:t>
      </w:r>
    </w:p>
    <w:p w14:paraId="7B262F38" w14:textId="77777777" w:rsidR="00C37EAA" w:rsidRPr="00C37EAA" w:rsidRDefault="00C37EAA" w:rsidP="00C37EAA">
      <w:pPr>
        <w:jc w:val="center"/>
        <w:rPr>
          <w:sz w:val="28"/>
          <w:szCs w:val="24"/>
        </w:rPr>
      </w:pPr>
      <w:r w:rsidRPr="00C37EAA">
        <w:rPr>
          <w:sz w:val="28"/>
          <w:szCs w:val="24"/>
        </w:rPr>
        <w:t>University of Wales Trinity Saint David (London Campus)</w:t>
      </w:r>
    </w:p>
    <w:p w14:paraId="02EE6365" w14:textId="2D35F4ED" w:rsidR="005E1746" w:rsidRDefault="00C37EAA" w:rsidP="00C37EAA">
      <w:pPr>
        <w:jc w:val="center"/>
        <w:rPr>
          <w:b/>
          <w:bCs/>
          <w:sz w:val="36"/>
          <w:szCs w:val="32"/>
        </w:rPr>
      </w:pPr>
      <w:r w:rsidRPr="00C37EAA">
        <w:rPr>
          <w:b/>
          <w:bCs/>
          <w:sz w:val="36"/>
          <w:szCs w:val="32"/>
        </w:rPr>
        <w:t>Submission Date:</w:t>
      </w:r>
      <w:r w:rsidR="00A542B4">
        <w:rPr>
          <w:b/>
          <w:bCs/>
          <w:sz w:val="36"/>
          <w:szCs w:val="32"/>
        </w:rPr>
        <w:t xml:space="preserve"> </w:t>
      </w:r>
      <w:r w:rsidR="00C72101">
        <w:rPr>
          <w:b/>
          <w:bCs/>
          <w:sz w:val="36"/>
          <w:szCs w:val="32"/>
        </w:rPr>
        <w:t>30</w:t>
      </w:r>
      <w:r w:rsidR="00C72101" w:rsidRPr="00C72101">
        <w:rPr>
          <w:b/>
          <w:bCs/>
          <w:sz w:val="36"/>
          <w:szCs w:val="32"/>
          <w:vertAlign w:val="superscript"/>
        </w:rPr>
        <w:t>th</w:t>
      </w:r>
      <w:r w:rsidR="00C72101">
        <w:rPr>
          <w:b/>
          <w:bCs/>
          <w:sz w:val="36"/>
          <w:szCs w:val="32"/>
        </w:rPr>
        <w:t xml:space="preserve"> </w:t>
      </w:r>
      <w:r w:rsidR="00B70D04">
        <w:rPr>
          <w:b/>
          <w:bCs/>
          <w:sz w:val="36"/>
          <w:szCs w:val="32"/>
        </w:rPr>
        <w:t xml:space="preserve"> August, 2023</w:t>
      </w:r>
    </w:p>
    <w:p w14:paraId="0E67CA79" w14:textId="77777777" w:rsidR="005E1746" w:rsidRDefault="005E1746">
      <w:pPr>
        <w:spacing w:line="259" w:lineRule="auto"/>
        <w:jc w:val="left"/>
        <w:rPr>
          <w:b/>
          <w:bCs/>
          <w:sz w:val="36"/>
          <w:szCs w:val="32"/>
        </w:rPr>
      </w:pPr>
      <w:r>
        <w:rPr>
          <w:b/>
          <w:bCs/>
          <w:sz w:val="36"/>
          <w:szCs w:val="32"/>
        </w:rPr>
        <w:br w:type="page"/>
      </w:r>
    </w:p>
    <w:sdt>
      <w:sdtPr>
        <w:rPr>
          <w:rFonts w:ascii="Times New Roman" w:eastAsia="Calibri" w:hAnsi="Times New Roman" w:cs="Calibri"/>
          <w:color w:val="000000"/>
          <w:kern w:val="2"/>
          <w:sz w:val="24"/>
          <w:szCs w:val="22"/>
          <w14:ligatures w14:val="standardContextual"/>
        </w:rPr>
        <w:id w:val="-1898123529"/>
        <w:docPartObj>
          <w:docPartGallery w:val="Table of Contents"/>
          <w:docPartUnique/>
        </w:docPartObj>
      </w:sdtPr>
      <w:sdtEndPr>
        <w:rPr>
          <w:b/>
          <w:bCs/>
          <w:noProof/>
        </w:rPr>
      </w:sdtEndPr>
      <w:sdtContent>
        <w:p w14:paraId="3ECF40F4" w14:textId="77777777" w:rsidR="005E1746" w:rsidRPr="005E1746" w:rsidRDefault="005E1746" w:rsidP="00684789">
          <w:pPr>
            <w:pStyle w:val="TOCHeading"/>
          </w:pPr>
          <w:r w:rsidRPr="005E1746">
            <w:t>Table of Contents</w:t>
          </w:r>
        </w:p>
        <w:p w14:paraId="7219CD77" w14:textId="29920464" w:rsidR="005D1832" w:rsidRDefault="005E1746">
          <w:pPr>
            <w:pStyle w:val="TOC1"/>
            <w:tabs>
              <w:tab w:val="right" w:leader="dot" w:pos="9350"/>
            </w:tabs>
            <w:rPr>
              <w:rFonts w:asciiTheme="minorHAnsi" w:eastAsiaTheme="minorEastAsia" w:hAnsiTheme="minorHAnsi" w:cstheme="minorBidi"/>
              <w:noProof/>
              <w:color w:val="auto"/>
              <w:sz w:val="22"/>
            </w:rPr>
          </w:pPr>
          <w:r>
            <w:fldChar w:fldCharType="begin"/>
          </w:r>
          <w:r>
            <w:instrText xml:space="preserve"> TOC \o "1-3" \h \z \u </w:instrText>
          </w:r>
          <w:r>
            <w:fldChar w:fldCharType="separate"/>
          </w:r>
          <w:hyperlink w:anchor="_Toc143601096" w:history="1">
            <w:r w:rsidR="005D1832" w:rsidRPr="00277617">
              <w:rPr>
                <w:rStyle w:val="Hyperlink"/>
                <w:noProof/>
              </w:rPr>
              <w:t>Chapter 1: Introduction</w:t>
            </w:r>
            <w:r w:rsidR="005D1832">
              <w:rPr>
                <w:noProof/>
                <w:webHidden/>
              </w:rPr>
              <w:tab/>
            </w:r>
            <w:r w:rsidR="005D1832">
              <w:rPr>
                <w:noProof/>
                <w:webHidden/>
              </w:rPr>
              <w:fldChar w:fldCharType="begin"/>
            </w:r>
            <w:r w:rsidR="005D1832">
              <w:rPr>
                <w:noProof/>
                <w:webHidden/>
              </w:rPr>
              <w:instrText xml:space="preserve"> PAGEREF _Toc143601096 \h </w:instrText>
            </w:r>
            <w:r w:rsidR="005D1832">
              <w:rPr>
                <w:noProof/>
                <w:webHidden/>
              </w:rPr>
            </w:r>
            <w:r w:rsidR="005D1832">
              <w:rPr>
                <w:noProof/>
                <w:webHidden/>
              </w:rPr>
              <w:fldChar w:fldCharType="separate"/>
            </w:r>
            <w:r w:rsidR="005D1832">
              <w:rPr>
                <w:noProof/>
                <w:webHidden/>
              </w:rPr>
              <w:t>4</w:t>
            </w:r>
            <w:r w:rsidR="005D1832">
              <w:rPr>
                <w:noProof/>
                <w:webHidden/>
              </w:rPr>
              <w:fldChar w:fldCharType="end"/>
            </w:r>
          </w:hyperlink>
        </w:p>
        <w:p w14:paraId="62EC3D46" w14:textId="62876145" w:rsidR="005D1832" w:rsidRDefault="00C72101">
          <w:pPr>
            <w:pStyle w:val="TOC2"/>
            <w:tabs>
              <w:tab w:val="right" w:leader="dot" w:pos="9350"/>
            </w:tabs>
            <w:rPr>
              <w:rFonts w:asciiTheme="minorHAnsi" w:eastAsiaTheme="minorEastAsia" w:hAnsiTheme="minorHAnsi" w:cstheme="minorBidi"/>
              <w:noProof/>
              <w:color w:val="auto"/>
              <w:sz w:val="22"/>
            </w:rPr>
          </w:pPr>
          <w:hyperlink w:anchor="_Toc143601097" w:history="1">
            <w:r w:rsidR="005D1832" w:rsidRPr="00277617">
              <w:rPr>
                <w:rStyle w:val="Hyperlink"/>
                <w:noProof/>
              </w:rPr>
              <w:t>1.1 Background of the Research</w:t>
            </w:r>
            <w:r w:rsidR="005D1832">
              <w:rPr>
                <w:noProof/>
                <w:webHidden/>
              </w:rPr>
              <w:tab/>
            </w:r>
            <w:r w:rsidR="005D1832">
              <w:rPr>
                <w:noProof/>
                <w:webHidden/>
              </w:rPr>
              <w:fldChar w:fldCharType="begin"/>
            </w:r>
            <w:r w:rsidR="005D1832">
              <w:rPr>
                <w:noProof/>
                <w:webHidden/>
              </w:rPr>
              <w:instrText xml:space="preserve"> PAGEREF _Toc143601097 \h </w:instrText>
            </w:r>
            <w:r w:rsidR="005D1832">
              <w:rPr>
                <w:noProof/>
                <w:webHidden/>
              </w:rPr>
            </w:r>
            <w:r w:rsidR="005D1832">
              <w:rPr>
                <w:noProof/>
                <w:webHidden/>
              </w:rPr>
              <w:fldChar w:fldCharType="separate"/>
            </w:r>
            <w:r w:rsidR="005D1832">
              <w:rPr>
                <w:noProof/>
                <w:webHidden/>
              </w:rPr>
              <w:t>4</w:t>
            </w:r>
            <w:r w:rsidR="005D1832">
              <w:rPr>
                <w:noProof/>
                <w:webHidden/>
              </w:rPr>
              <w:fldChar w:fldCharType="end"/>
            </w:r>
          </w:hyperlink>
        </w:p>
        <w:p w14:paraId="1BF787C4" w14:textId="3ABD9F7B" w:rsidR="005D1832" w:rsidRDefault="00C72101">
          <w:pPr>
            <w:pStyle w:val="TOC2"/>
            <w:tabs>
              <w:tab w:val="right" w:leader="dot" w:pos="9350"/>
            </w:tabs>
            <w:rPr>
              <w:rFonts w:asciiTheme="minorHAnsi" w:eastAsiaTheme="minorEastAsia" w:hAnsiTheme="minorHAnsi" w:cstheme="minorBidi"/>
              <w:noProof/>
              <w:color w:val="auto"/>
              <w:sz w:val="22"/>
            </w:rPr>
          </w:pPr>
          <w:hyperlink w:anchor="_Toc143601098" w:history="1">
            <w:r w:rsidR="005D1832" w:rsidRPr="00277617">
              <w:rPr>
                <w:rStyle w:val="Hyperlink"/>
                <w:noProof/>
              </w:rPr>
              <w:t>1.2 Company Background</w:t>
            </w:r>
            <w:r w:rsidR="005D1832">
              <w:rPr>
                <w:noProof/>
                <w:webHidden/>
              </w:rPr>
              <w:tab/>
            </w:r>
            <w:r w:rsidR="005D1832">
              <w:rPr>
                <w:noProof/>
                <w:webHidden/>
              </w:rPr>
              <w:fldChar w:fldCharType="begin"/>
            </w:r>
            <w:r w:rsidR="005D1832">
              <w:rPr>
                <w:noProof/>
                <w:webHidden/>
              </w:rPr>
              <w:instrText xml:space="preserve"> PAGEREF _Toc143601098 \h </w:instrText>
            </w:r>
            <w:r w:rsidR="005D1832">
              <w:rPr>
                <w:noProof/>
                <w:webHidden/>
              </w:rPr>
            </w:r>
            <w:r w:rsidR="005D1832">
              <w:rPr>
                <w:noProof/>
                <w:webHidden/>
              </w:rPr>
              <w:fldChar w:fldCharType="separate"/>
            </w:r>
            <w:r w:rsidR="005D1832">
              <w:rPr>
                <w:noProof/>
                <w:webHidden/>
              </w:rPr>
              <w:t>4</w:t>
            </w:r>
            <w:r w:rsidR="005D1832">
              <w:rPr>
                <w:noProof/>
                <w:webHidden/>
              </w:rPr>
              <w:fldChar w:fldCharType="end"/>
            </w:r>
          </w:hyperlink>
        </w:p>
        <w:p w14:paraId="02201BCF" w14:textId="29685C0A" w:rsidR="005D1832" w:rsidRDefault="00C72101">
          <w:pPr>
            <w:pStyle w:val="TOC2"/>
            <w:tabs>
              <w:tab w:val="right" w:leader="dot" w:pos="9350"/>
            </w:tabs>
            <w:rPr>
              <w:rFonts w:asciiTheme="minorHAnsi" w:eastAsiaTheme="minorEastAsia" w:hAnsiTheme="minorHAnsi" w:cstheme="minorBidi"/>
              <w:noProof/>
              <w:color w:val="auto"/>
              <w:sz w:val="22"/>
            </w:rPr>
          </w:pPr>
          <w:hyperlink w:anchor="_Toc143601099" w:history="1">
            <w:r w:rsidR="005D1832" w:rsidRPr="00277617">
              <w:rPr>
                <w:rStyle w:val="Hyperlink"/>
                <w:noProof/>
              </w:rPr>
              <w:t>1.3 Aim of the Research</w:t>
            </w:r>
            <w:r w:rsidR="005D1832">
              <w:rPr>
                <w:noProof/>
                <w:webHidden/>
              </w:rPr>
              <w:tab/>
            </w:r>
            <w:r w:rsidR="005D1832">
              <w:rPr>
                <w:noProof/>
                <w:webHidden/>
              </w:rPr>
              <w:fldChar w:fldCharType="begin"/>
            </w:r>
            <w:r w:rsidR="005D1832">
              <w:rPr>
                <w:noProof/>
                <w:webHidden/>
              </w:rPr>
              <w:instrText xml:space="preserve"> PAGEREF _Toc143601099 \h </w:instrText>
            </w:r>
            <w:r w:rsidR="005D1832">
              <w:rPr>
                <w:noProof/>
                <w:webHidden/>
              </w:rPr>
            </w:r>
            <w:r w:rsidR="005D1832">
              <w:rPr>
                <w:noProof/>
                <w:webHidden/>
              </w:rPr>
              <w:fldChar w:fldCharType="separate"/>
            </w:r>
            <w:r w:rsidR="005D1832">
              <w:rPr>
                <w:noProof/>
                <w:webHidden/>
              </w:rPr>
              <w:t>5</w:t>
            </w:r>
            <w:r w:rsidR="005D1832">
              <w:rPr>
                <w:noProof/>
                <w:webHidden/>
              </w:rPr>
              <w:fldChar w:fldCharType="end"/>
            </w:r>
          </w:hyperlink>
        </w:p>
        <w:p w14:paraId="24D7911E" w14:textId="0993F997" w:rsidR="005D1832" w:rsidRDefault="00C72101">
          <w:pPr>
            <w:pStyle w:val="TOC2"/>
            <w:tabs>
              <w:tab w:val="right" w:leader="dot" w:pos="9350"/>
            </w:tabs>
            <w:rPr>
              <w:rFonts w:asciiTheme="minorHAnsi" w:eastAsiaTheme="minorEastAsia" w:hAnsiTheme="minorHAnsi" w:cstheme="minorBidi"/>
              <w:noProof/>
              <w:color w:val="auto"/>
              <w:sz w:val="22"/>
            </w:rPr>
          </w:pPr>
          <w:hyperlink w:anchor="_Toc143601100" w:history="1">
            <w:r w:rsidR="005D1832" w:rsidRPr="00277617">
              <w:rPr>
                <w:rStyle w:val="Hyperlink"/>
                <w:noProof/>
              </w:rPr>
              <w:t>1.4 Objectives of the Research</w:t>
            </w:r>
            <w:r w:rsidR="005D1832">
              <w:rPr>
                <w:noProof/>
                <w:webHidden/>
              </w:rPr>
              <w:tab/>
            </w:r>
            <w:r w:rsidR="005D1832">
              <w:rPr>
                <w:noProof/>
                <w:webHidden/>
              </w:rPr>
              <w:fldChar w:fldCharType="begin"/>
            </w:r>
            <w:r w:rsidR="005D1832">
              <w:rPr>
                <w:noProof/>
                <w:webHidden/>
              </w:rPr>
              <w:instrText xml:space="preserve"> PAGEREF _Toc143601100 \h </w:instrText>
            </w:r>
            <w:r w:rsidR="005D1832">
              <w:rPr>
                <w:noProof/>
                <w:webHidden/>
              </w:rPr>
            </w:r>
            <w:r w:rsidR="005D1832">
              <w:rPr>
                <w:noProof/>
                <w:webHidden/>
              </w:rPr>
              <w:fldChar w:fldCharType="separate"/>
            </w:r>
            <w:r w:rsidR="005D1832">
              <w:rPr>
                <w:noProof/>
                <w:webHidden/>
              </w:rPr>
              <w:t>5</w:t>
            </w:r>
            <w:r w:rsidR="005D1832">
              <w:rPr>
                <w:noProof/>
                <w:webHidden/>
              </w:rPr>
              <w:fldChar w:fldCharType="end"/>
            </w:r>
          </w:hyperlink>
        </w:p>
        <w:p w14:paraId="7CE6F939" w14:textId="1AB0D729" w:rsidR="005D1832" w:rsidRDefault="00C72101">
          <w:pPr>
            <w:pStyle w:val="TOC2"/>
            <w:tabs>
              <w:tab w:val="right" w:leader="dot" w:pos="9350"/>
            </w:tabs>
            <w:rPr>
              <w:rFonts w:asciiTheme="minorHAnsi" w:eastAsiaTheme="minorEastAsia" w:hAnsiTheme="minorHAnsi" w:cstheme="minorBidi"/>
              <w:noProof/>
              <w:color w:val="auto"/>
              <w:sz w:val="22"/>
            </w:rPr>
          </w:pPr>
          <w:hyperlink w:anchor="_Toc143601101" w:history="1">
            <w:r w:rsidR="005D1832" w:rsidRPr="00277617">
              <w:rPr>
                <w:rStyle w:val="Hyperlink"/>
                <w:noProof/>
              </w:rPr>
              <w:t>1.5 Research Questions</w:t>
            </w:r>
            <w:r w:rsidR="005D1832">
              <w:rPr>
                <w:noProof/>
                <w:webHidden/>
              </w:rPr>
              <w:tab/>
            </w:r>
            <w:r w:rsidR="005D1832">
              <w:rPr>
                <w:noProof/>
                <w:webHidden/>
              </w:rPr>
              <w:fldChar w:fldCharType="begin"/>
            </w:r>
            <w:r w:rsidR="005D1832">
              <w:rPr>
                <w:noProof/>
                <w:webHidden/>
              </w:rPr>
              <w:instrText xml:space="preserve"> PAGEREF _Toc143601101 \h </w:instrText>
            </w:r>
            <w:r w:rsidR="005D1832">
              <w:rPr>
                <w:noProof/>
                <w:webHidden/>
              </w:rPr>
            </w:r>
            <w:r w:rsidR="005D1832">
              <w:rPr>
                <w:noProof/>
                <w:webHidden/>
              </w:rPr>
              <w:fldChar w:fldCharType="separate"/>
            </w:r>
            <w:r w:rsidR="005D1832">
              <w:rPr>
                <w:noProof/>
                <w:webHidden/>
              </w:rPr>
              <w:t>5</w:t>
            </w:r>
            <w:r w:rsidR="005D1832">
              <w:rPr>
                <w:noProof/>
                <w:webHidden/>
              </w:rPr>
              <w:fldChar w:fldCharType="end"/>
            </w:r>
          </w:hyperlink>
        </w:p>
        <w:p w14:paraId="43F401EF" w14:textId="58F8BC27" w:rsidR="005D1832" w:rsidRDefault="00C72101">
          <w:pPr>
            <w:pStyle w:val="TOC2"/>
            <w:tabs>
              <w:tab w:val="right" w:leader="dot" w:pos="9350"/>
            </w:tabs>
            <w:rPr>
              <w:rFonts w:asciiTheme="minorHAnsi" w:eastAsiaTheme="minorEastAsia" w:hAnsiTheme="minorHAnsi" w:cstheme="minorBidi"/>
              <w:noProof/>
              <w:color w:val="auto"/>
              <w:sz w:val="22"/>
            </w:rPr>
          </w:pPr>
          <w:hyperlink w:anchor="_Toc143601102" w:history="1">
            <w:r w:rsidR="005D1832" w:rsidRPr="00277617">
              <w:rPr>
                <w:rStyle w:val="Hyperlink"/>
                <w:noProof/>
              </w:rPr>
              <w:t>1.6 Research Rationale</w:t>
            </w:r>
            <w:r w:rsidR="005D1832">
              <w:rPr>
                <w:noProof/>
                <w:webHidden/>
              </w:rPr>
              <w:tab/>
            </w:r>
            <w:r w:rsidR="005D1832">
              <w:rPr>
                <w:noProof/>
                <w:webHidden/>
              </w:rPr>
              <w:fldChar w:fldCharType="begin"/>
            </w:r>
            <w:r w:rsidR="005D1832">
              <w:rPr>
                <w:noProof/>
                <w:webHidden/>
              </w:rPr>
              <w:instrText xml:space="preserve"> PAGEREF _Toc143601102 \h </w:instrText>
            </w:r>
            <w:r w:rsidR="005D1832">
              <w:rPr>
                <w:noProof/>
                <w:webHidden/>
              </w:rPr>
            </w:r>
            <w:r w:rsidR="005D1832">
              <w:rPr>
                <w:noProof/>
                <w:webHidden/>
              </w:rPr>
              <w:fldChar w:fldCharType="separate"/>
            </w:r>
            <w:r w:rsidR="005D1832">
              <w:rPr>
                <w:noProof/>
                <w:webHidden/>
              </w:rPr>
              <w:t>5</w:t>
            </w:r>
            <w:r w:rsidR="005D1832">
              <w:rPr>
                <w:noProof/>
                <w:webHidden/>
              </w:rPr>
              <w:fldChar w:fldCharType="end"/>
            </w:r>
          </w:hyperlink>
        </w:p>
        <w:p w14:paraId="02FAFBFA" w14:textId="56062AD5" w:rsidR="005D1832" w:rsidRDefault="00C72101">
          <w:pPr>
            <w:pStyle w:val="TOC1"/>
            <w:tabs>
              <w:tab w:val="right" w:leader="dot" w:pos="9350"/>
            </w:tabs>
            <w:rPr>
              <w:rFonts w:asciiTheme="minorHAnsi" w:eastAsiaTheme="minorEastAsia" w:hAnsiTheme="minorHAnsi" w:cstheme="minorBidi"/>
              <w:noProof/>
              <w:color w:val="auto"/>
              <w:sz w:val="22"/>
            </w:rPr>
          </w:pPr>
          <w:hyperlink w:anchor="_Toc143601103" w:history="1">
            <w:r w:rsidR="005D1832" w:rsidRPr="00277617">
              <w:rPr>
                <w:rStyle w:val="Hyperlink"/>
                <w:noProof/>
              </w:rPr>
              <w:t>Chapter 2: Secondary Analysis</w:t>
            </w:r>
            <w:r w:rsidR="005D1832">
              <w:rPr>
                <w:noProof/>
                <w:webHidden/>
              </w:rPr>
              <w:tab/>
            </w:r>
            <w:r w:rsidR="005D1832">
              <w:rPr>
                <w:noProof/>
                <w:webHidden/>
              </w:rPr>
              <w:fldChar w:fldCharType="begin"/>
            </w:r>
            <w:r w:rsidR="005D1832">
              <w:rPr>
                <w:noProof/>
                <w:webHidden/>
              </w:rPr>
              <w:instrText xml:space="preserve"> PAGEREF _Toc143601103 \h </w:instrText>
            </w:r>
            <w:r w:rsidR="005D1832">
              <w:rPr>
                <w:noProof/>
                <w:webHidden/>
              </w:rPr>
            </w:r>
            <w:r w:rsidR="005D1832">
              <w:rPr>
                <w:noProof/>
                <w:webHidden/>
              </w:rPr>
              <w:fldChar w:fldCharType="separate"/>
            </w:r>
            <w:r w:rsidR="005D1832">
              <w:rPr>
                <w:noProof/>
                <w:webHidden/>
              </w:rPr>
              <w:t>6</w:t>
            </w:r>
            <w:r w:rsidR="005D1832">
              <w:rPr>
                <w:noProof/>
                <w:webHidden/>
              </w:rPr>
              <w:fldChar w:fldCharType="end"/>
            </w:r>
          </w:hyperlink>
        </w:p>
        <w:p w14:paraId="71A16A9A" w14:textId="1B649487" w:rsidR="005D1832" w:rsidRDefault="00C72101">
          <w:pPr>
            <w:pStyle w:val="TOC2"/>
            <w:tabs>
              <w:tab w:val="right" w:leader="dot" w:pos="9350"/>
            </w:tabs>
            <w:rPr>
              <w:rFonts w:asciiTheme="minorHAnsi" w:eastAsiaTheme="minorEastAsia" w:hAnsiTheme="minorHAnsi" w:cstheme="minorBidi"/>
              <w:noProof/>
              <w:color w:val="auto"/>
              <w:sz w:val="22"/>
            </w:rPr>
          </w:pPr>
          <w:hyperlink w:anchor="_Toc143601104" w:history="1">
            <w:r w:rsidR="005D1832" w:rsidRPr="00277617">
              <w:rPr>
                <w:rStyle w:val="Hyperlink"/>
                <w:noProof/>
              </w:rPr>
              <w:t>2.1 Literature Review</w:t>
            </w:r>
            <w:r w:rsidR="005D1832">
              <w:rPr>
                <w:noProof/>
                <w:webHidden/>
              </w:rPr>
              <w:tab/>
            </w:r>
            <w:r w:rsidR="005D1832">
              <w:rPr>
                <w:noProof/>
                <w:webHidden/>
              </w:rPr>
              <w:fldChar w:fldCharType="begin"/>
            </w:r>
            <w:r w:rsidR="005D1832">
              <w:rPr>
                <w:noProof/>
                <w:webHidden/>
              </w:rPr>
              <w:instrText xml:space="preserve"> PAGEREF _Toc143601104 \h </w:instrText>
            </w:r>
            <w:r w:rsidR="005D1832">
              <w:rPr>
                <w:noProof/>
                <w:webHidden/>
              </w:rPr>
            </w:r>
            <w:r w:rsidR="005D1832">
              <w:rPr>
                <w:noProof/>
                <w:webHidden/>
              </w:rPr>
              <w:fldChar w:fldCharType="separate"/>
            </w:r>
            <w:r w:rsidR="005D1832">
              <w:rPr>
                <w:noProof/>
                <w:webHidden/>
              </w:rPr>
              <w:t>6</w:t>
            </w:r>
            <w:r w:rsidR="005D1832">
              <w:rPr>
                <w:noProof/>
                <w:webHidden/>
              </w:rPr>
              <w:fldChar w:fldCharType="end"/>
            </w:r>
          </w:hyperlink>
        </w:p>
        <w:p w14:paraId="58838C68" w14:textId="171772C7" w:rsidR="005D1832" w:rsidRDefault="00C72101">
          <w:pPr>
            <w:pStyle w:val="TOC3"/>
            <w:tabs>
              <w:tab w:val="right" w:leader="dot" w:pos="9350"/>
            </w:tabs>
            <w:rPr>
              <w:rFonts w:asciiTheme="minorHAnsi" w:eastAsiaTheme="minorEastAsia" w:hAnsiTheme="minorHAnsi" w:cstheme="minorBidi"/>
              <w:noProof/>
              <w:color w:val="auto"/>
              <w:sz w:val="22"/>
            </w:rPr>
          </w:pPr>
          <w:hyperlink w:anchor="_Toc143601105" w:history="1">
            <w:r w:rsidR="005D1832" w:rsidRPr="00277617">
              <w:rPr>
                <w:rStyle w:val="Hyperlink"/>
                <w:noProof/>
              </w:rPr>
              <w:t>2.1.1 Ways in which the Leadership Supports the Concept of Work-life Balance of the Employees</w:t>
            </w:r>
            <w:r w:rsidR="005D1832">
              <w:rPr>
                <w:noProof/>
                <w:webHidden/>
              </w:rPr>
              <w:tab/>
            </w:r>
            <w:r w:rsidR="005D1832">
              <w:rPr>
                <w:noProof/>
                <w:webHidden/>
              </w:rPr>
              <w:fldChar w:fldCharType="begin"/>
            </w:r>
            <w:r w:rsidR="005D1832">
              <w:rPr>
                <w:noProof/>
                <w:webHidden/>
              </w:rPr>
              <w:instrText xml:space="preserve"> PAGEREF _Toc143601105 \h </w:instrText>
            </w:r>
            <w:r w:rsidR="005D1832">
              <w:rPr>
                <w:noProof/>
                <w:webHidden/>
              </w:rPr>
            </w:r>
            <w:r w:rsidR="005D1832">
              <w:rPr>
                <w:noProof/>
                <w:webHidden/>
              </w:rPr>
              <w:fldChar w:fldCharType="separate"/>
            </w:r>
            <w:r w:rsidR="005D1832">
              <w:rPr>
                <w:noProof/>
                <w:webHidden/>
              </w:rPr>
              <w:t>6</w:t>
            </w:r>
            <w:r w:rsidR="005D1832">
              <w:rPr>
                <w:noProof/>
                <w:webHidden/>
              </w:rPr>
              <w:fldChar w:fldCharType="end"/>
            </w:r>
          </w:hyperlink>
        </w:p>
        <w:p w14:paraId="49AE694B" w14:textId="1538BE60" w:rsidR="005D1832" w:rsidRDefault="00C72101">
          <w:pPr>
            <w:pStyle w:val="TOC3"/>
            <w:tabs>
              <w:tab w:val="right" w:leader="dot" w:pos="9350"/>
            </w:tabs>
            <w:rPr>
              <w:rFonts w:asciiTheme="minorHAnsi" w:eastAsiaTheme="minorEastAsia" w:hAnsiTheme="minorHAnsi" w:cstheme="minorBidi"/>
              <w:noProof/>
              <w:color w:val="auto"/>
              <w:sz w:val="22"/>
            </w:rPr>
          </w:pPr>
          <w:hyperlink w:anchor="_Toc143601106" w:history="1">
            <w:r w:rsidR="005D1832" w:rsidRPr="00277617">
              <w:rPr>
                <w:rStyle w:val="Hyperlink"/>
                <w:noProof/>
              </w:rPr>
              <w:t>2.1.2 Challenges the Leaders Face to Maintain Work-Life Balance and Improve Productivity</w:t>
            </w:r>
            <w:r w:rsidR="005D1832">
              <w:rPr>
                <w:noProof/>
                <w:webHidden/>
              </w:rPr>
              <w:tab/>
            </w:r>
            <w:r w:rsidR="005D1832">
              <w:rPr>
                <w:noProof/>
                <w:webHidden/>
              </w:rPr>
              <w:fldChar w:fldCharType="begin"/>
            </w:r>
            <w:r w:rsidR="005D1832">
              <w:rPr>
                <w:noProof/>
                <w:webHidden/>
              </w:rPr>
              <w:instrText xml:space="preserve"> PAGEREF _Toc143601106 \h </w:instrText>
            </w:r>
            <w:r w:rsidR="005D1832">
              <w:rPr>
                <w:noProof/>
                <w:webHidden/>
              </w:rPr>
            </w:r>
            <w:r w:rsidR="005D1832">
              <w:rPr>
                <w:noProof/>
                <w:webHidden/>
              </w:rPr>
              <w:fldChar w:fldCharType="separate"/>
            </w:r>
            <w:r w:rsidR="005D1832">
              <w:rPr>
                <w:noProof/>
                <w:webHidden/>
              </w:rPr>
              <w:t>6</w:t>
            </w:r>
            <w:r w:rsidR="005D1832">
              <w:rPr>
                <w:noProof/>
                <w:webHidden/>
              </w:rPr>
              <w:fldChar w:fldCharType="end"/>
            </w:r>
          </w:hyperlink>
        </w:p>
        <w:p w14:paraId="430A3138" w14:textId="417ABE00" w:rsidR="005D1832" w:rsidRDefault="00C72101">
          <w:pPr>
            <w:pStyle w:val="TOC3"/>
            <w:tabs>
              <w:tab w:val="right" w:leader="dot" w:pos="9350"/>
            </w:tabs>
            <w:rPr>
              <w:rFonts w:asciiTheme="minorHAnsi" w:eastAsiaTheme="minorEastAsia" w:hAnsiTheme="minorHAnsi" w:cstheme="minorBidi"/>
              <w:noProof/>
              <w:color w:val="auto"/>
              <w:sz w:val="22"/>
            </w:rPr>
          </w:pPr>
          <w:hyperlink w:anchor="_Toc143601107" w:history="1">
            <w:r w:rsidR="005D1832" w:rsidRPr="00277617">
              <w:rPr>
                <w:rStyle w:val="Hyperlink"/>
                <w:noProof/>
              </w:rPr>
              <w:t>2.1.3 Factors that leaders can implement to mitigate the work-life issues in the workplace</w:t>
            </w:r>
            <w:r w:rsidR="005D1832">
              <w:rPr>
                <w:noProof/>
                <w:webHidden/>
              </w:rPr>
              <w:tab/>
            </w:r>
            <w:r w:rsidR="005D1832">
              <w:rPr>
                <w:noProof/>
                <w:webHidden/>
              </w:rPr>
              <w:fldChar w:fldCharType="begin"/>
            </w:r>
            <w:r w:rsidR="005D1832">
              <w:rPr>
                <w:noProof/>
                <w:webHidden/>
              </w:rPr>
              <w:instrText xml:space="preserve"> PAGEREF _Toc143601107 \h </w:instrText>
            </w:r>
            <w:r w:rsidR="005D1832">
              <w:rPr>
                <w:noProof/>
                <w:webHidden/>
              </w:rPr>
            </w:r>
            <w:r w:rsidR="005D1832">
              <w:rPr>
                <w:noProof/>
                <w:webHidden/>
              </w:rPr>
              <w:fldChar w:fldCharType="separate"/>
            </w:r>
            <w:r w:rsidR="005D1832">
              <w:rPr>
                <w:noProof/>
                <w:webHidden/>
              </w:rPr>
              <w:t>7</w:t>
            </w:r>
            <w:r w:rsidR="005D1832">
              <w:rPr>
                <w:noProof/>
                <w:webHidden/>
              </w:rPr>
              <w:fldChar w:fldCharType="end"/>
            </w:r>
          </w:hyperlink>
        </w:p>
        <w:p w14:paraId="790F1C6A" w14:textId="7EA1C8E4" w:rsidR="005D1832" w:rsidRDefault="00C72101">
          <w:pPr>
            <w:pStyle w:val="TOC1"/>
            <w:tabs>
              <w:tab w:val="right" w:leader="dot" w:pos="9350"/>
            </w:tabs>
            <w:rPr>
              <w:rFonts w:asciiTheme="minorHAnsi" w:eastAsiaTheme="minorEastAsia" w:hAnsiTheme="minorHAnsi" w:cstheme="minorBidi"/>
              <w:noProof/>
              <w:color w:val="auto"/>
              <w:sz w:val="22"/>
            </w:rPr>
          </w:pPr>
          <w:hyperlink w:anchor="_Toc143601108" w:history="1">
            <w:r w:rsidR="005D1832" w:rsidRPr="00277617">
              <w:rPr>
                <w:rStyle w:val="Hyperlink"/>
                <w:noProof/>
              </w:rPr>
              <w:t>Chapter 3: Research Methodology</w:t>
            </w:r>
            <w:r w:rsidR="005D1832">
              <w:rPr>
                <w:noProof/>
                <w:webHidden/>
              </w:rPr>
              <w:tab/>
            </w:r>
            <w:r w:rsidR="005D1832">
              <w:rPr>
                <w:noProof/>
                <w:webHidden/>
              </w:rPr>
              <w:fldChar w:fldCharType="begin"/>
            </w:r>
            <w:r w:rsidR="005D1832">
              <w:rPr>
                <w:noProof/>
                <w:webHidden/>
              </w:rPr>
              <w:instrText xml:space="preserve"> PAGEREF _Toc143601108 \h </w:instrText>
            </w:r>
            <w:r w:rsidR="005D1832">
              <w:rPr>
                <w:noProof/>
                <w:webHidden/>
              </w:rPr>
            </w:r>
            <w:r w:rsidR="005D1832">
              <w:rPr>
                <w:noProof/>
                <w:webHidden/>
              </w:rPr>
              <w:fldChar w:fldCharType="separate"/>
            </w:r>
            <w:r w:rsidR="005D1832">
              <w:rPr>
                <w:noProof/>
                <w:webHidden/>
              </w:rPr>
              <w:t>10</w:t>
            </w:r>
            <w:r w:rsidR="005D1832">
              <w:rPr>
                <w:noProof/>
                <w:webHidden/>
              </w:rPr>
              <w:fldChar w:fldCharType="end"/>
            </w:r>
          </w:hyperlink>
        </w:p>
        <w:p w14:paraId="53C1FE00" w14:textId="77411EF0" w:rsidR="005D1832" w:rsidRDefault="00C72101">
          <w:pPr>
            <w:pStyle w:val="TOC2"/>
            <w:tabs>
              <w:tab w:val="right" w:leader="dot" w:pos="9350"/>
            </w:tabs>
            <w:rPr>
              <w:rFonts w:asciiTheme="minorHAnsi" w:eastAsiaTheme="minorEastAsia" w:hAnsiTheme="minorHAnsi" w:cstheme="minorBidi"/>
              <w:noProof/>
              <w:color w:val="auto"/>
              <w:sz w:val="22"/>
            </w:rPr>
          </w:pPr>
          <w:hyperlink w:anchor="_Toc143601109" w:history="1">
            <w:r w:rsidR="005D1832" w:rsidRPr="00277617">
              <w:rPr>
                <w:rStyle w:val="Hyperlink"/>
                <w:noProof/>
              </w:rPr>
              <w:t>3.1.1 Research Philosophy</w:t>
            </w:r>
            <w:r w:rsidR="005D1832">
              <w:rPr>
                <w:noProof/>
                <w:webHidden/>
              </w:rPr>
              <w:tab/>
            </w:r>
            <w:r w:rsidR="005D1832">
              <w:rPr>
                <w:noProof/>
                <w:webHidden/>
              </w:rPr>
              <w:fldChar w:fldCharType="begin"/>
            </w:r>
            <w:r w:rsidR="005D1832">
              <w:rPr>
                <w:noProof/>
                <w:webHidden/>
              </w:rPr>
              <w:instrText xml:space="preserve"> PAGEREF _Toc143601109 \h </w:instrText>
            </w:r>
            <w:r w:rsidR="005D1832">
              <w:rPr>
                <w:noProof/>
                <w:webHidden/>
              </w:rPr>
            </w:r>
            <w:r w:rsidR="005D1832">
              <w:rPr>
                <w:noProof/>
                <w:webHidden/>
              </w:rPr>
              <w:fldChar w:fldCharType="separate"/>
            </w:r>
            <w:r w:rsidR="005D1832">
              <w:rPr>
                <w:noProof/>
                <w:webHidden/>
              </w:rPr>
              <w:t>10</w:t>
            </w:r>
            <w:r w:rsidR="005D1832">
              <w:rPr>
                <w:noProof/>
                <w:webHidden/>
              </w:rPr>
              <w:fldChar w:fldCharType="end"/>
            </w:r>
          </w:hyperlink>
        </w:p>
        <w:p w14:paraId="543A2AA1" w14:textId="28495C79" w:rsidR="005D1832" w:rsidRDefault="00C72101">
          <w:pPr>
            <w:pStyle w:val="TOC2"/>
            <w:tabs>
              <w:tab w:val="right" w:leader="dot" w:pos="9350"/>
            </w:tabs>
            <w:rPr>
              <w:rFonts w:asciiTheme="minorHAnsi" w:eastAsiaTheme="minorEastAsia" w:hAnsiTheme="minorHAnsi" w:cstheme="minorBidi"/>
              <w:noProof/>
              <w:color w:val="auto"/>
              <w:sz w:val="22"/>
            </w:rPr>
          </w:pPr>
          <w:hyperlink w:anchor="_Toc143601110" w:history="1">
            <w:r w:rsidR="005D1832" w:rsidRPr="00277617">
              <w:rPr>
                <w:rStyle w:val="Hyperlink"/>
                <w:noProof/>
              </w:rPr>
              <w:t>3.1.2 Research paradigm</w:t>
            </w:r>
            <w:r w:rsidR="005D1832">
              <w:rPr>
                <w:noProof/>
                <w:webHidden/>
              </w:rPr>
              <w:tab/>
            </w:r>
            <w:r w:rsidR="005D1832">
              <w:rPr>
                <w:noProof/>
                <w:webHidden/>
              </w:rPr>
              <w:fldChar w:fldCharType="begin"/>
            </w:r>
            <w:r w:rsidR="005D1832">
              <w:rPr>
                <w:noProof/>
                <w:webHidden/>
              </w:rPr>
              <w:instrText xml:space="preserve"> PAGEREF _Toc143601110 \h </w:instrText>
            </w:r>
            <w:r w:rsidR="005D1832">
              <w:rPr>
                <w:noProof/>
                <w:webHidden/>
              </w:rPr>
            </w:r>
            <w:r w:rsidR="005D1832">
              <w:rPr>
                <w:noProof/>
                <w:webHidden/>
              </w:rPr>
              <w:fldChar w:fldCharType="separate"/>
            </w:r>
            <w:r w:rsidR="005D1832">
              <w:rPr>
                <w:noProof/>
                <w:webHidden/>
              </w:rPr>
              <w:t>10</w:t>
            </w:r>
            <w:r w:rsidR="005D1832">
              <w:rPr>
                <w:noProof/>
                <w:webHidden/>
              </w:rPr>
              <w:fldChar w:fldCharType="end"/>
            </w:r>
          </w:hyperlink>
        </w:p>
        <w:p w14:paraId="56823A27" w14:textId="3CA3C417" w:rsidR="005D1832" w:rsidRDefault="00C72101">
          <w:pPr>
            <w:pStyle w:val="TOC2"/>
            <w:tabs>
              <w:tab w:val="right" w:leader="dot" w:pos="9350"/>
            </w:tabs>
            <w:rPr>
              <w:rFonts w:asciiTheme="minorHAnsi" w:eastAsiaTheme="minorEastAsia" w:hAnsiTheme="minorHAnsi" w:cstheme="minorBidi"/>
              <w:noProof/>
              <w:color w:val="auto"/>
              <w:sz w:val="22"/>
            </w:rPr>
          </w:pPr>
          <w:hyperlink w:anchor="_Toc143601111" w:history="1">
            <w:r w:rsidR="005D1832" w:rsidRPr="00277617">
              <w:rPr>
                <w:rStyle w:val="Hyperlink"/>
                <w:noProof/>
              </w:rPr>
              <w:t>3.1.3 Research approach</w:t>
            </w:r>
            <w:r w:rsidR="005D1832">
              <w:rPr>
                <w:noProof/>
                <w:webHidden/>
              </w:rPr>
              <w:tab/>
            </w:r>
            <w:r w:rsidR="005D1832">
              <w:rPr>
                <w:noProof/>
                <w:webHidden/>
              </w:rPr>
              <w:fldChar w:fldCharType="begin"/>
            </w:r>
            <w:r w:rsidR="005D1832">
              <w:rPr>
                <w:noProof/>
                <w:webHidden/>
              </w:rPr>
              <w:instrText xml:space="preserve"> PAGEREF _Toc143601111 \h </w:instrText>
            </w:r>
            <w:r w:rsidR="005D1832">
              <w:rPr>
                <w:noProof/>
                <w:webHidden/>
              </w:rPr>
            </w:r>
            <w:r w:rsidR="005D1832">
              <w:rPr>
                <w:noProof/>
                <w:webHidden/>
              </w:rPr>
              <w:fldChar w:fldCharType="separate"/>
            </w:r>
            <w:r w:rsidR="005D1832">
              <w:rPr>
                <w:noProof/>
                <w:webHidden/>
              </w:rPr>
              <w:t>11</w:t>
            </w:r>
            <w:r w:rsidR="005D1832">
              <w:rPr>
                <w:noProof/>
                <w:webHidden/>
              </w:rPr>
              <w:fldChar w:fldCharType="end"/>
            </w:r>
          </w:hyperlink>
        </w:p>
        <w:p w14:paraId="5CFDD7F0" w14:textId="50A8DF4A" w:rsidR="005D1832" w:rsidRDefault="00C72101">
          <w:pPr>
            <w:pStyle w:val="TOC2"/>
            <w:tabs>
              <w:tab w:val="right" w:leader="dot" w:pos="9350"/>
            </w:tabs>
            <w:rPr>
              <w:rFonts w:asciiTheme="minorHAnsi" w:eastAsiaTheme="minorEastAsia" w:hAnsiTheme="minorHAnsi" w:cstheme="minorBidi"/>
              <w:noProof/>
              <w:color w:val="auto"/>
              <w:sz w:val="22"/>
            </w:rPr>
          </w:pPr>
          <w:hyperlink w:anchor="_Toc143601112" w:history="1">
            <w:r w:rsidR="005D1832" w:rsidRPr="00277617">
              <w:rPr>
                <w:rStyle w:val="Hyperlink"/>
                <w:noProof/>
              </w:rPr>
              <w:t>3.1.4 Research Methodology</w:t>
            </w:r>
            <w:r w:rsidR="005D1832">
              <w:rPr>
                <w:noProof/>
                <w:webHidden/>
              </w:rPr>
              <w:tab/>
            </w:r>
            <w:r w:rsidR="005D1832">
              <w:rPr>
                <w:noProof/>
                <w:webHidden/>
              </w:rPr>
              <w:fldChar w:fldCharType="begin"/>
            </w:r>
            <w:r w:rsidR="005D1832">
              <w:rPr>
                <w:noProof/>
                <w:webHidden/>
              </w:rPr>
              <w:instrText xml:space="preserve"> PAGEREF _Toc143601112 \h </w:instrText>
            </w:r>
            <w:r w:rsidR="005D1832">
              <w:rPr>
                <w:noProof/>
                <w:webHidden/>
              </w:rPr>
            </w:r>
            <w:r w:rsidR="005D1832">
              <w:rPr>
                <w:noProof/>
                <w:webHidden/>
              </w:rPr>
              <w:fldChar w:fldCharType="separate"/>
            </w:r>
            <w:r w:rsidR="005D1832">
              <w:rPr>
                <w:noProof/>
                <w:webHidden/>
              </w:rPr>
              <w:t>11</w:t>
            </w:r>
            <w:r w:rsidR="005D1832">
              <w:rPr>
                <w:noProof/>
                <w:webHidden/>
              </w:rPr>
              <w:fldChar w:fldCharType="end"/>
            </w:r>
          </w:hyperlink>
        </w:p>
        <w:p w14:paraId="1151F000" w14:textId="090426F1" w:rsidR="005D1832" w:rsidRDefault="00C72101">
          <w:pPr>
            <w:pStyle w:val="TOC2"/>
            <w:tabs>
              <w:tab w:val="right" w:leader="dot" w:pos="9350"/>
            </w:tabs>
            <w:rPr>
              <w:rFonts w:asciiTheme="minorHAnsi" w:eastAsiaTheme="minorEastAsia" w:hAnsiTheme="minorHAnsi" w:cstheme="minorBidi"/>
              <w:noProof/>
              <w:color w:val="auto"/>
              <w:sz w:val="22"/>
            </w:rPr>
          </w:pPr>
          <w:hyperlink w:anchor="_Toc143601113" w:history="1">
            <w:r w:rsidR="005D1832" w:rsidRPr="00277617">
              <w:rPr>
                <w:rStyle w:val="Hyperlink"/>
                <w:noProof/>
              </w:rPr>
              <w:t>3.1.5 Research strategy</w:t>
            </w:r>
            <w:r w:rsidR="005D1832">
              <w:rPr>
                <w:noProof/>
                <w:webHidden/>
              </w:rPr>
              <w:tab/>
            </w:r>
            <w:r w:rsidR="005D1832">
              <w:rPr>
                <w:noProof/>
                <w:webHidden/>
              </w:rPr>
              <w:fldChar w:fldCharType="begin"/>
            </w:r>
            <w:r w:rsidR="005D1832">
              <w:rPr>
                <w:noProof/>
                <w:webHidden/>
              </w:rPr>
              <w:instrText xml:space="preserve"> PAGEREF _Toc143601113 \h </w:instrText>
            </w:r>
            <w:r w:rsidR="005D1832">
              <w:rPr>
                <w:noProof/>
                <w:webHidden/>
              </w:rPr>
            </w:r>
            <w:r w:rsidR="005D1832">
              <w:rPr>
                <w:noProof/>
                <w:webHidden/>
              </w:rPr>
              <w:fldChar w:fldCharType="separate"/>
            </w:r>
            <w:r w:rsidR="005D1832">
              <w:rPr>
                <w:noProof/>
                <w:webHidden/>
              </w:rPr>
              <w:t>12</w:t>
            </w:r>
            <w:r w:rsidR="005D1832">
              <w:rPr>
                <w:noProof/>
                <w:webHidden/>
              </w:rPr>
              <w:fldChar w:fldCharType="end"/>
            </w:r>
          </w:hyperlink>
        </w:p>
        <w:p w14:paraId="0F70F35D" w14:textId="00093AE5" w:rsidR="005D1832" w:rsidRDefault="00C72101">
          <w:pPr>
            <w:pStyle w:val="TOC2"/>
            <w:tabs>
              <w:tab w:val="right" w:leader="dot" w:pos="9350"/>
            </w:tabs>
            <w:rPr>
              <w:rFonts w:asciiTheme="minorHAnsi" w:eastAsiaTheme="minorEastAsia" w:hAnsiTheme="minorHAnsi" w:cstheme="minorBidi"/>
              <w:noProof/>
              <w:color w:val="auto"/>
              <w:sz w:val="22"/>
            </w:rPr>
          </w:pPr>
          <w:hyperlink w:anchor="_Toc143601114" w:history="1">
            <w:r w:rsidR="005D1832" w:rsidRPr="00277617">
              <w:rPr>
                <w:rStyle w:val="Hyperlink"/>
                <w:noProof/>
              </w:rPr>
              <w:t>3.1.6 Sampling methods</w:t>
            </w:r>
            <w:r w:rsidR="005D1832">
              <w:rPr>
                <w:noProof/>
                <w:webHidden/>
              </w:rPr>
              <w:tab/>
            </w:r>
            <w:r w:rsidR="005D1832">
              <w:rPr>
                <w:noProof/>
                <w:webHidden/>
              </w:rPr>
              <w:fldChar w:fldCharType="begin"/>
            </w:r>
            <w:r w:rsidR="005D1832">
              <w:rPr>
                <w:noProof/>
                <w:webHidden/>
              </w:rPr>
              <w:instrText xml:space="preserve"> PAGEREF _Toc143601114 \h </w:instrText>
            </w:r>
            <w:r w:rsidR="005D1832">
              <w:rPr>
                <w:noProof/>
                <w:webHidden/>
              </w:rPr>
            </w:r>
            <w:r w:rsidR="005D1832">
              <w:rPr>
                <w:noProof/>
                <w:webHidden/>
              </w:rPr>
              <w:fldChar w:fldCharType="separate"/>
            </w:r>
            <w:r w:rsidR="005D1832">
              <w:rPr>
                <w:noProof/>
                <w:webHidden/>
              </w:rPr>
              <w:t>12</w:t>
            </w:r>
            <w:r w:rsidR="005D1832">
              <w:rPr>
                <w:noProof/>
                <w:webHidden/>
              </w:rPr>
              <w:fldChar w:fldCharType="end"/>
            </w:r>
          </w:hyperlink>
        </w:p>
        <w:p w14:paraId="7B34F592" w14:textId="5BB1D0E5" w:rsidR="005D1832" w:rsidRDefault="00C72101">
          <w:pPr>
            <w:pStyle w:val="TOC2"/>
            <w:tabs>
              <w:tab w:val="right" w:leader="dot" w:pos="9350"/>
            </w:tabs>
            <w:rPr>
              <w:rFonts w:asciiTheme="minorHAnsi" w:eastAsiaTheme="minorEastAsia" w:hAnsiTheme="minorHAnsi" w:cstheme="minorBidi"/>
              <w:noProof/>
              <w:color w:val="auto"/>
              <w:sz w:val="22"/>
            </w:rPr>
          </w:pPr>
          <w:hyperlink w:anchor="_Toc143601115" w:history="1">
            <w:r w:rsidR="005D1832" w:rsidRPr="00277617">
              <w:rPr>
                <w:rStyle w:val="Hyperlink"/>
                <w:noProof/>
              </w:rPr>
              <w:t>3.1.7 Data collection method</w:t>
            </w:r>
            <w:r w:rsidR="005D1832">
              <w:rPr>
                <w:noProof/>
                <w:webHidden/>
              </w:rPr>
              <w:tab/>
            </w:r>
            <w:r w:rsidR="005D1832">
              <w:rPr>
                <w:noProof/>
                <w:webHidden/>
              </w:rPr>
              <w:fldChar w:fldCharType="begin"/>
            </w:r>
            <w:r w:rsidR="005D1832">
              <w:rPr>
                <w:noProof/>
                <w:webHidden/>
              </w:rPr>
              <w:instrText xml:space="preserve"> PAGEREF _Toc143601115 \h </w:instrText>
            </w:r>
            <w:r w:rsidR="005D1832">
              <w:rPr>
                <w:noProof/>
                <w:webHidden/>
              </w:rPr>
            </w:r>
            <w:r w:rsidR="005D1832">
              <w:rPr>
                <w:noProof/>
                <w:webHidden/>
              </w:rPr>
              <w:fldChar w:fldCharType="separate"/>
            </w:r>
            <w:r w:rsidR="005D1832">
              <w:rPr>
                <w:noProof/>
                <w:webHidden/>
              </w:rPr>
              <w:t>12</w:t>
            </w:r>
            <w:r w:rsidR="005D1832">
              <w:rPr>
                <w:noProof/>
                <w:webHidden/>
              </w:rPr>
              <w:fldChar w:fldCharType="end"/>
            </w:r>
          </w:hyperlink>
        </w:p>
        <w:p w14:paraId="39BDEA7C" w14:textId="46E7E8E5" w:rsidR="005D1832" w:rsidRDefault="00C72101">
          <w:pPr>
            <w:pStyle w:val="TOC2"/>
            <w:tabs>
              <w:tab w:val="right" w:leader="dot" w:pos="9350"/>
            </w:tabs>
            <w:rPr>
              <w:rFonts w:asciiTheme="minorHAnsi" w:eastAsiaTheme="minorEastAsia" w:hAnsiTheme="minorHAnsi" w:cstheme="minorBidi"/>
              <w:noProof/>
              <w:color w:val="auto"/>
              <w:sz w:val="22"/>
            </w:rPr>
          </w:pPr>
          <w:hyperlink w:anchor="_Toc143601116" w:history="1">
            <w:r w:rsidR="005D1832" w:rsidRPr="00277617">
              <w:rPr>
                <w:rStyle w:val="Hyperlink"/>
                <w:noProof/>
              </w:rPr>
              <w:t>3.1.8 Ethical consideration</w:t>
            </w:r>
            <w:r w:rsidR="005D1832">
              <w:rPr>
                <w:noProof/>
                <w:webHidden/>
              </w:rPr>
              <w:tab/>
            </w:r>
            <w:r w:rsidR="005D1832">
              <w:rPr>
                <w:noProof/>
                <w:webHidden/>
              </w:rPr>
              <w:fldChar w:fldCharType="begin"/>
            </w:r>
            <w:r w:rsidR="005D1832">
              <w:rPr>
                <w:noProof/>
                <w:webHidden/>
              </w:rPr>
              <w:instrText xml:space="preserve"> PAGEREF _Toc143601116 \h </w:instrText>
            </w:r>
            <w:r w:rsidR="005D1832">
              <w:rPr>
                <w:noProof/>
                <w:webHidden/>
              </w:rPr>
            </w:r>
            <w:r w:rsidR="005D1832">
              <w:rPr>
                <w:noProof/>
                <w:webHidden/>
              </w:rPr>
              <w:fldChar w:fldCharType="separate"/>
            </w:r>
            <w:r w:rsidR="005D1832">
              <w:rPr>
                <w:noProof/>
                <w:webHidden/>
              </w:rPr>
              <w:t>13</w:t>
            </w:r>
            <w:r w:rsidR="005D1832">
              <w:rPr>
                <w:noProof/>
                <w:webHidden/>
              </w:rPr>
              <w:fldChar w:fldCharType="end"/>
            </w:r>
          </w:hyperlink>
        </w:p>
        <w:p w14:paraId="45D9680B" w14:textId="1192E6C7" w:rsidR="005D1832" w:rsidRDefault="00C72101">
          <w:pPr>
            <w:pStyle w:val="TOC2"/>
            <w:tabs>
              <w:tab w:val="right" w:leader="dot" w:pos="9350"/>
            </w:tabs>
            <w:rPr>
              <w:rFonts w:asciiTheme="minorHAnsi" w:eastAsiaTheme="minorEastAsia" w:hAnsiTheme="minorHAnsi" w:cstheme="minorBidi"/>
              <w:noProof/>
              <w:color w:val="auto"/>
              <w:sz w:val="22"/>
            </w:rPr>
          </w:pPr>
          <w:hyperlink w:anchor="_Toc143601117" w:history="1">
            <w:r w:rsidR="005D1832" w:rsidRPr="00277617">
              <w:rPr>
                <w:rStyle w:val="Hyperlink"/>
                <w:noProof/>
              </w:rPr>
              <w:t>3.2 Gantt chart</w:t>
            </w:r>
            <w:r w:rsidR="005D1832">
              <w:rPr>
                <w:noProof/>
                <w:webHidden/>
              </w:rPr>
              <w:tab/>
            </w:r>
            <w:r w:rsidR="005D1832">
              <w:rPr>
                <w:noProof/>
                <w:webHidden/>
              </w:rPr>
              <w:fldChar w:fldCharType="begin"/>
            </w:r>
            <w:r w:rsidR="005D1832">
              <w:rPr>
                <w:noProof/>
                <w:webHidden/>
              </w:rPr>
              <w:instrText xml:space="preserve"> PAGEREF _Toc143601117 \h </w:instrText>
            </w:r>
            <w:r w:rsidR="005D1832">
              <w:rPr>
                <w:noProof/>
                <w:webHidden/>
              </w:rPr>
            </w:r>
            <w:r w:rsidR="005D1832">
              <w:rPr>
                <w:noProof/>
                <w:webHidden/>
              </w:rPr>
              <w:fldChar w:fldCharType="separate"/>
            </w:r>
            <w:r w:rsidR="005D1832">
              <w:rPr>
                <w:noProof/>
                <w:webHidden/>
              </w:rPr>
              <w:t>13</w:t>
            </w:r>
            <w:r w:rsidR="005D1832">
              <w:rPr>
                <w:noProof/>
                <w:webHidden/>
              </w:rPr>
              <w:fldChar w:fldCharType="end"/>
            </w:r>
          </w:hyperlink>
        </w:p>
        <w:p w14:paraId="40795566" w14:textId="45C50386" w:rsidR="005D1832" w:rsidRDefault="00C72101">
          <w:pPr>
            <w:pStyle w:val="TOC1"/>
            <w:tabs>
              <w:tab w:val="right" w:leader="dot" w:pos="9350"/>
            </w:tabs>
            <w:rPr>
              <w:rFonts w:asciiTheme="minorHAnsi" w:eastAsiaTheme="minorEastAsia" w:hAnsiTheme="minorHAnsi" w:cstheme="minorBidi"/>
              <w:noProof/>
              <w:color w:val="auto"/>
              <w:sz w:val="22"/>
            </w:rPr>
          </w:pPr>
          <w:hyperlink w:anchor="_Toc143601118" w:history="1">
            <w:r w:rsidR="005D1832" w:rsidRPr="00277617">
              <w:rPr>
                <w:rStyle w:val="Hyperlink"/>
                <w:noProof/>
              </w:rPr>
              <w:t>Chapter 4: Conclusion</w:t>
            </w:r>
            <w:r w:rsidR="005D1832">
              <w:rPr>
                <w:noProof/>
                <w:webHidden/>
              </w:rPr>
              <w:tab/>
            </w:r>
            <w:r w:rsidR="005D1832">
              <w:rPr>
                <w:noProof/>
                <w:webHidden/>
              </w:rPr>
              <w:fldChar w:fldCharType="begin"/>
            </w:r>
            <w:r w:rsidR="005D1832">
              <w:rPr>
                <w:noProof/>
                <w:webHidden/>
              </w:rPr>
              <w:instrText xml:space="preserve"> PAGEREF _Toc143601118 \h </w:instrText>
            </w:r>
            <w:r w:rsidR="005D1832">
              <w:rPr>
                <w:noProof/>
                <w:webHidden/>
              </w:rPr>
            </w:r>
            <w:r w:rsidR="005D1832">
              <w:rPr>
                <w:noProof/>
                <w:webHidden/>
              </w:rPr>
              <w:fldChar w:fldCharType="separate"/>
            </w:r>
            <w:r w:rsidR="005D1832">
              <w:rPr>
                <w:noProof/>
                <w:webHidden/>
              </w:rPr>
              <w:t>16</w:t>
            </w:r>
            <w:r w:rsidR="005D1832">
              <w:rPr>
                <w:noProof/>
                <w:webHidden/>
              </w:rPr>
              <w:fldChar w:fldCharType="end"/>
            </w:r>
          </w:hyperlink>
        </w:p>
        <w:p w14:paraId="09CDF702" w14:textId="5B05AE17" w:rsidR="005D1832" w:rsidRDefault="00C72101">
          <w:pPr>
            <w:pStyle w:val="TOC1"/>
            <w:tabs>
              <w:tab w:val="right" w:leader="dot" w:pos="9350"/>
            </w:tabs>
            <w:rPr>
              <w:rFonts w:asciiTheme="minorHAnsi" w:eastAsiaTheme="minorEastAsia" w:hAnsiTheme="minorHAnsi" w:cstheme="minorBidi"/>
              <w:noProof/>
              <w:color w:val="auto"/>
              <w:sz w:val="22"/>
            </w:rPr>
          </w:pPr>
          <w:hyperlink w:anchor="_Toc143601119" w:history="1">
            <w:r w:rsidR="005D1832" w:rsidRPr="00277617">
              <w:rPr>
                <w:rStyle w:val="Hyperlink"/>
                <w:noProof/>
                <w:lang w:eastAsia="en-IN"/>
              </w:rPr>
              <w:t>Chapter 5: Reference</w:t>
            </w:r>
            <w:r w:rsidR="005D1832">
              <w:rPr>
                <w:noProof/>
                <w:webHidden/>
              </w:rPr>
              <w:tab/>
            </w:r>
            <w:r w:rsidR="005D1832">
              <w:rPr>
                <w:noProof/>
                <w:webHidden/>
              </w:rPr>
              <w:fldChar w:fldCharType="begin"/>
            </w:r>
            <w:r w:rsidR="005D1832">
              <w:rPr>
                <w:noProof/>
                <w:webHidden/>
              </w:rPr>
              <w:instrText xml:space="preserve"> PAGEREF _Toc143601119 \h </w:instrText>
            </w:r>
            <w:r w:rsidR="005D1832">
              <w:rPr>
                <w:noProof/>
                <w:webHidden/>
              </w:rPr>
            </w:r>
            <w:r w:rsidR="005D1832">
              <w:rPr>
                <w:noProof/>
                <w:webHidden/>
              </w:rPr>
              <w:fldChar w:fldCharType="separate"/>
            </w:r>
            <w:r w:rsidR="005D1832">
              <w:rPr>
                <w:noProof/>
                <w:webHidden/>
              </w:rPr>
              <w:t>17</w:t>
            </w:r>
            <w:r w:rsidR="005D1832">
              <w:rPr>
                <w:noProof/>
                <w:webHidden/>
              </w:rPr>
              <w:fldChar w:fldCharType="end"/>
            </w:r>
          </w:hyperlink>
        </w:p>
        <w:p w14:paraId="127D3F6F" w14:textId="3D89D01C" w:rsidR="005E1746" w:rsidRDefault="005E1746">
          <w:r>
            <w:rPr>
              <w:b/>
              <w:bCs/>
              <w:noProof/>
            </w:rPr>
            <w:fldChar w:fldCharType="end"/>
          </w:r>
        </w:p>
      </w:sdtContent>
    </w:sdt>
    <w:p w14:paraId="4DB231FA" w14:textId="77777777" w:rsidR="00C37EAA" w:rsidRDefault="00C37EAA">
      <w:pPr>
        <w:spacing w:line="259" w:lineRule="auto"/>
        <w:jc w:val="left"/>
        <w:rPr>
          <w:b/>
          <w:bCs/>
          <w:sz w:val="36"/>
          <w:szCs w:val="32"/>
        </w:rPr>
      </w:pPr>
      <w:r>
        <w:rPr>
          <w:b/>
          <w:bCs/>
          <w:sz w:val="36"/>
          <w:szCs w:val="32"/>
        </w:rPr>
        <w:br w:type="page"/>
      </w:r>
    </w:p>
    <w:p w14:paraId="4834332A" w14:textId="158B6F56" w:rsidR="00F257FB" w:rsidRPr="00CB739F" w:rsidRDefault="00865284" w:rsidP="00684789">
      <w:pPr>
        <w:pStyle w:val="Heading1"/>
      </w:pPr>
      <w:bookmarkStart w:id="0" w:name="_Toc143601096"/>
      <w:r w:rsidRPr="00CB739F">
        <w:lastRenderedPageBreak/>
        <w:t xml:space="preserve">Chapter 1: </w:t>
      </w:r>
      <w:r w:rsidR="00F257FB" w:rsidRPr="00CB739F">
        <w:t>Introduction</w:t>
      </w:r>
      <w:bookmarkEnd w:id="0"/>
      <w:r w:rsidR="00F257FB" w:rsidRPr="00CB739F">
        <w:t xml:space="preserve"> </w:t>
      </w:r>
    </w:p>
    <w:p w14:paraId="6E251B6E" w14:textId="02A69F0F" w:rsidR="00865284" w:rsidRPr="00CB739F" w:rsidRDefault="00865284" w:rsidP="00684789">
      <w:pPr>
        <w:pStyle w:val="Heading2"/>
      </w:pPr>
      <w:bookmarkStart w:id="1" w:name="_Toc143601097"/>
      <w:r w:rsidRPr="00CB739F">
        <w:t>1.1 Background of the Research</w:t>
      </w:r>
      <w:bookmarkEnd w:id="1"/>
      <w:r w:rsidRPr="00CB739F">
        <w:t xml:space="preserve"> </w:t>
      </w:r>
    </w:p>
    <w:p w14:paraId="0CDCA909" w14:textId="166E62EA" w:rsidR="001C6003" w:rsidRPr="00CB739F" w:rsidRDefault="001C6003" w:rsidP="001C6003">
      <w:pPr>
        <w:rPr>
          <w:color w:val="000000" w:themeColor="text1"/>
          <w:lang w:val="en" w:eastAsia="en-IN"/>
        </w:rPr>
      </w:pPr>
      <w:r w:rsidRPr="00CB739F">
        <w:rPr>
          <w:color w:val="000000" w:themeColor="text1"/>
          <w:lang w:val="en" w:eastAsia="en-IN"/>
        </w:rPr>
        <w:t>The leadership styled followed in an organisation helps to understand how the employees are managed in an organisation</w:t>
      </w:r>
      <w:r w:rsidR="00F44A1C" w:rsidRPr="00CB739F">
        <w:rPr>
          <w:color w:val="000000" w:themeColor="text1"/>
          <w:lang w:val="en" w:eastAsia="en-IN"/>
        </w:rPr>
        <w:t xml:space="preserve">. the leadership helps to determine the </w:t>
      </w:r>
      <w:r w:rsidR="00F44A1C" w:rsidRPr="00CB739F">
        <w:rPr>
          <w:color w:val="000000" w:themeColor="text1"/>
          <w:lang w:val="en-GB"/>
        </w:rPr>
        <w:t xml:space="preserve">how motivated the employees will be within the organisational setup. The leadership style helps to determine the flexibility of the organisation and helps to understand how employee centric the decisions of the organisation is. Work-life balance is very important for the employees to be able to promote quality work to the organisation. The leadership style helps to understand how </w:t>
      </w:r>
      <w:r w:rsidR="00177F59" w:rsidRPr="00CB739F">
        <w:rPr>
          <w:color w:val="000000" w:themeColor="text1"/>
          <w:lang w:val="en-GB"/>
        </w:rPr>
        <w:t xml:space="preserve">the delegation of work is done in the organisation and thus, and thus help determine how much work-life balance the employees might be able to enjoy. </w:t>
      </w:r>
    </w:p>
    <w:p w14:paraId="5569979E" w14:textId="1DBE843D" w:rsidR="00865284" w:rsidRPr="00CB739F" w:rsidRDefault="00865284" w:rsidP="00684789">
      <w:pPr>
        <w:pStyle w:val="Heading2"/>
      </w:pPr>
      <w:bookmarkStart w:id="2" w:name="_Toc143601098"/>
      <w:r w:rsidRPr="00CB739F">
        <w:t>1.2 Company Background</w:t>
      </w:r>
      <w:bookmarkEnd w:id="2"/>
      <w:r w:rsidRPr="00CB739F">
        <w:t xml:space="preserve"> </w:t>
      </w:r>
    </w:p>
    <w:p w14:paraId="4F39E2D1" w14:textId="666940DF" w:rsidR="00177F59" w:rsidRPr="00CB739F" w:rsidRDefault="00177F59" w:rsidP="00177F59">
      <w:pPr>
        <w:rPr>
          <w:color w:val="000000" w:themeColor="text1"/>
          <w:lang w:val="en" w:eastAsia="en-IN"/>
        </w:rPr>
      </w:pPr>
      <w:r w:rsidRPr="00CB739F">
        <w:rPr>
          <w:color w:val="000000" w:themeColor="text1"/>
          <w:lang w:val="en" w:eastAsia="en-IN"/>
        </w:rPr>
        <w:t xml:space="preserve">The Morrisons have been going through a rough patch as the company has been faced with major losses during the post covid period. With major job cuts that came with major with uncertainty of the job in the organisation the employees have been faced with major issues of poor work life balance. Job security, </w:t>
      </w:r>
      <w:r w:rsidR="00651111" w:rsidRPr="00CB739F">
        <w:rPr>
          <w:color w:val="000000" w:themeColor="text1"/>
          <w:lang w:val="en" w:eastAsia="en-IN"/>
        </w:rPr>
        <w:t xml:space="preserve">a sufficient pay for the job roles are important for the employees to be able to enjoy a work-life balance. </w:t>
      </w:r>
      <w:r w:rsidR="00C85D56" w:rsidRPr="00CB739F">
        <w:rPr>
          <w:color w:val="000000" w:themeColor="text1"/>
          <w:lang w:val="en" w:eastAsia="en-IN"/>
        </w:rPr>
        <w:t xml:space="preserve">The management of the organisation has led to the lacking in the health and safety process in the organisation. This has led to death and health hazard in the organisation which has led to further demotivation among the employees. With substantially low hourly pay for the employees, the leadership style and its methods of operations have failed the employees </w:t>
      </w:r>
      <w:sdt>
        <w:sdtPr>
          <w:rPr>
            <w:color w:val="000000" w:themeColor="text1"/>
            <w:lang w:val="en" w:eastAsia="en-IN"/>
          </w:rPr>
          <w:id w:val="-222750838"/>
          <w:citation/>
        </w:sdtPr>
        <w:sdtEndPr/>
        <w:sdtContent>
          <w:r w:rsidR="00C85D56" w:rsidRPr="00CB739F">
            <w:rPr>
              <w:color w:val="000000" w:themeColor="text1"/>
              <w:lang w:val="en" w:eastAsia="en-IN"/>
            </w:rPr>
            <w:fldChar w:fldCharType="begin"/>
          </w:r>
          <w:r w:rsidR="00C85D56" w:rsidRPr="00CB739F">
            <w:rPr>
              <w:color w:val="000000" w:themeColor="text1"/>
              <w:lang w:eastAsia="en-IN"/>
            </w:rPr>
            <w:instrText xml:space="preserve"> CITATION Jac231 \l 1033 </w:instrText>
          </w:r>
          <w:r w:rsidR="00C85D56" w:rsidRPr="00CB739F">
            <w:rPr>
              <w:color w:val="000000" w:themeColor="text1"/>
              <w:lang w:val="en" w:eastAsia="en-IN"/>
            </w:rPr>
            <w:fldChar w:fldCharType="separate"/>
          </w:r>
          <w:r w:rsidR="00C85D56" w:rsidRPr="00CB739F">
            <w:rPr>
              <w:noProof/>
              <w:color w:val="000000" w:themeColor="text1"/>
              <w:lang w:eastAsia="en-IN"/>
            </w:rPr>
            <w:t>(Parr, 2023)</w:t>
          </w:r>
          <w:r w:rsidR="00C85D56" w:rsidRPr="00CB739F">
            <w:rPr>
              <w:color w:val="000000" w:themeColor="text1"/>
              <w:lang w:val="en" w:eastAsia="en-IN"/>
            </w:rPr>
            <w:fldChar w:fldCharType="end"/>
          </w:r>
        </w:sdtContent>
      </w:sdt>
      <w:r w:rsidR="00C85D56" w:rsidRPr="00CB739F">
        <w:rPr>
          <w:color w:val="000000" w:themeColor="text1"/>
          <w:lang w:val="en" w:eastAsia="en-IN"/>
        </w:rPr>
        <w:t xml:space="preserve">. </w:t>
      </w:r>
    </w:p>
    <w:p w14:paraId="0736C219" w14:textId="2BC78C33" w:rsidR="003A5341" w:rsidRPr="00CB739F" w:rsidRDefault="00865284" w:rsidP="00684789">
      <w:pPr>
        <w:pStyle w:val="Heading2"/>
      </w:pPr>
      <w:bookmarkStart w:id="3" w:name="_Toc143601099"/>
      <w:r w:rsidRPr="00CB739F">
        <w:lastRenderedPageBreak/>
        <w:t xml:space="preserve">1.3 </w:t>
      </w:r>
      <w:r w:rsidR="003A5341" w:rsidRPr="00CB739F">
        <w:t>Aim</w:t>
      </w:r>
      <w:r w:rsidRPr="00CB739F">
        <w:t xml:space="preserve"> of the Research</w:t>
      </w:r>
      <w:bookmarkEnd w:id="3"/>
    </w:p>
    <w:p w14:paraId="6A507756" w14:textId="284C4D48" w:rsidR="00A02AEA" w:rsidRPr="00CB739F" w:rsidRDefault="00A02AEA" w:rsidP="00A02AEA">
      <w:pPr>
        <w:rPr>
          <w:color w:val="000000" w:themeColor="text1"/>
          <w:lang w:val="en" w:eastAsia="en-IN"/>
        </w:rPr>
      </w:pPr>
      <w:r w:rsidRPr="00CB739F">
        <w:rPr>
          <w:color w:val="000000" w:themeColor="text1"/>
          <w:lang w:val="en" w:eastAsia="en-IN"/>
        </w:rPr>
        <w:t>To understand the role of leadership in maintaining the work-life balance</w:t>
      </w:r>
      <w:r w:rsidR="00641EE5" w:rsidRPr="00CB739F">
        <w:rPr>
          <w:color w:val="000000" w:themeColor="text1"/>
          <w:lang w:val="en" w:eastAsia="en-IN"/>
        </w:rPr>
        <w:t xml:space="preserve"> and productivity</w:t>
      </w:r>
      <w:r w:rsidRPr="00CB739F">
        <w:rPr>
          <w:color w:val="000000" w:themeColor="text1"/>
          <w:lang w:val="en" w:eastAsia="en-IN"/>
        </w:rPr>
        <w:t xml:space="preserve"> of the employees in the organisation. </w:t>
      </w:r>
    </w:p>
    <w:p w14:paraId="37E6889C" w14:textId="1026813F" w:rsidR="00433CEC" w:rsidRPr="00CB739F" w:rsidRDefault="00865284" w:rsidP="00684789">
      <w:pPr>
        <w:pStyle w:val="Heading2"/>
      </w:pPr>
      <w:bookmarkStart w:id="4" w:name="_Toc143601100"/>
      <w:r w:rsidRPr="00CB739F">
        <w:t xml:space="preserve">1.4 </w:t>
      </w:r>
      <w:r w:rsidR="00433CEC" w:rsidRPr="00CB739F">
        <w:t>Objectives</w:t>
      </w:r>
      <w:r w:rsidRPr="00CB739F">
        <w:t xml:space="preserve"> of the Research</w:t>
      </w:r>
      <w:bookmarkEnd w:id="4"/>
      <w:r w:rsidRPr="00CB739F">
        <w:t xml:space="preserve"> </w:t>
      </w:r>
    </w:p>
    <w:p w14:paraId="2213AA15" w14:textId="5CE2182B" w:rsidR="00433CEC" w:rsidRPr="00CB739F" w:rsidRDefault="00433CEC" w:rsidP="003A5341">
      <w:pPr>
        <w:rPr>
          <w:color w:val="000000" w:themeColor="text1"/>
          <w:lang w:eastAsia="en-IN"/>
        </w:rPr>
      </w:pPr>
      <w:proofErr w:type="spellStart"/>
      <w:r w:rsidRPr="00CB739F">
        <w:rPr>
          <w:color w:val="000000" w:themeColor="text1"/>
          <w:lang w:eastAsia="en-IN"/>
        </w:rPr>
        <w:t>i</w:t>
      </w:r>
      <w:proofErr w:type="spellEnd"/>
      <w:r w:rsidRPr="00CB739F">
        <w:rPr>
          <w:color w:val="000000" w:themeColor="text1"/>
          <w:lang w:eastAsia="en-IN"/>
        </w:rPr>
        <w:t xml:space="preserve">) To </w:t>
      </w:r>
      <w:r w:rsidR="00A02AEA" w:rsidRPr="00CB739F">
        <w:rPr>
          <w:color w:val="000000" w:themeColor="text1"/>
          <w:lang w:eastAsia="en-IN"/>
        </w:rPr>
        <w:t xml:space="preserve">identify the ways in which the leadership supports the concept of work-life balance of the employees in the organisation. </w:t>
      </w:r>
    </w:p>
    <w:p w14:paraId="6770A033" w14:textId="3A1796C9" w:rsidR="009B3178" w:rsidRPr="00CB739F" w:rsidRDefault="00433CEC" w:rsidP="003A5341">
      <w:pPr>
        <w:rPr>
          <w:color w:val="000000" w:themeColor="text1"/>
          <w:lang w:eastAsia="en-IN"/>
        </w:rPr>
      </w:pPr>
      <w:r w:rsidRPr="00CB739F">
        <w:rPr>
          <w:color w:val="000000" w:themeColor="text1"/>
          <w:lang w:eastAsia="en-IN"/>
        </w:rPr>
        <w:t xml:space="preserve">ii) To </w:t>
      </w:r>
      <w:r w:rsidR="00A02AEA" w:rsidRPr="00CB739F">
        <w:rPr>
          <w:color w:val="000000" w:themeColor="text1"/>
          <w:lang w:eastAsia="en-IN"/>
        </w:rPr>
        <w:t xml:space="preserve">analyse the challenges the leaders face to maintain work-life balance and improve productivity. </w:t>
      </w:r>
    </w:p>
    <w:p w14:paraId="66BEA3AF" w14:textId="458DD372" w:rsidR="00433CEC" w:rsidRPr="00CB739F" w:rsidRDefault="00433CEC" w:rsidP="003A5341">
      <w:pPr>
        <w:rPr>
          <w:color w:val="000000" w:themeColor="text1"/>
          <w:lang w:eastAsia="en-IN"/>
        </w:rPr>
      </w:pPr>
      <w:r w:rsidRPr="00CB739F">
        <w:rPr>
          <w:color w:val="000000" w:themeColor="text1"/>
          <w:lang w:eastAsia="en-IN"/>
        </w:rPr>
        <w:t xml:space="preserve">iii) To </w:t>
      </w:r>
      <w:r w:rsidR="00A02AEA" w:rsidRPr="00CB739F">
        <w:rPr>
          <w:color w:val="000000" w:themeColor="text1"/>
          <w:lang w:eastAsia="en-IN"/>
        </w:rPr>
        <w:t xml:space="preserve">evaluate the factors that the leaders can implement in order to mitigate the issues of work-life balance and employee productivity. </w:t>
      </w:r>
    </w:p>
    <w:p w14:paraId="3A9A64A4" w14:textId="2EF35080" w:rsidR="00433CEC" w:rsidRPr="00CB739F" w:rsidRDefault="00865284" w:rsidP="00684789">
      <w:pPr>
        <w:pStyle w:val="Heading2"/>
      </w:pPr>
      <w:bookmarkStart w:id="5" w:name="_Toc143601101"/>
      <w:r w:rsidRPr="00CB739F">
        <w:t xml:space="preserve">1.5 </w:t>
      </w:r>
      <w:r w:rsidR="00433CEC" w:rsidRPr="00CB739F">
        <w:t>Research Questions</w:t>
      </w:r>
      <w:bookmarkEnd w:id="5"/>
      <w:r w:rsidRPr="00CB739F">
        <w:t xml:space="preserve"> </w:t>
      </w:r>
    </w:p>
    <w:p w14:paraId="5013A8EA" w14:textId="138E6548" w:rsidR="00433CEC" w:rsidRPr="00CB739F" w:rsidRDefault="00433CEC" w:rsidP="003A5341">
      <w:pPr>
        <w:rPr>
          <w:color w:val="000000" w:themeColor="text1"/>
          <w:lang w:eastAsia="en-IN"/>
        </w:rPr>
      </w:pPr>
      <w:proofErr w:type="spellStart"/>
      <w:r w:rsidRPr="00CB739F">
        <w:rPr>
          <w:color w:val="000000" w:themeColor="text1"/>
          <w:lang w:eastAsia="en-IN"/>
        </w:rPr>
        <w:t>i</w:t>
      </w:r>
      <w:proofErr w:type="spellEnd"/>
      <w:r w:rsidRPr="00CB739F">
        <w:rPr>
          <w:color w:val="000000" w:themeColor="text1"/>
          <w:lang w:eastAsia="en-IN"/>
        </w:rPr>
        <w:t xml:space="preserve">) What </w:t>
      </w:r>
      <w:r w:rsidR="00A02AEA" w:rsidRPr="00CB739F">
        <w:rPr>
          <w:color w:val="000000" w:themeColor="text1"/>
          <w:lang w:eastAsia="en-IN"/>
        </w:rPr>
        <w:t>are the challenges the leaders face to maintain work-life balance and improve productivity?</w:t>
      </w:r>
    </w:p>
    <w:p w14:paraId="1D4401D6" w14:textId="00302160" w:rsidR="00433CEC" w:rsidRPr="00CB739F" w:rsidRDefault="00433CEC" w:rsidP="003A5341">
      <w:pPr>
        <w:rPr>
          <w:color w:val="000000" w:themeColor="text1"/>
          <w:lang w:eastAsia="en-IN"/>
        </w:rPr>
      </w:pPr>
      <w:r w:rsidRPr="00CB739F">
        <w:rPr>
          <w:color w:val="000000" w:themeColor="text1"/>
          <w:lang w:eastAsia="en-IN"/>
        </w:rPr>
        <w:t xml:space="preserve">ii) What are the </w:t>
      </w:r>
      <w:r w:rsidR="00A02AEA" w:rsidRPr="00CB739F">
        <w:rPr>
          <w:color w:val="000000" w:themeColor="text1"/>
          <w:lang w:eastAsia="en-IN"/>
        </w:rPr>
        <w:t>factors that the leaders can implement in order to mitigate the issues of work-life balance and employee productivity?</w:t>
      </w:r>
    </w:p>
    <w:p w14:paraId="6D9ECE25" w14:textId="455F40BA" w:rsidR="00865284" w:rsidRPr="00CB739F" w:rsidRDefault="00865284" w:rsidP="00684789">
      <w:pPr>
        <w:pStyle w:val="Heading2"/>
      </w:pPr>
      <w:bookmarkStart w:id="6" w:name="_Toc143601102"/>
      <w:r w:rsidRPr="00CB739F">
        <w:t>1.6 Research Rationale</w:t>
      </w:r>
      <w:bookmarkEnd w:id="6"/>
    </w:p>
    <w:p w14:paraId="2225853D" w14:textId="2733F8E2" w:rsidR="00EC708E" w:rsidRPr="00684789" w:rsidRDefault="00502E5D" w:rsidP="00684789">
      <w:pPr>
        <w:rPr>
          <w:color w:val="000000" w:themeColor="text1"/>
          <w:lang w:val="en" w:eastAsia="en-IN"/>
        </w:rPr>
      </w:pPr>
      <w:r w:rsidRPr="00CB739F">
        <w:rPr>
          <w:color w:val="000000" w:themeColor="text1"/>
          <w:lang w:val="en" w:eastAsia="en-IN"/>
        </w:rPr>
        <w:t>The leadership style</w:t>
      </w:r>
      <w:r w:rsidR="0040498E" w:rsidRPr="00CB739F">
        <w:rPr>
          <w:color w:val="000000" w:themeColor="text1"/>
          <w:lang w:val="en" w:eastAsia="en-IN"/>
        </w:rPr>
        <w:t xml:space="preserve"> followed in an</w:t>
      </w:r>
      <w:r w:rsidRPr="00CB739F">
        <w:rPr>
          <w:color w:val="000000" w:themeColor="text1"/>
          <w:lang w:val="en" w:eastAsia="en-IN"/>
        </w:rPr>
        <w:t xml:space="preserve"> organisation</w:t>
      </w:r>
      <w:r w:rsidR="0040498E" w:rsidRPr="00CB739F">
        <w:rPr>
          <w:color w:val="000000" w:themeColor="text1"/>
          <w:lang w:val="en" w:eastAsia="en-IN"/>
        </w:rPr>
        <w:t xml:space="preserve"> helps to understand the mindset that is followed in the organisation. The research will help to conclude on how the leaders</w:t>
      </w:r>
      <w:r w:rsidR="00A11925" w:rsidRPr="00CB739F">
        <w:rPr>
          <w:color w:val="000000" w:themeColor="text1"/>
          <w:lang w:val="en" w:eastAsia="en-IN"/>
        </w:rPr>
        <w:t>'</w:t>
      </w:r>
      <w:r w:rsidR="0040498E" w:rsidRPr="00CB739F">
        <w:rPr>
          <w:color w:val="000000" w:themeColor="text1"/>
          <w:lang w:val="en" w:eastAsia="en-IN"/>
        </w:rPr>
        <w:t xml:space="preserve"> style of managing the employees influence the flow </w:t>
      </w:r>
      <w:r w:rsidR="00A11925" w:rsidRPr="00CB739F">
        <w:rPr>
          <w:color w:val="000000" w:themeColor="text1"/>
          <w:lang w:val="en" w:eastAsia="en-IN"/>
        </w:rPr>
        <w:t xml:space="preserve">of work in the organisation. The research will help to understand the level of communication that is maintained which might help to promote positivity in the organisation. </w:t>
      </w:r>
      <w:r w:rsidR="001A4138" w:rsidRPr="00CB739F">
        <w:rPr>
          <w:color w:val="000000" w:themeColor="text1"/>
          <w:lang w:val="en" w:eastAsia="en-IN"/>
        </w:rPr>
        <w:t>This further helps to elaborate</w:t>
      </w:r>
      <w:r w:rsidR="00A11925" w:rsidRPr="00CB739F">
        <w:rPr>
          <w:color w:val="000000" w:themeColor="text1"/>
          <w:lang w:val="en" w:eastAsia="en-IN"/>
        </w:rPr>
        <w:t xml:space="preserve"> </w:t>
      </w:r>
      <w:r w:rsidR="005F6A2A" w:rsidRPr="00CB739F">
        <w:rPr>
          <w:color w:val="000000" w:themeColor="text1"/>
          <w:lang w:val="en" w:eastAsia="en-IN"/>
        </w:rPr>
        <w:t xml:space="preserve">on how the leadership contributes towards welfare of the employees and help in improving the employees' productivity and work-life balance. </w:t>
      </w:r>
    </w:p>
    <w:p w14:paraId="66B42A64" w14:textId="7D0ACB48" w:rsidR="00433CEC" w:rsidRPr="00CB739F" w:rsidRDefault="00865284" w:rsidP="005D1832">
      <w:pPr>
        <w:pStyle w:val="Heading1"/>
      </w:pPr>
      <w:bookmarkStart w:id="7" w:name="_Toc143601103"/>
      <w:r w:rsidRPr="00CB739F">
        <w:lastRenderedPageBreak/>
        <w:t>Chapter 2: Secondary Analysis</w:t>
      </w:r>
      <w:bookmarkEnd w:id="7"/>
      <w:r w:rsidRPr="00CB739F">
        <w:t xml:space="preserve"> </w:t>
      </w:r>
    </w:p>
    <w:p w14:paraId="2926505D" w14:textId="59EC50DD" w:rsidR="003C2156" w:rsidRPr="00CB739F" w:rsidRDefault="003C2156" w:rsidP="00684789">
      <w:pPr>
        <w:pStyle w:val="Heading2"/>
      </w:pPr>
      <w:bookmarkStart w:id="8" w:name="_Toc143601104"/>
      <w:r w:rsidRPr="00CB739F">
        <w:t xml:space="preserve">2.1 </w:t>
      </w:r>
      <w:r w:rsidR="00865284" w:rsidRPr="00CB739F">
        <w:t xml:space="preserve">Literature </w:t>
      </w:r>
      <w:r w:rsidRPr="00CB739F">
        <w:t>Review</w:t>
      </w:r>
      <w:bookmarkEnd w:id="8"/>
      <w:r w:rsidRPr="00CB739F">
        <w:t xml:space="preserve"> </w:t>
      </w:r>
    </w:p>
    <w:p w14:paraId="419F4465" w14:textId="24AE838B" w:rsidR="00865284" w:rsidRPr="00CB739F" w:rsidRDefault="003C2156" w:rsidP="005D1832">
      <w:pPr>
        <w:pStyle w:val="Heading3"/>
      </w:pPr>
      <w:bookmarkStart w:id="9" w:name="_Toc143601105"/>
      <w:r w:rsidRPr="00CB739F">
        <w:t xml:space="preserve">2.1.1 </w:t>
      </w:r>
      <w:r w:rsidR="006A6434" w:rsidRPr="00CB739F">
        <w:t xml:space="preserve">Ways in </w:t>
      </w:r>
      <w:r w:rsidR="00D63B39" w:rsidRPr="00CB739F">
        <w:t>w</w:t>
      </w:r>
      <w:r w:rsidR="006A6434" w:rsidRPr="00CB739F">
        <w:t xml:space="preserve">hich </w:t>
      </w:r>
      <w:r w:rsidR="006A6434" w:rsidRPr="005D1832">
        <w:t>the</w:t>
      </w:r>
      <w:r w:rsidR="006A6434" w:rsidRPr="00CB739F">
        <w:t xml:space="preserve"> </w:t>
      </w:r>
      <w:r w:rsidR="00D63B39" w:rsidRPr="00CB739F">
        <w:t>L</w:t>
      </w:r>
      <w:r w:rsidR="006A6434" w:rsidRPr="00CB739F">
        <w:t xml:space="preserve">eadership </w:t>
      </w:r>
      <w:r w:rsidR="00D63B39" w:rsidRPr="00CB739F">
        <w:t>S</w:t>
      </w:r>
      <w:r w:rsidR="006A6434" w:rsidRPr="00CB739F">
        <w:t xml:space="preserve">upports the </w:t>
      </w:r>
      <w:r w:rsidR="00D63B39" w:rsidRPr="00CB739F">
        <w:t>C</w:t>
      </w:r>
      <w:r w:rsidR="006A6434" w:rsidRPr="00CB739F">
        <w:t xml:space="preserve">oncept of </w:t>
      </w:r>
      <w:r w:rsidR="00D63B39" w:rsidRPr="00CB739F">
        <w:t>W</w:t>
      </w:r>
      <w:r w:rsidR="006A6434" w:rsidRPr="00CB739F">
        <w:t>ork</w:t>
      </w:r>
      <w:r w:rsidR="00D63B39" w:rsidRPr="00CB739F">
        <w:t>-</w:t>
      </w:r>
      <w:r w:rsidR="006A6434" w:rsidRPr="00CB739F">
        <w:t xml:space="preserve">life </w:t>
      </w:r>
      <w:r w:rsidR="00D63B39" w:rsidRPr="00CB739F">
        <w:t>B</w:t>
      </w:r>
      <w:r w:rsidR="006A6434" w:rsidRPr="00CB739F">
        <w:t>a</w:t>
      </w:r>
      <w:r w:rsidR="00D63B39" w:rsidRPr="00CB739F">
        <w:t>lance of the Employees</w:t>
      </w:r>
      <w:bookmarkEnd w:id="9"/>
    </w:p>
    <w:p w14:paraId="6F911A26" w14:textId="749B4261" w:rsidR="00C240D8" w:rsidRPr="00CB739F" w:rsidRDefault="00D63B39" w:rsidP="00D63B39">
      <w:pPr>
        <w:rPr>
          <w:color w:val="000000" w:themeColor="text1"/>
          <w:lang w:val="en" w:eastAsia="en-IN"/>
        </w:rPr>
      </w:pPr>
      <w:r w:rsidRPr="00CB739F">
        <w:rPr>
          <w:color w:val="000000" w:themeColor="text1"/>
          <w:lang w:val="en" w:eastAsia="en-IN"/>
        </w:rPr>
        <w:t>Leaders play an important role in the management of the organisation and helps to understand how the organisation can plan and organise to be able to improve the employees' work-life balance. The</w:t>
      </w:r>
      <w:r w:rsidR="00C240D8" w:rsidRPr="00CB739F">
        <w:rPr>
          <w:color w:val="000000" w:themeColor="text1"/>
          <w:lang w:val="en" w:eastAsia="en-IN"/>
        </w:rPr>
        <w:t xml:space="preserve"> leaders engage in close communication with the employees in the organisation to understand the issues they face</w:t>
      </w:r>
      <w:r w:rsidR="00836EFC" w:rsidRPr="00CB739F">
        <w:rPr>
          <w:color w:val="000000" w:themeColor="text1"/>
          <w:lang w:val="en" w:eastAsia="en-IN"/>
        </w:rPr>
        <w:t xml:space="preserve"> </w:t>
      </w:r>
      <w:sdt>
        <w:sdtPr>
          <w:rPr>
            <w:color w:val="000000" w:themeColor="text1"/>
            <w:lang w:val="en" w:eastAsia="en-IN"/>
          </w:rPr>
          <w:id w:val="-1909531420"/>
          <w:citation/>
        </w:sdtPr>
        <w:sdtEndPr/>
        <w:sdtContent>
          <w:r w:rsidR="00836EFC" w:rsidRPr="00CB739F">
            <w:rPr>
              <w:color w:val="000000" w:themeColor="text1"/>
              <w:lang w:val="en" w:eastAsia="en-IN"/>
            </w:rPr>
            <w:fldChar w:fldCharType="begin"/>
          </w:r>
          <w:r w:rsidR="00836EFC" w:rsidRPr="00CB739F">
            <w:rPr>
              <w:color w:val="000000" w:themeColor="text1"/>
              <w:lang w:eastAsia="en-IN"/>
            </w:rPr>
            <w:instrText xml:space="preserve"> CITATION PAT23 \l 1033 </w:instrText>
          </w:r>
          <w:r w:rsidR="00836EFC" w:rsidRPr="00CB739F">
            <w:rPr>
              <w:color w:val="000000" w:themeColor="text1"/>
              <w:lang w:val="en" w:eastAsia="en-IN"/>
            </w:rPr>
            <w:fldChar w:fldCharType="separate"/>
          </w:r>
          <w:r w:rsidR="00836EFC" w:rsidRPr="00CB739F">
            <w:rPr>
              <w:noProof/>
              <w:color w:val="000000" w:themeColor="text1"/>
              <w:lang w:eastAsia="en-IN"/>
            </w:rPr>
            <w:t>(LOTICH, 2023)</w:t>
          </w:r>
          <w:r w:rsidR="00836EFC" w:rsidRPr="00CB739F">
            <w:rPr>
              <w:color w:val="000000" w:themeColor="text1"/>
              <w:lang w:val="en" w:eastAsia="en-IN"/>
            </w:rPr>
            <w:fldChar w:fldCharType="end"/>
          </w:r>
        </w:sdtContent>
      </w:sdt>
      <w:r w:rsidR="00C240D8" w:rsidRPr="00CB739F">
        <w:rPr>
          <w:color w:val="000000" w:themeColor="text1"/>
          <w:lang w:val="en" w:eastAsia="en-IN"/>
        </w:rPr>
        <w:t>. Some of the methods that are implemented by organisations to improve the employee work-life balance are as follows:</w:t>
      </w:r>
    </w:p>
    <w:p w14:paraId="5A8C0316" w14:textId="77777777" w:rsidR="004E1554" w:rsidRPr="00CB739F" w:rsidRDefault="00C240D8" w:rsidP="00D63B39">
      <w:pPr>
        <w:rPr>
          <w:color w:val="000000" w:themeColor="text1"/>
          <w:lang w:val="en" w:eastAsia="en-IN"/>
        </w:rPr>
      </w:pPr>
      <w:r w:rsidRPr="00CB739F">
        <w:rPr>
          <w:b/>
          <w:bCs/>
          <w:color w:val="000000" w:themeColor="text1"/>
          <w:lang w:val="en" w:eastAsia="en-IN"/>
        </w:rPr>
        <w:t xml:space="preserve">Maintaining Flexible Work Schedules: </w:t>
      </w:r>
      <w:r w:rsidRPr="00CB739F">
        <w:rPr>
          <w:color w:val="000000" w:themeColor="text1"/>
          <w:lang w:val="en" w:eastAsia="en-IN"/>
        </w:rPr>
        <w:t xml:space="preserve">The brand M&amp;S has introduced their new flexible working hours for their employee to be able to enjoy </w:t>
      </w:r>
      <w:r w:rsidR="0003227C" w:rsidRPr="00CB739F">
        <w:rPr>
          <w:color w:val="000000" w:themeColor="text1"/>
          <w:lang w:val="en" w:eastAsia="en-IN"/>
        </w:rPr>
        <w:t xml:space="preserve">work-life balance. The leaders of the company have made this strategic decision with the aim to enhance employee productivity and improve their sales eventually </w:t>
      </w:r>
      <w:sdt>
        <w:sdtPr>
          <w:rPr>
            <w:color w:val="000000" w:themeColor="text1"/>
            <w:lang w:val="en" w:eastAsia="en-IN"/>
          </w:rPr>
          <w:id w:val="-510146969"/>
          <w:citation/>
        </w:sdtPr>
        <w:sdtEndPr/>
        <w:sdtContent>
          <w:r w:rsidR="0003227C" w:rsidRPr="00CB739F">
            <w:rPr>
              <w:color w:val="000000" w:themeColor="text1"/>
              <w:lang w:val="en" w:eastAsia="en-IN"/>
            </w:rPr>
            <w:fldChar w:fldCharType="begin"/>
          </w:r>
          <w:r w:rsidR="0003227C" w:rsidRPr="00CB739F">
            <w:rPr>
              <w:color w:val="000000" w:themeColor="text1"/>
              <w:lang w:eastAsia="en-IN"/>
            </w:rPr>
            <w:instrText xml:space="preserve"> CITATION Kri221 \l 1033 </w:instrText>
          </w:r>
          <w:r w:rsidR="0003227C" w:rsidRPr="00CB739F">
            <w:rPr>
              <w:color w:val="000000" w:themeColor="text1"/>
              <w:lang w:val="en" w:eastAsia="en-IN"/>
            </w:rPr>
            <w:fldChar w:fldCharType="separate"/>
          </w:r>
          <w:r w:rsidR="0003227C" w:rsidRPr="00CB739F">
            <w:rPr>
              <w:noProof/>
              <w:color w:val="000000" w:themeColor="text1"/>
              <w:lang w:eastAsia="en-IN"/>
            </w:rPr>
            <w:t>(Bayford, 2022)</w:t>
          </w:r>
          <w:r w:rsidR="0003227C" w:rsidRPr="00CB739F">
            <w:rPr>
              <w:color w:val="000000" w:themeColor="text1"/>
              <w:lang w:val="en" w:eastAsia="en-IN"/>
            </w:rPr>
            <w:fldChar w:fldCharType="end"/>
          </w:r>
        </w:sdtContent>
      </w:sdt>
      <w:r w:rsidR="0003227C" w:rsidRPr="00CB739F">
        <w:rPr>
          <w:color w:val="000000" w:themeColor="text1"/>
          <w:lang w:val="en" w:eastAsia="en-IN"/>
        </w:rPr>
        <w:t>.</w:t>
      </w:r>
    </w:p>
    <w:p w14:paraId="7EC35D61" w14:textId="76DE8EBE" w:rsidR="00C240D8" w:rsidRPr="00CB739F" w:rsidRDefault="004E1554" w:rsidP="00D63B39">
      <w:pPr>
        <w:rPr>
          <w:color w:val="000000" w:themeColor="text1"/>
          <w:lang w:val="en" w:eastAsia="en-IN"/>
        </w:rPr>
      </w:pPr>
      <w:r w:rsidRPr="00CB739F">
        <w:rPr>
          <w:b/>
          <w:bCs/>
          <w:color w:val="000000" w:themeColor="text1"/>
          <w:lang w:val="en" w:eastAsia="en-IN"/>
        </w:rPr>
        <w:t>Maintaining Working Hours:</w:t>
      </w:r>
      <w:r w:rsidR="0003227C" w:rsidRPr="00CB739F">
        <w:rPr>
          <w:b/>
          <w:bCs/>
          <w:color w:val="000000" w:themeColor="text1"/>
          <w:lang w:val="en" w:eastAsia="en-IN"/>
        </w:rPr>
        <w:t xml:space="preserve"> </w:t>
      </w:r>
      <w:r w:rsidRPr="00CB739F">
        <w:rPr>
          <w:color w:val="000000" w:themeColor="text1"/>
          <w:lang w:val="en" w:eastAsia="en-IN"/>
        </w:rPr>
        <w:t xml:space="preserve">The leaders intend to </w:t>
      </w:r>
      <w:r w:rsidR="00836EFC" w:rsidRPr="00CB739F">
        <w:rPr>
          <w:color w:val="000000" w:themeColor="text1"/>
          <w:lang w:val="en" w:eastAsia="en-IN"/>
        </w:rPr>
        <w:t>maintain</w:t>
      </w:r>
      <w:r w:rsidRPr="00CB739F">
        <w:rPr>
          <w:color w:val="000000" w:themeColor="text1"/>
          <w:lang w:val="en" w:eastAsia="en-IN"/>
        </w:rPr>
        <w:t xml:space="preserve"> the working hours to ensure that the employees can enjoy their family time. This helps to ensure that the employees do not carry their work at home which would stop them from having a good family time</w:t>
      </w:r>
      <w:r w:rsidR="00C352AC" w:rsidRPr="00CB739F">
        <w:rPr>
          <w:color w:val="000000" w:themeColor="text1"/>
          <w:lang w:val="en" w:eastAsia="en-IN"/>
        </w:rPr>
        <w:t xml:space="preserve"> </w:t>
      </w:r>
      <w:sdt>
        <w:sdtPr>
          <w:rPr>
            <w:color w:val="000000" w:themeColor="text1"/>
            <w:lang w:val="en" w:eastAsia="en-IN"/>
          </w:rPr>
          <w:id w:val="1394393582"/>
          <w:citation/>
        </w:sdtPr>
        <w:sdtEndPr/>
        <w:sdtContent>
          <w:r w:rsidR="00C352AC" w:rsidRPr="00CB739F">
            <w:rPr>
              <w:color w:val="000000" w:themeColor="text1"/>
              <w:lang w:val="en" w:eastAsia="en-IN"/>
            </w:rPr>
            <w:fldChar w:fldCharType="begin"/>
          </w:r>
          <w:r w:rsidR="00C352AC" w:rsidRPr="00CB739F">
            <w:rPr>
              <w:color w:val="000000" w:themeColor="text1"/>
              <w:lang w:eastAsia="en-IN"/>
            </w:rPr>
            <w:instrText xml:space="preserve"> CITATION cip20 \l 1033 </w:instrText>
          </w:r>
          <w:r w:rsidR="00C352AC" w:rsidRPr="00CB739F">
            <w:rPr>
              <w:color w:val="000000" w:themeColor="text1"/>
              <w:lang w:val="en" w:eastAsia="en-IN"/>
            </w:rPr>
            <w:fldChar w:fldCharType="separate"/>
          </w:r>
          <w:r w:rsidR="00C352AC" w:rsidRPr="00CB739F">
            <w:rPr>
              <w:noProof/>
              <w:color w:val="000000" w:themeColor="text1"/>
              <w:lang w:eastAsia="en-IN"/>
            </w:rPr>
            <w:t>(cipd.org, 2020)</w:t>
          </w:r>
          <w:r w:rsidR="00C352AC" w:rsidRPr="00CB739F">
            <w:rPr>
              <w:color w:val="000000" w:themeColor="text1"/>
              <w:lang w:val="en" w:eastAsia="en-IN"/>
            </w:rPr>
            <w:fldChar w:fldCharType="end"/>
          </w:r>
        </w:sdtContent>
      </w:sdt>
      <w:r w:rsidRPr="00CB739F">
        <w:rPr>
          <w:color w:val="000000" w:themeColor="text1"/>
          <w:lang w:val="en" w:eastAsia="en-IN"/>
        </w:rPr>
        <w:t xml:space="preserve">. </w:t>
      </w:r>
    </w:p>
    <w:p w14:paraId="527E3968" w14:textId="77777777" w:rsidR="00CB739F" w:rsidRPr="00CB739F" w:rsidRDefault="00CB739F" w:rsidP="005D1832">
      <w:pPr>
        <w:pStyle w:val="Heading3"/>
      </w:pPr>
      <w:bookmarkStart w:id="10" w:name="_Toc143601106"/>
      <w:r w:rsidRPr="00CB739F">
        <w:t>2.1.2 Challenges the Leaders Face to Maintain Work-Life Balance and Improve Productivity</w:t>
      </w:r>
      <w:bookmarkEnd w:id="10"/>
    </w:p>
    <w:p w14:paraId="4F6D2F69" w14:textId="77777777" w:rsidR="00CB739F" w:rsidRPr="00CB739F" w:rsidRDefault="00CB739F" w:rsidP="00CB739F">
      <w:pPr>
        <w:rPr>
          <w:color w:val="000000" w:themeColor="text1"/>
          <w:lang w:eastAsia="en-IN"/>
        </w:rPr>
      </w:pPr>
      <w:r w:rsidRPr="00CB739F">
        <w:rPr>
          <w:color w:val="000000" w:themeColor="text1"/>
          <w:lang w:eastAsia="en-IN"/>
        </w:rPr>
        <w:t>The leaders of the organisation face different kinds of challenges in process of enhancing the productivity of the employees and maintain the work-life balance of the employees in the organisation. The different kinds of challenges are as follows:</w:t>
      </w:r>
    </w:p>
    <w:p w14:paraId="2AC0A6D0" w14:textId="77777777" w:rsidR="00CB739F" w:rsidRPr="00CB739F" w:rsidRDefault="00CB739F" w:rsidP="00CB739F">
      <w:pPr>
        <w:rPr>
          <w:color w:val="000000" w:themeColor="text1"/>
          <w:lang w:eastAsia="en-IN"/>
        </w:rPr>
      </w:pPr>
      <w:r w:rsidRPr="00CB739F">
        <w:rPr>
          <w:b/>
          <w:bCs/>
          <w:color w:val="000000" w:themeColor="text1"/>
          <w:lang w:eastAsia="en-IN"/>
        </w:rPr>
        <w:t>Poor Quality of Work:</w:t>
      </w:r>
      <w:r w:rsidRPr="00CB739F">
        <w:rPr>
          <w:color w:val="000000" w:themeColor="text1"/>
          <w:lang w:eastAsia="en-IN"/>
        </w:rPr>
        <w:t xml:space="preserve"> The employees often tend to go slack in their performance when they are given too much leniency. The employees feel they have a lot of the freedom and thus often tend to not take the job seriously. </w:t>
      </w:r>
    </w:p>
    <w:p w14:paraId="3BCC40F8" w14:textId="77777777" w:rsidR="00CB739F" w:rsidRPr="00CB739F" w:rsidRDefault="00CB739F" w:rsidP="00CB739F">
      <w:pPr>
        <w:rPr>
          <w:color w:val="000000" w:themeColor="text1"/>
          <w:lang w:eastAsia="en-IN"/>
        </w:rPr>
      </w:pPr>
      <w:r w:rsidRPr="00CB739F">
        <w:rPr>
          <w:b/>
          <w:bCs/>
          <w:color w:val="000000" w:themeColor="text1"/>
          <w:lang w:eastAsia="en-IN"/>
        </w:rPr>
        <w:lastRenderedPageBreak/>
        <w:t xml:space="preserve">Poor Budget: </w:t>
      </w:r>
      <w:r w:rsidRPr="00CB739F">
        <w:rPr>
          <w:color w:val="000000" w:themeColor="text1"/>
          <w:lang w:eastAsia="en-IN"/>
        </w:rPr>
        <w:t xml:space="preserve">The organisation often tend to have poor working capital which shall help them to implement the strategies for the development of the employees in the organisation. The training process and the other processes require investment the returns of which are uncertain and are received in the long run. </w:t>
      </w:r>
    </w:p>
    <w:p w14:paraId="25E547E8" w14:textId="254E1D60" w:rsidR="00CB739F" w:rsidRPr="00CB739F" w:rsidRDefault="00CB739F" w:rsidP="00CB739F">
      <w:pPr>
        <w:rPr>
          <w:color w:val="000000" w:themeColor="text1"/>
          <w:shd w:val="clear" w:color="auto" w:fill="FFFFFF"/>
        </w:rPr>
      </w:pPr>
      <w:r w:rsidRPr="00CB739F">
        <w:rPr>
          <w:b/>
          <w:bCs/>
          <w:color w:val="000000" w:themeColor="text1"/>
          <w:lang w:eastAsia="en-IN"/>
        </w:rPr>
        <w:t xml:space="preserve">Silo Mentality: </w:t>
      </w:r>
      <w:r w:rsidRPr="00CB739F">
        <w:rPr>
          <w:color w:val="000000" w:themeColor="text1"/>
          <w:lang w:eastAsia="en-IN"/>
        </w:rPr>
        <w:t xml:space="preserve">The higher management often tend to have a silo mentality where the individuals fail to maintain a poor communication among them self. This often tends to create internal conflicts which leads to failure in the placement of the strategies in the organisation </w:t>
      </w:r>
      <w:r w:rsidRPr="00CB739F">
        <w:rPr>
          <w:color w:val="000000" w:themeColor="text1"/>
          <w:shd w:val="clear" w:color="auto" w:fill="FFFFFF"/>
        </w:rPr>
        <w:t>(Williams and McCombs, 2023)</w:t>
      </w:r>
      <w:r w:rsidRPr="00CB739F">
        <w:rPr>
          <w:color w:val="000000" w:themeColor="text1"/>
          <w:lang w:eastAsia="en-IN"/>
        </w:rPr>
        <w:t xml:space="preserve">. </w:t>
      </w:r>
    </w:p>
    <w:p w14:paraId="680452A4" w14:textId="77777777" w:rsidR="00CB739F" w:rsidRPr="00CB739F" w:rsidRDefault="00CB739F" w:rsidP="00CB739F">
      <w:pPr>
        <w:rPr>
          <w:color w:val="000000" w:themeColor="text1"/>
          <w:lang w:eastAsia="en-IN"/>
        </w:rPr>
      </w:pPr>
      <w:r w:rsidRPr="00CB739F">
        <w:rPr>
          <w:b/>
          <w:bCs/>
          <w:color w:val="000000" w:themeColor="text1"/>
          <w:lang w:eastAsia="en-IN"/>
        </w:rPr>
        <w:t xml:space="preserve">Non-Cooperation from the Employees: </w:t>
      </w:r>
      <w:r w:rsidRPr="00CB739F">
        <w:rPr>
          <w:color w:val="000000" w:themeColor="text1"/>
          <w:lang w:eastAsia="en-IN"/>
        </w:rPr>
        <w:t xml:space="preserve">The organisation often face non-cooperation from the employees in the organisation when it comes to training processes and new managerial changes in the organisation. This acts as a barrier for the leaders to help maintain the work-life balance and employee productivity. </w:t>
      </w:r>
    </w:p>
    <w:p w14:paraId="66B1EA6B" w14:textId="1D109778" w:rsidR="00D7106A" w:rsidRPr="00CB739F" w:rsidRDefault="00CB739F" w:rsidP="005D1832">
      <w:pPr>
        <w:pStyle w:val="Heading3"/>
      </w:pPr>
      <w:bookmarkStart w:id="11" w:name="_Toc143601107"/>
      <w:r w:rsidRPr="00CB739F">
        <w:t>2.1.3 Factors</w:t>
      </w:r>
      <w:r w:rsidR="00D7106A" w:rsidRPr="00CB739F">
        <w:t xml:space="preserve"> that leaders can implement to mitigate the work-life issues in the workplace</w:t>
      </w:r>
      <w:bookmarkEnd w:id="11"/>
      <w:r w:rsidR="00D7106A" w:rsidRPr="00CB739F">
        <w:t xml:space="preserve"> </w:t>
      </w:r>
    </w:p>
    <w:p w14:paraId="07A38447" w14:textId="401AAA68" w:rsidR="00D7106A" w:rsidRPr="00CB739F" w:rsidRDefault="005F6574" w:rsidP="00D63B39">
      <w:pPr>
        <w:rPr>
          <w:color w:val="000000" w:themeColor="text1"/>
        </w:rPr>
      </w:pPr>
      <w:proofErr w:type="spellStart"/>
      <w:r w:rsidRPr="00EC708E">
        <w:rPr>
          <w:b/>
          <w:bCs/>
          <w:color w:val="000000" w:themeColor="text1"/>
          <w:lang w:val="en" w:eastAsia="en-IN"/>
        </w:rPr>
        <w:t>i</w:t>
      </w:r>
      <w:proofErr w:type="spellEnd"/>
      <w:r w:rsidRPr="00EC708E">
        <w:rPr>
          <w:b/>
          <w:bCs/>
          <w:color w:val="000000" w:themeColor="text1"/>
          <w:lang w:val="en" w:eastAsia="en-IN"/>
        </w:rPr>
        <w:t>)</w:t>
      </w:r>
      <w:r w:rsidR="00D7106A" w:rsidRPr="00EC708E">
        <w:rPr>
          <w:b/>
          <w:bCs/>
          <w:color w:val="000000" w:themeColor="text1"/>
          <w:lang w:val="en" w:eastAsia="en-IN"/>
        </w:rPr>
        <w:t>Transforming the rigid workplace in a learning organisation:</w:t>
      </w:r>
      <w:r w:rsidR="00D7106A" w:rsidRPr="00CB739F">
        <w:rPr>
          <w:color w:val="000000" w:themeColor="text1"/>
          <w:lang w:val="en" w:eastAsia="en-IN"/>
        </w:rPr>
        <w:t xml:space="preserve"> If leaders follow the rigid authoritative, single chain of command using the traditional theory of management, the psychological wellbeing of employees will decrease. People’s betterment is not limited in the confinement of economic incentives only</w:t>
      </w:r>
      <w:r w:rsidR="00CB739F" w:rsidRPr="00CB739F">
        <w:rPr>
          <w:color w:val="000000" w:themeColor="text1"/>
          <w:lang w:val="en" w:eastAsia="en-IN"/>
        </w:rPr>
        <w:t xml:space="preserve"> </w:t>
      </w:r>
      <w:r w:rsidR="00CB739F" w:rsidRPr="00CB739F">
        <w:rPr>
          <w:color w:val="000000" w:themeColor="text1"/>
          <w:shd w:val="clear" w:color="auto" w:fill="FFFFFF"/>
        </w:rPr>
        <w:t>(Arifin and Manan, 2019)</w:t>
      </w:r>
      <w:r w:rsidR="00D7106A" w:rsidRPr="00CB739F">
        <w:rPr>
          <w:color w:val="000000" w:themeColor="text1"/>
          <w:lang w:val="en" w:eastAsia="en-IN"/>
        </w:rPr>
        <w:t xml:space="preserve">. Social interaction, creativity, innovation, intrapreneurs kill, peer support, collaboration and workplace assembly are the factors that boost’s employee loyalty and resulted into high workplace productivity. Giving values to worker’s opinion, attention and acknowledgement exalts the motivations where employees happily </w:t>
      </w:r>
      <w:r w:rsidR="00CB739F" w:rsidRPr="00CB739F">
        <w:rPr>
          <w:color w:val="000000" w:themeColor="text1"/>
          <w:lang w:val="en" w:eastAsia="en-IN"/>
        </w:rPr>
        <w:t>work</w:t>
      </w:r>
      <w:r w:rsidR="00D7106A" w:rsidRPr="00CB739F">
        <w:rPr>
          <w:color w:val="000000" w:themeColor="text1"/>
          <w:lang w:val="en" w:eastAsia="en-IN"/>
        </w:rPr>
        <w:t xml:space="preserve"> in a sphere of a clan culture. </w:t>
      </w:r>
    </w:p>
    <w:p w14:paraId="2D52A449" w14:textId="32DA66F7" w:rsidR="00D7106A" w:rsidRPr="00CB739F" w:rsidRDefault="005F6574" w:rsidP="00D63B39">
      <w:pPr>
        <w:rPr>
          <w:color w:val="000000" w:themeColor="text1"/>
          <w:shd w:val="clear" w:color="auto" w:fill="FFFFFF"/>
        </w:rPr>
      </w:pPr>
      <w:r w:rsidRPr="00EC708E">
        <w:rPr>
          <w:b/>
          <w:bCs/>
          <w:color w:val="000000" w:themeColor="text1"/>
          <w:lang w:val="en" w:eastAsia="en-IN"/>
        </w:rPr>
        <w:lastRenderedPageBreak/>
        <w:t>ii)</w:t>
      </w:r>
      <w:r w:rsidR="00D7106A" w:rsidRPr="00EC708E">
        <w:rPr>
          <w:b/>
          <w:bCs/>
          <w:color w:val="000000" w:themeColor="text1"/>
          <w:lang w:val="en" w:eastAsia="en-IN"/>
        </w:rPr>
        <w:t>Laissez-faire leadership</w:t>
      </w:r>
      <w:r w:rsidRPr="00EC708E">
        <w:rPr>
          <w:b/>
          <w:bCs/>
          <w:color w:val="000000" w:themeColor="text1"/>
          <w:lang w:val="en" w:eastAsia="en-IN"/>
        </w:rPr>
        <w:t>:</w:t>
      </w:r>
      <w:r w:rsidR="00D7106A" w:rsidRPr="00CB739F">
        <w:rPr>
          <w:color w:val="000000" w:themeColor="text1"/>
          <w:lang w:val="en" w:eastAsia="en-IN"/>
        </w:rPr>
        <w:t xml:space="preserve"> Leaders can follow the approach of laissez faire leadership where employees will fulfill the role the responsibilities on their own. It denotes trust and reliability of leaders on the employees. To maintain such environment leaders also can follow x and y theory of motivations</w:t>
      </w:r>
      <w:r w:rsidR="00CB739F" w:rsidRPr="00CB739F">
        <w:rPr>
          <w:color w:val="000000" w:themeColor="text1"/>
          <w:lang w:val="en" w:eastAsia="en-IN"/>
        </w:rPr>
        <w:t xml:space="preserve"> </w:t>
      </w:r>
      <w:r w:rsidR="00CB739F" w:rsidRPr="00CB739F">
        <w:rPr>
          <w:color w:val="000000" w:themeColor="text1"/>
          <w:shd w:val="clear" w:color="auto" w:fill="FFFFFF"/>
        </w:rPr>
        <w:t>(Donkor and Zhou, 2020)</w:t>
      </w:r>
      <w:r w:rsidR="00D7106A" w:rsidRPr="00CB739F">
        <w:rPr>
          <w:color w:val="000000" w:themeColor="text1"/>
          <w:lang w:val="en" w:eastAsia="en-IN"/>
        </w:rPr>
        <w:t xml:space="preserve">. Employees who are ambitious, responsible and contributes for the greater good of the organisations, leaders can rely on them following the laissez-faire leadership, whereas the </w:t>
      </w:r>
      <w:r w:rsidRPr="00CB739F">
        <w:rPr>
          <w:color w:val="000000" w:themeColor="text1"/>
          <w:lang w:val="en" w:eastAsia="en-IN"/>
        </w:rPr>
        <w:t>employees</w:t>
      </w:r>
      <w:r w:rsidR="00D7106A" w:rsidRPr="00CB739F">
        <w:rPr>
          <w:color w:val="000000" w:themeColor="text1"/>
          <w:lang w:val="en" w:eastAsia="en-IN"/>
        </w:rPr>
        <w:t xml:space="preserve"> who are i</w:t>
      </w:r>
      <w:r w:rsidRPr="00CB739F">
        <w:rPr>
          <w:color w:val="000000" w:themeColor="text1"/>
          <w:lang w:val="en" w:eastAsia="en-IN"/>
        </w:rPr>
        <w:t>dle and act as sinecure leaders can punish or behave strictly towards them. It depends on the situation and as well on people.</w:t>
      </w:r>
      <w:r w:rsidR="00D7106A" w:rsidRPr="00CB739F">
        <w:rPr>
          <w:color w:val="000000" w:themeColor="text1"/>
          <w:lang w:val="en" w:eastAsia="en-IN"/>
        </w:rPr>
        <w:t xml:space="preserve"> </w:t>
      </w:r>
    </w:p>
    <w:p w14:paraId="7F2F4AFB" w14:textId="77777777" w:rsidR="00B76F66" w:rsidRDefault="004A1436" w:rsidP="003A5341">
      <w:pPr>
        <w:rPr>
          <w:b/>
          <w:bCs/>
          <w:lang w:val="en" w:eastAsia="en-IN"/>
        </w:rPr>
      </w:pPr>
      <w:r>
        <w:rPr>
          <w:b/>
          <w:bCs/>
          <w:lang w:val="en" w:eastAsia="en-IN"/>
        </w:rPr>
        <w:t>Segmentation Theory of Work-life Balance</w:t>
      </w:r>
    </w:p>
    <w:p w14:paraId="545C72CC" w14:textId="77777777" w:rsidR="004A1436" w:rsidRPr="00B76F66" w:rsidRDefault="00D85292" w:rsidP="003A5341">
      <w:pPr>
        <w:rPr>
          <w:b/>
          <w:bCs/>
          <w:lang w:val="en" w:eastAsia="en-IN"/>
        </w:rPr>
      </w:pPr>
      <w:r>
        <w:rPr>
          <w:lang w:val="en" w:eastAsia="en-IN"/>
        </w:rPr>
        <w:t>The theory suggests that individuals must draw a line between their personal life and work life. The theory suggests that an intersection between work and personal life might impact the productivity of the employees whi</w:t>
      </w:r>
      <w:r w:rsidR="00A512D5">
        <w:rPr>
          <w:lang w:val="en" w:eastAsia="en-IN"/>
        </w:rPr>
        <w:t>ch impacts the overall performance of the organisation</w:t>
      </w:r>
      <w:r w:rsidR="00B76F66">
        <w:rPr>
          <w:lang w:val="en" w:eastAsia="en-IN"/>
        </w:rPr>
        <w:t xml:space="preserve"> </w:t>
      </w:r>
      <w:sdt>
        <w:sdtPr>
          <w:rPr>
            <w:lang w:val="en" w:eastAsia="en-IN"/>
          </w:rPr>
          <w:id w:val="-328901495"/>
          <w:citation/>
        </w:sdtPr>
        <w:sdtEndPr/>
        <w:sdtContent>
          <w:r w:rsidR="00B76F66">
            <w:rPr>
              <w:lang w:val="en" w:eastAsia="en-IN"/>
            </w:rPr>
            <w:fldChar w:fldCharType="begin"/>
          </w:r>
          <w:r w:rsidR="00B76F66">
            <w:rPr>
              <w:lang w:eastAsia="en-IN"/>
            </w:rPr>
            <w:instrText xml:space="preserve"> CITATION NOA21 \l 1033 </w:instrText>
          </w:r>
          <w:r w:rsidR="00B76F66">
            <w:rPr>
              <w:lang w:val="en" w:eastAsia="en-IN"/>
            </w:rPr>
            <w:fldChar w:fldCharType="separate"/>
          </w:r>
          <w:r w:rsidR="00B76F66" w:rsidRPr="00B76F66">
            <w:rPr>
              <w:noProof/>
              <w:lang w:eastAsia="en-IN"/>
            </w:rPr>
            <w:t>(SHAW, 2021)</w:t>
          </w:r>
          <w:r w:rsidR="00B76F66">
            <w:rPr>
              <w:lang w:val="en" w:eastAsia="en-IN"/>
            </w:rPr>
            <w:fldChar w:fldCharType="end"/>
          </w:r>
        </w:sdtContent>
      </w:sdt>
      <w:r w:rsidR="00A512D5">
        <w:rPr>
          <w:lang w:val="en" w:eastAsia="en-IN"/>
        </w:rPr>
        <w:t xml:space="preserve">. The managers in the organisation often </w:t>
      </w:r>
      <w:r w:rsidR="0047118D">
        <w:rPr>
          <w:lang w:val="en" w:eastAsia="en-IN"/>
        </w:rPr>
        <w:t>offer</w:t>
      </w:r>
      <w:r w:rsidR="00A512D5">
        <w:rPr>
          <w:lang w:val="en" w:eastAsia="en-IN"/>
        </w:rPr>
        <w:t xml:space="preserve"> the employees rewards and </w:t>
      </w:r>
      <w:r w:rsidR="0047118D">
        <w:rPr>
          <w:lang w:val="en" w:eastAsia="en-IN"/>
        </w:rPr>
        <w:t>treats. Rewards</w:t>
      </w:r>
      <w:r w:rsidR="00FA2921">
        <w:rPr>
          <w:lang w:val="en" w:eastAsia="en-IN"/>
        </w:rPr>
        <w:t>, like paid family trips for the employees, restaurant vouchers, gift cards, tickets to games and other family activities,</w:t>
      </w:r>
      <w:r w:rsidR="0047118D">
        <w:rPr>
          <w:lang w:val="en" w:eastAsia="en-IN"/>
        </w:rPr>
        <w:t xml:space="preserve"> are often provided by the organisation to their employees. These efforts by the organisation </w:t>
      </w:r>
      <w:r w:rsidR="00FA2921">
        <w:rPr>
          <w:lang w:val="en" w:eastAsia="en-IN"/>
        </w:rPr>
        <w:t>help</w:t>
      </w:r>
      <w:r w:rsidR="0047118D">
        <w:rPr>
          <w:lang w:val="en" w:eastAsia="en-IN"/>
        </w:rPr>
        <w:t xml:space="preserve"> to promote </w:t>
      </w:r>
      <w:r w:rsidR="00FA2921">
        <w:rPr>
          <w:lang w:val="en" w:eastAsia="en-IN"/>
        </w:rPr>
        <w:t>work-life balance among the employees</w:t>
      </w:r>
      <w:r w:rsidR="00B76F66">
        <w:rPr>
          <w:lang w:val="en" w:eastAsia="en-IN"/>
        </w:rPr>
        <w:t xml:space="preserve"> </w:t>
      </w:r>
      <w:sdt>
        <w:sdtPr>
          <w:rPr>
            <w:lang w:val="en" w:eastAsia="en-IN"/>
          </w:rPr>
          <w:id w:val="-951473160"/>
          <w:citation/>
        </w:sdtPr>
        <w:sdtEndPr/>
        <w:sdtContent>
          <w:r w:rsidR="00B76F66">
            <w:rPr>
              <w:lang w:val="en" w:eastAsia="en-IN"/>
            </w:rPr>
            <w:fldChar w:fldCharType="begin"/>
          </w:r>
          <w:r w:rsidR="00B76F66">
            <w:rPr>
              <w:lang w:eastAsia="en-IN"/>
            </w:rPr>
            <w:instrText xml:space="preserve"> CITATION PAT23 \l 1033 </w:instrText>
          </w:r>
          <w:r w:rsidR="00B76F66">
            <w:rPr>
              <w:lang w:val="en" w:eastAsia="en-IN"/>
            </w:rPr>
            <w:fldChar w:fldCharType="separate"/>
          </w:r>
          <w:r w:rsidR="00B76F66" w:rsidRPr="00B76F66">
            <w:rPr>
              <w:noProof/>
              <w:lang w:eastAsia="en-IN"/>
            </w:rPr>
            <w:t>(LOTICH, 2023)</w:t>
          </w:r>
          <w:r w:rsidR="00B76F66">
            <w:rPr>
              <w:lang w:val="en" w:eastAsia="en-IN"/>
            </w:rPr>
            <w:fldChar w:fldCharType="end"/>
          </w:r>
        </w:sdtContent>
      </w:sdt>
      <w:r w:rsidR="00FA2921">
        <w:rPr>
          <w:lang w:val="en" w:eastAsia="en-IN"/>
        </w:rPr>
        <w:t xml:space="preserve">. </w:t>
      </w:r>
    </w:p>
    <w:p w14:paraId="79ACE06F" w14:textId="77777777" w:rsidR="00FA2921" w:rsidRPr="00012D4D" w:rsidRDefault="00FA2921" w:rsidP="003A5341">
      <w:pPr>
        <w:rPr>
          <w:b/>
          <w:bCs/>
          <w:lang w:val="en" w:eastAsia="en-IN"/>
        </w:rPr>
      </w:pPr>
      <w:r w:rsidRPr="00012D4D">
        <w:rPr>
          <w:b/>
          <w:bCs/>
          <w:lang w:val="en" w:eastAsia="en-IN"/>
        </w:rPr>
        <w:t>Masl</w:t>
      </w:r>
      <w:r w:rsidR="00012D4D" w:rsidRPr="00012D4D">
        <w:rPr>
          <w:b/>
          <w:bCs/>
          <w:lang w:val="en" w:eastAsia="en-IN"/>
        </w:rPr>
        <w:t>ow's Theory of Motivation and its implementation by the Management in the Organisation</w:t>
      </w:r>
    </w:p>
    <w:p w14:paraId="782B0AD7" w14:textId="77777777" w:rsidR="00B76F66" w:rsidRDefault="00012D4D" w:rsidP="003A5341">
      <w:pPr>
        <w:rPr>
          <w:lang w:val="en" w:eastAsia="en-IN"/>
        </w:rPr>
      </w:pPr>
      <w:r>
        <w:rPr>
          <w:lang w:val="en" w:eastAsia="en-IN"/>
        </w:rPr>
        <w:t xml:space="preserve">The management in the organisation often uses the approach of Maslow's Motivation theory. The theory </w:t>
      </w:r>
      <w:r w:rsidR="0036180B">
        <w:rPr>
          <w:lang w:val="en" w:eastAsia="en-IN"/>
        </w:rPr>
        <w:t xml:space="preserve">suggests that every individual has five basic needs which have to be fulfilled. These factors are </w:t>
      </w:r>
      <w:r w:rsidR="0036180B" w:rsidRPr="0036180B">
        <w:rPr>
          <w:lang w:val="en" w:eastAsia="en-IN"/>
        </w:rPr>
        <w:t xml:space="preserve">physiological needs, safety needs, love and belonging needs, esteem needs, and </w:t>
      </w:r>
      <w:r w:rsidR="0036180B">
        <w:rPr>
          <w:lang w:val="en" w:eastAsia="en-IN"/>
        </w:rPr>
        <w:t xml:space="preserve">finally </w:t>
      </w:r>
      <w:r w:rsidR="0036180B" w:rsidRPr="0036180B">
        <w:rPr>
          <w:lang w:val="en" w:eastAsia="en-IN"/>
        </w:rPr>
        <w:t>self-actualization needs.</w:t>
      </w:r>
      <w:r w:rsidR="0036180B">
        <w:rPr>
          <w:lang w:val="en" w:eastAsia="en-IN"/>
        </w:rPr>
        <w:t xml:space="preserve"> These needs are met by the organisation to keep their employees motivated by providing their employees with job security, promotions, increments, and employee recognition</w:t>
      </w:r>
      <w:r w:rsidR="00B76F66">
        <w:rPr>
          <w:lang w:val="en" w:eastAsia="en-IN"/>
        </w:rPr>
        <w:t xml:space="preserve"> </w:t>
      </w:r>
      <w:sdt>
        <w:sdtPr>
          <w:rPr>
            <w:lang w:val="en" w:eastAsia="en-IN"/>
          </w:rPr>
          <w:id w:val="-1274482993"/>
          <w:citation/>
        </w:sdtPr>
        <w:sdtEndPr/>
        <w:sdtContent>
          <w:r w:rsidR="00B76F66">
            <w:rPr>
              <w:lang w:val="en" w:eastAsia="en-IN"/>
            </w:rPr>
            <w:fldChar w:fldCharType="begin"/>
          </w:r>
          <w:r w:rsidR="00B76F66">
            <w:rPr>
              <w:lang w:eastAsia="en-IN"/>
            </w:rPr>
            <w:instrText xml:space="preserve"> CITATION Ken225 \l 1033 </w:instrText>
          </w:r>
          <w:r w:rsidR="00B76F66">
            <w:rPr>
              <w:lang w:val="en" w:eastAsia="en-IN"/>
            </w:rPr>
            <w:fldChar w:fldCharType="separate"/>
          </w:r>
          <w:r w:rsidR="00B76F66" w:rsidRPr="00B76F66">
            <w:rPr>
              <w:noProof/>
              <w:lang w:eastAsia="en-IN"/>
            </w:rPr>
            <w:t>(Cherry, 2022)</w:t>
          </w:r>
          <w:r w:rsidR="00B76F66">
            <w:rPr>
              <w:lang w:val="en" w:eastAsia="en-IN"/>
            </w:rPr>
            <w:fldChar w:fldCharType="end"/>
          </w:r>
        </w:sdtContent>
      </w:sdt>
      <w:r w:rsidR="0036180B">
        <w:rPr>
          <w:lang w:val="en" w:eastAsia="en-IN"/>
        </w:rPr>
        <w:t xml:space="preserve">. The mental well-being of the employees and their capability to maintain a work-life balance are very closely related since one simply can not </w:t>
      </w:r>
      <w:r w:rsidR="004410F4">
        <w:rPr>
          <w:lang w:val="en" w:eastAsia="en-IN"/>
        </w:rPr>
        <w:t>be implemented without the other. Hence the approaches implemented by the management to keep the employee's motivated help to give the employees a mental assurance of safety. This in turn helps to motivate the employees and help them be more productive when they have a balanced work life and a personal life</w:t>
      </w:r>
      <w:r w:rsidR="00B76F66">
        <w:rPr>
          <w:lang w:val="en" w:eastAsia="en-IN"/>
        </w:rPr>
        <w:t xml:space="preserve"> </w:t>
      </w:r>
      <w:sdt>
        <w:sdtPr>
          <w:rPr>
            <w:lang w:val="en" w:eastAsia="en-IN"/>
          </w:rPr>
          <w:id w:val="1781756942"/>
          <w:citation/>
        </w:sdtPr>
        <w:sdtEndPr/>
        <w:sdtContent>
          <w:r w:rsidR="00B76F66">
            <w:rPr>
              <w:lang w:val="en" w:eastAsia="en-IN"/>
            </w:rPr>
            <w:fldChar w:fldCharType="begin"/>
          </w:r>
          <w:r w:rsidR="00B76F66">
            <w:rPr>
              <w:lang w:eastAsia="en-IN"/>
            </w:rPr>
            <w:instrText xml:space="preserve"> CITATION bbc237 \l 1033 </w:instrText>
          </w:r>
          <w:r w:rsidR="00B76F66">
            <w:rPr>
              <w:lang w:val="en" w:eastAsia="en-IN"/>
            </w:rPr>
            <w:fldChar w:fldCharType="separate"/>
          </w:r>
          <w:r w:rsidR="00B76F66" w:rsidRPr="00B76F66">
            <w:rPr>
              <w:noProof/>
              <w:lang w:eastAsia="en-IN"/>
            </w:rPr>
            <w:t>(bbc, 2023)</w:t>
          </w:r>
          <w:r w:rsidR="00B76F66">
            <w:rPr>
              <w:lang w:val="en" w:eastAsia="en-IN"/>
            </w:rPr>
            <w:fldChar w:fldCharType="end"/>
          </w:r>
        </w:sdtContent>
      </w:sdt>
      <w:r w:rsidR="004410F4">
        <w:rPr>
          <w:lang w:val="en" w:eastAsia="en-IN"/>
        </w:rPr>
        <w:t xml:space="preserve">. </w:t>
      </w:r>
    </w:p>
    <w:p w14:paraId="41D96E99" w14:textId="4D74AF69" w:rsidR="006714F8" w:rsidRDefault="006714F8">
      <w:pPr>
        <w:spacing w:line="259" w:lineRule="auto"/>
        <w:jc w:val="left"/>
        <w:rPr>
          <w:lang w:val="en" w:eastAsia="en-IN"/>
        </w:rPr>
      </w:pPr>
      <w:r>
        <w:rPr>
          <w:lang w:val="en" w:eastAsia="en-IN"/>
        </w:rPr>
        <w:br w:type="page"/>
      </w:r>
    </w:p>
    <w:p w14:paraId="387AA91E" w14:textId="73125D16" w:rsidR="006714F8" w:rsidRDefault="00081A0E" w:rsidP="00684789">
      <w:pPr>
        <w:pStyle w:val="Heading1"/>
      </w:pPr>
      <w:bookmarkStart w:id="12" w:name="_Toc143601108"/>
      <w:r>
        <w:lastRenderedPageBreak/>
        <w:t xml:space="preserve">Chapter 3: </w:t>
      </w:r>
      <w:r w:rsidR="006714F8">
        <w:t xml:space="preserve">Research </w:t>
      </w:r>
      <w:r w:rsidR="006714F8" w:rsidRPr="00684789">
        <w:t>Methodology</w:t>
      </w:r>
      <w:bookmarkEnd w:id="12"/>
    </w:p>
    <w:p w14:paraId="44E107CD" w14:textId="3BBCC5E7" w:rsidR="00081A0E" w:rsidRDefault="00081A0E" w:rsidP="00684789">
      <w:pPr>
        <w:pStyle w:val="Heading2"/>
      </w:pPr>
      <w:bookmarkStart w:id="13" w:name="_Toc143601109"/>
      <w:r>
        <w:t>3.1.1</w:t>
      </w:r>
      <w:r w:rsidR="00684789">
        <w:t xml:space="preserve"> </w:t>
      </w:r>
      <w:r w:rsidR="006714F8">
        <w:t xml:space="preserve">Research </w:t>
      </w:r>
      <w:r w:rsidR="006714F8" w:rsidRPr="00684789">
        <w:t>Philosophy</w:t>
      </w:r>
      <w:bookmarkEnd w:id="13"/>
      <w:r w:rsidR="006714F8">
        <w:t xml:space="preserve"> </w:t>
      </w:r>
    </w:p>
    <w:p w14:paraId="54B6B8CB" w14:textId="149F7891" w:rsidR="006714F8" w:rsidRDefault="006714F8" w:rsidP="006714F8">
      <w:r>
        <w:t xml:space="preserve">If Saunders’s model is used to convey the research methodology, then philosophy is the first layer of the process. Philosophy is pivotal to this process as it will create the ideology and way the complete research will be built upon. Research philosophy can be of three types: positivism, interpretivism and pragmatism. Research philosophy provides a good base and starting point that helps to understand the spectrum of philosophy. In positivism, the researcher's own opinion is not prioritised or biased by putting their own perspective to tamper with the outcomes </w:t>
      </w:r>
      <w:r w:rsidRPr="004B04AD">
        <w:rPr>
          <w:rFonts w:eastAsia="Arial"/>
          <w:noProof/>
          <w:lang w:val="en-IN"/>
        </w:rPr>
        <w:t>(Phair, 2021)</w:t>
      </w:r>
      <w:r>
        <w:t xml:space="preserve">. The study is being conducted objectively and free from personal viewpoints. The philosophy of interpretivism theoretical sources is being used more, where the theories are mixed with cultural, social and personal perspectives. Pragmatism is not limited to the perspective it depends on practical outcomes. In this research paper positivism will be applied as the research philosophy as the entire research is intended to convey unbiasedly. </w:t>
      </w:r>
    </w:p>
    <w:p w14:paraId="09CC2F93" w14:textId="40CFD10C" w:rsidR="00081A0E" w:rsidRDefault="00081A0E" w:rsidP="00684789">
      <w:pPr>
        <w:pStyle w:val="Heading2"/>
      </w:pPr>
      <w:bookmarkStart w:id="14" w:name="_Toc143601110"/>
      <w:r>
        <w:t xml:space="preserve">3.1.2 </w:t>
      </w:r>
      <w:r w:rsidR="006714F8">
        <w:t>Research paradigm</w:t>
      </w:r>
      <w:bookmarkEnd w:id="14"/>
    </w:p>
    <w:p w14:paraId="00DC15DF" w14:textId="4EC8D625" w:rsidR="006714F8" w:rsidRDefault="006714F8" w:rsidP="006714F8">
      <w:r>
        <w:t xml:space="preserve">The paradigm is the icon or ideology of the study that usher light on the path. Perspective varies from person to person and it changes with the trait, beliefs and culture. It can be three types, respectively ontology, epistemology and methodology </w:t>
      </w:r>
      <w:r w:rsidRPr="004B04AD">
        <w:rPr>
          <w:rFonts w:eastAsia="Arial"/>
          <w:noProof/>
          <w:lang w:val="en-IN"/>
        </w:rPr>
        <w:t>(Abbadia, 2022)</w:t>
      </w:r>
      <w:r>
        <w:t xml:space="preserve">. For example, if ontology is being chosen as a research paradigm it will decipher that there will be a single reality or none at all. The role of management in work-life balance and productivity can derive multiple understandings and opinions, and the result cannot be confined to a single reality. Epistemology focused on validity, extent and way of gaining knowledge and emphasis on the discovery. The methodology focused on the discovery path. For example, if an employee says management can help to keep work and personal life balance, ontology will focus on whether the result either is </w:t>
      </w:r>
      <w:r>
        <w:lastRenderedPageBreak/>
        <w:t xml:space="preserve">positive or negative, if it is epistemology, it will ask such kind of questions that will enable the employee to express why he has such feeling and methodology will discover how the employee go about finding it out. The research will be conveyed using the paradigm of methodology. </w:t>
      </w:r>
    </w:p>
    <w:p w14:paraId="0185FEF5" w14:textId="33CD9A80" w:rsidR="00081A0E" w:rsidRDefault="00081A0E" w:rsidP="00684789">
      <w:pPr>
        <w:pStyle w:val="Heading2"/>
      </w:pPr>
      <w:bookmarkStart w:id="15" w:name="_Toc143601111"/>
      <w:r>
        <w:t xml:space="preserve">3.1.3 </w:t>
      </w:r>
      <w:r w:rsidR="006714F8">
        <w:t>Research approach</w:t>
      </w:r>
      <w:bookmarkEnd w:id="15"/>
    </w:p>
    <w:p w14:paraId="163FC27D" w14:textId="33849CF4" w:rsidR="006714F8" w:rsidRDefault="006714F8" w:rsidP="006714F8">
      <w:r>
        <w:t xml:space="preserve">The approach can be inductive or deductive. The deductive method of research started with a grounded theory and imbued belief, whereas the inductive approach started with general research or findings and later concluded with a specific theory. The inductive approach utilises specific observation to </w:t>
      </w:r>
      <w:proofErr w:type="spellStart"/>
      <w:r>
        <w:t>groundify</w:t>
      </w:r>
      <w:proofErr w:type="spellEnd"/>
      <w:r>
        <w:t xml:space="preserve"> new theories and the deductive method takes the help of theory and tests through observation. A deductive method will be used here, where research will be conducted in a structured and systematic way using a top-down approach. </w:t>
      </w:r>
    </w:p>
    <w:p w14:paraId="4E58CC6F" w14:textId="460B7662" w:rsidR="00081A0E" w:rsidRDefault="00081A0E" w:rsidP="00684789">
      <w:pPr>
        <w:pStyle w:val="Heading2"/>
      </w:pPr>
      <w:bookmarkStart w:id="16" w:name="_Toc143601112"/>
      <w:r>
        <w:t xml:space="preserve">3.1.4 </w:t>
      </w:r>
      <w:r w:rsidR="006714F8">
        <w:t>Research Methodology</w:t>
      </w:r>
      <w:bookmarkEnd w:id="16"/>
    </w:p>
    <w:p w14:paraId="2714EAE9" w14:textId="5CF21692" w:rsidR="006714F8" w:rsidRDefault="006714F8" w:rsidP="006714F8">
      <w:r>
        <w:t xml:space="preserve">In simple terms, methodology denotes how the research will be conveyed, which types of data will be used, and how those data will be interpreted to reach the outcomes. The methodology is an umbrella term, that covers each and every step of research starting from selecting the research philosophy to data analysis </w:t>
      </w:r>
      <w:r w:rsidRPr="004B04AD">
        <w:rPr>
          <w:rFonts w:eastAsia="Arial"/>
          <w:noProof/>
          <w:lang w:val="en-IN"/>
        </w:rPr>
        <w:t>(voxco, 2021)</w:t>
      </w:r>
      <w:r>
        <w:t xml:space="preserve">. In a nutshell, the methodology is the systematic and scientific approach that involves data collection, interpretation and analysing. The methodology helps to choose the best method to resolve the difficulties of the research. Where the research method implies surveys, experiments and tests, methodology teaches about the techniques of such research method. Three major types of methodology are qualitative, quantitative and mixed method. In the qualitative method secondary data are being used and primary data in the quantitative method. The mixed method will be used in this paper. The literature review is the secondary data as it has been taken from the already published paper, be it newspapers, books, blogs or any other authentic resources. Primary data will be collected from a survey by asserting </w:t>
      </w:r>
      <w:r>
        <w:lastRenderedPageBreak/>
        <w:t>Google form and single-tailed questions will be asked to employees just to determine their opinion regarding the role of management in work-personal life balance.</w:t>
      </w:r>
    </w:p>
    <w:p w14:paraId="783ED34D" w14:textId="235AB096" w:rsidR="00081A0E" w:rsidRDefault="00081A0E" w:rsidP="00684789">
      <w:pPr>
        <w:pStyle w:val="Heading2"/>
      </w:pPr>
      <w:bookmarkStart w:id="17" w:name="_Toc143601113"/>
      <w:r>
        <w:t xml:space="preserve">3.1.5 </w:t>
      </w:r>
      <w:r w:rsidR="006714F8">
        <w:t>Research strategy</w:t>
      </w:r>
      <w:bookmarkEnd w:id="17"/>
    </w:p>
    <w:p w14:paraId="6884C625" w14:textId="4AF6C70B" w:rsidR="006714F8" w:rsidRDefault="006714F8" w:rsidP="006714F8">
      <w:r>
        <w:t>This is a conceptual selection and depends on the aim and objectives of the research. There are several kinds of research strategies such as experiments, ethnography, case studies, grounded theory or archival research. Here the strategy of the case study will be applied where the focus will be given on a single subject.</w:t>
      </w:r>
    </w:p>
    <w:p w14:paraId="1682EC17" w14:textId="185CC0E4" w:rsidR="00081A0E" w:rsidRDefault="00081A0E" w:rsidP="00684789">
      <w:pPr>
        <w:pStyle w:val="Heading2"/>
      </w:pPr>
      <w:bookmarkStart w:id="18" w:name="_Toc143601114"/>
      <w:r>
        <w:t xml:space="preserve">3.1.6 </w:t>
      </w:r>
      <w:r w:rsidR="006714F8">
        <w:t>Sampling methods</w:t>
      </w:r>
      <w:bookmarkEnd w:id="18"/>
    </w:p>
    <w:p w14:paraId="48B2654D" w14:textId="3A096C0C" w:rsidR="006714F8" w:rsidRDefault="006714F8" w:rsidP="006714F8">
      <w:r>
        <w:t xml:space="preserve">The sampling method is the selection of the right population who are interested to participate in the research and eligible as well. For example, for primary and quantitative data collection employees of organisations need to select, data that cannot be collected randomly from anyone and anywhere. </w:t>
      </w:r>
    </w:p>
    <w:p w14:paraId="51C3E74D" w14:textId="0B5D45BA" w:rsidR="00081A0E" w:rsidRDefault="00081A0E" w:rsidP="00684789">
      <w:pPr>
        <w:pStyle w:val="Heading2"/>
      </w:pPr>
      <w:bookmarkStart w:id="19" w:name="_Toc143601115"/>
      <w:r>
        <w:t xml:space="preserve">3.1.7 </w:t>
      </w:r>
      <w:r w:rsidR="006714F8" w:rsidRPr="004B04AD">
        <w:t>Data collection method</w:t>
      </w:r>
      <w:bookmarkEnd w:id="19"/>
    </w:p>
    <w:p w14:paraId="7EE513AF" w14:textId="6DC5A125" w:rsidR="006714F8" w:rsidRDefault="006714F8" w:rsidP="006714F8">
      <w:r>
        <w:t xml:space="preserve">Mixed method will be applied, information from the literature review will serve the needs of secondary qualitative data, and a survey will be used as the primary method of data collection, from which quantitative data will be gathered </w:t>
      </w:r>
      <w:r w:rsidRPr="004B04AD">
        <w:rPr>
          <w:rFonts w:eastAsia="Arial"/>
          <w:noProof/>
          <w:lang w:val="en-IN"/>
        </w:rPr>
        <w:t>(</w:t>
      </w:r>
      <w:r>
        <w:rPr>
          <w:noProof/>
          <w:lang w:val="en-IN"/>
        </w:rPr>
        <w:t>Simplilearn</w:t>
      </w:r>
      <w:r w:rsidRPr="004B04AD">
        <w:rPr>
          <w:rFonts w:eastAsia="Arial"/>
          <w:noProof/>
          <w:lang w:val="en-IN"/>
        </w:rPr>
        <w:t>, 2023)</w:t>
      </w:r>
      <w:r>
        <w:t xml:space="preserve">. </w:t>
      </w:r>
    </w:p>
    <w:p w14:paraId="7EE3507D" w14:textId="574A08DF" w:rsidR="006714F8" w:rsidRDefault="006714F8" w:rsidP="006714F8">
      <w:r>
        <w:t>Data interpretation- Interpretation is the technique using which data is reviewed to reach a relevant conclusion. Histograms, bar graphs, line graphs, tables, and pie charts are used in the process. The pie chart will be applied here to analyse primary quantitative data.</w:t>
      </w:r>
    </w:p>
    <w:p w14:paraId="1759453E" w14:textId="255753AA" w:rsidR="00081A0E" w:rsidRDefault="00081A0E" w:rsidP="00684789">
      <w:pPr>
        <w:pStyle w:val="Heading2"/>
      </w:pPr>
      <w:bookmarkStart w:id="20" w:name="_Toc143601116"/>
      <w:r>
        <w:lastRenderedPageBreak/>
        <w:t>3.1.8</w:t>
      </w:r>
      <w:r w:rsidR="00684789">
        <w:t xml:space="preserve"> E</w:t>
      </w:r>
      <w:r w:rsidRPr="004B04AD">
        <w:t>thical consideration</w:t>
      </w:r>
      <w:bookmarkEnd w:id="20"/>
    </w:p>
    <w:p w14:paraId="4B01990C" w14:textId="6F827D67" w:rsidR="00081A0E" w:rsidRDefault="00081A0E" w:rsidP="00684789">
      <w:pPr>
        <w:spacing w:before="240" w:after="240"/>
      </w:pPr>
      <w:r>
        <w:t xml:space="preserve">Maintaining the protocols of ethical communication, confidentiality, not misusing information, voluntary participation, and most importantly consent of people from whom the information is collected falls under research ethics </w:t>
      </w:r>
      <w:r w:rsidRPr="004B04AD">
        <w:rPr>
          <w:rFonts w:eastAsia="Arial"/>
          <w:noProof/>
          <w:lang w:val="en-IN"/>
        </w:rPr>
        <w:t>(scribbr, 2023)</w:t>
      </w:r>
      <w:r>
        <w:t xml:space="preserve">. </w:t>
      </w:r>
    </w:p>
    <w:p w14:paraId="12B6CA3A" w14:textId="2F47C5F8" w:rsidR="00EC708E" w:rsidRPr="000D7C16" w:rsidRDefault="00081A0E" w:rsidP="00684789">
      <w:pPr>
        <w:pStyle w:val="Heading2"/>
        <w:rPr>
          <w:lang w:val="en-IN"/>
        </w:rPr>
      </w:pPr>
      <w:bookmarkStart w:id="21" w:name="_rcq1ux2z5jtz" w:colFirst="0" w:colLast="0"/>
      <w:bookmarkStart w:id="22" w:name="_Toc143601117"/>
      <w:bookmarkEnd w:id="21"/>
      <w:r>
        <w:t xml:space="preserve">3.2 </w:t>
      </w:r>
      <w:r w:rsidR="00EC708E" w:rsidRPr="004B04AD">
        <w:t>Gantt chart</w:t>
      </w:r>
      <w:bookmarkEnd w:id="22"/>
    </w:p>
    <w:tbl>
      <w:tblPr>
        <w:tblW w:w="7744" w:type="dxa"/>
        <w:tblBorders>
          <w:top w:val="nil"/>
          <w:left w:val="nil"/>
          <w:bottom w:val="nil"/>
          <w:right w:val="nil"/>
          <w:insideH w:val="nil"/>
          <w:insideV w:val="nil"/>
        </w:tblBorders>
        <w:tblLayout w:type="fixed"/>
        <w:tblLook w:val="0600" w:firstRow="0" w:lastRow="0" w:firstColumn="0" w:lastColumn="0" w:noHBand="1" w:noVBand="1"/>
      </w:tblPr>
      <w:tblGrid>
        <w:gridCol w:w="1236"/>
        <w:gridCol w:w="566"/>
        <w:gridCol w:w="566"/>
        <w:gridCol w:w="566"/>
        <w:gridCol w:w="566"/>
        <w:gridCol w:w="565"/>
        <w:gridCol w:w="565"/>
        <w:gridCol w:w="565"/>
        <w:gridCol w:w="565"/>
        <w:gridCol w:w="565"/>
        <w:gridCol w:w="565"/>
        <w:gridCol w:w="427"/>
        <w:gridCol w:w="427"/>
      </w:tblGrid>
      <w:tr w:rsidR="00EC708E" w:rsidRPr="00EC708E" w14:paraId="0789AF2D" w14:textId="77777777" w:rsidTr="00E04530">
        <w:trPr>
          <w:trHeight w:val="960"/>
        </w:trPr>
        <w:tc>
          <w:tcPr>
            <w:tcW w:w="1236" w:type="dxa"/>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14:paraId="0978D443" w14:textId="77777777" w:rsidR="00EC708E" w:rsidRPr="00EC708E" w:rsidRDefault="00EC708E" w:rsidP="00E04530">
            <w:pPr>
              <w:spacing w:before="240" w:after="240"/>
              <w:rPr>
                <w:color w:val="000000" w:themeColor="text1"/>
              </w:rPr>
            </w:pPr>
            <w:r w:rsidRPr="00EC708E">
              <w:rPr>
                <w:color w:val="000000" w:themeColor="text1"/>
              </w:rPr>
              <w:t>Features</w:t>
            </w:r>
          </w:p>
        </w:tc>
        <w:tc>
          <w:tcPr>
            <w:tcW w:w="566"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7B73C2DC" w14:textId="77777777" w:rsidR="00EC708E" w:rsidRPr="00EC708E" w:rsidRDefault="00EC708E" w:rsidP="00E04530">
            <w:pPr>
              <w:spacing w:before="240" w:after="240"/>
              <w:rPr>
                <w:color w:val="000000" w:themeColor="text1"/>
              </w:rPr>
            </w:pPr>
            <w:r w:rsidRPr="00EC708E">
              <w:rPr>
                <w:color w:val="000000" w:themeColor="text1"/>
              </w:rPr>
              <w:t>1</w:t>
            </w:r>
            <w:r w:rsidRPr="00EC708E">
              <w:rPr>
                <w:color w:val="000000" w:themeColor="text1"/>
                <w:vertAlign w:val="superscript"/>
              </w:rPr>
              <w:t>st</w:t>
            </w:r>
            <w:r w:rsidRPr="00EC708E">
              <w:rPr>
                <w:color w:val="000000" w:themeColor="text1"/>
              </w:rPr>
              <w:t xml:space="preserve"> week</w:t>
            </w:r>
          </w:p>
        </w:tc>
        <w:tc>
          <w:tcPr>
            <w:tcW w:w="566"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23077ECA" w14:textId="77777777" w:rsidR="00EC708E" w:rsidRPr="00EC708E" w:rsidRDefault="00EC708E" w:rsidP="00E04530">
            <w:pPr>
              <w:spacing w:before="240" w:after="240"/>
              <w:rPr>
                <w:color w:val="000000" w:themeColor="text1"/>
              </w:rPr>
            </w:pPr>
            <w:r w:rsidRPr="00EC708E">
              <w:rPr>
                <w:color w:val="000000" w:themeColor="text1"/>
              </w:rPr>
              <w:t>2</w:t>
            </w:r>
            <w:r w:rsidRPr="00EC708E">
              <w:rPr>
                <w:color w:val="000000" w:themeColor="text1"/>
                <w:vertAlign w:val="superscript"/>
              </w:rPr>
              <w:t>nd</w:t>
            </w:r>
            <w:r w:rsidRPr="00EC708E">
              <w:rPr>
                <w:color w:val="000000" w:themeColor="text1"/>
              </w:rPr>
              <w:t xml:space="preserve"> week</w:t>
            </w:r>
          </w:p>
        </w:tc>
        <w:tc>
          <w:tcPr>
            <w:tcW w:w="566"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7197D170" w14:textId="77777777" w:rsidR="00EC708E" w:rsidRPr="00EC708E" w:rsidRDefault="00EC708E" w:rsidP="00E04530">
            <w:pPr>
              <w:spacing w:before="240" w:after="240"/>
              <w:rPr>
                <w:color w:val="000000" w:themeColor="text1"/>
              </w:rPr>
            </w:pPr>
            <w:r w:rsidRPr="00EC708E">
              <w:rPr>
                <w:color w:val="000000" w:themeColor="text1"/>
              </w:rPr>
              <w:t>3</w:t>
            </w:r>
            <w:r w:rsidRPr="00EC708E">
              <w:rPr>
                <w:color w:val="000000" w:themeColor="text1"/>
                <w:vertAlign w:val="superscript"/>
              </w:rPr>
              <w:t>rd</w:t>
            </w:r>
            <w:r w:rsidRPr="00EC708E">
              <w:rPr>
                <w:color w:val="000000" w:themeColor="text1"/>
              </w:rPr>
              <w:t xml:space="preserve"> week</w:t>
            </w:r>
          </w:p>
        </w:tc>
        <w:tc>
          <w:tcPr>
            <w:tcW w:w="566"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684AAF85" w14:textId="77777777" w:rsidR="00EC708E" w:rsidRPr="00EC708E" w:rsidRDefault="00EC708E" w:rsidP="00E04530">
            <w:pPr>
              <w:spacing w:before="240" w:after="240"/>
              <w:rPr>
                <w:color w:val="000000" w:themeColor="text1"/>
              </w:rPr>
            </w:pPr>
            <w:r w:rsidRPr="00EC708E">
              <w:rPr>
                <w:color w:val="000000" w:themeColor="text1"/>
              </w:rPr>
              <w:t>4</w:t>
            </w:r>
            <w:r w:rsidRPr="00EC708E">
              <w:rPr>
                <w:color w:val="000000" w:themeColor="text1"/>
                <w:vertAlign w:val="superscript"/>
              </w:rPr>
              <w:t>th</w:t>
            </w:r>
            <w:r w:rsidRPr="00EC708E">
              <w:rPr>
                <w:color w:val="000000" w:themeColor="text1"/>
              </w:rPr>
              <w:t xml:space="preserve"> week</w:t>
            </w:r>
          </w:p>
        </w:tc>
        <w:tc>
          <w:tcPr>
            <w:tcW w:w="56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143C68A5" w14:textId="77777777" w:rsidR="00EC708E" w:rsidRPr="00EC708E" w:rsidRDefault="00EC708E" w:rsidP="00E04530">
            <w:pPr>
              <w:spacing w:before="240" w:after="240"/>
              <w:rPr>
                <w:color w:val="000000" w:themeColor="text1"/>
              </w:rPr>
            </w:pPr>
            <w:r w:rsidRPr="00EC708E">
              <w:rPr>
                <w:color w:val="000000" w:themeColor="text1"/>
              </w:rPr>
              <w:t>5</w:t>
            </w:r>
            <w:r w:rsidRPr="00EC708E">
              <w:rPr>
                <w:color w:val="000000" w:themeColor="text1"/>
                <w:vertAlign w:val="superscript"/>
              </w:rPr>
              <w:t>th</w:t>
            </w:r>
            <w:r w:rsidRPr="00EC708E">
              <w:rPr>
                <w:color w:val="000000" w:themeColor="text1"/>
              </w:rPr>
              <w:t xml:space="preserve"> week</w:t>
            </w:r>
          </w:p>
        </w:tc>
        <w:tc>
          <w:tcPr>
            <w:tcW w:w="56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6C8747EC" w14:textId="77777777" w:rsidR="00EC708E" w:rsidRPr="00EC708E" w:rsidRDefault="00EC708E" w:rsidP="00E04530">
            <w:pPr>
              <w:spacing w:before="240" w:after="240"/>
              <w:rPr>
                <w:color w:val="000000" w:themeColor="text1"/>
              </w:rPr>
            </w:pPr>
            <w:r w:rsidRPr="00EC708E">
              <w:rPr>
                <w:color w:val="000000" w:themeColor="text1"/>
              </w:rPr>
              <w:t>6</w:t>
            </w:r>
            <w:r w:rsidRPr="00EC708E">
              <w:rPr>
                <w:color w:val="000000" w:themeColor="text1"/>
                <w:vertAlign w:val="superscript"/>
              </w:rPr>
              <w:t>th</w:t>
            </w:r>
            <w:r w:rsidRPr="00EC708E">
              <w:rPr>
                <w:color w:val="000000" w:themeColor="text1"/>
              </w:rPr>
              <w:t xml:space="preserve"> week</w:t>
            </w:r>
          </w:p>
        </w:tc>
        <w:tc>
          <w:tcPr>
            <w:tcW w:w="56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1CDF1B9A" w14:textId="77777777" w:rsidR="00EC708E" w:rsidRPr="00EC708E" w:rsidRDefault="00EC708E" w:rsidP="00E04530">
            <w:pPr>
              <w:spacing w:before="240" w:after="240"/>
              <w:rPr>
                <w:color w:val="000000" w:themeColor="text1"/>
              </w:rPr>
            </w:pPr>
            <w:r w:rsidRPr="00EC708E">
              <w:rPr>
                <w:color w:val="000000" w:themeColor="text1"/>
              </w:rPr>
              <w:t>7</w:t>
            </w:r>
            <w:r w:rsidRPr="00EC708E">
              <w:rPr>
                <w:color w:val="000000" w:themeColor="text1"/>
                <w:vertAlign w:val="superscript"/>
              </w:rPr>
              <w:t>th</w:t>
            </w:r>
            <w:r w:rsidRPr="00EC708E">
              <w:rPr>
                <w:color w:val="000000" w:themeColor="text1"/>
              </w:rPr>
              <w:t xml:space="preserve"> week</w:t>
            </w:r>
          </w:p>
        </w:tc>
        <w:tc>
          <w:tcPr>
            <w:tcW w:w="56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3632A7F5" w14:textId="77777777" w:rsidR="00EC708E" w:rsidRPr="00EC708E" w:rsidRDefault="00EC708E" w:rsidP="00E04530">
            <w:pPr>
              <w:spacing w:before="240" w:after="240"/>
              <w:rPr>
                <w:color w:val="000000" w:themeColor="text1"/>
              </w:rPr>
            </w:pPr>
            <w:r w:rsidRPr="00EC708E">
              <w:rPr>
                <w:color w:val="000000" w:themeColor="text1"/>
              </w:rPr>
              <w:t>8</w:t>
            </w:r>
            <w:r w:rsidRPr="00EC708E">
              <w:rPr>
                <w:color w:val="000000" w:themeColor="text1"/>
                <w:vertAlign w:val="superscript"/>
              </w:rPr>
              <w:t>th</w:t>
            </w:r>
            <w:r w:rsidRPr="00EC708E">
              <w:rPr>
                <w:color w:val="000000" w:themeColor="text1"/>
              </w:rPr>
              <w:t xml:space="preserve"> week</w:t>
            </w:r>
          </w:p>
        </w:tc>
        <w:tc>
          <w:tcPr>
            <w:tcW w:w="56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506220A5" w14:textId="77777777" w:rsidR="00EC708E" w:rsidRPr="00EC708E" w:rsidRDefault="00EC708E" w:rsidP="00E04530">
            <w:pPr>
              <w:spacing w:before="240" w:after="240"/>
              <w:rPr>
                <w:color w:val="000000" w:themeColor="text1"/>
              </w:rPr>
            </w:pPr>
            <w:r w:rsidRPr="00EC708E">
              <w:rPr>
                <w:color w:val="000000" w:themeColor="text1"/>
              </w:rPr>
              <w:t>9</w:t>
            </w:r>
            <w:r w:rsidRPr="00EC708E">
              <w:rPr>
                <w:color w:val="000000" w:themeColor="text1"/>
                <w:vertAlign w:val="superscript"/>
              </w:rPr>
              <w:t>th</w:t>
            </w:r>
            <w:r w:rsidRPr="00EC708E">
              <w:rPr>
                <w:color w:val="000000" w:themeColor="text1"/>
              </w:rPr>
              <w:t xml:space="preserve"> week</w:t>
            </w:r>
          </w:p>
        </w:tc>
        <w:tc>
          <w:tcPr>
            <w:tcW w:w="56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5F8B2E16" w14:textId="77777777" w:rsidR="00EC708E" w:rsidRPr="00EC708E" w:rsidRDefault="00EC708E" w:rsidP="00E04530">
            <w:pPr>
              <w:spacing w:before="240" w:after="240"/>
              <w:rPr>
                <w:color w:val="000000" w:themeColor="text1"/>
              </w:rPr>
            </w:pPr>
            <w:r w:rsidRPr="00EC708E">
              <w:rPr>
                <w:color w:val="000000" w:themeColor="text1"/>
              </w:rPr>
              <w:t>10</w:t>
            </w:r>
            <w:r w:rsidRPr="00EC708E">
              <w:rPr>
                <w:color w:val="000000" w:themeColor="text1"/>
                <w:vertAlign w:val="superscript"/>
              </w:rPr>
              <w:t>th</w:t>
            </w:r>
            <w:r w:rsidRPr="00EC708E">
              <w:rPr>
                <w:color w:val="000000" w:themeColor="text1"/>
              </w:rPr>
              <w:t xml:space="preserve"> week</w:t>
            </w:r>
          </w:p>
        </w:tc>
        <w:tc>
          <w:tcPr>
            <w:tcW w:w="427" w:type="dxa"/>
            <w:tcBorders>
              <w:top w:val="single" w:sz="5" w:space="0" w:color="000000"/>
              <w:left w:val="nil"/>
              <w:bottom w:val="single" w:sz="5" w:space="0" w:color="000000"/>
              <w:right w:val="single" w:sz="5" w:space="0" w:color="000000"/>
            </w:tcBorders>
            <w:tcMar>
              <w:top w:w="20" w:type="dxa"/>
              <w:left w:w="20" w:type="dxa"/>
              <w:bottom w:w="20" w:type="dxa"/>
              <w:right w:w="20" w:type="dxa"/>
            </w:tcMar>
          </w:tcPr>
          <w:p w14:paraId="7973DB27" w14:textId="77777777" w:rsidR="00EC708E" w:rsidRPr="00EC708E" w:rsidRDefault="00EC708E" w:rsidP="00E04530">
            <w:pPr>
              <w:spacing w:before="240" w:after="240"/>
              <w:rPr>
                <w:color w:val="000000" w:themeColor="text1"/>
              </w:rPr>
            </w:pPr>
            <w:r w:rsidRPr="00EC708E">
              <w:rPr>
                <w:color w:val="000000" w:themeColor="text1"/>
              </w:rPr>
              <w:t>11</w:t>
            </w:r>
            <w:r w:rsidRPr="00EC708E">
              <w:rPr>
                <w:color w:val="000000" w:themeColor="text1"/>
                <w:vertAlign w:val="superscript"/>
              </w:rPr>
              <w:t>th</w:t>
            </w:r>
            <w:r w:rsidRPr="00EC708E">
              <w:rPr>
                <w:color w:val="000000" w:themeColor="text1"/>
              </w:rPr>
              <w:t xml:space="preserve"> week</w:t>
            </w:r>
          </w:p>
        </w:tc>
        <w:tc>
          <w:tcPr>
            <w:tcW w:w="427" w:type="dxa"/>
            <w:tcBorders>
              <w:top w:val="single" w:sz="5" w:space="0" w:color="000000"/>
              <w:left w:val="nil"/>
              <w:bottom w:val="single" w:sz="5" w:space="0" w:color="000000"/>
              <w:right w:val="single" w:sz="5" w:space="0" w:color="000000"/>
            </w:tcBorders>
            <w:tcMar>
              <w:top w:w="20" w:type="dxa"/>
              <w:left w:w="20" w:type="dxa"/>
              <w:bottom w:w="20" w:type="dxa"/>
              <w:right w:w="20" w:type="dxa"/>
            </w:tcMar>
          </w:tcPr>
          <w:p w14:paraId="6CAB6D36" w14:textId="77777777" w:rsidR="00EC708E" w:rsidRPr="00EC708E" w:rsidRDefault="00EC708E" w:rsidP="00E04530">
            <w:pPr>
              <w:spacing w:before="240" w:after="240"/>
              <w:rPr>
                <w:color w:val="000000" w:themeColor="text1"/>
              </w:rPr>
            </w:pPr>
            <w:r w:rsidRPr="00EC708E">
              <w:rPr>
                <w:color w:val="000000" w:themeColor="text1"/>
              </w:rPr>
              <w:t>12</w:t>
            </w:r>
            <w:r w:rsidRPr="00EC708E">
              <w:rPr>
                <w:color w:val="000000" w:themeColor="text1"/>
                <w:vertAlign w:val="superscript"/>
              </w:rPr>
              <w:t>th</w:t>
            </w:r>
            <w:r w:rsidRPr="00EC708E">
              <w:rPr>
                <w:color w:val="000000" w:themeColor="text1"/>
              </w:rPr>
              <w:t xml:space="preserve"> week</w:t>
            </w:r>
          </w:p>
        </w:tc>
      </w:tr>
      <w:tr w:rsidR="00EC708E" w:rsidRPr="00EC708E" w14:paraId="7BF476E9" w14:textId="77777777" w:rsidTr="00E04530">
        <w:trPr>
          <w:trHeight w:val="1050"/>
        </w:trPr>
        <w:tc>
          <w:tcPr>
            <w:tcW w:w="1236"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811FCE1" w14:textId="77777777" w:rsidR="00EC708E" w:rsidRPr="00EC708E" w:rsidRDefault="00EC708E" w:rsidP="00E04530">
            <w:pPr>
              <w:spacing w:before="240" w:after="240"/>
              <w:rPr>
                <w:color w:val="000000" w:themeColor="text1"/>
              </w:rPr>
            </w:pPr>
            <w:r w:rsidRPr="00EC708E">
              <w:rPr>
                <w:color w:val="000000" w:themeColor="text1"/>
              </w:rPr>
              <w:t>Research topic selection</w:t>
            </w:r>
          </w:p>
        </w:tc>
        <w:tc>
          <w:tcPr>
            <w:tcW w:w="566" w:type="dxa"/>
            <w:tcBorders>
              <w:top w:val="nil"/>
              <w:left w:val="nil"/>
              <w:bottom w:val="single" w:sz="5" w:space="0" w:color="000000"/>
              <w:right w:val="single" w:sz="5" w:space="0" w:color="000000"/>
            </w:tcBorders>
            <w:shd w:val="clear" w:color="auto" w:fill="F4B083"/>
            <w:tcMar>
              <w:top w:w="0" w:type="dxa"/>
              <w:left w:w="100" w:type="dxa"/>
              <w:bottom w:w="0" w:type="dxa"/>
              <w:right w:w="100" w:type="dxa"/>
            </w:tcMar>
          </w:tcPr>
          <w:p w14:paraId="751F3208" w14:textId="77777777" w:rsidR="00EC708E" w:rsidRPr="00EC708E" w:rsidRDefault="00EC708E" w:rsidP="00E04530">
            <w:pPr>
              <w:rPr>
                <w:color w:val="000000" w:themeColor="text1"/>
              </w:rPr>
            </w:pPr>
          </w:p>
        </w:tc>
        <w:tc>
          <w:tcPr>
            <w:tcW w:w="566" w:type="dxa"/>
            <w:tcBorders>
              <w:top w:val="nil"/>
              <w:left w:val="nil"/>
              <w:bottom w:val="single" w:sz="5" w:space="0" w:color="000000"/>
              <w:right w:val="single" w:sz="5" w:space="0" w:color="000000"/>
            </w:tcBorders>
            <w:tcMar>
              <w:top w:w="0" w:type="dxa"/>
              <w:left w:w="100" w:type="dxa"/>
              <w:bottom w:w="0" w:type="dxa"/>
              <w:right w:w="100" w:type="dxa"/>
            </w:tcMar>
          </w:tcPr>
          <w:p w14:paraId="48CF4522" w14:textId="77777777" w:rsidR="00EC708E" w:rsidRPr="00EC708E" w:rsidRDefault="00EC708E" w:rsidP="00E04530">
            <w:pPr>
              <w:widowControl w:val="0"/>
              <w:pBdr>
                <w:top w:val="nil"/>
                <w:left w:val="nil"/>
                <w:bottom w:val="nil"/>
                <w:right w:val="nil"/>
                <w:between w:val="nil"/>
              </w:pBdr>
              <w:rPr>
                <w:color w:val="000000" w:themeColor="text1"/>
              </w:rPr>
            </w:pPr>
          </w:p>
        </w:tc>
        <w:tc>
          <w:tcPr>
            <w:tcW w:w="566" w:type="dxa"/>
            <w:tcBorders>
              <w:top w:val="nil"/>
              <w:left w:val="nil"/>
              <w:bottom w:val="single" w:sz="5" w:space="0" w:color="000000"/>
              <w:right w:val="single" w:sz="5" w:space="0" w:color="000000"/>
            </w:tcBorders>
            <w:tcMar>
              <w:top w:w="0" w:type="dxa"/>
              <w:left w:w="100" w:type="dxa"/>
              <w:bottom w:w="0" w:type="dxa"/>
              <w:right w:w="100" w:type="dxa"/>
            </w:tcMar>
          </w:tcPr>
          <w:p w14:paraId="529BF64D" w14:textId="77777777" w:rsidR="00EC708E" w:rsidRPr="00EC708E" w:rsidRDefault="00EC708E" w:rsidP="00E04530">
            <w:pPr>
              <w:widowControl w:val="0"/>
              <w:pBdr>
                <w:top w:val="nil"/>
                <w:left w:val="nil"/>
                <w:bottom w:val="nil"/>
                <w:right w:val="nil"/>
                <w:between w:val="nil"/>
              </w:pBdr>
              <w:rPr>
                <w:color w:val="000000" w:themeColor="text1"/>
              </w:rPr>
            </w:pPr>
          </w:p>
        </w:tc>
        <w:tc>
          <w:tcPr>
            <w:tcW w:w="566" w:type="dxa"/>
            <w:tcBorders>
              <w:top w:val="nil"/>
              <w:left w:val="nil"/>
              <w:bottom w:val="single" w:sz="5" w:space="0" w:color="000000"/>
              <w:right w:val="single" w:sz="5" w:space="0" w:color="000000"/>
            </w:tcBorders>
            <w:tcMar>
              <w:top w:w="0" w:type="dxa"/>
              <w:left w:w="100" w:type="dxa"/>
              <w:bottom w:w="0" w:type="dxa"/>
              <w:right w:w="100" w:type="dxa"/>
            </w:tcMar>
          </w:tcPr>
          <w:p w14:paraId="4444D6B7" w14:textId="77777777" w:rsidR="00EC708E" w:rsidRPr="00EC708E" w:rsidRDefault="00EC708E" w:rsidP="00E04530">
            <w:pPr>
              <w:widowControl w:val="0"/>
              <w:pBdr>
                <w:top w:val="nil"/>
                <w:left w:val="nil"/>
                <w:bottom w:val="nil"/>
                <w:right w:val="nil"/>
                <w:between w:val="nil"/>
              </w:pBdr>
              <w:rPr>
                <w:color w:val="000000" w:themeColor="text1"/>
              </w:rPr>
            </w:pPr>
          </w:p>
        </w:tc>
        <w:tc>
          <w:tcPr>
            <w:tcW w:w="565" w:type="dxa"/>
            <w:tcBorders>
              <w:top w:val="nil"/>
              <w:left w:val="nil"/>
              <w:bottom w:val="single" w:sz="5" w:space="0" w:color="000000"/>
              <w:right w:val="single" w:sz="5" w:space="0" w:color="000000"/>
            </w:tcBorders>
            <w:tcMar>
              <w:top w:w="0" w:type="dxa"/>
              <w:left w:w="100" w:type="dxa"/>
              <w:bottom w:w="0" w:type="dxa"/>
              <w:right w:w="100" w:type="dxa"/>
            </w:tcMar>
          </w:tcPr>
          <w:p w14:paraId="1FEE1628" w14:textId="77777777" w:rsidR="00EC708E" w:rsidRPr="00EC708E" w:rsidRDefault="00EC708E" w:rsidP="00E04530">
            <w:pPr>
              <w:widowControl w:val="0"/>
              <w:pBdr>
                <w:top w:val="nil"/>
                <w:left w:val="nil"/>
                <w:bottom w:val="nil"/>
                <w:right w:val="nil"/>
                <w:between w:val="nil"/>
              </w:pBdr>
              <w:rPr>
                <w:color w:val="000000" w:themeColor="text1"/>
              </w:rPr>
            </w:pPr>
          </w:p>
        </w:tc>
        <w:tc>
          <w:tcPr>
            <w:tcW w:w="565" w:type="dxa"/>
            <w:tcBorders>
              <w:top w:val="nil"/>
              <w:left w:val="nil"/>
              <w:bottom w:val="single" w:sz="5" w:space="0" w:color="000000"/>
              <w:right w:val="single" w:sz="5" w:space="0" w:color="000000"/>
            </w:tcBorders>
            <w:tcMar>
              <w:top w:w="0" w:type="dxa"/>
              <w:left w:w="100" w:type="dxa"/>
              <w:bottom w:w="0" w:type="dxa"/>
              <w:right w:w="100" w:type="dxa"/>
            </w:tcMar>
          </w:tcPr>
          <w:p w14:paraId="0BD4B0AF" w14:textId="77777777" w:rsidR="00EC708E" w:rsidRPr="00EC708E" w:rsidRDefault="00EC708E" w:rsidP="00E04530">
            <w:pPr>
              <w:widowControl w:val="0"/>
              <w:pBdr>
                <w:top w:val="nil"/>
                <w:left w:val="nil"/>
                <w:bottom w:val="nil"/>
                <w:right w:val="nil"/>
                <w:between w:val="nil"/>
              </w:pBdr>
              <w:rPr>
                <w:color w:val="000000" w:themeColor="text1"/>
              </w:rPr>
            </w:pPr>
          </w:p>
        </w:tc>
        <w:tc>
          <w:tcPr>
            <w:tcW w:w="565" w:type="dxa"/>
            <w:tcBorders>
              <w:top w:val="nil"/>
              <w:left w:val="nil"/>
              <w:bottom w:val="single" w:sz="5" w:space="0" w:color="000000"/>
              <w:right w:val="single" w:sz="5" w:space="0" w:color="000000"/>
            </w:tcBorders>
            <w:tcMar>
              <w:top w:w="0" w:type="dxa"/>
              <w:left w:w="100" w:type="dxa"/>
              <w:bottom w:w="0" w:type="dxa"/>
              <w:right w:w="100" w:type="dxa"/>
            </w:tcMar>
          </w:tcPr>
          <w:p w14:paraId="798AED3B" w14:textId="77777777" w:rsidR="00EC708E" w:rsidRPr="00EC708E" w:rsidRDefault="00EC708E" w:rsidP="00E04530">
            <w:pPr>
              <w:widowControl w:val="0"/>
              <w:pBdr>
                <w:top w:val="nil"/>
                <w:left w:val="nil"/>
                <w:bottom w:val="nil"/>
                <w:right w:val="nil"/>
                <w:between w:val="nil"/>
              </w:pBdr>
              <w:rPr>
                <w:color w:val="000000" w:themeColor="text1"/>
              </w:rPr>
            </w:pPr>
          </w:p>
        </w:tc>
        <w:tc>
          <w:tcPr>
            <w:tcW w:w="565" w:type="dxa"/>
            <w:tcBorders>
              <w:top w:val="nil"/>
              <w:left w:val="nil"/>
              <w:bottom w:val="single" w:sz="5" w:space="0" w:color="000000"/>
              <w:right w:val="single" w:sz="5" w:space="0" w:color="000000"/>
            </w:tcBorders>
            <w:tcMar>
              <w:top w:w="0" w:type="dxa"/>
              <w:left w:w="100" w:type="dxa"/>
              <w:bottom w:w="0" w:type="dxa"/>
              <w:right w:w="100" w:type="dxa"/>
            </w:tcMar>
          </w:tcPr>
          <w:p w14:paraId="61BBF175" w14:textId="77777777" w:rsidR="00EC708E" w:rsidRPr="00EC708E" w:rsidRDefault="00EC708E" w:rsidP="00E04530">
            <w:pPr>
              <w:widowControl w:val="0"/>
              <w:pBdr>
                <w:top w:val="nil"/>
                <w:left w:val="nil"/>
                <w:bottom w:val="nil"/>
                <w:right w:val="nil"/>
                <w:between w:val="nil"/>
              </w:pBdr>
              <w:rPr>
                <w:color w:val="000000" w:themeColor="text1"/>
              </w:rPr>
            </w:pPr>
          </w:p>
        </w:tc>
        <w:tc>
          <w:tcPr>
            <w:tcW w:w="565" w:type="dxa"/>
            <w:tcBorders>
              <w:top w:val="nil"/>
              <w:left w:val="nil"/>
              <w:bottom w:val="single" w:sz="5" w:space="0" w:color="000000"/>
              <w:right w:val="single" w:sz="5" w:space="0" w:color="000000"/>
            </w:tcBorders>
            <w:tcMar>
              <w:top w:w="0" w:type="dxa"/>
              <w:left w:w="100" w:type="dxa"/>
              <w:bottom w:w="0" w:type="dxa"/>
              <w:right w:w="100" w:type="dxa"/>
            </w:tcMar>
          </w:tcPr>
          <w:p w14:paraId="022B0D9E" w14:textId="77777777" w:rsidR="00EC708E" w:rsidRPr="00EC708E" w:rsidRDefault="00EC708E" w:rsidP="00E04530">
            <w:pPr>
              <w:widowControl w:val="0"/>
              <w:pBdr>
                <w:top w:val="nil"/>
                <w:left w:val="nil"/>
                <w:bottom w:val="nil"/>
                <w:right w:val="nil"/>
                <w:between w:val="nil"/>
              </w:pBdr>
              <w:rPr>
                <w:color w:val="000000" w:themeColor="text1"/>
              </w:rPr>
            </w:pPr>
          </w:p>
        </w:tc>
        <w:tc>
          <w:tcPr>
            <w:tcW w:w="565" w:type="dxa"/>
            <w:tcBorders>
              <w:top w:val="nil"/>
              <w:left w:val="nil"/>
              <w:bottom w:val="single" w:sz="5" w:space="0" w:color="000000"/>
              <w:right w:val="single" w:sz="5" w:space="0" w:color="000000"/>
            </w:tcBorders>
            <w:tcMar>
              <w:top w:w="0" w:type="dxa"/>
              <w:left w:w="100" w:type="dxa"/>
              <w:bottom w:w="0" w:type="dxa"/>
              <w:right w:w="100" w:type="dxa"/>
            </w:tcMar>
          </w:tcPr>
          <w:p w14:paraId="48B62065" w14:textId="77777777" w:rsidR="00EC708E" w:rsidRPr="00EC708E" w:rsidRDefault="00EC708E" w:rsidP="00E04530">
            <w:pPr>
              <w:widowControl w:val="0"/>
              <w:pBdr>
                <w:top w:val="nil"/>
                <w:left w:val="nil"/>
                <w:bottom w:val="nil"/>
                <w:right w:val="nil"/>
                <w:between w:val="nil"/>
              </w:pBdr>
              <w:rPr>
                <w:color w:val="000000" w:themeColor="text1"/>
              </w:rPr>
            </w:pPr>
          </w:p>
        </w:tc>
        <w:tc>
          <w:tcPr>
            <w:tcW w:w="427" w:type="dxa"/>
            <w:tcBorders>
              <w:top w:val="nil"/>
              <w:left w:val="nil"/>
              <w:bottom w:val="single" w:sz="5" w:space="0" w:color="000000"/>
              <w:right w:val="single" w:sz="5" w:space="0" w:color="000000"/>
            </w:tcBorders>
            <w:tcMar>
              <w:top w:w="20" w:type="dxa"/>
              <w:left w:w="20" w:type="dxa"/>
              <w:bottom w:w="20" w:type="dxa"/>
              <w:right w:w="20" w:type="dxa"/>
            </w:tcMar>
          </w:tcPr>
          <w:p w14:paraId="0E058CCD" w14:textId="77777777" w:rsidR="00EC708E" w:rsidRPr="00EC708E" w:rsidRDefault="00EC708E" w:rsidP="00E04530">
            <w:pPr>
              <w:widowControl w:val="0"/>
              <w:pBdr>
                <w:top w:val="nil"/>
                <w:left w:val="nil"/>
                <w:bottom w:val="nil"/>
                <w:right w:val="nil"/>
                <w:between w:val="nil"/>
              </w:pBdr>
              <w:rPr>
                <w:color w:val="000000" w:themeColor="text1"/>
              </w:rPr>
            </w:pPr>
          </w:p>
        </w:tc>
        <w:tc>
          <w:tcPr>
            <w:tcW w:w="427" w:type="dxa"/>
            <w:tcBorders>
              <w:top w:val="nil"/>
              <w:left w:val="nil"/>
              <w:bottom w:val="single" w:sz="5" w:space="0" w:color="000000"/>
              <w:right w:val="single" w:sz="5" w:space="0" w:color="000000"/>
            </w:tcBorders>
            <w:tcMar>
              <w:top w:w="20" w:type="dxa"/>
              <w:left w:w="20" w:type="dxa"/>
              <w:bottom w:w="20" w:type="dxa"/>
              <w:right w:w="20" w:type="dxa"/>
            </w:tcMar>
          </w:tcPr>
          <w:p w14:paraId="05F7513E" w14:textId="77777777" w:rsidR="00EC708E" w:rsidRPr="00EC708E" w:rsidRDefault="00EC708E" w:rsidP="00E04530">
            <w:pPr>
              <w:widowControl w:val="0"/>
              <w:pBdr>
                <w:top w:val="nil"/>
                <w:left w:val="nil"/>
                <w:bottom w:val="nil"/>
                <w:right w:val="nil"/>
                <w:between w:val="nil"/>
              </w:pBdr>
              <w:rPr>
                <w:color w:val="000000" w:themeColor="text1"/>
              </w:rPr>
            </w:pPr>
          </w:p>
        </w:tc>
      </w:tr>
      <w:tr w:rsidR="00EC708E" w:rsidRPr="00EC708E" w14:paraId="34E471E7" w14:textId="77777777" w:rsidTr="00E04530">
        <w:trPr>
          <w:trHeight w:val="1005"/>
        </w:trPr>
        <w:tc>
          <w:tcPr>
            <w:tcW w:w="1236"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C82BC1B" w14:textId="77777777" w:rsidR="00EC708E" w:rsidRPr="00EC708E" w:rsidRDefault="00EC708E" w:rsidP="00E04530">
            <w:pPr>
              <w:spacing w:before="240" w:after="240"/>
              <w:rPr>
                <w:color w:val="000000" w:themeColor="text1"/>
              </w:rPr>
            </w:pPr>
            <w:r w:rsidRPr="00EC708E">
              <w:rPr>
                <w:color w:val="000000" w:themeColor="text1"/>
              </w:rPr>
              <w:t>Aim determination</w:t>
            </w:r>
          </w:p>
        </w:tc>
        <w:tc>
          <w:tcPr>
            <w:tcW w:w="566" w:type="dxa"/>
            <w:tcBorders>
              <w:top w:val="nil"/>
              <w:left w:val="nil"/>
              <w:bottom w:val="single" w:sz="5" w:space="0" w:color="000000"/>
              <w:right w:val="single" w:sz="5" w:space="0" w:color="000000"/>
            </w:tcBorders>
            <w:shd w:val="clear" w:color="auto" w:fill="ACB9CA"/>
            <w:tcMar>
              <w:top w:w="0" w:type="dxa"/>
              <w:left w:w="100" w:type="dxa"/>
              <w:bottom w:w="0" w:type="dxa"/>
              <w:right w:w="100" w:type="dxa"/>
            </w:tcMar>
          </w:tcPr>
          <w:p w14:paraId="6E775490" w14:textId="77777777" w:rsidR="00EC708E" w:rsidRPr="00EC708E" w:rsidRDefault="00EC708E" w:rsidP="00E04530">
            <w:pPr>
              <w:rPr>
                <w:color w:val="000000" w:themeColor="text1"/>
              </w:rPr>
            </w:pPr>
          </w:p>
        </w:tc>
        <w:tc>
          <w:tcPr>
            <w:tcW w:w="566" w:type="dxa"/>
            <w:tcBorders>
              <w:top w:val="nil"/>
              <w:left w:val="nil"/>
              <w:bottom w:val="single" w:sz="5" w:space="0" w:color="000000"/>
              <w:right w:val="single" w:sz="5" w:space="0" w:color="000000"/>
            </w:tcBorders>
            <w:tcMar>
              <w:top w:w="0" w:type="dxa"/>
              <w:left w:w="100" w:type="dxa"/>
              <w:bottom w:w="0" w:type="dxa"/>
              <w:right w:w="100" w:type="dxa"/>
            </w:tcMar>
          </w:tcPr>
          <w:p w14:paraId="72F402C8" w14:textId="77777777" w:rsidR="00EC708E" w:rsidRPr="00EC708E" w:rsidRDefault="00EC708E" w:rsidP="00E04530">
            <w:pPr>
              <w:widowControl w:val="0"/>
              <w:pBdr>
                <w:top w:val="nil"/>
                <w:left w:val="nil"/>
                <w:bottom w:val="nil"/>
                <w:right w:val="nil"/>
                <w:between w:val="nil"/>
              </w:pBdr>
              <w:rPr>
                <w:color w:val="000000" w:themeColor="text1"/>
              </w:rPr>
            </w:pPr>
          </w:p>
        </w:tc>
        <w:tc>
          <w:tcPr>
            <w:tcW w:w="566" w:type="dxa"/>
            <w:tcBorders>
              <w:top w:val="nil"/>
              <w:left w:val="nil"/>
              <w:bottom w:val="single" w:sz="5" w:space="0" w:color="000000"/>
              <w:right w:val="single" w:sz="5" w:space="0" w:color="000000"/>
            </w:tcBorders>
            <w:tcMar>
              <w:top w:w="0" w:type="dxa"/>
              <w:left w:w="100" w:type="dxa"/>
              <w:bottom w:w="0" w:type="dxa"/>
              <w:right w:w="100" w:type="dxa"/>
            </w:tcMar>
          </w:tcPr>
          <w:p w14:paraId="161BB735" w14:textId="77777777" w:rsidR="00EC708E" w:rsidRPr="00EC708E" w:rsidRDefault="00EC708E" w:rsidP="00E04530">
            <w:pPr>
              <w:widowControl w:val="0"/>
              <w:pBdr>
                <w:top w:val="nil"/>
                <w:left w:val="nil"/>
                <w:bottom w:val="nil"/>
                <w:right w:val="nil"/>
                <w:between w:val="nil"/>
              </w:pBdr>
              <w:rPr>
                <w:color w:val="000000" w:themeColor="text1"/>
              </w:rPr>
            </w:pPr>
          </w:p>
        </w:tc>
        <w:tc>
          <w:tcPr>
            <w:tcW w:w="566" w:type="dxa"/>
            <w:tcBorders>
              <w:top w:val="nil"/>
              <w:left w:val="nil"/>
              <w:bottom w:val="single" w:sz="5" w:space="0" w:color="000000"/>
              <w:right w:val="single" w:sz="5" w:space="0" w:color="000000"/>
            </w:tcBorders>
            <w:tcMar>
              <w:top w:w="0" w:type="dxa"/>
              <w:left w:w="100" w:type="dxa"/>
              <w:bottom w:w="0" w:type="dxa"/>
              <w:right w:w="100" w:type="dxa"/>
            </w:tcMar>
          </w:tcPr>
          <w:p w14:paraId="40502C2B" w14:textId="77777777" w:rsidR="00EC708E" w:rsidRPr="00EC708E" w:rsidRDefault="00EC708E" w:rsidP="00E04530">
            <w:pPr>
              <w:widowControl w:val="0"/>
              <w:pBdr>
                <w:top w:val="nil"/>
                <w:left w:val="nil"/>
                <w:bottom w:val="nil"/>
                <w:right w:val="nil"/>
                <w:between w:val="nil"/>
              </w:pBdr>
              <w:rPr>
                <w:color w:val="000000" w:themeColor="text1"/>
              </w:rPr>
            </w:pPr>
          </w:p>
        </w:tc>
        <w:tc>
          <w:tcPr>
            <w:tcW w:w="565" w:type="dxa"/>
            <w:tcBorders>
              <w:top w:val="nil"/>
              <w:left w:val="nil"/>
              <w:bottom w:val="single" w:sz="5" w:space="0" w:color="000000"/>
              <w:right w:val="single" w:sz="5" w:space="0" w:color="000000"/>
            </w:tcBorders>
            <w:tcMar>
              <w:top w:w="0" w:type="dxa"/>
              <w:left w:w="100" w:type="dxa"/>
              <w:bottom w:w="0" w:type="dxa"/>
              <w:right w:w="100" w:type="dxa"/>
            </w:tcMar>
          </w:tcPr>
          <w:p w14:paraId="5EBB4523" w14:textId="77777777" w:rsidR="00EC708E" w:rsidRPr="00EC708E" w:rsidRDefault="00EC708E" w:rsidP="00E04530">
            <w:pPr>
              <w:widowControl w:val="0"/>
              <w:pBdr>
                <w:top w:val="nil"/>
                <w:left w:val="nil"/>
                <w:bottom w:val="nil"/>
                <w:right w:val="nil"/>
                <w:between w:val="nil"/>
              </w:pBdr>
              <w:rPr>
                <w:color w:val="000000" w:themeColor="text1"/>
              </w:rPr>
            </w:pPr>
          </w:p>
        </w:tc>
        <w:tc>
          <w:tcPr>
            <w:tcW w:w="565" w:type="dxa"/>
            <w:tcBorders>
              <w:top w:val="nil"/>
              <w:left w:val="nil"/>
              <w:bottom w:val="single" w:sz="5" w:space="0" w:color="000000"/>
              <w:right w:val="single" w:sz="5" w:space="0" w:color="000000"/>
            </w:tcBorders>
            <w:tcMar>
              <w:top w:w="0" w:type="dxa"/>
              <w:left w:w="100" w:type="dxa"/>
              <w:bottom w:w="0" w:type="dxa"/>
              <w:right w:w="100" w:type="dxa"/>
            </w:tcMar>
          </w:tcPr>
          <w:p w14:paraId="51582F8C" w14:textId="77777777" w:rsidR="00EC708E" w:rsidRPr="00EC708E" w:rsidRDefault="00EC708E" w:rsidP="00E04530">
            <w:pPr>
              <w:widowControl w:val="0"/>
              <w:pBdr>
                <w:top w:val="nil"/>
                <w:left w:val="nil"/>
                <w:bottom w:val="nil"/>
                <w:right w:val="nil"/>
                <w:between w:val="nil"/>
              </w:pBdr>
              <w:rPr>
                <w:color w:val="000000" w:themeColor="text1"/>
              </w:rPr>
            </w:pPr>
          </w:p>
        </w:tc>
        <w:tc>
          <w:tcPr>
            <w:tcW w:w="565" w:type="dxa"/>
            <w:tcBorders>
              <w:top w:val="nil"/>
              <w:left w:val="nil"/>
              <w:bottom w:val="single" w:sz="5" w:space="0" w:color="000000"/>
              <w:right w:val="single" w:sz="5" w:space="0" w:color="000000"/>
            </w:tcBorders>
            <w:tcMar>
              <w:top w:w="0" w:type="dxa"/>
              <w:left w:w="100" w:type="dxa"/>
              <w:bottom w:w="0" w:type="dxa"/>
              <w:right w:w="100" w:type="dxa"/>
            </w:tcMar>
          </w:tcPr>
          <w:p w14:paraId="3F24F3E9" w14:textId="77777777" w:rsidR="00EC708E" w:rsidRPr="00EC708E" w:rsidRDefault="00EC708E" w:rsidP="00E04530">
            <w:pPr>
              <w:widowControl w:val="0"/>
              <w:pBdr>
                <w:top w:val="nil"/>
                <w:left w:val="nil"/>
                <w:bottom w:val="nil"/>
                <w:right w:val="nil"/>
                <w:between w:val="nil"/>
              </w:pBdr>
              <w:rPr>
                <w:color w:val="000000" w:themeColor="text1"/>
              </w:rPr>
            </w:pPr>
          </w:p>
        </w:tc>
        <w:tc>
          <w:tcPr>
            <w:tcW w:w="565" w:type="dxa"/>
            <w:tcBorders>
              <w:top w:val="nil"/>
              <w:left w:val="nil"/>
              <w:bottom w:val="single" w:sz="5" w:space="0" w:color="000000"/>
              <w:right w:val="single" w:sz="5" w:space="0" w:color="000000"/>
            </w:tcBorders>
            <w:tcMar>
              <w:top w:w="0" w:type="dxa"/>
              <w:left w:w="100" w:type="dxa"/>
              <w:bottom w:w="0" w:type="dxa"/>
              <w:right w:w="100" w:type="dxa"/>
            </w:tcMar>
          </w:tcPr>
          <w:p w14:paraId="07AE1A9F" w14:textId="77777777" w:rsidR="00EC708E" w:rsidRPr="00EC708E" w:rsidRDefault="00EC708E" w:rsidP="00E04530">
            <w:pPr>
              <w:widowControl w:val="0"/>
              <w:pBdr>
                <w:top w:val="nil"/>
                <w:left w:val="nil"/>
                <w:bottom w:val="nil"/>
                <w:right w:val="nil"/>
                <w:between w:val="nil"/>
              </w:pBdr>
              <w:rPr>
                <w:color w:val="000000" w:themeColor="text1"/>
              </w:rPr>
            </w:pPr>
          </w:p>
        </w:tc>
        <w:tc>
          <w:tcPr>
            <w:tcW w:w="565" w:type="dxa"/>
            <w:tcBorders>
              <w:top w:val="nil"/>
              <w:left w:val="nil"/>
              <w:bottom w:val="single" w:sz="5" w:space="0" w:color="000000"/>
              <w:right w:val="single" w:sz="5" w:space="0" w:color="000000"/>
            </w:tcBorders>
            <w:tcMar>
              <w:top w:w="0" w:type="dxa"/>
              <w:left w:w="100" w:type="dxa"/>
              <w:bottom w:w="0" w:type="dxa"/>
              <w:right w:w="100" w:type="dxa"/>
            </w:tcMar>
          </w:tcPr>
          <w:p w14:paraId="3D400B98" w14:textId="77777777" w:rsidR="00EC708E" w:rsidRPr="00EC708E" w:rsidRDefault="00EC708E" w:rsidP="00E04530">
            <w:pPr>
              <w:widowControl w:val="0"/>
              <w:pBdr>
                <w:top w:val="nil"/>
                <w:left w:val="nil"/>
                <w:bottom w:val="nil"/>
                <w:right w:val="nil"/>
                <w:between w:val="nil"/>
              </w:pBdr>
              <w:rPr>
                <w:color w:val="000000" w:themeColor="text1"/>
              </w:rPr>
            </w:pPr>
          </w:p>
        </w:tc>
        <w:tc>
          <w:tcPr>
            <w:tcW w:w="565" w:type="dxa"/>
            <w:tcBorders>
              <w:top w:val="nil"/>
              <w:left w:val="nil"/>
              <w:bottom w:val="single" w:sz="5" w:space="0" w:color="000000"/>
              <w:right w:val="single" w:sz="5" w:space="0" w:color="000000"/>
            </w:tcBorders>
            <w:tcMar>
              <w:top w:w="0" w:type="dxa"/>
              <w:left w:w="100" w:type="dxa"/>
              <w:bottom w:w="0" w:type="dxa"/>
              <w:right w:w="100" w:type="dxa"/>
            </w:tcMar>
          </w:tcPr>
          <w:p w14:paraId="5D09AB25" w14:textId="77777777" w:rsidR="00EC708E" w:rsidRPr="00EC708E" w:rsidRDefault="00EC708E" w:rsidP="00E04530">
            <w:pPr>
              <w:widowControl w:val="0"/>
              <w:pBdr>
                <w:top w:val="nil"/>
                <w:left w:val="nil"/>
                <w:bottom w:val="nil"/>
                <w:right w:val="nil"/>
                <w:between w:val="nil"/>
              </w:pBdr>
              <w:rPr>
                <w:color w:val="000000" w:themeColor="text1"/>
              </w:rPr>
            </w:pPr>
          </w:p>
        </w:tc>
        <w:tc>
          <w:tcPr>
            <w:tcW w:w="427" w:type="dxa"/>
            <w:tcBorders>
              <w:top w:val="nil"/>
              <w:left w:val="nil"/>
              <w:bottom w:val="single" w:sz="5" w:space="0" w:color="000000"/>
              <w:right w:val="single" w:sz="5" w:space="0" w:color="000000"/>
            </w:tcBorders>
            <w:tcMar>
              <w:top w:w="20" w:type="dxa"/>
              <w:left w:w="20" w:type="dxa"/>
              <w:bottom w:w="20" w:type="dxa"/>
              <w:right w:w="20" w:type="dxa"/>
            </w:tcMar>
          </w:tcPr>
          <w:p w14:paraId="56F79DFB" w14:textId="77777777" w:rsidR="00EC708E" w:rsidRPr="00EC708E" w:rsidRDefault="00EC708E" w:rsidP="00E04530">
            <w:pPr>
              <w:widowControl w:val="0"/>
              <w:pBdr>
                <w:top w:val="nil"/>
                <w:left w:val="nil"/>
                <w:bottom w:val="nil"/>
                <w:right w:val="nil"/>
                <w:between w:val="nil"/>
              </w:pBdr>
              <w:rPr>
                <w:color w:val="000000" w:themeColor="text1"/>
              </w:rPr>
            </w:pPr>
          </w:p>
        </w:tc>
        <w:tc>
          <w:tcPr>
            <w:tcW w:w="427" w:type="dxa"/>
            <w:tcBorders>
              <w:top w:val="nil"/>
              <w:left w:val="nil"/>
              <w:bottom w:val="single" w:sz="5" w:space="0" w:color="000000"/>
              <w:right w:val="single" w:sz="5" w:space="0" w:color="000000"/>
            </w:tcBorders>
            <w:tcMar>
              <w:top w:w="20" w:type="dxa"/>
              <w:left w:w="20" w:type="dxa"/>
              <w:bottom w:w="20" w:type="dxa"/>
              <w:right w:w="20" w:type="dxa"/>
            </w:tcMar>
          </w:tcPr>
          <w:p w14:paraId="74748377" w14:textId="77777777" w:rsidR="00EC708E" w:rsidRPr="00EC708E" w:rsidRDefault="00EC708E" w:rsidP="00E04530">
            <w:pPr>
              <w:widowControl w:val="0"/>
              <w:pBdr>
                <w:top w:val="nil"/>
                <w:left w:val="nil"/>
                <w:bottom w:val="nil"/>
                <w:right w:val="nil"/>
                <w:between w:val="nil"/>
              </w:pBdr>
              <w:rPr>
                <w:color w:val="000000" w:themeColor="text1"/>
              </w:rPr>
            </w:pPr>
          </w:p>
        </w:tc>
      </w:tr>
      <w:tr w:rsidR="00EC708E" w:rsidRPr="00EC708E" w14:paraId="316F1707" w14:textId="77777777" w:rsidTr="00E04530">
        <w:trPr>
          <w:trHeight w:val="1095"/>
        </w:trPr>
        <w:tc>
          <w:tcPr>
            <w:tcW w:w="1236"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AF2868E" w14:textId="77777777" w:rsidR="00EC708E" w:rsidRPr="00EC708E" w:rsidRDefault="00EC708E" w:rsidP="00E04530">
            <w:pPr>
              <w:spacing w:before="240" w:after="240"/>
              <w:rPr>
                <w:color w:val="000000" w:themeColor="text1"/>
              </w:rPr>
            </w:pPr>
            <w:r w:rsidRPr="00EC708E">
              <w:rPr>
                <w:color w:val="000000" w:themeColor="text1"/>
              </w:rPr>
              <w:t>Choosing objectives</w:t>
            </w:r>
          </w:p>
        </w:tc>
        <w:tc>
          <w:tcPr>
            <w:tcW w:w="566" w:type="dxa"/>
            <w:tcBorders>
              <w:top w:val="nil"/>
              <w:left w:val="nil"/>
              <w:bottom w:val="single" w:sz="5" w:space="0" w:color="000000"/>
              <w:right w:val="single" w:sz="5" w:space="0" w:color="000000"/>
            </w:tcBorders>
            <w:shd w:val="clear" w:color="auto" w:fill="FFD966"/>
            <w:tcMar>
              <w:top w:w="0" w:type="dxa"/>
              <w:left w:w="100" w:type="dxa"/>
              <w:bottom w:w="0" w:type="dxa"/>
              <w:right w:w="100" w:type="dxa"/>
            </w:tcMar>
          </w:tcPr>
          <w:p w14:paraId="0520D50C" w14:textId="77777777" w:rsidR="00EC708E" w:rsidRPr="00EC708E" w:rsidRDefault="00EC708E" w:rsidP="00E04530">
            <w:pPr>
              <w:rPr>
                <w:color w:val="000000" w:themeColor="text1"/>
              </w:rPr>
            </w:pPr>
          </w:p>
        </w:tc>
        <w:tc>
          <w:tcPr>
            <w:tcW w:w="566" w:type="dxa"/>
            <w:tcBorders>
              <w:top w:val="nil"/>
              <w:left w:val="nil"/>
              <w:bottom w:val="single" w:sz="5" w:space="0" w:color="000000"/>
              <w:right w:val="single" w:sz="5" w:space="0" w:color="000000"/>
            </w:tcBorders>
            <w:tcMar>
              <w:top w:w="0" w:type="dxa"/>
              <w:left w:w="100" w:type="dxa"/>
              <w:bottom w:w="0" w:type="dxa"/>
              <w:right w:w="100" w:type="dxa"/>
            </w:tcMar>
          </w:tcPr>
          <w:p w14:paraId="5799F092" w14:textId="77777777" w:rsidR="00EC708E" w:rsidRPr="00EC708E" w:rsidRDefault="00EC708E" w:rsidP="00E04530">
            <w:pPr>
              <w:widowControl w:val="0"/>
              <w:pBdr>
                <w:top w:val="nil"/>
                <w:left w:val="nil"/>
                <w:bottom w:val="nil"/>
                <w:right w:val="nil"/>
                <w:between w:val="nil"/>
              </w:pBdr>
              <w:rPr>
                <w:color w:val="000000" w:themeColor="text1"/>
              </w:rPr>
            </w:pPr>
          </w:p>
        </w:tc>
        <w:tc>
          <w:tcPr>
            <w:tcW w:w="566" w:type="dxa"/>
            <w:tcBorders>
              <w:top w:val="nil"/>
              <w:left w:val="nil"/>
              <w:bottom w:val="single" w:sz="5" w:space="0" w:color="000000"/>
              <w:right w:val="single" w:sz="5" w:space="0" w:color="000000"/>
            </w:tcBorders>
            <w:tcMar>
              <w:top w:w="0" w:type="dxa"/>
              <w:left w:w="100" w:type="dxa"/>
              <w:bottom w:w="0" w:type="dxa"/>
              <w:right w:w="100" w:type="dxa"/>
            </w:tcMar>
          </w:tcPr>
          <w:p w14:paraId="47AEE841" w14:textId="77777777" w:rsidR="00EC708E" w:rsidRPr="00EC708E" w:rsidRDefault="00EC708E" w:rsidP="00E04530">
            <w:pPr>
              <w:widowControl w:val="0"/>
              <w:pBdr>
                <w:top w:val="nil"/>
                <w:left w:val="nil"/>
                <w:bottom w:val="nil"/>
                <w:right w:val="nil"/>
                <w:between w:val="nil"/>
              </w:pBdr>
              <w:rPr>
                <w:color w:val="000000" w:themeColor="text1"/>
              </w:rPr>
            </w:pPr>
          </w:p>
        </w:tc>
        <w:tc>
          <w:tcPr>
            <w:tcW w:w="566" w:type="dxa"/>
            <w:tcBorders>
              <w:top w:val="nil"/>
              <w:left w:val="nil"/>
              <w:bottom w:val="single" w:sz="5" w:space="0" w:color="000000"/>
              <w:right w:val="single" w:sz="5" w:space="0" w:color="000000"/>
            </w:tcBorders>
            <w:tcMar>
              <w:top w:w="0" w:type="dxa"/>
              <w:left w:w="100" w:type="dxa"/>
              <w:bottom w:w="0" w:type="dxa"/>
              <w:right w:w="100" w:type="dxa"/>
            </w:tcMar>
          </w:tcPr>
          <w:p w14:paraId="1C10EFF0" w14:textId="77777777" w:rsidR="00EC708E" w:rsidRPr="00EC708E" w:rsidRDefault="00EC708E" w:rsidP="00E04530">
            <w:pPr>
              <w:widowControl w:val="0"/>
              <w:pBdr>
                <w:top w:val="nil"/>
                <w:left w:val="nil"/>
                <w:bottom w:val="nil"/>
                <w:right w:val="nil"/>
                <w:between w:val="nil"/>
              </w:pBdr>
              <w:rPr>
                <w:color w:val="000000" w:themeColor="text1"/>
              </w:rPr>
            </w:pPr>
          </w:p>
        </w:tc>
        <w:tc>
          <w:tcPr>
            <w:tcW w:w="565" w:type="dxa"/>
            <w:tcBorders>
              <w:top w:val="nil"/>
              <w:left w:val="nil"/>
              <w:bottom w:val="single" w:sz="5" w:space="0" w:color="000000"/>
              <w:right w:val="single" w:sz="5" w:space="0" w:color="000000"/>
            </w:tcBorders>
            <w:tcMar>
              <w:top w:w="0" w:type="dxa"/>
              <w:left w:w="100" w:type="dxa"/>
              <w:bottom w:w="0" w:type="dxa"/>
              <w:right w:w="100" w:type="dxa"/>
            </w:tcMar>
          </w:tcPr>
          <w:p w14:paraId="50D19A5C" w14:textId="77777777" w:rsidR="00EC708E" w:rsidRPr="00EC708E" w:rsidRDefault="00EC708E" w:rsidP="00E04530">
            <w:pPr>
              <w:widowControl w:val="0"/>
              <w:pBdr>
                <w:top w:val="nil"/>
                <w:left w:val="nil"/>
                <w:bottom w:val="nil"/>
                <w:right w:val="nil"/>
                <w:between w:val="nil"/>
              </w:pBdr>
              <w:rPr>
                <w:color w:val="000000" w:themeColor="text1"/>
              </w:rPr>
            </w:pPr>
          </w:p>
        </w:tc>
        <w:tc>
          <w:tcPr>
            <w:tcW w:w="565" w:type="dxa"/>
            <w:tcBorders>
              <w:top w:val="nil"/>
              <w:left w:val="nil"/>
              <w:bottom w:val="single" w:sz="5" w:space="0" w:color="000000"/>
              <w:right w:val="single" w:sz="5" w:space="0" w:color="000000"/>
            </w:tcBorders>
            <w:tcMar>
              <w:top w:w="0" w:type="dxa"/>
              <w:left w:w="100" w:type="dxa"/>
              <w:bottom w:w="0" w:type="dxa"/>
              <w:right w:w="100" w:type="dxa"/>
            </w:tcMar>
          </w:tcPr>
          <w:p w14:paraId="141BA2E7" w14:textId="77777777" w:rsidR="00EC708E" w:rsidRPr="00EC708E" w:rsidRDefault="00EC708E" w:rsidP="00E04530">
            <w:pPr>
              <w:widowControl w:val="0"/>
              <w:pBdr>
                <w:top w:val="nil"/>
                <w:left w:val="nil"/>
                <w:bottom w:val="nil"/>
                <w:right w:val="nil"/>
                <w:between w:val="nil"/>
              </w:pBdr>
              <w:rPr>
                <w:color w:val="000000" w:themeColor="text1"/>
              </w:rPr>
            </w:pPr>
          </w:p>
        </w:tc>
        <w:tc>
          <w:tcPr>
            <w:tcW w:w="565" w:type="dxa"/>
            <w:tcBorders>
              <w:top w:val="nil"/>
              <w:left w:val="nil"/>
              <w:bottom w:val="single" w:sz="5" w:space="0" w:color="000000"/>
              <w:right w:val="single" w:sz="5" w:space="0" w:color="000000"/>
            </w:tcBorders>
            <w:tcMar>
              <w:top w:w="0" w:type="dxa"/>
              <w:left w:w="100" w:type="dxa"/>
              <w:bottom w:w="0" w:type="dxa"/>
              <w:right w:w="100" w:type="dxa"/>
            </w:tcMar>
          </w:tcPr>
          <w:p w14:paraId="0345257A" w14:textId="77777777" w:rsidR="00EC708E" w:rsidRPr="00EC708E" w:rsidRDefault="00EC708E" w:rsidP="00E04530">
            <w:pPr>
              <w:widowControl w:val="0"/>
              <w:pBdr>
                <w:top w:val="nil"/>
                <w:left w:val="nil"/>
                <w:bottom w:val="nil"/>
                <w:right w:val="nil"/>
                <w:between w:val="nil"/>
              </w:pBdr>
              <w:rPr>
                <w:color w:val="000000" w:themeColor="text1"/>
              </w:rPr>
            </w:pPr>
          </w:p>
        </w:tc>
        <w:tc>
          <w:tcPr>
            <w:tcW w:w="565" w:type="dxa"/>
            <w:tcBorders>
              <w:top w:val="nil"/>
              <w:left w:val="nil"/>
              <w:bottom w:val="single" w:sz="5" w:space="0" w:color="000000"/>
              <w:right w:val="single" w:sz="5" w:space="0" w:color="000000"/>
            </w:tcBorders>
            <w:tcMar>
              <w:top w:w="0" w:type="dxa"/>
              <w:left w:w="100" w:type="dxa"/>
              <w:bottom w:w="0" w:type="dxa"/>
              <w:right w:w="100" w:type="dxa"/>
            </w:tcMar>
          </w:tcPr>
          <w:p w14:paraId="0EBB7D95" w14:textId="77777777" w:rsidR="00EC708E" w:rsidRPr="00EC708E" w:rsidRDefault="00EC708E" w:rsidP="00E04530">
            <w:pPr>
              <w:widowControl w:val="0"/>
              <w:pBdr>
                <w:top w:val="nil"/>
                <w:left w:val="nil"/>
                <w:bottom w:val="nil"/>
                <w:right w:val="nil"/>
                <w:between w:val="nil"/>
              </w:pBdr>
              <w:rPr>
                <w:color w:val="000000" w:themeColor="text1"/>
              </w:rPr>
            </w:pPr>
          </w:p>
        </w:tc>
        <w:tc>
          <w:tcPr>
            <w:tcW w:w="565" w:type="dxa"/>
            <w:tcBorders>
              <w:top w:val="nil"/>
              <w:left w:val="nil"/>
              <w:bottom w:val="single" w:sz="5" w:space="0" w:color="000000"/>
              <w:right w:val="single" w:sz="5" w:space="0" w:color="000000"/>
            </w:tcBorders>
            <w:tcMar>
              <w:top w:w="0" w:type="dxa"/>
              <w:left w:w="100" w:type="dxa"/>
              <w:bottom w:w="0" w:type="dxa"/>
              <w:right w:w="100" w:type="dxa"/>
            </w:tcMar>
          </w:tcPr>
          <w:p w14:paraId="49CD82D0" w14:textId="77777777" w:rsidR="00EC708E" w:rsidRPr="00EC708E" w:rsidRDefault="00EC708E" w:rsidP="00E04530">
            <w:pPr>
              <w:widowControl w:val="0"/>
              <w:pBdr>
                <w:top w:val="nil"/>
                <w:left w:val="nil"/>
                <w:bottom w:val="nil"/>
                <w:right w:val="nil"/>
                <w:between w:val="nil"/>
              </w:pBdr>
              <w:rPr>
                <w:color w:val="000000" w:themeColor="text1"/>
              </w:rPr>
            </w:pPr>
          </w:p>
        </w:tc>
        <w:tc>
          <w:tcPr>
            <w:tcW w:w="565" w:type="dxa"/>
            <w:tcBorders>
              <w:top w:val="nil"/>
              <w:left w:val="nil"/>
              <w:bottom w:val="single" w:sz="5" w:space="0" w:color="000000"/>
              <w:right w:val="single" w:sz="5" w:space="0" w:color="000000"/>
            </w:tcBorders>
            <w:tcMar>
              <w:top w:w="0" w:type="dxa"/>
              <w:left w:w="100" w:type="dxa"/>
              <w:bottom w:w="0" w:type="dxa"/>
              <w:right w:w="100" w:type="dxa"/>
            </w:tcMar>
          </w:tcPr>
          <w:p w14:paraId="6C20538E" w14:textId="77777777" w:rsidR="00EC708E" w:rsidRPr="00EC708E" w:rsidRDefault="00EC708E" w:rsidP="00E04530">
            <w:pPr>
              <w:widowControl w:val="0"/>
              <w:pBdr>
                <w:top w:val="nil"/>
                <w:left w:val="nil"/>
                <w:bottom w:val="nil"/>
                <w:right w:val="nil"/>
                <w:between w:val="nil"/>
              </w:pBdr>
              <w:rPr>
                <w:color w:val="000000" w:themeColor="text1"/>
              </w:rPr>
            </w:pPr>
          </w:p>
        </w:tc>
        <w:tc>
          <w:tcPr>
            <w:tcW w:w="427" w:type="dxa"/>
            <w:tcBorders>
              <w:top w:val="nil"/>
              <w:left w:val="nil"/>
              <w:bottom w:val="single" w:sz="5" w:space="0" w:color="000000"/>
              <w:right w:val="single" w:sz="5" w:space="0" w:color="000000"/>
            </w:tcBorders>
            <w:tcMar>
              <w:top w:w="20" w:type="dxa"/>
              <w:left w:w="20" w:type="dxa"/>
              <w:bottom w:w="20" w:type="dxa"/>
              <w:right w:w="20" w:type="dxa"/>
            </w:tcMar>
          </w:tcPr>
          <w:p w14:paraId="2F32614D" w14:textId="77777777" w:rsidR="00EC708E" w:rsidRPr="00EC708E" w:rsidRDefault="00EC708E" w:rsidP="00E04530">
            <w:pPr>
              <w:widowControl w:val="0"/>
              <w:pBdr>
                <w:top w:val="nil"/>
                <w:left w:val="nil"/>
                <w:bottom w:val="nil"/>
                <w:right w:val="nil"/>
                <w:between w:val="nil"/>
              </w:pBdr>
              <w:rPr>
                <w:color w:val="000000" w:themeColor="text1"/>
              </w:rPr>
            </w:pPr>
          </w:p>
        </w:tc>
        <w:tc>
          <w:tcPr>
            <w:tcW w:w="427" w:type="dxa"/>
            <w:tcBorders>
              <w:top w:val="nil"/>
              <w:left w:val="nil"/>
              <w:bottom w:val="single" w:sz="5" w:space="0" w:color="000000"/>
              <w:right w:val="single" w:sz="5" w:space="0" w:color="000000"/>
            </w:tcBorders>
            <w:tcMar>
              <w:top w:w="20" w:type="dxa"/>
              <w:left w:w="20" w:type="dxa"/>
              <w:bottom w:w="20" w:type="dxa"/>
              <w:right w:w="20" w:type="dxa"/>
            </w:tcMar>
          </w:tcPr>
          <w:p w14:paraId="3ACBA469" w14:textId="77777777" w:rsidR="00EC708E" w:rsidRPr="00EC708E" w:rsidRDefault="00EC708E" w:rsidP="00E04530">
            <w:pPr>
              <w:widowControl w:val="0"/>
              <w:pBdr>
                <w:top w:val="nil"/>
                <w:left w:val="nil"/>
                <w:bottom w:val="nil"/>
                <w:right w:val="nil"/>
                <w:between w:val="nil"/>
              </w:pBdr>
              <w:rPr>
                <w:color w:val="000000" w:themeColor="text1"/>
              </w:rPr>
            </w:pPr>
          </w:p>
        </w:tc>
      </w:tr>
      <w:tr w:rsidR="00EC708E" w:rsidRPr="00EC708E" w14:paraId="5D85F5D1" w14:textId="77777777" w:rsidTr="00E04530">
        <w:trPr>
          <w:trHeight w:val="855"/>
        </w:trPr>
        <w:tc>
          <w:tcPr>
            <w:tcW w:w="1236"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DD33AF1" w14:textId="77777777" w:rsidR="00EC708E" w:rsidRPr="00EC708E" w:rsidRDefault="00EC708E" w:rsidP="00E04530">
            <w:pPr>
              <w:spacing w:before="240" w:after="240"/>
              <w:rPr>
                <w:color w:val="000000" w:themeColor="text1"/>
              </w:rPr>
            </w:pPr>
            <w:r w:rsidRPr="00EC708E">
              <w:rPr>
                <w:color w:val="000000" w:themeColor="text1"/>
              </w:rPr>
              <w:lastRenderedPageBreak/>
              <w:t>Doing Literature Review</w:t>
            </w:r>
          </w:p>
        </w:tc>
        <w:tc>
          <w:tcPr>
            <w:tcW w:w="566" w:type="dxa"/>
            <w:tcBorders>
              <w:top w:val="nil"/>
              <w:left w:val="nil"/>
              <w:bottom w:val="single" w:sz="5" w:space="0" w:color="000000"/>
              <w:right w:val="single" w:sz="5" w:space="0" w:color="000000"/>
            </w:tcBorders>
            <w:tcMar>
              <w:top w:w="0" w:type="dxa"/>
              <w:left w:w="100" w:type="dxa"/>
              <w:bottom w:w="0" w:type="dxa"/>
              <w:right w:w="100" w:type="dxa"/>
            </w:tcMar>
          </w:tcPr>
          <w:p w14:paraId="7B88E964" w14:textId="77777777" w:rsidR="00EC708E" w:rsidRPr="00EC708E" w:rsidRDefault="00EC708E" w:rsidP="00E04530">
            <w:pPr>
              <w:rPr>
                <w:color w:val="000000" w:themeColor="text1"/>
              </w:rPr>
            </w:pPr>
          </w:p>
        </w:tc>
        <w:tc>
          <w:tcPr>
            <w:tcW w:w="566" w:type="dxa"/>
            <w:tcBorders>
              <w:top w:val="nil"/>
              <w:left w:val="nil"/>
              <w:bottom w:val="single" w:sz="5" w:space="0" w:color="000000"/>
              <w:right w:val="single" w:sz="5" w:space="0" w:color="000000"/>
            </w:tcBorders>
            <w:shd w:val="clear" w:color="auto" w:fill="00B050"/>
            <w:tcMar>
              <w:top w:w="0" w:type="dxa"/>
              <w:left w:w="100" w:type="dxa"/>
              <w:bottom w:w="0" w:type="dxa"/>
              <w:right w:w="100" w:type="dxa"/>
            </w:tcMar>
          </w:tcPr>
          <w:p w14:paraId="4E6EAA39" w14:textId="77777777" w:rsidR="00EC708E" w:rsidRPr="00EC708E" w:rsidRDefault="00EC708E" w:rsidP="00E04530">
            <w:pPr>
              <w:widowControl w:val="0"/>
              <w:pBdr>
                <w:top w:val="nil"/>
                <w:left w:val="nil"/>
                <w:bottom w:val="nil"/>
                <w:right w:val="nil"/>
                <w:between w:val="nil"/>
              </w:pBdr>
              <w:rPr>
                <w:color w:val="000000" w:themeColor="text1"/>
              </w:rPr>
            </w:pPr>
          </w:p>
        </w:tc>
        <w:tc>
          <w:tcPr>
            <w:tcW w:w="566" w:type="dxa"/>
            <w:tcBorders>
              <w:top w:val="nil"/>
              <w:left w:val="nil"/>
              <w:bottom w:val="single" w:sz="5" w:space="0" w:color="000000"/>
              <w:right w:val="single" w:sz="5" w:space="0" w:color="000000"/>
            </w:tcBorders>
            <w:shd w:val="clear" w:color="auto" w:fill="00B050"/>
            <w:tcMar>
              <w:top w:w="0" w:type="dxa"/>
              <w:left w:w="100" w:type="dxa"/>
              <w:bottom w:w="0" w:type="dxa"/>
              <w:right w:w="100" w:type="dxa"/>
            </w:tcMar>
          </w:tcPr>
          <w:p w14:paraId="06852128" w14:textId="77777777" w:rsidR="00EC708E" w:rsidRPr="00EC708E" w:rsidRDefault="00EC708E" w:rsidP="00E04530">
            <w:pPr>
              <w:widowControl w:val="0"/>
              <w:pBdr>
                <w:top w:val="nil"/>
                <w:left w:val="nil"/>
                <w:bottom w:val="nil"/>
                <w:right w:val="nil"/>
                <w:between w:val="nil"/>
              </w:pBdr>
              <w:rPr>
                <w:color w:val="000000" w:themeColor="text1"/>
              </w:rPr>
            </w:pPr>
          </w:p>
        </w:tc>
        <w:tc>
          <w:tcPr>
            <w:tcW w:w="566" w:type="dxa"/>
            <w:tcBorders>
              <w:top w:val="nil"/>
              <w:left w:val="nil"/>
              <w:bottom w:val="single" w:sz="5" w:space="0" w:color="000000"/>
              <w:right w:val="single" w:sz="5" w:space="0" w:color="000000"/>
            </w:tcBorders>
            <w:tcMar>
              <w:top w:w="0" w:type="dxa"/>
              <w:left w:w="100" w:type="dxa"/>
              <w:bottom w:w="0" w:type="dxa"/>
              <w:right w:w="100" w:type="dxa"/>
            </w:tcMar>
          </w:tcPr>
          <w:p w14:paraId="3C55A3D8" w14:textId="77777777" w:rsidR="00EC708E" w:rsidRPr="00EC708E" w:rsidRDefault="00EC708E" w:rsidP="00E04530">
            <w:pPr>
              <w:widowControl w:val="0"/>
              <w:pBdr>
                <w:top w:val="nil"/>
                <w:left w:val="nil"/>
                <w:bottom w:val="nil"/>
                <w:right w:val="nil"/>
                <w:between w:val="nil"/>
              </w:pBdr>
              <w:rPr>
                <w:color w:val="000000" w:themeColor="text1"/>
              </w:rPr>
            </w:pPr>
          </w:p>
        </w:tc>
        <w:tc>
          <w:tcPr>
            <w:tcW w:w="565" w:type="dxa"/>
            <w:tcBorders>
              <w:top w:val="nil"/>
              <w:left w:val="nil"/>
              <w:bottom w:val="single" w:sz="5" w:space="0" w:color="000000"/>
              <w:right w:val="single" w:sz="5" w:space="0" w:color="000000"/>
            </w:tcBorders>
            <w:tcMar>
              <w:top w:w="0" w:type="dxa"/>
              <w:left w:w="100" w:type="dxa"/>
              <w:bottom w:w="0" w:type="dxa"/>
              <w:right w:w="100" w:type="dxa"/>
            </w:tcMar>
          </w:tcPr>
          <w:p w14:paraId="3C7B64AB" w14:textId="77777777" w:rsidR="00EC708E" w:rsidRPr="00EC708E" w:rsidRDefault="00EC708E" w:rsidP="00E04530">
            <w:pPr>
              <w:widowControl w:val="0"/>
              <w:pBdr>
                <w:top w:val="nil"/>
                <w:left w:val="nil"/>
                <w:bottom w:val="nil"/>
                <w:right w:val="nil"/>
                <w:between w:val="nil"/>
              </w:pBdr>
              <w:rPr>
                <w:color w:val="000000" w:themeColor="text1"/>
              </w:rPr>
            </w:pPr>
          </w:p>
        </w:tc>
        <w:tc>
          <w:tcPr>
            <w:tcW w:w="565" w:type="dxa"/>
            <w:tcBorders>
              <w:top w:val="nil"/>
              <w:left w:val="nil"/>
              <w:bottom w:val="single" w:sz="5" w:space="0" w:color="000000"/>
              <w:right w:val="single" w:sz="5" w:space="0" w:color="000000"/>
            </w:tcBorders>
            <w:tcMar>
              <w:top w:w="0" w:type="dxa"/>
              <w:left w:w="100" w:type="dxa"/>
              <w:bottom w:w="0" w:type="dxa"/>
              <w:right w:w="100" w:type="dxa"/>
            </w:tcMar>
          </w:tcPr>
          <w:p w14:paraId="64D1CDBC" w14:textId="77777777" w:rsidR="00EC708E" w:rsidRPr="00EC708E" w:rsidRDefault="00EC708E" w:rsidP="00E04530">
            <w:pPr>
              <w:widowControl w:val="0"/>
              <w:pBdr>
                <w:top w:val="nil"/>
                <w:left w:val="nil"/>
                <w:bottom w:val="nil"/>
                <w:right w:val="nil"/>
                <w:between w:val="nil"/>
              </w:pBdr>
              <w:rPr>
                <w:color w:val="000000" w:themeColor="text1"/>
              </w:rPr>
            </w:pPr>
          </w:p>
        </w:tc>
        <w:tc>
          <w:tcPr>
            <w:tcW w:w="565" w:type="dxa"/>
            <w:tcBorders>
              <w:top w:val="nil"/>
              <w:left w:val="nil"/>
              <w:bottom w:val="single" w:sz="5" w:space="0" w:color="000000"/>
              <w:right w:val="single" w:sz="5" w:space="0" w:color="000000"/>
            </w:tcBorders>
            <w:tcMar>
              <w:top w:w="0" w:type="dxa"/>
              <w:left w:w="100" w:type="dxa"/>
              <w:bottom w:w="0" w:type="dxa"/>
              <w:right w:w="100" w:type="dxa"/>
            </w:tcMar>
          </w:tcPr>
          <w:p w14:paraId="5FCE886D" w14:textId="77777777" w:rsidR="00EC708E" w:rsidRPr="00EC708E" w:rsidRDefault="00EC708E" w:rsidP="00E04530">
            <w:pPr>
              <w:widowControl w:val="0"/>
              <w:pBdr>
                <w:top w:val="nil"/>
                <w:left w:val="nil"/>
                <w:bottom w:val="nil"/>
                <w:right w:val="nil"/>
                <w:between w:val="nil"/>
              </w:pBdr>
              <w:rPr>
                <w:color w:val="000000" w:themeColor="text1"/>
              </w:rPr>
            </w:pPr>
          </w:p>
        </w:tc>
        <w:tc>
          <w:tcPr>
            <w:tcW w:w="565" w:type="dxa"/>
            <w:tcBorders>
              <w:top w:val="nil"/>
              <w:left w:val="nil"/>
              <w:bottom w:val="single" w:sz="5" w:space="0" w:color="000000"/>
              <w:right w:val="single" w:sz="5" w:space="0" w:color="000000"/>
            </w:tcBorders>
            <w:tcMar>
              <w:top w:w="0" w:type="dxa"/>
              <w:left w:w="100" w:type="dxa"/>
              <w:bottom w:w="0" w:type="dxa"/>
              <w:right w:w="100" w:type="dxa"/>
            </w:tcMar>
          </w:tcPr>
          <w:p w14:paraId="1154A35A" w14:textId="77777777" w:rsidR="00EC708E" w:rsidRPr="00EC708E" w:rsidRDefault="00EC708E" w:rsidP="00E04530">
            <w:pPr>
              <w:widowControl w:val="0"/>
              <w:pBdr>
                <w:top w:val="nil"/>
                <w:left w:val="nil"/>
                <w:bottom w:val="nil"/>
                <w:right w:val="nil"/>
                <w:between w:val="nil"/>
              </w:pBdr>
              <w:rPr>
                <w:color w:val="000000" w:themeColor="text1"/>
              </w:rPr>
            </w:pPr>
          </w:p>
        </w:tc>
        <w:tc>
          <w:tcPr>
            <w:tcW w:w="565" w:type="dxa"/>
            <w:tcBorders>
              <w:top w:val="nil"/>
              <w:left w:val="nil"/>
              <w:bottom w:val="single" w:sz="5" w:space="0" w:color="000000"/>
              <w:right w:val="single" w:sz="5" w:space="0" w:color="000000"/>
            </w:tcBorders>
            <w:tcMar>
              <w:top w:w="0" w:type="dxa"/>
              <w:left w:w="100" w:type="dxa"/>
              <w:bottom w:w="0" w:type="dxa"/>
              <w:right w:w="100" w:type="dxa"/>
            </w:tcMar>
          </w:tcPr>
          <w:p w14:paraId="770B80CB" w14:textId="77777777" w:rsidR="00EC708E" w:rsidRPr="00EC708E" w:rsidRDefault="00EC708E" w:rsidP="00E04530">
            <w:pPr>
              <w:widowControl w:val="0"/>
              <w:pBdr>
                <w:top w:val="nil"/>
                <w:left w:val="nil"/>
                <w:bottom w:val="nil"/>
                <w:right w:val="nil"/>
                <w:between w:val="nil"/>
              </w:pBdr>
              <w:rPr>
                <w:color w:val="000000" w:themeColor="text1"/>
              </w:rPr>
            </w:pPr>
          </w:p>
        </w:tc>
        <w:tc>
          <w:tcPr>
            <w:tcW w:w="565" w:type="dxa"/>
            <w:tcBorders>
              <w:top w:val="nil"/>
              <w:left w:val="nil"/>
              <w:bottom w:val="single" w:sz="5" w:space="0" w:color="000000"/>
              <w:right w:val="single" w:sz="5" w:space="0" w:color="000000"/>
            </w:tcBorders>
            <w:tcMar>
              <w:top w:w="0" w:type="dxa"/>
              <w:left w:w="100" w:type="dxa"/>
              <w:bottom w:w="0" w:type="dxa"/>
              <w:right w:w="100" w:type="dxa"/>
            </w:tcMar>
          </w:tcPr>
          <w:p w14:paraId="0F58E86E" w14:textId="77777777" w:rsidR="00EC708E" w:rsidRPr="00EC708E" w:rsidRDefault="00EC708E" w:rsidP="00E04530">
            <w:pPr>
              <w:widowControl w:val="0"/>
              <w:pBdr>
                <w:top w:val="nil"/>
                <w:left w:val="nil"/>
                <w:bottom w:val="nil"/>
                <w:right w:val="nil"/>
                <w:between w:val="nil"/>
              </w:pBdr>
              <w:rPr>
                <w:color w:val="000000" w:themeColor="text1"/>
              </w:rPr>
            </w:pPr>
          </w:p>
        </w:tc>
        <w:tc>
          <w:tcPr>
            <w:tcW w:w="427" w:type="dxa"/>
            <w:tcBorders>
              <w:top w:val="nil"/>
              <w:left w:val="nil"/>
              <w:bottom w:val="single" w:sz="5" w:space="0" w:color="000000"/>
              <w:right w:val="single" w:sz="5" w:space="0" w:color="000000"/>
            </w:tcBorders>
            <w:tcMar>
              <w:top w:w="20" w:type="dxa"/>
              <w:left w:w="20" w:type="dxa"/>
              <w:bottom w:w="20" w:type="dxa"/>
              <w:right w:w="20" w:type="dxa"/>
            </w:tcMar>
          </w:tcPr>
          <w:p w14:paraId="60D98107" w14:textId="77777777" w:rsidR="00EC708E" w:rsidRPr="00EC708E" w:rsidRDefault="00EC708E" w:rsidP="00E04530">
            <w:pPr>
              <w:widowControl w:val="0"/>
              <w:pBdr>
                <w:top w:val="nil"/>
                <w:left w:val="nil"/>
                <w:bottom w:val="nil"/>
                <w:right w:val="nil"/>
                <w:between w:val="nil"/>
              </w:pBdr>
              <w:rPr>
                <w:color w:val="000000" w:themeColor="text1"/>
              </w:rPr>
            </w:pPr>
          </w:p>
        </w:tc>
        <w:tc>
          <w:tcPr>
            <w:tcW w:w="427" w:type="dxa"/>
            <w:tcBorders>
              <w:top w:val="nil"/>
              <w:left w:val="nil"/>
              <w:bottom w:val="single" w:sz="5" w:space="0" w:color="000000"/>
              <w:right w:val="single" w:sz="5" w:space="0" w:color="000000"/>
            </w:tcBorders>
            <w:tcMar>
              <w:top w:w="20" w:type="dxa"/>
              <w:left w:w="20" w:type="dxa"/>
              <w:bottom w:w="20" w:type="dxa"/>
              <w:right w:w="20" w:type="dxa"/>
            </w:tcMar>
          </w:tcPr>
          <w:p w14:paraId="1337C4CF" w14:textId="77777777" w:rsidR="00EC708E" w:rsidRPr="00EC708E" w:rsidRDefault="00EC708E" w:rsidP="00E04530">
            <w:pPr>
              <w:widowControl w:val="0"/>
              <w:pBdr>
                <w:top w:val="nil"/>
                <w:left w:val="nil"/>
                <w:bottom w:val="nil"/>
                <w:right w:val="nil"/>
                <w:between w:val="nil"/>
              </w:pBdr>
              <w:rPr>
                <w:color w:val="000000" w:themeColor="text1"/>
              </w:rPr>
            </w:pPr>
          </w:p>
        </w:tc>
      </w:tr>
      <w:tr w:rsidR="00EC708E" w:rsidRPr="00EC708E" w14:paraId="1FDEFFE5" w14:textId="77777777" w:rsidTr="00E04530">
        <w:trPr>
          <w:trHeight w:val="570"/>
        </w:trPr>
        <w:tc>
          <w:tcPr>
            <w:tcW w:w="1236"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7342ABD" w14:textId="77777777" w:rsidR="00EC708E" w:rsidRPr="00EC708E" w:rsidRDefault="00EC708E" w:rsidP="00E04530">
            <w:pPr>
              <w:spacing w:before="240" w:after="240"/>
              <w:rPr>
                <w:color w:val="000000" w:themeColor="text1"/>
              </w:rPr>
            </w:pPr>
            <w:r w:rsidRPr="00EC708E">
              <w:rPr>
                <w:color w:val="000000" w:themeColor="text1"/>
              </w:rPr>
              <w:t>Process of methodology</w:t>
            </w:r>
          </w:p>
        </w:tc>
        <w:tc>
          <w:tcPr>
            <w:tcW w:w="566" w:type="dxa"/>
            <w:tcBorders>
              <w:top w:val="nil"/>
              <w:left w:val="nil"/>
              <w:bottom w:val="single" w:sz="5" w:space="0" w:color="000000"/>
              <w:right w:val="single" w:sz="5" w:space="0" w:color="000000"/>
            </w:tcBorders>
            <w:tcMar>
              <w:top w:w="0" w:type="dxa"/>
              <w:left w:w="100" w:type="dxa"/>
              <w:bottom w:w="0" w:type="dxa"/>
              <w:right w:w="100" w:type="dxa"/>
            </w:tcMar>
          </w:tcPr>
          <w:p w14:paraId="2758905E" w14:textId="77777777" w:rsidR="00EC708E" w:rsidRPr="00EC708E" w:rsidRDefault="00EC708E" w:rsidP="00E04530">
            <w:pPr>
              <w:rPr>
                <w:color w:val="000000" w:themeColor="text1"/>
              </w:rPr>
            </w:pPr>
          </w:p>
        </w:tc>
        <w:tc>
          <w:tcPr>
            <w:tcW w:w="566" w:type="dxa"/>
            <w:tcBorders>
              <w:top w:val="nil"/>
              <w:left w:val="nil"/>
              <w:bottom w:val="single" w:sz="5" w:space="0" w:color="000000"/>
              <w:right w:val="single" w:sz="5" w:space="0" w:color="000000"/>
            </w:tcBorders>
            <w:shd w:val="clear" w:color="auto" w:fill="FFFFFF"/>
            <w:tcMar>
              <w:top w:w="0" w:type="dxa"/>
              <w:left w:w="100" w:type="dxa"/>
              <w:bottom w:w="0" w:type="dxa"/>
              <w:right w:w="100" w:type="dxa"/>
            </w:tcMar>
          </w:tcPr>
          <w:p w14:paraId="0BA73BCC" w14:textId="77777777" w:rsidR="00EC708E" w:rsidRPr="00EC708E" w:rsidRDefault="00EC708E" w:rsidP="00E04530">
            <w:pPr>
              <w:widowControl w:val="0"/>
              <w:pBdr>
                <w:top w:val="nil"/>
                <w:left w:val="nil"/>
                <w:bottom w:val="nil"/>
                <w:right w:val="nil"/>
                <w:between w:val="nil"/>
              </w:pBdr>
              <w:rPr>
                <w:color w:val="000000" w:themeColor="text1"/>
              </w:rPr>
            </w:pPr>
          </w:p>
        </w:tc>
        <w:tc>
          <w:tcPr>
            <w:tcW w:w="566" w:type="dxa"/>
            <w:tcBorders>
              <w:top w:val="nil"/>
              <w:left w:val="nil"/>
              <w:bottom w:val="single" w:sz="5" w:space="0" w:color="000000"/>
              <w:right w:val="single" w:sz="5" w:space="0" w:color="000000"/>
            </w:tcBorders>
            <w:shd w:val="clear" w:color="auto" w:fill="FFFFFF"/>
            <w:tcMar>
              <w:top w:w="0" w:type="dxa"/>
              <w:left w:w="100" w:type="dxa"/>
              <w:bottom w:w="0" w:type="dxa"/>
              <w:right w:w="100" w:type="dxa"/>
            </w:tcMar>
          </w:tcPr>
          <w:p w14:paraId="29ADA5D3" w14:textId="77777777" w:rsidR="00EC708E" w:rsidRPr="00EC708E" w:rsidRDefault="00EC708E" w:rsidP="00E04530">
            <w:pPr>
              <w:widowControl w:val="0"/>
              <w:pBdr>
                <w:top w:val="nil"/>
                <w:left w:val="nil"/>
                <w:bottom w:val="nil"/>
                <w:right w:val="nil"/>
                <w:between w:val="nil"/>
              </w:pBdr>
              <w:rPr>
                <w:color w:val="000000" w:themeColor="text1"/>
              </w:rPr>
            </w:pPr>
          </w:p>
        </w:tc>
        <w:tc>
          <w:tcPr>
            <w:tcW w:w="566" w:type="dxa"/>
            <w:tcBorders>
              <w:top w:val="nil"/>
              <w:left w:val="nil"/>
              <w:bottom w:val="single" w:sz="5" w:space="0" w:color="000000"/>
              <w:right w:val="single" w:sz="5" w:space="0" w:color="000000"/>
            </w:tcBorders>
            <w:shd w:val="clear" w:color="auto" w:fill="C45911"/>
            <w:tcMar>
              <w:top w:w="0" w:type="dxa"/>
              <w:left w:w="100" w:type="dxa"/>
              <w:bottom w:w="0" w:type="dxa"/>
              <w:right w:w="100" w:type="dxa"/>
            </w:tcMar>
          </w:tcPr>
          <w:p w14:paraId="05BF69A5" w14:textId="77777777" w:rsidR="00EC708E" w:rsidRPr="00EC708E" w:rsidRDefault="00EC708E" w:rsidP="00E04530">
            <w:pPr>
              <w:widowControl w:val="0"/>
              <w:pBdr>
                <w:top w:val="nil"/>
                <w:left w:val="nil"/>
                <w:bottom w:val="nil"/>
                <w:right w:val="nil"/>
                <w:between w:val="nil"/>
              </w:pBdr>
              <w:rPr>
                <w:color w:val="000000" w:themeColor="text1"/>
              </w:rPr>
            </w:pPr>
          </w:p>
        </w:tc>
        <w:tc>
          <w:tcPr>
            <w:tcW w:w="565" w:type="dxa"/>
            <w:tcBorders>
              <w:top w:val="nil"/>
              <w:left w:val="nil"/>
              <w:bottom w:val="single" w:sz="5" w:space="0" w:color="000000"/>
              <w:right w:val="single" w:sz="5" w:space="0" w:color="000000"/>
            </w:tcBorders>
            <w:shd w:val="clear" w:color="auto" w:fill="C45911"/>
            <w:tcMar>
              <w:top w:w="0" w:type="dxa"/>
              <w:left w:w="100" w:type="dxa"/>
              <w:bottom w:w="0" w:type="dxa"/>
              <w:right w:w="100" w:type="dxa"/>
            </w:tcMar>
          </w:tcPr>
          <w:p w14:paraId="1B449830" w14:textId="77777777" w:rsidR="00EC708E" w:rsidRPr="00EC708E" w:rsidRDefault="00EC708E" w:rsidP="00E04530">
            <w:pPr>
              <w:widowControl w:val="0"/>
              <w:pBdr>
                <w:top w:val="nil"/>
                <w:left w:val="nil"/>
                <w:bottom w:val="nil"/>
                <w:right w:val="nil"/>
                <w:between w:val="nil"/>
              </w:pBdr>
              <w:rPr>
                <w:color w:val="000000" w:themeColor="text1"/>
              </w:rPr>
            </w:pPr>
          </w:p>
        </w:tc>
        <w:tc>
          <w:tcPr>
            <w:tcW w:w="565" w:type="dxa"/>
            <w:tcBorders>
              <w:top w:val="nil"/>
              <w:left w:val="nil"/>
              <w:bottom w:val="single" w:sz="5" w:space="0" w:color="000000"/>
              <w:right w:val="single" w:sz="5" w:space="0" w:color="000000"/>
            </w:tcBorders>
            <w:tcMar>
              <w:top w:w="0" w:type="dxa"/>
              <w:left w:w="100" w:type="dxa"/>
              <w:bottom w:w="0" w:type="dxa"/>
              <w:right w:w="100" w:type="dxa"/>
            </w:tcMar>
          </w:tcPr>
          <w:p w14:paraId="318F3A96" w14:textId="77777777" w:rsidR="00EC708E" w:rsidRPr="00EC708E" w:rsidRDefault="00EC708E" w:rsidP="00E04530">
            <w:pPr>
              <w:widowControl w:val="0"/>
              <w:pBdr>
                <w:top w:val="nil"/>
                <w:left w:val="nil"/>
                <w:bottom w:val="nil"/>
                <w:right w:val="nil"/>
                <w:between w:val="nil"/>
              </w:pBdr>
              <w:rPr>
                <w:color w:val="000000" w:themeColor="text1"/>
              </w:rPr>
            </w:pPr>
          </w:p>
        </w:tc>
        <w:tc>
          <w:tcPr>
            <w:tcW w:w="565" w:type="dxa"/>
            <w:tcBorders>
              <w:top w:val="nil"/>
              <w:left w:val="nil"/>
              <w:bottom w:val="single" w:sz="5" w:space="0" w:color="000000"/>
              <w:right w:val="single" w:sz="5" w:space="0" w:color="000000"/>
            </w:tcBorders>
            <w:tcMar>
              <w:top w:w="0" w:type="dxa"/>
              <w:left w:w="100" w:type="dxa"/>
              <w:bottom w:w="0" w:type="dxa"/>
              <w:right w:w="100" w:type="dxa"/>
            </w:tcMar>
          </w:tcPr>
          <w:p w14:paraId="5EC75B77" w14:textId="77777777" w:rsidR="00EC708E" w:rsidRPr="00EC708E" w:rsidRDefault="00EC708E" w:rsidP="00E04530">
            <w:pPr>
              <w:widowControl w:val="0"/>
              <w:pBdr>
                <w:top w:val="nil"/>
                <w:left w:val="nil"/>
                <w:bottom w:val="nil"/>
                <w:right w:val="nil"/>
                <w:between w:val="nil"/>
              </w:pBdr>
              <w:rPr>
                <w:color w:val="000000" w:themeColor="text1"/>
              </w:rPr>
            </w:pPr>
          </w:p>
        </w:tc>
        <w:tc>
          <w:tcPr>
            <w:tcW w:w="565" w:type="dxa"/>
            <w:tcBorders>
              <w:top w:val="nil"/>
              <w:left w:val="nil"/>
              <w:bottom w:val="single" w:sz="5" w:space="0" w:color="000000"/>
              <w:right w:val="single" w:sz="5" w:space="0" w:color="000000"/>
            </w:tcBorders>
            <w:tcMar>
              <w:top w:w="0" w:type="dxa"/>
              <w:left w:w="100" w:type="dxa"/>
              <w:bottom w:w="0" w:type="dxa"/>
              <w:right w:w="100" w:type="dxa"/>
            </w:tcMar>
          </w:tcPr>
          <w:p w14:paraId="210CCF4E" w14:textId="77777777" w:rsidR="00EC708E" w:rsidRPr="00EC708E" w:rsidRDefault="00EC708E" w:rsidP="00E04530">
            <w:pPr>
              <w:widowControl w:val="0"/>
              <w:pBdr>
                <w:top w:val="nil"/>
                <w:left w:val="nil"/>
                <w:bottom w:val="nil"/>
                <w:right w:val="nil"/>
                <w:between w:val="nil"/>
              </w:pBdr>
              <w:rPr>
                <w:color w:val="000000" w:themeColor="text1"/>
              </w:rPr>
            </w:pPr>
          </w:p>
        </w:tc>
        <w:tc>
          <w:tcPr>
            <w:tcW w:w="565" w:type="dxa"/>
            <w:tcBorders>
              <w:top w:val="nil"/>
              <w:left w:val="nil"/>
              <w:bottom w:val="single" w:sz="5" w:space="0" w:color="000000"/>
              <w:right w:val="single" w:sz="5" w:space="0" w:color="000000"/>
            </w:tcBorders>
            <w:tcMar>
              <w:top w:w="0" w:type="dxa"/>
              <w:left w:w="100" w:type="dxa"/>
              <w:bottom w:w="0" w:type="dxa"/>
              <w:right w:w="100" w:type="dxa"/>
            </w:tcMar>
          </w:tcPr>
          <w:p w14:paraId="0379AC78" w14:textId="77777777" w:rsidR="00EC708E" w:rsidRPr="00EC708E" w:rsidRDefault="00EC708E" w:rsidP="00E04530">
            <w:pPr>
              <w:widowControl w:val="0"/>
              <w:pBdr>
                <w:top w:val="nil"/>
                <w:left w:val="nil"/>
                <w:bottom w:val="nil"/>
                <w:right w:val="nil"/>
                <w:between w:val="nil"/>
              </w:pBdr>
              <w:rPr>
                <w:color w:val="000000" w:themeColor="text1"/>
              </w:rPr>
            </w:pPr>
          </w:p>
        </w:tc>
        <w:tc>
          <w:tcPr>
            <w:tcW w:w="565" w:type="dxa"/>
            <w:tcBorders>
              <w:top w:val="nil"/>
              <w:left w:val="nil"/>
              <w:bottom w:val="single" w:sz="5" w:space="0" w:color="000000"/>
              <w:right w:val="single" w:sz="5" w:space="0" w:color="000000"/>
            </w:tcBorders>
            <w:tcMar>
              <w:top w:w="0" w:type="dxa"/>
              <w:left w:w="100" w:type="dxa"/>
              <w:bottom w:w="0" w:type="dxa"/>
              <w:right w:w="100" w:type="dxa"/>
            </w:tcMar>
          </w:tcPr>
          <w:p w14:paraId="6DDA35DB" w14:textId="77777777" w:rsidR="00EC708E" w:rsidRPr="00EC708E" w:rsidRDefault="00EC708E" w:rsidP="00E04530">
            <w:pPr>
              <w:widowControl w:val="0"/>
              <w:pBdr>
                <w:top w:val="nil"/>
                <w:left w:val="nil"/>
                <w:bottom w:val="nil"/>
                <w:right w:val="nil"/>
                <w:between w:val="nil"/>
              </w:pBdr>
              <w:rPr>
                <w:color w:val="000000" w:themeColor="text1"/>
              </w:rPr>
            </w:pPr>
          </w:p>
        </w:tc>
        <w:tc>
          <w:tcPr>
            <w:tcW w:w="427" w:type="dxa"/>
            <w:tcBorders>
              <w:top w:val="nil"/>
              <w:left w:val="nil"/>
              <w:bottom w:val="single" w:sz="5" w:space="0" w:color="000000"/>
              <w:right w:val="single" w:sz="5" w:space="0" w:color="000000"/>
            </w:tcBorders>
            <w:tcMar>
              <w:top w:w="20" w:type="dxa"/>
              <w:left w:w="20" w:type="dxa"/>
              <w:bottom w:w="20" w:type="dxa"/>
              <w:right w:w="20" w:type="dxa"/>
            </w:tcMar>
          </w:tcPr>
          <w:p w14:paraId="67511096" w14:textId="77777777" w:rsidR="00EC708E" w:rsidRPr="00EC708E" w:rsidRDefault="00EC708E" w:rsidP="00E04530">
            <w:pPr>
              <w:widowControl w:val="0"/>
              <w:pBdr>
                <w:top w:val="nil"/>
                <w:left w:val="nil"/>
                <w:bottom w:val="nil"/>
                <w:right w:val="nil"/>
                <w:between w:val="nil"/>
              </w:pBdr>
              <w:rPr>
                <w:color w:val="000000" w:themeColor="text1"/>
              </w:rPr>
            </w:pPr>
          </w:p>
        </w:tc>
        <w:tc>
          <w:tcPr>
            <w:tcW w:w="427" w:type="dxa"/>
            <w:tcBorders>
              <w:top w:val="nil"/>
              <w:left w:val="nil"/>
              <w:bottom w:val="single" w:sz="5" w:space="0" w:color="000000"/>
              <w:right w:val="single" w:sz="5" w:space="0" w:color="000000"/>
            </w:tcBorders>
            <w:tcMar>
              <w:top w:w="20" w:type="dxa"/>
              <w:left w:w="20" w:type="dxa"/>
              <w:bottom w:w="20" w:type="dxa"/>
              <w:right w:w="20" w:type="dxa"/>
            </w:tcMar>
          </w:tcPr>
          <w:p w14:paraId="2BF6386A" w14:textId="77777777" w:rsidR="00EC708E" w:rsidRPr="00EC708E" w:rsidRDefault="00EC708E" w:rsidP="00E04530">
            <w:pPr>
              <w:widowControl w:val="0"/>
              <w:pBdr>
                <w:top w:val="nil"/>
                <w:left w:val="nil"/>
                <w:bottom w:val="nil"/>
                <w:right w:val="nil"/>
                <w:between w:val="nil"/>
              </w:pBdr>
              <w:rPr>
                <w:color w:val="000000" w:themeColor="text1"/>
              </w:rPr>
            </w:pPr>
          </w:p>
        </w:tc>
      </w:tr>
      <w:tr w:rsidR="00EC708E" w:rsidRPr="00EC708E" w14:paraId="06F2807B" w14:textId="77777777" w:rsidTr="00E04530">
        <w:trPr>
          <w:trHeight w:val="570"/>
        </w:trPr>
        <w:tc>
          <w:tcPr>
            <w:tcW w:w="1236"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90BAF4F" w14:textId="77777777" w:rsidR="00EC708E" w:rsidRPr="00EC708E" w:rsidRDefault="00EC708E" w:rsidP="00E04530">
            <w:pPr>
              <w:spacing w:before="240" w:after="240"/>
              <w:rPr>
                <w:color w:val="000000" w:themeColor="text1"/>
              </w:rPr>
            </w:pPr>
            <w:r w:rsidRPr="00EC708E">
              <w:rPr>
                <w:color w:val="000000" w:themeColor="text1"/>
              </w:rPr>
              <w:t>Discovering Analysis</w:t>
            </w:r>
          </w:p>
        </w:tc>
        <w:tc>
          <w:tcPr>
            <w:tcW w:w="566" w:type="dxa"/>
            <w:tcBorders>
              <w:top w:val="nil"/>
              <w:left w:val="nil"/>
              <w:bottom w:val="single" w:sz="5" w:space="0" w:color="000000"/>
              <w:right w:val="single" w:sz="5" w:space="0" w:color="000000"/>
            </w:tcBorders>
            <w:tcMar>
              <w:top w:w="0" w:type="dxa"/>
              <w:left w:w="100" w:type="dxa"/>
              <w:bottom w:w="0" w:type="dxa"/>
              <w:right w:w="100" w:type="dxa"/>
            </w:tcMar>
          </w:tcPr>
          <w:p w14:paraId="60514F9A" w14:textId="77777777" w:rsidR="00EC708E" w:rsidRPr="00EC708E" w:rsidRDefault="00EC708E" w:rsidP="00E04530">
            <w:pPr>
              <w:rPr>
                <w:color w:val="000000" w:themeColor="text1"/>
              </w:rPr>
            </w:pPr>
          </w:p>
        </w:tc>
        <w:tc>
          <w:tcPr>
            <w:tcW w:w="566" w:type="dxa"/>
            <w:tcBorders>
              <w:top w:val="nil"/>
              <w:left w:val="nil"/>
              <w:bottom w:val="single" w:sz="5" w:space="0" w:color="000000"/>
              <w:right w:val="single" w:sz="5" w:space="0" w:color="000000"/>
            </w:tcBorders>
            <w:shd w:val="clear" w:color="auto" w:fill="FFFFFF"/>
            <w:tcMar>
              <w:top w:w="0" w:type="dxa"/>
              <w:left w:w="100" w:type="dxa"/>
              <w:bottom w:w="0" w:type="dxa"/>
              <w:right w:w="100" w:type="dxa"/>
            </w:tcMar>
          </w:tcPr>
          <w:p w14:paraId="2A67A1FC" w14:textId="77777777" w:rsidR="00EC708E" w:rsidRPr="00EC708E" w:rsidRDefault="00EC708E" w:rsidP="00E04530">
            <w:pPr>
              <w:widowControl w:val="0"/>
              <w:pBdr>
                <w:top w:val="nil"/>
                <w:left w:val="nil"/>
                <w:bottom w:val="nil"/>
                <w:right w:val="nil"/>
                <w:between w:val="nil"/>
              </w:pBdr>
              <w:rPr>
                <w:color w:val="000000" w:themeColor="text1"/>
              </w:rPr>
            </w:pPr>
          </w:p>
        </w:tc>
        <w:tc>
          <w:tcPr>
            <w:tcW w:w="566" w:type="dxa"/>
            <w:tcBorders>
              <w:top w:val="nil"/>
              <w:left w:val="nil"/>
              <w:bottom w:val="single" w:sz="5" w:space="0" w:color="000000"/>
              <w:right w:val="single" w:sz="5" w:space="0" w:color="000000"/>
            </w:tcBorders>
            <w:shd w:val="clear" w:color="auto" w:fill="FFFFFF"/>
            <w:tcMar>
              <w:top w:w="0" w:type="dxa"/>
              <w:left w:w="100" w:type="dxa"/>
              <w:bottom w:w="0" w:type="dxa"/>
              <w:right w:w="100" w:type="dxa"/>
            </w:tcMar>
          </w:tcPr>
          <w:p w14:paraId="64BE0E9F" w14:textId="77777777" w:rsidR="00EC708E" w:rsidRPr="00EC708E" w:rsidRDefault="00EC708E" w:rsidP="00E04530">
            <w:pPr>
              <w:widowControl w:val="0"/>
              <w:pBdr>
                <w:top w:val="nil"/>
                <w:left w:val="nil"/>
                <w:bottom w:val="nil"/>
                <w:right w:val="nil"/>
                <w:between w:val="nil"/>
              </w:pBdr>
              <w:rPr>
                <w:color w:val="000000" w:themeColor="text1"/>
              </w:rPr>
            </w:pPr>
          </w:p>
        </w:tc>
        <w:tc>
          <w:tcPr>
            <w:tcW w:w="566" w:type="dxa"/>
            <w:tcBorders>
              <w:top w:val="nil"/>
              <w:left w:val="nil"/>
              <w:bottom w:val="single" w:sz="5" w:space="0" w:color="000000"/>
              <w:right w:val="single" w:sz="5" w:space="0" w:color="000000"/>
            </w:tcBorders>
            <w:shd w:val="clear" w:color="auto" w:fill="FFFFFF"/>
            <w:tcMar>
              <w:top w:w="0" w:type="dxa"/>
              <w:left w:w="100" w:type="dxa"/>
              <w:bottom w:w="0" w:type="dxa"/>
              <w:right w:w="100" w:type="dxa"/>
            </w:tcMar>
          </w:tcPr>
          <w:p w14:paraId="6A43CDF0" w14:textId="77777777" w:rsidR="00EC708E" w:rsidRPr="00EC708E" w:rsidRDefault="00EC708E" w:rsidP="00E04530">
            <w:pPr>
              <w:widowControl w:val="0"/>
              <w:pBdr>
                <w:top w:val="nil"/>
                <w:left w:val="nil"/>
                <w:bottom w:val="nil"/>
                <w:right w:val="nil"/>
                <w:between w:val="nil"/>
              </w:pBdr>
              <w:rPr>
                <w:color w:val="000000" w:themeColor="text1"/>
              </w:rPr>
            </w:pPr>
          </w:p>
        </w:tc>
        <w:tc>
          <w:tcPr>
            <w:tcW w:w="565" w:type="dxa"/>
            <w:tcBorders>
              <w:top w:val="nil"/>
              <w:left w:val="nil"/>
              <w:bottom w:val="single" w:sz="5" w:space="0" w:color="000000"/>
              <w:right w:val="single" w:sz="5" w:space="0" w:color="000000"/>
            </w:tcBorders>
            <w:shd w:val="clear" w:color="auto" w:fill="00B0F0"/>
            <w:tcMar>
              <w:top w:w="0" w:type="dxa"/>
              <w:left w:w="100" w:type="dxa"/>
              <w:bottom w:w="0" w:type="dxa"/>
              <w:right w:w="100" w:type="dxa"/>
            </w:tcMar>
          </w:tcPr>
          <w:p w14:paraId="46406AC5" w14:textId="77777777" w:rsidR="00EC708E" w:rsidRPr="00EC708E" w:rsidRDefault="00EC708E" w:rsidP="00E04530">
            <w:pPr>
              <w:widowControl w:val="0"/>
              <w:pBdr>
                <w:top w:val="nil"/>
                <w:left w:val="nil"/>
                <w:bottom w:val="nil"/>
                <w:right w:val="nil"/>
                <w:between w:val="nil"/>
              </w:pBdr>
              <w:rPr>
                <w:color w:val="000000" w:themeColor="text1"/>
              </w:rPr>
            </w:pPr>
          </w:p>
        </w:tc>
        <w:tc>
          <w:tcPr>
            <w:tcW w:w="565" w:type="dxa"/>
            <w:tcBorders>
              <w:top w:val="nil"/>
              <w:left w:val="nil"/>
              <w:bottom w:val="single" w:sz="5" w:space="0" w:color="000000"/>
              <w:right w:val="single" w:sz="5" w:space="0" w:color="000000"/>
            </w:tcBorders>
            <w:shd w:val="clear" w:color="auto" w:fill="00B0F0"/>
            <w:tcMar>
              <w:top w:w="0" w:type="dxa"/>
              <w:left w:w="100" w:type="dxa"/>
              <w:bottom w:w="0" w:type="dxa"/>
              <w:right w:w="100" w:type="dxa"/>
            </w:tcMar>
          </w:tcPr>
          <w:p w14:paraId="304CE7B3" w14:textId="77777777" w:rsidR="00EC708E" w:rsidRPr="00EC708E" w:rsidRDefault="00EC708E" w:rsidP="00E04530">
            <w:pPr>
              <w:widowControl w:val="0"/>
              <w:pBdr>
                <w:top w:val="nil"/>
                <w:left w:val="nil"/>
                <w:bottom w:val="nil"/>
                <w:right w:val="nil"/>
                <w:between w:val="nil"/>
              </w:pBdr>
              <w:rPr>
                <w:color w:val="000000" w:themeColor="text1"/>
              </w:rPr>
            </w:pPr>
          </w:p>
        </w:tc>
        <w:tc>
          <w:tcPr>
            <w:tcW w:w="56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14:paraId="11619998" w14:textId="77777777" w:rsidR="00EC708E" w:rsidRPr="00EC708E" w:rsidRDefault="00EC708E" w:rsidP="00E04530">
            <w:pPr>
              <w:widowControl w:val="0"/>
              <w:pBdr>
                <w:top w:val="nil"/>
                <w:left w:val="nil"/>
                <w:bottom w:val="nil"/>
                <w:right w:val="nil"/>
                <w:between w:val="nil"/>
              </w:pBdr>
              <w:rPr>
                <w:color w:val="000000" w:themeColor="text1"/>
              </w:rPr>
            </w:pPr>
          </w:p>
        </w:tc>
        <w:tc>
          <w:tcPr>
            <w:tcW w:w="565" w:type="dxa"/>
            <w:tcBorders>
              <w:top w:val="nil"/>
              <w:left w:val="nil"/>
              <w:bottom w:val="single" w:sz="5" w:space="0" w:color="000000"/>
              <w:right w:val="single" w:sz="5" w:space="0" w:color="000000"/>
            </w:tcBorders>
            <w:tcMar>
              <w:top w:w="0" w:type="dxa"/>
              <w:left w:w="100" w:type="dxa"/>
              <w:bottom w:w="0" w:type="dxa"/>
              <w:right w:w="100" w:type="dxa"/>
            </w:tcMar>
          </w:tcPr>
          <w:p w14:paraId="684E0E58" w14:textId="77777777" w:rsidR="00EC708E" w:rsidRPr="00EC708E" w:rsidRDefault="00EC708E" w:rsidP="00E04530">
            <w:pPr>
              <w:widowControl w:val="0"/>
              <w:pBdr>
                <w:top w:val="nil"/>
                <w:left w:val="nil"/>
                <w:bottom w:val="nil"/>
                <w:right w:val="nil"/>
                <w:between w:val="nil"/>
              </w:pBdr>
              <w:rPr>
                <w:color w:val="000000" w:themeColor="text1"/>
              </w:rPr>
            </w:pPr>
          </w:p>
        </w:tc>
        <w:tc>
          <w:tcPr>
            <w:tcW w:w="565" w:type="dxa"/>
            <w:tcBorders>
              <w:top w:val="nil"/>
              <w:left w:val="nil"/>
              <w:bottom w:val="single" w:sz="5" w:space="0" w:color="000000"/>
              <w:right w:val="single" w:sz="5" w:space="0" w:color="000000"/>
            </w:tcBorders>
            <w:tcMar>
              <w:top w:w="0" w:type="dxa"/>
              <w:left w:w="100" w:type="dxa"/>
              <w:bottom w:w="0" w:type="dxa"/>
              <w:right w:w="100" w:type="dxa"/>
            </w:tcMar>
          </w:tcPr>
          <w:p w14:paraId="158933AB" w14:textId="77777777" w:rsidR="00EC708E" w:rsidRPr="00EC708E" w:rsidRDefault="00EC708E" w:rsidP="00E04530">
            <w:pPr>
              <w:widowControl w:val="0"/>
              <w:pBdr>
                <w:top w:val="nil"/>
                <w:left w:val="nil"/>
                <w:bottom w:val="nil"/>
                <w:right w:val="nil"/>
                <w:between w:val="nil"/>
              </w:pBdr>
              <w:rPr>
                <w:color w:val="000000" w:themeColor="text1"/>
              </w:rPr>
            </w:pPr>
          </w:p>
        </w:tc>
        <w:tc>
          <w:tcPr>
            <w:tcW w:w="565" w:type="dxa"/>
            <w:tcBorders>
              <w:top w:val="nil"/>
              <w:left w:val="nil"/>
              <w:bottom w:val="single" w:sz="5" w:space="0" w:color="000000"/>
              <w:right w:val="single" w:sz="5" w:space="0" w:color="000000"/>
            </w:tcBorders>
            <w:tcMar>
              <w:top w:w="0" w:type="dxa"/>
              <w:left w:w="100" w:type="dxa"/>
              <w:bottom w:w="0" w:type="dxa"/>
              <w:right w:w="100" w:type="dxa"/>
            </w:tcMar>
          </w:tcPr>
          <w:p w14:paraId="4B8FD799" w14:textId="77777777" w:rsidR="00EC708E" w:rsidRPr="00EC708E" w:rsidRDefault="00EC708E" w:rsidP="00E04530">
            <w:pPr>
              <w:widowControl w:val="0"/>
              <w:pBdr>
                <w:top w:val="nil"/>
                <w:left w:val="nil"/>
                <w:bottom w:val="nil"/>
                <w:right w:val="nil"/>
                <w:between w:val="nil"/>
              </w:pBdr>
              <w:rPr>
                <w:color w:val="000000" w:themeColor="text1"/>
              </w:rPr>
            </w:pPr>
          </w:p>
        </w:tc>
        <w:tc>
          <w:tcPr>
            <w:tcW w:w="427" w:type="dxa"/>
            <w:tcBorders>
              <w:top w:val="nil"/>
              <w:left w:val="nil"/>
              <w:bottom w:val="single" w:sz="5" w:space="0" w:color="000000"/>
              <w:right w:val="single" w:sz="5" w:space="0" w:color="000000"/>
            </w:tcBorders>
            <w:tcMar>
              <w:top w:w="20" w:type="dxa"/>
              <w:left w:w="20" w:type="dxa"/>
              <w:bottom w:w="20" w:type="dxa"/>
              <w:right w:w="20" w:type="dxa"/>
            </w:tcMar>
          </w:tcPr>
          <w:p w14:paraId="684EF66D" w14:textId="77777777" w:rsidR="00EC708E" w:rsidRPr="00EC708E" w:rsidRDefault="00EC708E" w:rsidP="00E04530">
            <w:pPr>
              <w:widowControl w:val="0"/>
              <w:pBdr>
                <w:top w:val="nil"/>
                <w:left w:val="nil"/>
                <w:bottom w:val="nil"/>
                <w:right w:val="nil"/>
                <w:between w:val="nil"/>
              </w:pBdr>
              <w:rPr>
                <w:color w:val="000000" w:themeColor="text1"/>
              </w:rPr>
            </w:pPr>
          </w:p>
        </w:tc>
        <w:tc>
          <w:tcPr>
            <w:tcW w:w="427" w:type="dxa"/>
            <w:tcBorders>
              <w:top w:val="nil"/>
              <w:left w:val="nil"/>
              <w:bottom w:val="single" w:sz="5" w:space="0" w:color="000000"/>
              <w:right w:val="single" w:sz="5" w:space="0" w:color="000000"/>
            </w:tcBorders>
            <w:tcMar>
              <w:top w:w="20" w:type="dxa"/>
              <w:left w:w="20" w:type="dxa"/>
              <w:bottom w:w="20" w:type="dxa"/>
              <w:right w:w="20" w:type="dxa"/>
            </w:tcMar>
          </w:tcPr>
          <w:p w14:paraId="38509861" w14:textId="77777777" w:rsidR="00EC708E" w:rsidRPr="00EC708E" w:rsidRDefault="00EC708E" w:rsidP="00E04530">
            <w:pPr>
              <w:widowControl w:val="0"/>
              <w:pBdr>
                <w:top w:val="nil"/>
                <w:left w:val="nil"/>
                <w:bottom w:val="nil"/>
                <w:right w:val="nil"/>
                <w:between w:val="nil"/>
              </w:pBdr>
              <w:rPr>
                <w:color w:val="000000" w:themeColor="text1"/>
              </w:rPr>
            </w:pPr>
          </w:p>
        </w:tc>
      </w:tr>
      <w:tr w:rsidR="00EC708E" w:rsidRPr="00EC708E" w14:paraId="6FD43873" w14:textId="77777777" w:rsidTr="00E04530">
        <w:trPr>
          <w:trHeight w:val="300"/>
        </w:trPr>
        <w:tc>
          <w:tcPr>
            <w:tcW w:w="1236"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037ADDA" w14:textId="77777777" w:rsidR="00EC708E" w:rsidRPr="00EC708E" w:rsidRDefault="00EC708E" w:rsidP="00E04530">
            <w:pPr>
              <w:spacing w:before="240" w:after="240"/>
              <w:rPr>
                <w:color w:val="000000" w:themeColor="text1"/>
              </w:rPr>
            </w:pPr>
            <w:r w:rsidRPr="00EC708E">
              <w:rPr>
                <w:color w:val="000000" w:themeColor="text1"/>
              </w:rPr>
              <w:t>resources</w:t>
            </w:r>
          </w:p>
        </w:tc>
        <w:tc>
          <w:tcPr>
            <w:tcW w:w="566" w:type="dxa"/>
            <w:tcBorders>
              <w:top w:val="nil"/>
              <w:left w:val="nil"/>
              <w:bottom w:val="single" w:sz="5" w:space="0" w:color="000000"/>
              <w:right w:val="single" w:sz="5" w:space="0" w:color="000000"/>
            </w:tcBorders>
            <w:tcMar>
              <w:top w:w="0" w:type="dxa"/>
              <w:left w:w="100" w:type="dxa"/>
              <w:bottom w:w="0" w:type="dxa"/>
              <w:right w:w="100" w:type="dxa"/>
            </w:tcMar>
          </w:tcPr>
          <w:p w14:paraId="13153C65" w14:textId="77777777" w:rsidR="00EC708E" w:rsidRPr="00EC708E" w:rsidRDefault="00EC708E" w:rsidP="00E04530">
            <w:pPr>
              <w:rPr>
                <w:color w:val="000000" w:themeColor="text1"/>
              </w:rPr>
            </w:pPr>
          </w:p>
        </w:tc>
        <w:tc>
          <w:tcPr>
            <w:tcW w:w="566" w:type="dxa"/>
            <w:tcBorders>
              <w:top w:val="nil"/>
              <w:left w:val="nil"/>
              <w:bottom w:val="single" w:sz="5" w:space="0" w:color="000000"/>
              <w:right w:val="single" w:sz="5" w:space="0" w:color="000000"/>
            </w:tcBorders>
            <w:shd w:val="clear" w:color="auto" w:fill="FFFFFF"/>
            <w:tcMar>
              <w:top w:w="0" w:type="dxa"/>
              <w:left w:w="100" w:type="dxa"/>
              <w:bottom w:w="0" w:type="dxa"/>
              <w:right w:w="100" w:type="dxa"/>
            </w:tcMar>
          </w:tcPr>
          <w:p w14:paraId="30BAAB03" w14:textId="77777777" w:rsidR="00EC708E" w:rsidRPr="00EC708E" w:rsidRDefault="00EC708E" w:rsidP="00E04530">
            <w:pPr>
              <w:widowControl w:val="0"/>
              <w:pBdr>
                <w:top w:val="nil"/>
                <w:left w:val="nil"/>
                <w:bottom w:val="nil"/>
                <w:right w:val="nil"/>
                <w:between w:val="nil"/>
              </w:pBdr>
              <w:rPr>
                <w:color w:val="000000" w:themeColor="text1"/>
              </w:rPr>
            </w:pPr>
          </w:p>
        </w:tc>
        <w:tc>
          <w:tcPr>
            <w:tcW w:w="566" w:type="dxa"/>
            <w:tcBorders>
              <w:top w:val="nil"/>
              <w:left w:val="nil"/>
              <w:bottom w:val="single" w:sz="5" w:space="0" w:color="000000"/>
              <w:right w:val="single" w:sz="5" w:space="0" w:color="000000"/>
            </w:tcBorders>
            <w:shd w:val="clear" w:color="auto" w:fill="FFFFFF"/>
            <w:tcMar>
              <w:top w:w="0" w:type="dxa"/>
              <w:left w:w="100" w:type="dxa"/>
              <w:bottom w:w="0" w:type="dxa"/>
              <w:right w:w="100" w:type="dxa"/>
            </w:tcMar>
          </w:tcPr>
          <w:p w14:paraId="043F4E09" w14:textId="77777777" w:rsidR="00EC708E" w:rsidRPr="00EC708E" w:rsidRDefault="00EC708E" w:rsidP="00E04530">
            <w:pPr>
              <w:widowControl w:val="0"/>
              <w:pBdr>
                <w:top w:val="nil"/>
                <w:left w:val="nil"/>
                <w:bottom w:val="nil"/>
                <w:right w:val="nil"/>
                <w:between w:val="nil"/>
              </w:pBdr>
              <w:rPr>
                <w:color w:val="000000" w:themeColor="text1"/>
              </w:rPr>
            </w:pPr>
          </w:p>
        </w:tc>
        <w:tc>
          <w:tcPr>
            <w:tcW w:w="566" w:type="dxa"/>
            <w:tcBorders>
              <w:top w:val="nil"/>
              <w:left w:val="nil"/>
              <w:bottom w:val="single" w:sz="5" w:space="0" w:color="000000"/>
              <w:right w:val="single" w:sz="5" w:space="0" w:color="000000"/>
            </w:tcBorders>
            <w:shd w:val="clear" w:color="auto" w:fill="FFFFFF"/>
            <w:tcMar>
              <w:top w:w="0" w:type="dxa"/>
              <w:left w:w="100" w:type="dxa"/>
              <w:bottom w:w="0" w:type="dxa"/>
              <w:right w:w="100" w:type="dxa"/>
            </w:tcMar>
          </w:tcPr>
          <w:p w14:paraId="0BA16EBD" w14:textId="77777777" w:rsidR="00EC708E" w:rsidRPr="00EC708E" w:rsidRDefault="00EC708E" w:rsidP="00E04530">
            <w:pPr>
              <w:widowControl w:val="0"/>
              <w:pBdr>
                <w:top w:val="nil"/>
                <w:left w:val="nil"/>
                <w:bottom w:val="nil"/>
                <w:right w:val="nil"/>
                <w:between w:val="nil"/>
              </w:pBdr>
              <w:rPr>
                <w:color w:val="000000" w:themeColor="text1"/>
              </w:rPr>
            </w:pPr>
          </w:p>
        </w:tc>
        <w:tc>
          <w:tcPr>
            <w:tcW w:w="565" w:type="dxa"/>
            <w:tcBorders>
              <w:top w:val="nil"/>
              <w:left w:val="nil"/>
              <w:bottom w:val="single" w:sz="5" w:space="0" w:color="000000"/>
              <w:right w:val="single" w:sz="5" w:space="0" w:color="000000"/>
            </w:tcBorders>
            <w:shd w:val="clear" w:color="auto" w:fill="FFFFFF"/>
            <w:tcMar>
              <w:top w:w="0" w:type="dxa"/>
              <w:left w:w="100" w:type="dxa"/>
              <w:bottom w:w="0" w:type="dxa"/>
              <w:right w:w="100" w:type="dxa"/>
            </w:tcMar>
          </w:tcPr>
          <w:p w14:paraId="4B21F65E" w14:textId="77777777" w:rsidR="00EC708E" w:rsidRPr="00EC708E" w:rsidRDefault="00EC708E" w:rsidP="00E04530">
            <w:pPr>
              <w:widowControl w:val="0"/>
              <w:pBdr>
                <w:top w:val="nil"/>
                <w:left w:val="nil"/>
                <w:bottom w:val="nil"/>
                <w:right w:val="nil"/>
                <w:between w:val="nil"/>
              </w:pBdr>
              <w:rPr>
                <w:color w:val="000000" w:themeColor="text1"/>
              </w:rPr>
            </w:pPr>
          </w:p>
        </w:tc>
        <w:tc>
          <w:tcPr>
            <w:tcW w:w="565" w:type="dxa"/>
            <w:tcBorders>
              <w:top w:val="nil"/>
              <w:left w:val="nil"/>
              <w:bottom w:val="single" w:sz="5" w:space="0" w:color="000000"/>
              <w:right w:val="single" w:sz="5" w:space="0" w:color="000000"/>
            </w:tcBorders>
            <w:tcMar>
              <w:top w:w="0" w:type="dxa"/>
              <w:left w:w="100" w:type="dxa"/>
              <w:bottom w:w="0" w:type="dxa"/>
              <w:right w:w="100" w:type="dxa"/>
            </w:tcMar>
          </w:tcPr>
          <w:p w14:paraId="70F54658" w14:textId="77777777" w:rsidR="00EC708E" w:rsidRPr="00EC708E" w:rsidRDefault="00EC708E" w:rsidP="00E04530">
            <w:pPr>
              <w:widowControl w:val="0"/>
              <w:pBdr>
                <w:top w:val="nil"/>
                <w:left w:val="nil"/>
                <w:bottom w:val="nil"/>
                <w:right w:val="nil"/>
                <w:between w:val="nil"/>
              </w:pBdr>
              <w:rPr>
                <w:color w:val="000000" w:themeColor="text1"/>
              </w:rPr>
            </w:pPr>
          </w:p>
        </w:tc>
        <w:tc>
          <w:tcPr>
            <w:tcW w:w="565" w:type="dxa"/>
            <w:tcBorders>
              <w:top w:val="nil"/>
              <w:left w:val="nil"/>
              <w:bottom w:val="single" w:sz="5" w:space="0" w:color="000000"/>
              <w:right w:val="single" w:sz="5" w:space="0" w:color="000000"/>
            </w:tcBorders>
            <w:shd w:val="clear" w:color="auto" w:fill="FFFF00"/>
            <w:tcMar>
              <w:top w:w="0" w:type="dxa"/>
              <w:left w:w="100" w:type="dxa"/>
              <w:bottom w:w="0" w:type="dxa"/>
              <w:right w:w="100" w:type="dxa"/>
            </w:tcMar>
          </w:tcPr>
          <w:p w14:paraId="0C9881C7" w14:textId="77777777" w:rsidR="00EC708E" w:rsidRPr="00EC708E" w:rsidRDefault="00EC708E" w:rsidP="00E04530">
            <w:pPr>
              <w:widowControl w:val="0"/>
              <w:pBdr>
                <w:top w:val="nil"/>
                <w:left w:val="nil"/>
                <w:bottom w:val="nil"/>
                <w:right w:val="nil"/>
                <w:between w:val="nil"/>
              </w:pBdr>
              <w:rPr>
                <w:color w:val="000000" w:themeColor="text1"/>
              </w:rPr>
            </w:pPr>
          </w:p>
        </w:tc>
        <w:tc>
          <w:tcPr>
            <w:tcW w:w="565" w:type="dxa"/>
            <w:tcBorders>
              <w:top w:val="nil"/>
              <w:left w:val="nil"/>
              <w:bottom w:val="single" w:sz="5" w:space="0" w:color="000000"/>
              <w:right w:val="single" w:sz="5" w:space="0" w:color="000000"/>
            </w:tcBorders>
            <w:shd w:val="clear" w:color="auto" w:fill="FFFF00"/>
            <w:tcMar>
              <w:top w:w="0" w:type="dxa"/>
              <w:left w:w="100" w:type="dxa"/>
              <w:bottom w:w="0" w:type="dxa"/>
              <w:right w:w="100" w:type="dxa"/>
            </w:tcMar>
          </w:tcPr>
          <w:p w14:paraId="51B760AC" w14:textId="77777777" w:rsidR="00EC708E" w:rsidRPr="00EC708E" w:rsidRDefault="00EC708E" w:rsidP="00E04530">
            <w:pPr>
              <w:widowControl w:val="0"/>
              <w:pBdr>
                <w:top w:val="nil"/>
                <w:left w:val="nil"/>
                <w:bottom w:val="nil"/>
                <w:right w:val="nil"/>
                <w:between w:val="nil"/>
              </w:pBdr>
              <w:rPr>
                <w:color w:val="000000" w:themeColor="text1"/>
              </w:rPr>
            </w:pPr>
          </w:p>
        </w:tc>
        <w:tc>
          <w:tcPr>
            <w:tcW w:w="565" w:type="dxa"/>
            <w:tcBorders>
              <w:top w:val="nil"/>
              <w:left w:val="nil"/>
              <w:bottom w:val="single" w:sz="5" w:space="0" w:color="000000"/>
              <w:right w:val="single" w:sz="5" w:space="0" w:color="000000"/>
            </w:tcBorders>
            <w:shd w:val="clear" w:color="auto" w:fill="FFFF00"/>
            <w:tcMar>
              <w:top w:w="0" w:type="dxa"/>
              <w:left w:w="100" w:type="dxa"/>
              <w:bottom w:w="0" w:type="dxa"/>
              <w:right w:w="100" w:type="dxa"/>
            </w:tcMar>
          </w:tcPr>
          <w:p w14:paraId="030474DD" w14:textId="77777777" w:rsidR="00EC708E" w:rsidRPr="00EC708E" w:rsidRDefault="00EC708E" w:rsidP="00E04530">
            <w:pPr>
              <w:widowControl w:val="0"/>
              <w:pBdr>
                <w:top w:val="nil"/>
                <w:left w:val="nil"/>
                <w:bottom w:val="nil"/>
                <w:right w:val="nil"/>
                <w:between w:val="nil"/>
              </w:pBdr>
              <w:rPr>
                <w:color w:val="000000" w:themeColor="text1"/>
              </w:rPr>
            </w:pPr>
          </w:p>
        </w:tc>
        <w:tc>
          <w:tcPr>
            <w:tcW w:w="56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14:paraId="5D03F59C" w14:textId="77777777" w:rsidR="00EC708E" w:rsidRPr="00EC708E" w:rsidRDefault="00EC708E" w:rsidP="00E04530">
            <w:pPr>
              <w:widowControl w:val="0"/>
              <w:pBdr>
                <w:top w:val="nil"/>
                <w:left w:val="nil"/>
                <w:bottom w:val="nil"/>
                <w:right w:val="nil"/>
                <w:between w:val="nil"/>
              </w:pBdr>
              <w:rPr>
                <w:color w:val="000000" w:themeColor="text1"/>
              </w:rPr>
            </w:pPr>
          </w:p>
        </w:tc>
        <w:tc>
          <w:tcPr>
            <w:tcW w:w="427" w:type="dxa"/>
            <w:tcBorders>
              <w:top w:val="nil"/>
              <w:left w:val="nil"/>
              <w:bottom w:val="single" w:sz="5" w:space="0" w:color="000000"/>
              <w:right w:val="single" w:sz="5" w:space="0" w:color="000000"/>
            </w:tcBorders>
            <w:tcMar>
              <w:top w:w="20" w:type="dxa"/>
              <w:left w:w="20" w:type="dxa"/>
              <w:bottom w:w="20" w:type="dxa"/>
              <w:right w:w="20" w:type="dxa"/>
            </w:tcMar>
          </w:tcPr>
          <w:p w14:paraId="7BF24BC5" w14:textId="77777777" w:rsidR="00EC708E" w:rsidRPr="00EC708E" w:rsidRDefault="00EC708E" w:rsidP="00E04530">
            <w:pPr>
              <w:widowControl w:val="0"/>
              <w:pBdr>
                <w:top w:val="nil"/>
                <w:left w:val="nil"/>
                <w:bottom w:val="nil"/>
                <w:right w:val="nil"/>
                <w:between w:val="nil"/>
              </w:pBdr>
              <w:rPr>
                <w:color w:val="000000" w:themeColor="text1"/>
              </w:rPr>
            </w:pPr>
          </w:p>
        </w:tc>
        <w:tc>
          <w:tcPr>
            <w:tcW w:w="427" w:type="dxa"/>
            <w:tcBorders>
              <w:top w:val="nil"/>
              <w:left w:val="nil"/>
              <w:bottom w:val="single" w:sz="5" w:space="0" w:color="000000"/>
              <w:right w:val="single" w:sz="5" w:space="0" w:color="000000"/>
            </w:tcBorders>
            <w:tcMar>
              <w:top w:w="20" w:type="dxa"/>
              <w:left w:w="20" w:type="dxa"/>
              <w:bottom w:w="20" w:type="dxa"/>
              <w:right w:w="20" w:type="dxa"/>
            </w:tcMar>
          </w:tcPr>
          <w:p w14:paraId="1951BD34" w14:textId="77777777" w:rsidR="00EC708E" w:rsidRPr="00EC708E" w:rsidRDefault="00EC708E" w:rsidP="00E04530">
            <w:pPr>
              <w:widowControl w:val="0"/>
              <w:pBdr>
                <w:top w:val="nil"/>
                <w:left w:val="nil"/>
                <w:bottom w:val="nil"/>
                <w:right w:val="nil"/>
                <w:between w:val="nil"/>
              </w:pBdr>
              <w:rPr>
                <w:color w:val="000000" w:themeColor="text1"/>
              </w:rPr>
            </w:pPr>
          </w:p>
        </w:tc>
      </w:tr>
      <w:tr w:rsidR="00EC708E" w:rsidRPr="00EC708E" w14:paraId="4D6E00A7" w14:textId="77777777" w:rsidTr="00E04530">
        <w:trPr>
          <w:trHeight w:val="300"/>
        </w:trPr>
        <w:tc>
          <w:tcPr>
            <w:tcW w:w="1236"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B867556" w14:textId="77777777" w:rsidR="00EC708E" w:rsidRPr="00EC708E" w:rsidRDefault="00EC708E" w:rsidP="00E04530">
            <w:pPr>
              <w:spacing w:before="240" w:after="240"/>
              <w:rPr>
                <w:color w:val="000000" w:themeColor="text1"/>
              </w:rPr>
            </w:pPr>
            <w:r w:rsidRPr="00EC708E">
              <w:rPr>
                <w:color w:val="000000" w:themeColor="text1"/>
              </w:rPr>
              <w:t>Discussion</w:t>
            </w:r>
          </w:p>
        </w:tc>
        <w:tc>
          <w:tcPr>
            <w:tcW w:w="566" w:type="dxa"/>
            <w:tcBorders>
              <w:top w:val="nil"/>
              <w:left w:val="nil"/>
              <w:bottom w:val="single" w:sz="5" w:space="0" w:color="000000"/>
              <w:right w:val="single" w:sz="5" w:space="0" w:color="000000"/>
            </w:tcBorders>
            <w:tcMar>
              <w:top w:w="0" w:type="dxa"/>
              <w:left w:w="100" w:type="dxa"/>
              <w:bottom w:w="0" w:type="dxa"/>
              <w:right w:w="100" w:type="dxa"/>
            </w:tcMar>
          </w:tcPr>
          <w:p w14:paraId="30502AE7" w14:textId="77777777" w:rsidR="00EC708E" w:rsidRPr="00EC708E" w:rsidRDefault="00EC708E" w:rsidP="00E04530">
            <w:pPr>
              <w:rPr>
                <w:color w:val="000000" w:themeColor="text1"/>
              </w:rPr>
            </w:pPr>
          </w:p>
        </w:tc>
        <w:tc>
          <w:tcPr>
            <w:tcW w:w="566" w:type="dxa"/>
            <w:tcBorders>
              <w:top w:val="nil"/>
              <w:left w:val="nil"/>
              <w:bottom w:val="single" w:sz="5" w:space="0" w:color="000000"/>
              <w:right w:val="single" w:sz="5" w:space="0" w:color="000000"/>
            </w:tcBorders>
            <w:shd w:val="clear" w:color="auto" w:fill="FFFFFF"/>
            <w:tcMar>
              <w:top w:w="0" w:type="dxa"/>
              <w:left w:w="100" w:type="dxa"/>
              <w:bottom w:w="0" w:type="dxa"/>
              <w:right w:w="100" w:type="dxa"/>
            </w:tcMar>
          </w:tcPr>
          <w:p w14:paraId="0E8A9E69" w14:textId="77777777" w:rsidR="00EC708E" w:rsidRPr="00EC708E" w:rsidRDefault="00EC708E" w:rsidP="00E04530">
            <w:pPr>
              <w:widowControl w:val="0"/>
              <w:pBdr>
                <w:top w:val="nil"/>
                <w:left w:val="nil"/>
                <w:bottom w:val="nil"/>
                <w:right w:val="nil"/>
                <w:between w:val="nil"/>
              </w:pBdr>
              <w:rPr>
                <w:color w:val="000000" w:themeColor="text1"/>
              </w:rPr>
            </w:pPr>
          </w:p>
        </w:tc>
        <w:tc>
          <w:tcPr>
            <w:tcW w:w="566" w:type="dxa"/>
            <w:tcBorders>
              <w:top w:val="nil"/>
              <w:left w:val="nil"/>
              <w:bottom w:val="single" w:sz="5" w:space="0" w:color="000000"/>
              <w:right w:val="single" w:sz="5" w:space="0" w:color="000000"/>
            </w:tcBorders>
            <w:shd w:val="clear" w:color="auto" w:fill="FFFFFF"/>
            <w:tcMar>
              <w:top w:w="0" w:type="dxa"/>
              <w:left w:w="100" w:type="dxa"/>
              <w:bottom w:w="0" w:type="dxa"/>
              <w:right w:w="100" w:type="dxa"/>
            </w:tcMar>
          </w:tcPr>
          <w:p w14:paraId="76EBE859" w14:textId="77777777" w:rsidR="00EC708E" w:rsidRPr="00EC708E" w:rsidRDefault="00EC708E" w:rsidP="00E04530">
            <w:pPr>
              <w:widowControl w:val="0"/>
              <w:pBdr>
                <w:top w:val="nil"/>
                <w:left w:val="nil"/>
                <w:bottom w:val="nil"/>
                <w:right w:val="nil"/>
                <w:between w:val="nil"/>
              </w:pBdr>
              <w:rPr>
                <w:color w:val="000000" w:themeColor="text1"/>
              </w:rPr>
            </w:pPr>
          </w:p>
        </w:tc>
        <w:tc>
          <w:tcPr>
            <w:tcW w:w="566" w:type="dxa"/>
            <w:tcBorders>
              <w:top w:val="nil"/>
              <w:left w:val="nil"/>
              <w:bottom w:val="single" w:sz="5" w:space="0" w:color="000000"/>
              <w:right w:val="single" w:sz="5" w:space="0" w:color="000000"/>
            </w:tcBorders>
            <w:shd w:val="clear" w:color="auto" w:fill="FFFFFF"/>
            <w:tcMar>
              <w:top w:w="0" w:type="dxa"/>
              <w:left w:w="100" w:type="dxa"/>
              <w:bottom w:w="0" w:type="dxa"/>
              <w:right w:w="100" w:type="dxa"/>
            </w:tcMar>
          </w:tcPr>
          <w:p w14:paraId="533DA61A" w14:textId="77777777" w:rsidR="00EC708E" w:rsidRPr="00EC708E" w:rsidRDefault="00EC708E" w:rsidP="00E04530">
            <w:pPr>
              <w:widowControl w:val="0"/>
              <w:pBdr>
                <w:top w:val="nil"/>
                <w:left w:val="nil"/>
                <w:bottom w:val="nil"/>
                <w:right w:val="nil"/>
                <w:between w:val="nil"/>
              </w:pBdr>
              <w:rPr>
                <w:color w:val="000000" w:themeColor="text1"/>
              </w:rPr>
            </w:pPr>
          </w:p>
        </w:tc>
        <w:tc>
          <w:tcPr>
            <w:tcW w:w="565" w:type="dxa"/>
            <w:tcBorders>
              <w:top w:val="nil"/>
              <w:left w:val="nil"/>
              <w:bottom w:val="single" w:sz="5" w:space="0" w:color="000000"/>
              <w:right w:val="single" w:sz="5" w:space="0" w:color="000000"/>
            </w:tcBorders>
            <w:shd w:val="clear" w:color="auto" w:fill="FFFFFF"/>
            <w:tcMar>
              <w:top w:w="0" w:type="dxa"/>
              <w:left w:w="100" w:type="dxa"/>
              <w:bottom w:w="0" w:type="dxa"/>
              <w:right w:w="100" w:type="dxa"/>
            </w:tcMar>
          </w:tcPr>
          <w:p w14:paraId="7F1A1260" w14:textId="77777777" w:rsidR="00EC708E" w:rsidRPr="00EC708E" w:rsidRDefault="00EC708E" w:rsidP="00E04530">
            <w:pPr>
              <w:widowControl w:val="0"/>
              <w:pBdr>
                <w:top w:val="nil"/>
                <w:left w:val="nil"/>
                <w:bottom w:val="nil"/>
                <w:right w:val="nil"/>
                <w:between w:val="nil"/>
              </w:pBdr>
              <w:rPr>
                <w:color w:val="000000" w:themeColor="text1"/>
              </w:rPr>
            </w:pPr>
          </w:p>
        </w:tc>
        <w:tc>
          <w:tcPr>
            <w:tcW w:w="565" w:type="dxa"/>
            <w:tcBorders>
              <w:top w:val="nil"/>
              <w:left w:val="nil"/>
              <w:bottom w:val="single" w:sz="5" w:space="0" w:color="000000"/>
              <w:right w:val="single" w:sz="5" w:space="0" w:color="000000"/>
            </w:tcBorders>
            <w:tcMar>
              <w:top w:w="0" w:type="dxa"/>
              <w:left w:w="100" w:type="dxa"/>
              <w:bottom w:w="0" w:type="dxa"/>
              <w:right w:w="100" w:type="dxa"/>
            </w:tcMar>
          </w:tcPr>
          <w:p w14:paraId="263FF266" w14:textId="77777777" w:rsidR="00EC708E" w:rsidRPr="00EC708E" w:rsidRDefault="00EC708E" w:rsidP="00E04530">
            <w:pPr>
              <w:widowControl w:val="0"/>
              <w:pBdr>
                <w:top w:val="nil"/>
                <w:left w:val="nil"/>
                <w:bottom w:val="nil"/>
                <w:right w:val="nil"/>
                <w:between w:val="nil"/>
              </w:pBdr>
              <w:rPr>
                <w:color w:val="000000" w:themeColor="text1"/>
              </w:rPr>
            </w:pPr>
          </w:p>
        </w:tc>
        <w:tc>
          <w:tcPr>
            <w:tcW w:w="565" w:type="dxa"/>
            <w:tcBorders>
              <w:top w:val="nil"/>
              <w:left w:val="nil"/>
              <w:bottom w:val="single" w:sz="5" w:space="0" w:color="000000"/>
              <w:right w:val="single" w:sz="5" w:space="0" w:color="000000"/>
            </w:tcBorders>
            <w:tcMar>
              <w:top w:w="0" w:type="dxa"/>
              <w:left w:w="100" w:type="dxa"/>
              <w:bottom w:w="0" w:type="dxa"/>
              <w:right w:w="100" w:type="dxa"/>
            </w:tcMar>
          </w:tcPr>
          <w:p w14:paraId="7E4300E7" w14:textId="77777777" w:rsidR="00EC708E" w:rsidRPr="00EC708E" w:rsidRDefault="00EC708E" w:rsidP="00E04530">
            <w:pPr>
              <w:widowControl w:val="0"/>
              <w:pBdr>
                <w:top w:val="nil"/>
                <w:left w:val="nil"/>
                <w:bottom w:val="nil"/>
                <w:right w:val="nil"/>
                <w:between w:val="nil"/>
              </w:pBdr>
              <w:rPr>
                <w:color w:val="000000" w:themeColor="text1"/>
              </w:rPr>
            </w:pPr>
          </w:p>
        </w:tc>
        <w:tc>
          <w:tcPr>
            <w:tcW w:w="565" w:type="dxa"/>
            <w:tcBorders>
              <w:top w:val="nil"/>
              <w:left w:val="nil"/>
              <w:bottom w:val="single" w:sz="5" w:space="0" w:color="000000"/>
              <w:right w:val="single" w:sz="5" w:space="0" w:color="000000"/>
            </w:tcBorders>
            <w:shd w:val="clear" w:color="auto" w:fill="C45911" w:themeFill="accent2" w:themeFillShade="BF"/>
            <w:tcMar>
              <w:top w:w="0" w:type="dxa"/>
              <w:left w:w="100" w:type="dxa"/>
              <w:bottom w:w="0" w:type="dxa"/>
              <w:right w:w="100" w:type="dxa"/>
            </w:tcMar>
          </w:tcPr>
          <w:p w14:paraId="6B86938E" w14:textId="77777777" w:rsidR="00EC708E" w:rsidRPr="00EC708E" w:rsidRDefault="00EC708E" w:rsidP="00E04530">
            <w:pPr>
              <w:widowControl w:val="0"/>
              <w:pBdr>
                <w:top w:val="nil"/>
                <w:left w:val="nil"/>
                <w:bottom w:val="nil"/>
                <w:right w:val="nil"/>
                <w:between w:val="nil"/>
              </w:pBdr>
              <w:rPr>
                <w:color w:val="000000" w:themeColor="text1"/>
              </w:rPr>
            </w:pPr>
          </w:p>
        </w:tc>
        <w:tc>
          <w:tcPr>
            <w:tcW w:w="565" w:type="dxa"/>
            <w:tcBorders>
              <w:top w:val="nil"/>
              <w:left w:val="nil"/>
              <w:bottom w:val="single" w:sz="5" w:space="0" w:color="000000"/>
              <w:right w:val="single" w:sz="5" w:space="0" w:color="000000"/>
            </w:tcBorders>
            <w:shd w:val="clear" w:color="auto" w:fill="C45911" w:themeFill="accent2" w:themeFillShade="BF"/>
            <w:tcMar>
              <w:top w:w="0" w:type="dxa"/>
              <w:left w:w="100" w:type="dxa"/>
              <w:bottom w:w="0" w:type="dxa"/>
              <w:right w:w="100" w:type="dxa"/>
            </w:tcMar>
          </w:tcPr>
          <w:p w14:paraId="24D78F52" w14:textId="77777777" w:rsidR="00EC708E" w:rsidRPr="00EC708E" w:rsidRDefault="00EC708E" w:rsidP="00E04530">
            <w:pPr>
              <w:widowControl w:val="0"/>
              <w:pBdr>
                <w:top w:val="nil"/>
                <w:left w:val="nil"/>
                <w:bottom w:val="nil"/>
                <w:right w:val="nil"/>
                <w:between w:val="nil"/>
              </w:pBdr>
              <w:rPr>
                <w:color w:val="000000" w:themeColor="text1"/>
              </w:rPr>
            </w:pPr>
          </w:p>
        </w:tc>
        <w:tc>
          <w:tcPr>
            <w:tcW w:w="565" w:type="dxa"/>
            <w:tcBorders>
              <w:top w:val="nil"/>
              <w:left w:val="nil"/>
              <w:bottom w:val="single" w:sz="5" w:space="0" w:color="000000"/>
              <w:right w:val="single" w:sz="5" w:space="0" w:color="000000"/>
            </w:tcBorders>
            <w:tcMar>
              <w:top w:w="0" w:type="dxa"/>
              <w:left w:w="100" w:type="dxa"/>
              <w:bottom w:w="0" w:type="dxa"/>
              <w:right w:w="100" w:type="dxa"/>
            </w:tcMar>
          </w:tcPr>
          <w:p w14:paraId="7CA20371" w14:textId="77777777" w:rsidR="00EC708E" w:rsidRPr="00EC708E" w:rsidRDefault="00EC708E" w:rsidP="00E04530">
            <w:pPr>
              <w:widowControl w:val="0"/>
              <w:pBdr>
                <w:top w:val="nil"/>
                <w:left w:val="nil"/>
                <w:bottom w:val="nil"/>
                <w:right w:val="nil"/>
                <w:between w:val="nil"/>
              </w:pBdr>
              <w:rPr>
                <w:color w:val="000000" w:themeColor="text1"/>
              </w:rPr>
            </w:pPr>
          </w:p>
        </w:tc>
        <w:tc>
          <w:tcPr>
            <w:tcW w:w="427" w:type="dxa"/>
            <w:tcBorders>
              <w:top w:val="nil"/>
              <w:left w:val="nil"/>
              <w:bottom w:val="single" w:sz="5" w:space="0" w:color="000000"/>
              <w:right w:val="single" w:sz="5" w:space="0" w:color="000000"/>
            </w:tcBorders>
            <w:shd w:val="clear" w:color="auto" w:fill="auto"/>
            <w:tcMar>
              <w:top w:w="20" w:type="dxa"/>
              <w:left w:w="20" w:type="dxa"/>
              <w:bottom w:w="20" w:type="dxa"/>
              <w:right w:w="20" w:type="dxa"/>
            </w:tcMar>
          </w:tcPr>
          <w:p w14:paraId="6E6B1144" w14:textId="77777777" w:rsidR="00EC708E" w:rsidRPr="00EC708E" w:rsidRDefault="00EC708E" w:rsidP="00E04530">
            <w:pPr>
              <w:widowControl w:val="0"/>
              <w:pBdr>
                <w:top w:val="nil"/>
                <w:left w:val="nil"/>
                <w:bottom w:val="nil"/>
                <w:right w:val="nil"/>
                <w:between w:val="nil"/>
              </w:pBdr>
              <w:rPr>
                <w:color w:val="000000" w:themeColor="text1"/>
              </w:rPr>
            </w:pPr>
          </w:p>
        </w:tc>
        <w:tc>
          <w:tcPr>
            <w:tcW w:w="427" w:type="dxa"/>
            <w:tcBorders>
              <w:top w:val="nil"/>
              <w:left w:val="nil"/>
              <w:bottom w:val="single" w:sz="5" w:space="0" w:color="000000"/>
              <w:right w:val="single" w:sz="5" w:space="0" w:color="000000"/>
            </w:tcBorders>
            <w:shd w:val="clear" w:color="auto" w:fill="auto"/>
            <w:tcMar>
              <w:top w:w="20" w:type="dxa"/>
              <w:left w:w="20" w:type="dxa"/>
              <w:bottom w:w="20" w:type="dxa"/>
              <w:right w:w="20" w:type="dxa"/>
            </w:tcMar>
          </w:tcPr>
          <w:p w14:paraId="1C824A6D" w14:textId="77777777" w:rsidR="00EC708E" w:rsidRPr="00EC708E" w:rsidRDefault="00EC708E" w:rsidP="00E04530">
            <w:pPr>
              <w:widowControl w:val="0"/>
              <w:pBdr>
                <w:top w:val="nil"/>
                <w:left w:val="nil"/>
                <w:bottom w:val="nil"/>
                <w:right w:val="nil"/>
                <w:between w:val="nil"/>
              </w:pBdr>
              <w:rPr>
                <w:color w:val="000000" w:themeColor="text1"/>
              </w:rPr>
            </w:pPr>
          </w:p>
        </w:tc>
      </w:tr>
      <w:tr w:rsidR="00EC708E" w:rsidRPr="00EC708E" w14:paraId="37829E17" w14:textId="77777777" w:rsidTr="00E04530">
        <w:trPr>
          <w:trHeight w:val="855"/>
        </w:trPr>
        <w:tc>
          <w:tcPr>
            <w:tcW w:w="1236"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01BE455" w14:textId="77777777" w:rsidR="00EC708E" w:rsidRPr="00EC708E" w:rsidRDefault="00EC708E" w:rsidP="00E04530">
            <w:pPr>
              <w:spacing w:before="240" w:after="240"/>
              <w:rPr>
                <w:color w:val="000000" w:themeColor="text1"/>
              </w:rPr>
            </w:pPr>
            <w:r w:rsidRPr="00EC708E">
              <w:rPr>
                <w:color w:val="000000" w:themeColor="text1"/>
              </w:rPr>
              <w:t>Elimination of gaps and improvements</w:t>
            </w:r>
          </w:p>
        </w:tc>
        <w:tc>
          <w:tcPr>
            <w:tcW w:w="566" w:type="dxa"/>
            <w:tcBorders>
              <w:top w:val="nil"/>
              <w:left w:val="nil"/>
              <w:bottom w:val="single" w:sz="5" w:space="0" w:color="000000"/>
              <w:right w:val="single" w:sz="5" w:space="0" w:color="000000"/>
            </w:tcBorders>
            <w:tcMar>
              <w:top w:w="0" w:type="dxa"/>
              <w:left w:w="100" w:type="dxa"/>
              <w:bottom w:w="0" w:type="dxa"/>
              <w:right w:w="100" w:type="dxa"/>
            </w:tcMar>
          </w:tcPr>
          <w:p w14:paraId="1913464E" w14:textId="77777777" w:rsidR="00EC708E" w:rsidRPr="00EC708E" w:rsidRDefault="00EC708E" w:rsidP="00E04530">
            <w:pPr>
              <w:rPr>
                <w:color w:val="000000" w:themeColor="text1"/>
              </w:rPr>
            </w:pPr>
          </w:p>
        </w:tc>
        <w:tc>
          <w:tcPr>
            <w:tcW w:w="566" w:type="dxa"/>
            <w:tcBorders>
              <w:top w:val="nil"/>
              <w:left w:val="nil"/>
              <w:bottom w:val="single" w:sz="5" w:space="0" w:color="000000"/>
              <w:right w:val="single" w:sz="5" w:space="0" w:color="000000"/>
            </w:tcBorders>
            <w:tcMar>
              <w:top w:w="0" w:type="dxa"/>
              <w:left w:w="100" w:type="dxa"/>
              <w:bottom w:w="0" w:type="dxa"/>
              <w:right w:w="100" w:type="dxa"/>
            </w:tcMar>
          </w:tcPr>
          <w:p w14:paraId="137CE55F" w14:textId="77777777" w:rsidR="00EC708E" w:rsidRPr="00EC708E" w:rsidRDefault="00EC708E" w:rsidP="00E04530">
            <w:pPr>
              <w:widowControl w:val="0"/>
              <w:pBdr>
                <w:top w:val="nil"/>
                <w:left w:val="nil"/>
                <w:bottom w:val="nil"/>
                <w:right w:val="nil"/>
                <w:between w:val="nil"/>
              </w:pBdr>
              <w:rPr>
                <w:color w:val="000000" w:themeColor="text1"/>
              </w:rPr>
            </w:pPr>
          </w:p>
        </w:tc>
        <w:tc>
          <w:tcPr>
            <w:tcW w:w="566" w:type="dxa"/>
            <w:tcBorders>
              <w:top w:val="nil"/>
              <w:left w:val="nil"/>
              <w:bottom w:val="single" w:sz="5" w:space="0" w:color="000000"/>
              <w:right w:val="single" w:sz="5" w:space="0" w:color="000000"/>
            </w:tcBorders>
            <w:tcMar>
              <w:top w:w="0" w:type="dxa"/>
              <w:left w:w="100" w:type="dxa"/>
              <w:bottom w:w="0" w:type="dxa"/>
              <w:right w:w="100" w:type="dxa"/>
            </w:tcMar>
          </w:tcPr>
          <w:p w14:paraId="3978287B" w14:textId="77777777" w:rsidR="00EC708E" w:rsidRPr="00EC708E" w:rsidRDefault="00EC708E" w:rsidP="00E04530">
            <w:pPr>
              <w:widowControl w:val="0"/>
              <w:pBdr>
                <w:top w:val="nil"/>
                <w:left w:val="nil"/>
                <w:bottom w:val="nil"/>
                <w:right w:val="nil"/>
                <w:between w:val="nil"/>
              </w:pBdr>
              <w:rPr>
                <w:color w:val="000000" w:themeColor="text1"/>
              </w:rPr>
            </w:pPr>
          </w:p>
        </w:tc>
        <w:tc>
          <w:tcPr>
            <w:tcW w:w="566" w:type="dxa"/>
            <w:tcBorders>
              <w:top w:val="nil"/>
              <w:left w:val="nil"/>
              <w:bottom w:val="single" w:sz="5" w:space="0" w:color="000000"/>
              <w:right w:val="single" w:sz="5" w:space="0" w:color="000000"/>
            </w:tcBorders>
            <w:tcMar>
              <w:top w:w="0" w:type="dxa"/>
              <w:left w:w="100" w:type="dxa"/>
              <w:bottom w:w="0" w:type="dxa"/>
              <w:right w:w="100" w:type="dxa"/>
            </w:tcMar>
          </w:tcPr>
          <w:p w14:paraId="51B5CEA6" w14:textId="77777777" w:rsidR="00EC708E" w:rsidRPr="00EC708E" w:rsidRDefault="00EC708E" w:rsidP="00E04530">
            <w:pPr>
              <w:widowControl w:val="0"/>
              <w:pBdr>
                <w:top w:val="nil"/>
                <w:left w:val="nil"/>
                <w:bottom w:val="nil"/>
                <w:right w:val="nil"/>
                <w:between w:val="nil"/>
              </w:pBdr>
              <w:rPr>
                <w:color w:val="000000" w:themeColor="text1"/>
              </w:rPr>
            </w:pPr>
          </w:p>
        </w:tc>
        <w:tc>
          <w:tcPr>
            <w:tcW w:w="565" w:type="dxa"/>
            <w:tcBorders>
              <w:top w:val="nil"/>
              <w:left w:val="nil"/>
              <w:bottom w:val="single" w:sz="5" w:space="0" w:color="000000"/>
              <w:right w:val="single" w:sz="5" w:space="0" w:color="000000"/>
            </w:tcBorders>
            <w:tcMar>
              <w:top w:w="0" w:type="dxa"/>
              <w:left w:w="100" w:type="dxa"/>
              <w:bottom w:w="0" w:type="dxa"/>
              <w:right w:w="100" w:type="dxa"/>
            </w:tcMar>
          </w:tcPr>
          <w:p w14:paraId="46C59996" w14:textId="77777777" w:rsidR="00EC708E" w:rsidRPr="00EC708E" w:rsidRDefault="00EC708E" w:rsidP="00E04530">
            <w:pPr>
              <w:widowControl w:val="0"/>
              <w:pBdr>
                <w:top w:val="nil"/>
                <w:left w:val="nil"/>
                <w:bottom w:val="nil"/>
                <w:right w:val="nil"/>
                <w:between w:val="nil"/>
              </w:pBdr>
              <w:rPr>
                <w:color w:val="000000" w:themeColor="text1"/>
              </w:rPr>
            </w:pPr>
          </w:p>
        </w:tc>
        <w:tc>
          <w:tcPr>
            <w:tcW w:w="565" w:type="dxa"/>
            <w:tcBorders>
              <w:top w:val="nil"/>
              <w:left w:val="nil"/>
              <w:bottom w:val="single" w:sz="5" w:space="0" w:color="000000"/>
              <w:right w:val="single" w:sz="5" w:space="0" w:color="000000"/>
            </w:tcBorders>
            <w:shd w:val="clear" w:color="auto" w:fill="FFFFFF"/>
            <w:tcMar>
              <w:top w:w="0" w:type="dxa"/>
              <w:left w:w="100" w:type="dxa"/>
              <w:bottom w:w="0" w:type="dxa"/>
              <w:right w:w="100" w:type="dxa"/>
            </w:tcMar>
          </w:tcPr>
          <w:p w14:paraId="25A1DCD2" w14:textId="77777777" w:rsidR="00EC708E" w:rsidRPr="00EC708E" w:rsidRDefault="00EC708E" w:rsidP="00E04530">
            <w:pPr>
              <w:widowControl w:val="0"/>
              <w:pBdr>
                <w:top w:val="nil"/>
                <w:left w:val="nil"/>
                <w:bottom w:val="nil"/>
                <w:right w:val="nil"/>
                <w:between w:val="nil"/>
              </w:pBdr>
              <w:rPr>
                <w:color w:val="000000" w:themeColor="text1"/>
              </w:rPr>
            </w:pPr>
          </w:p>
        </w:tc>
        <w:tc>
          <w:tcPr>
            <w:tcW w:w="565" w:type="dxa"/>
            <w:tcBorders>
              <w:top w:val="nil"/>
              <w:left w:val="nil"/>
              <w:bottom w:val="single" w:sz="5" w:space="0" w:color="000000"/>
              <w:right w:val="single" w:sz="5" w:space="0" w:color="000000"/>
            </w:tcBorders>
            <w:shd w:val="clear" w:color="auto" w:fill="FFFFFF"/>
            <w:tcMar>
              <w:top w:w="0" w:type="dxa"/>
              <w:left w:w="100" w:type="dxa"/>
              <w:bottom w:w="0" w:type="dxa"/>
              <w:right w:w="100" w:type="dxa"/>
            </w:tcMar>
          </w:tcPr>
          <w:p w14:paraId="4DA12926" w14:textId="77777777" w:rsidR="00EC708E" w:rsidRPr="00EC708E" w:rsidRDefault="00EC708E" w:rsidP="00E04530">
            <w:pPr>
              <w:widowControl w:val="0"/>
              <w:pBdr>
                <w:top w:val="nil"/>
                <w:left w:val="nil"/>
                <w:bottom w:val="nil"/>
                <w:right w:val="nil"/>
                <w:between w:val="nil"/>
              </w:pBdr>
              <w:rPr>
                <w:color w:val="000000" w:themeColor="text1"/>
              </w:rPr>
            </w:pPr>
          </w:p>
        </w:tc>
        <w:tc>
          <w:tcPr>
            <w:tcW w:w="565" w:type="dxa"/>
            <w:tcBorders>
              <w:top w:val="nil"/>
              <w:left w:val="nil"/>
              <w:bottom w:val="single" w:sz="5" w:space="0" w:color="000000"/>
              <w:right w:val="single" w:sz="5" w:space="0" w:color="000000"/>
            </w:tcBorders>
            <w:tcMar>
              <w:top w:w="0" w:type="dxa"/>
              <w:left w:w="100" w:type="dxa"/>
              <w:bottom w:w="0" w:type="dxa"/>
              <w:right w:w="100" w:type="dxa"/>
            </w:tcMar>
          </w:tcPr>
          <w:p w14:paraId="3AB46DDF" w14:textId="77777777" w:rsidR="00EC708E" w:rsidRPr="00EC708E" w:rsidRDefault="00EC708E" w:rsidP="00E04530">
            <w:pPr>
              <w:widowControl w:val="0"/>
              <w:pBdr>
                <w:top w:val="nil"/>
                <w:left w:val="nil"/>
                <w:bottom w:val="nil"/>
                <w:right w:val="nil"/>
                <w:between w:val="nil"/>
              </w:pBdr>
              <w:rPr>
                <w:color w:val="000000" w:themeColor="text1"/>
              </w:rPr>
            </w:pPr>
          </w:p>
        </w:tc>
        <w:tc>
          <w:tcPr>
            <w:tcW w:w="565" w:type="dxa"/>
            <w:tcBorders>
              <w:top w:val="nil"/>
              <w:left w:val="nil"/>
              <w:bottom w:val="single" w:sz="5" w:space="0" w:color="000000"/>
              <w:right w:val="single" w:sz="5" w:space="0" w:color="000000"/>
            </w:tcBorders>
            <w:shd w:val="clear" w:color="auto" w:fill="A8D08D" w:themeFill="accent6" w:themeFillTint="99"/>
            <w:tcMar>
              <w:top w:w="0" w:type="dxa"/>
              <w:left w:w="100" w:type="dxa"/>
              <w:bottom w:w="0" w:type="dxa"/>
              <w:right w:w="100" w:type="dxa"/>
            </w:tcMar>
          </w:tcPr>
          <w:p w14:paraId="36E7E066" w14:textId="77777777" w:rsidR="00EC708E" w:rsidRPr="00EC708E" w:rsidRDefault="00EC708E" w:rsidP="00E04530">
            <w:pPr>
              <w:widowControl w:val="0"/>
              <w:pBdr>
                <w:top w:val="nil"/>
                <w:left w:val="nil"/>
                <w:bottom w:val="nil"/>
                <w:right w:val="nil"/>
                <w:between w:val="nil"/>
              </w:pBdr>
              <w:rPr>
                <w:color w:val="000000" w:themeColor="text1"/>
              </w:rPr>
            </w:pPr>
          </w:p>
        </w:tc>
        <w:tc>
          <w:tcPr>
            <w:tcW w:w="565" w:type="dxa"/>
            <w:tcBorders>
              <w:top w:val="nil"/>
              <w:left w:val="nil"/>
              <w:bottom w:val="single" w:sz="5" w:space="0" w:color="000000"/>
              <w:right w:val="single" w:sz="5" w:space="0" w:color="000000"/>
            </w:tcBorders>
            <w:shd w:val="clear" w:color="auto" w:fill="A8D08D" w:themeFill="accent6" w:themeFillTint="99"/>
            <w:tcMar>
              <w:top w:w="0" w:type="dxa"/>
              <w:left w:w="100" w:type="dxa"/>
              <w:bottom w:w="0" w:type="dxa"/>
              <w:right w:w="100" w:type="dxa"/>
            </w:tcMar>
          </w:tcPr>
          <w:p w14:paraId="78988178" w14:textId="77777777" w:rsidR="00EC708E" w:rsidRPr="00EC708E" w:rsidRDefault="00EC708E" w:rsidP="00E04530">
            <w:pPr>
              <w:widowControl w:val="0"/>
              <w:pBdr>
                <w:top w:val="nil"/>
                <w:left w:val="nil"/>
                <w:bottom w:val="nil"/>
                <w:right w:val="nil"/>
                <w:between w:val="nil"/>
              </w:pBdr>
              <w:rPr>
                <w:color w:val="000000" w:themeColor="text1"/>
              </w:rPr>
            </w:pPr>
          </w:p>
        </w:tc>
        <w:tc>
          <w:tcPr>
            <w:tcW w:w="427" w:type="dxa"/>
            <w:tcBorders>
              <w:top w:val="nil"/>
              <w:left w:val="nil"/>
              <w:bottom w:val="single" w:sz="5" w:space="0" w:color="000000"/>
              <w:right w:val="single" w:sz="5" w:space="0" w:color="000000"/>
            </w:tcBorders>
            <w:tcMar>
              <w:top w:w="20" w:type="dxa"/>
              <w:left w:w="20" w:type="dxa"/>
              <w:bottom w:w="20" w:type="dxa"/>
              <w:right w:w="20" w:type="dxa"/>
            </w:tcMar>
          </w:tcPr>
          <w:p w14:paraId="0DABBF53" w14:textId="77777777" w:rsidR="00EC708E" w:rsidRPr="00EC708E" w:rsidRDefault="00EC708E" w:rsidP="00E04530">
            <w:pPr>
              <w:widowControl w:val="0"/>
              <w:pBdr>
                <w:top w:val="nil"/>
                <w:left w:val="nil"/>
                <w:bottom w:val="nil"/>
                <w:right w:val="nil"/>
                <w:between w:val="nil"/>
              </w:pBdr>
              <w:rPr>
                <w:color w:val="000000" w:themeColor="text1"/>
              </w:rPr>
            </w:pPr>
          </w:p>
        </w:tc>
        <w:tc>
          <w:tcPr>
            <w:tcW w:w="427" w:type="dxa"/>
            <w:tcBorders>
              <w:top w:val="nil"/>
              <w:left w:val="nil"/>
              <w:bottom w:val="single" w:sz="5" w:space="0" w:color="000000"/>
              <w:right w:val="single" w:sz="5" w:space="0" w:color="000000"/>
            </w:tcBorders>
            <w:tcMar>
              <w:top w:w="20" w:type="dxa"/>
              <w:left w:w="20" w:type="dxa"/>
              <w:bottom w:w="20" w:type="dxa"/>
              <w:right w:w="20" w:type="dxa"/>
            </w:tcMar>
          </w:tcPr>
          <w:p w14:paraId="10D787D5" w14:textId="77777777" w:rsidR="00EC708E" w:rsidRPr="00EC708E" w:rsidRDefault="00EC708E" w:rsidP="00E04530">
            <w:pPr>
              <w:widowControl w:val="0"/>
              <w:pBdr>
                <w:top w:val="nil"/>
                <w:left w:val="nil"/>
                <w:bottom w:val="nil"/>
                <w:right w:val="nil"/>
                <w:between w:val="nil"/>
              </w:pBdr>
              <w:rPr>
                <w:color w:val="000000" w:themeColor="text1"/>
              </w:rPr>
            </w:pPr>
          </w:p>
        </w:tc>
      </w:tr>
      <w:tr w:rsidR="00EC708E" w:rsidRPr="00EC708E" w14:paraId="58D5837E" w14:textId="77777777" w:rsidTr="00E04530">
        <w:trPr>
          <w:trHeight w:val="300"/>
        </w:trPr>
        <w:tc>
          <w:tcPr>
            <w:tcW w:w="1236"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8F7BC89" w14:textId="77777777" w:rsidR="00EC708E" w:rsidRPr="00EC708E" w:rsidRDefault="00EC708E" w:rsidP="00E04530">
            <w:pPr>
              <w:spacing w:before="240" w:after="240"/>
              <w:rPr>
                <w:color w:val="000000" w:themeColor="text1"/>
              </w:rPr>
            </w:pPr>
            <w:r w:rsidRPr="00EC708E">
              <w:rPr>
                <w:color w:val="000000" w:themeColor="text1"/>
              </w:rPr>
              <w:lastRenderedPageBreak/>
              <w:t xml:space="preserve">Conclusion </w:t>
            </w:r>
          </w:p>
        </w:tc>
        <w:tc>
          <w:tcPr>
            <w:tcW w:w="566" w:type="dxa"/>
            <w:tcBorders>
              <w:top w:val="nil"/>
              <w:left w:val="nil"/>
              <w:bottom w:val="single" w:sz="5" w:space="0" w:color="000000"/>
              <w:right w:val="single" w:sz="5" w:space="0" w:color="000000"/>
            </w:tcBorders>
            <w:tcMar>
              <w:top w:w="0" w:type="dxa"/>
              <w:left w:w="100" w:type="dxa"/>
              <w:bottom w:w="0" w:type="dxa"/>
              <w:right w:w="100" w:type="dxa"/>
            </w:tcMar>
          </w:tcPr>
          <w:p w14:paraId="4308A7FD" w14:textId="77777777" w:rsidR="00EC708E" w:rsidRPr="00EC708E" w:rsidRDefault="00EC708E" w:rsidP="00E04530">
            <w:pPr>
              <w:rPr>
                <w:color w:val="000000" w:themeColor="text1"/>
              </w:rPr>
            </w:pPr>
          </w:p>
        </w:tc>
        <w:tc>
          <w:tcPr>
            <w:tcW w:w="566" w:type="dxa"/>
            <w:tcBorders>
              <w:top w:val="nil"/>
              <w:left w:val="nil"/>
              <w:bottom w:val="single" w:sz="5" w:space="0" w:color="000000"/>
              <w:right w:val="single" w:sz="5" w:space="0" w:color="000000"/>
            </w:tcBorders>
            <w:tcMar>
              <w:top w:w="0" w:type="dxa"/>
              <w:left w:w="100" w:type="dxa"/>
              <w:bottom w:w="0" w:type="dxa"/>
              <w:right w:w="100" w:type="dxa"/>
            </w:tcMar>
          </w:tcPr>
          <w:p w14:paraId="3E21750B" w14:textId="77777777" w:rsidR="00EC708E" w:rsidRPr="00EC708E" w:rsidRDefault="00EC708E" w:rsidP="00E04530">
            <w:pPr>
              <w:widowControl w:val="0"/>
              <w:pBdr>
                <w:top w:val="nil"/>
                <w:left w:val="nil"/>
                <w:bottom w:val="nil"/>
                <w:right w:val="nil"/>
                <w:between w:val="nil"/>
              </w:pBdr>
              <w:rPr>
                <w:color w:val="000000" w:themeColor="text1"/>
              </w:rPr>
            </w:pPr>
          </w:p>
        </w:tc>
        <w:tc>
          <w:tcPr>
            <w:tcW w:w="566" w:type="dxa"/>
            <w:tcBorders>
              <w:top w:val="nil"/>
              <w:left w:val="nil"/>
              <w:bottom w:val="single" w:sz="5" w:space="0" w:color="000000"/>
              <w:right w:val="single" w:sz="5" w:space="0" w:color="000000"/>
            </w:tcBorders>
            <w:tcMar>
              <w:top w:w="0" w:type="dxa"/>
              <w:left w:w="100" w:type="dxa"/>
              <w:bottom w:w="0" w:type="dxa"/>
              <w:right w:w="100" w:type="dxa"/>
            </w:tcMar>
          </w:tcPr>
          <w:p w14:paraId="2494028F" w14:textId="77777777" w:rsidR="00EC708E" w:rsidRPr="00EC708E" w:rsidRDefault="00EC708E" w:rsidP="00E04530">
            <w:pPr>
              <w:widowControl w:val="0"/>
              <w:pBdr>
                <w:top w:val="nil"/>
                <w:left w:val="nil"/>
                <w:bottom w:val="nil"/>
                <w:right w:val="nil"/>
                <w:between w:val="nil"/>
              </w:pBdr>
              <w:rPr>
                <w:color w:val="000000" w:themeColor="text1"/>
              </w:rPr>
            </w:pPr>
          </w:p>
        </w:tc>
        <w:tc>
          <w:tcPr>
            <w:tcW w:w="566" w:type="dxa"/>
            <w:tcBorders>
              <w:top w:val="nil"/>
              <w:left w:val="nil"/>
              <w:bottom w:val="single" w:sz="5" w:space="0" w:color="000000"/>
              <w:right w:val="single" w:sz="5" w:space="0" w:color="000000"/>
            </w:tcBorders>
            <w:tcMar>
              <w:top w:w="0" w:type="dxa"/>
              <w:left w:w="100" w:type="dxa"/>
              <w:bottom w:w="0" w:type="dxa"/>
              <w:right w:w="100" w:type="dxa"/>
            </w:tcMar>
          </w:tcPr>
          <w:p w14:paraId="5D330070" w14:textId="77777777" w:rsidR="00EC708E" w:rsidRPr="00EC708E" w:rsidRDefault="00EC708E" w:rsidP="00E04530">
            <w:pPr>
              <w:widowControl w:val="0"/>
              <w:pBdr>
                <w:top w:val="nil"/>
                <w:left w:val="nil"/>
                <w:bottom w:val="nil"/>
                <w:right w:val="nil"/>
                <w:between w:val="nil"/>
              </w:pBdr>
              <w:rPr>
                <w:color w:val="000000" w:themeColor="text1"/>
              </w:rPr>
            </w:pPr>
          </w:p>
        </w:tc>
        <w:tc>
          <w:tcPr>
            <w:tcW w:w="565" w:type="dxa"/>
            <w:tcBorders>
              <w:top w:val="nil"/>
              <w:left w:val="nil"/>
              <w:bottom w:val="single" w:sz="5" w:space="0" w:color="000000"/>
              <w:right w:val="single" w:sz="5" w:space="0" w:color="000000"/>
            </w:tcBorders>
            <w:tcMar>
              <w:top w:w="0" w:type="dxa"/>
              <w:left w:w="100" w:type="dxa"/>
              <w:bottom w:w="0" w:type="dxa"/>
              <w:right w:w="100" w:type="dxa"/>
            </w:tcMar>
          </w:tcPr>
          <w:p w14:paraId="08A4B663" w14:textId="77777777" w:rsidR="00EC708E" w:rsidRPr="00EC708E" w:rsidRDefault="00EC708E" w:rsidP="00E04530">
            <w:pPr>
              <w:widowControl w:val="0"/>
              <w:pBdr>
                <w:top w:val="nil"/>
                <w:left w:val="nil"/>
                <w:bottom w:val="nil"/>
                <w:right w:val="nil"/>
                <w:between w:val="nil"/>
              </w:pBdr>
              <w:rPr>
                <w:color w:val="000000" w:themeColor="text1"/>
              </w:rPr>
            </w:pPr>
          </w:p>
        </w:tc>
        <w:tc>
          <w:tcPr>
            <w:tcW w:w="565" w:type="dxa"/>
            <w:tcBorders>
              <w:top w:val="nil"/>
              <w:left w:val="nil"/>
              <w:bottom w:val="single" w:sz="5" w:space="0" w:color="000000"/>
              <w:right w:val="single" w:sz="5" w:space="0" w:color="000000"/>
            </w:tcBorders>
            <w:tcMar>
              <w:top w:w="0" w:type="dxa"/>
              <w:left w:w="100" w:type="dxa"/>
              <w:bottom w:w="0" w:type="dxa"/>
              <w:right w:w="100" w:type="dxa"/>
            </w:tcMar>
          </w:tcPr>
          <w:p w14:paraId="31F5A472" w14:textId="77777777" w:rsidR="00EC708E" w:rsidRPr="00EC708E" w:rsidRDefault="00EC708E" w:rsidP="00E04530">
            <w:pPr>
              <w:widowControl w:val="0"/>
              <w:pBdr>
                <w:top w:val="nil"/>
                <w:left w:val="nil"/>
                <w:bottom w:val="nil"/>
                <w:right w:val="nil"/>
                <w:between w:val="nil"/>
              </w:pBdr>
              <w:rPr>
                <w:color w:val="000000" w:themeColor="text1"/>
              </w:rPr>
            </w:pPr>
          </w:p>
        </w:tc>
        <w:tc>
          <w:tcPr>
            <w:tcW w:w="565" w:type="dxa"/>
            <w:tcBorders>
              <w:top w:val="nil"/>
              <w:left w:val="nil"/>
              <w:bottom w:val="single" w:sz="5" w:space="0" w:color="000000"/>
              <w:right w:val="single" w:sz="5" w:space="0" w:color="000000"/>
            </w:tcBorders>
            <w:tcMar>
              <w:top w:w="0" w:type="dxa"/>
              <w:left w:w="100" w:type="dxa"/>
              <w:bottom w:w="0" w:type="dxa"/>
              <w:right w:w="100" w:type="dxa"/>
            </w:tcMar>
          </w:tcPr>
          <w:p w14:paraId="37B270E6" w14:textId="77777777" w:rsidR="00EC708E" w:rsidRPr="00EC708E" w:rsidRDefault="00EC708E" w:rsidP="00E04530">
            <w:pPr>
              <w:widowControl w:val="0"/>
              <w:pBdr>
                <w:top w:val="nil"/>
                <w:left w:val="nil"/>
                <w:bottom w:val="nil"/>
                <w:right w:val="nil"/>
                <w:between w:val="nil"/>
              </w:pBdr>
              <w:rPr>
                <w:color w:val="000000" w:themeColor="text1"/>
              </w:rPr>
            </w:pPr>
          </w:p>
        </w:tc>
        <w:tc>
          <w:tcPr>
            <w:tcW w:w="565" w:type="dxa"/>
            <w:tcBorders>
              <w:top w:val="nil"/>
              <w:left w:val="nil"/>
              <w:bottom w:val="single" w:sz="5" w:space="0" w:color="000000"/>
              <w:right w:val="single" w:sz="5" w:space="0" w:color="000000"/>
            </w:tcBorders>
            <w:tcMar>
              <w:top w:w="0" w:type="dxa"/>
              <w:left w:w="100" w:type="dxa"/>
              <w:bottom w:w="0" w:type="dxa"/>
              <w:right w:w="100" w:type="dxa"/>
            </w:tcMar>
          </w:tcPr>
          <w:p w14:paraId="53A1E5F8" w14:textId="77777777" w:rsidR="00EC708E" w:rsidRPr="00EC708E" w:rsidRDefault="00EC708E" w:rsidP="00E04530">
            <w:pPr>
              <w:widowControl w:val="0"/>
              <w:pBdr>
                <w:top w:val="nil"/>
                <w:left w:val="nil"/>
                <w:bottom w:val="nil"/>
                <w:right w:val="nil"/>
                <w:between w:val="nil"/>
              </w:pBdr>
              <w:rPr>
                <w:color w:val="000000" w:themeColor="text1"/>
              </w:rPr>
            </w:pPr>
          </w:p>
        </w:tc>
        <w:tc>
          <w:tcPr>
            <w:tcW w:w="565" w:type="dxa"/>
            <w:tcBorders>
              <w:top w:val="nil"/>
              <w:left w:val="nil"/>
              <w:bottom w:val="single" w:sz="5" w:space="0" w:color="000000"/>
              <w:right w:val="single" w:sz="5" w:space="0" w:color="000000"/>
            </w:tcBorders>
            <w:shd w:val="clear" w:color="auto" w:fill="FFFFFF"/>
            <w:tcMar>
              <w:top w:w="0" w:type="dxa"/>
              <w:left w:w="100" w:type="dxa"/>
              <w:bottom w:w="0" w:type="dxa"/>
              <w:right w:w="100" w:type="dxa"/>
            </w:tcMar>
          </w:tcPr>
          <w:p w14:paraId="050040B3" w14:textId="77777777" w:rsidR="00EC708E" w:rsidRPr="00EC708E" w:rsidRDefault="00EC708E" w:rsidP="00E04530">
            <w:pPr>
              <w:widowControl w:val="0"/>
              <w:pBdr>
                <w:top w:val="nil"/>
                <w:left w:val="nil"/>
                <w:bottom w:val="nil"/>
                <w:right w:val="nil"/>
                <w:between w:val="nil"/>
              </w:pBdr>
              <w:rPr>
                <w:color w:val="000000" w:themeColor="text1"/>
              </w:rPr>
            </w:pPr>
          </w:p>
        </w:tc>
        <w:tc>
          <w:tcPr>
            <w:tcW w:w="565" w:type="dxa"/>
            <w:tcBorders>
              <w:top w:val="nil"/>
              <w:left w:val="nil"/>
              <w:bottom w:val="single" w:sz="5" w:space="0" w:color="000000"/>
              <w:right w:val="single" w:sz="5" w:space="0" w:color="000000"/>
            </w:tcBorders>
            <w:tcMar>
              <w:top w:w="0" w:type="dxa"/>
              <w:left w:w="100" w:type="dxa"/>
              <w:bottom w:w="0" w:type="dxa"/>
              <w:right w:w="100" w:type="dxa"/>
            </w:tcMar>
          </w:tcPr>
          <w:p w14:paraId="75BED230" w14:textId="77777777" w:rsidR="00EC708E" w:rsidRPr="00EC708E" w:rsidRDefault="00EC708E" w:rsidP="00E04530">
            <w:pPr>
              <w:widowControl w:val="0"/>
              <w:pBdr>
                <w:top w:val="nil"/>
                <w:left w:val="nil"/>
                <w:bottom w:val="nil"/>
                <w:right w:val="nil"/>
                <w:between w:val="nil"/>
              </w:pBdr>
              <w:rPr>
                <w:color w:val="000000" w:themeColor="text1"/>
              </w:rPr>
            </w:pPr>
          </w:p>
        </w:tc>
        <w:tc>
          <w:tcPr>
            <w:tcW w:w="427" w:type="dxa"/>
            <w:tcBorders>
              <w:top w:val="nil"/>
              <w:left w:val="nil"/>
              <w:bottom w:val="single" w:sz="5" w:space="0" w:color="000000"/>
              <w:right w:val="single" w:sz="5" w:space="0" w:color="000000"/>
            </w:tcBorders>
            <w:shd w:val="clear" w:color="auto" w:fill="F7CAAC" w:themeFill="accent2" w:themeFillTint="66"/>
            <w:tcMar>
              <w:top w:w="20" w:type="dxa"/>
              <w:left w:w="20" w:type="dxa"/>
              <w:bottom w:w="20" w:type="dxa"/>
              <w:right w:w="20" w:type="dxa"/>
            </w:tcMar>
          </w:tcPr>
          <w:p w14:paraId="3492805C" w14:textId="77777777" w:rsidR="00EC708E" w:rsidRPr="00EC708E" w:rsidRDefault="00EC708E" w:rsidP="00E04530">
            <w:pPr>
              <w:widowControl w:val="0"/>
              <w:pBdr>
                <w:top w:val="nil"/>
                <w:left w:val="nil"/>
                <w:bottom w:val="nil"/>
                <w:right w:val="nil"/>
                <w:between w:val="nil"/>
              </w:pBdr>
              <w:rPr>
                <w:color w:val="000000" w:themeColor="text1"/>
              </w:rPr>
            </w:pPr>
          </w:p>
        </w:tc>
        <w:tc>
          <w:tcPr>
            <w:tcW w:w="427" w:type="dxa"/>
            <w:tcBorders>
              <w:top w:val="nil"/>
              <w:left w:val="nil"/>
              <w:bottom w:val="single" w:sz="5" w:space="0" w:color="000000"/>
              <w:right w:val="single" w:sz="5" w:space="0" w:color="000000"/>
            </w:tcBorders>
            <w:tcMar>
              <w:top w:w="20" w:type="dxa"/>
              <w:left w:w="20" w:type="dxa"/>
              <w:bottom w:w="20" w:type="dxa"/>
              <w:right w:w="20" w:type="dxa"/>
            </w:tcMar>
          </w:tcPr>
          <w:p w14:paraId="73532C40" w14:textId="77777777" w:rsidR="00EC708E" w:rsidRPr="00EC708E" w:rsidRDefault="00EC708E" w:rsidP="00E04530">
            <w:pPr>
              <w:widowControl w:val="0"/>
              <w:pBdr>
                <w:top w:val="nil"/>
                <w:left w:val="nil"/>
                <w:bottom w:val="nil"/>
                <w:right w:val="nil"/>
                <w:between w:val="nil"/>
              </w:pBdr>
              <w:rPr>
                <w:color w:val="000000" w:themeColor="text1"/>
              </w:rPr>
            </w:pPr>
          </w:p>
        </w:tc>
      </w:tr>
      <w:tr w:rsidR="00EC708E" w:rsidRPr="00EC708E" w14:paraId="2128CD80" w14:textId="77777777" w:rsidTr="00E04530">
        <w:trPr>
          <w:trHeight w:val="300"/>
        </w:trPr>
        <w:tc>
          <w:tcPr>
            <w:tcW w:w="1236"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2225683" w14:textId="77777777" w:rsidR="00EC708E" w:rsidRPr="00EC708E" w:rsidRDefault="00EC708E" w:rsidP="00E04530">
            <w:pPr>
              <w:spacing w:before="240" w:after="240"/>
              <w:rPr>
                <w:color w:val="000000" w:themeColor="text1"/>
              </w:rPr>
            </w:pPr>
            <w:r w:rsidRPr="00EC708E">
              <w:rPr>
                <w:color w:val="000000" w:themeColor="text1"/>
              </w:rPr>
              <w:t>Submission</w:t>
            </w:r>
          </w:p>
        </w:tc>
        <w:tc>
          <w:tcPr>
            <w:tcW w:w="566" w:type="dxa"/>
            <w:tcBorders>
              <w:top w:val="nil"/>
              <w:left w:val="nil"/>
              <w:bottom w:val="single" w:sz="5" w:space="0" w:color="000000"/>
              <w:right w:val="single" w:sz="5" w:space="0" w:color="000000"/>
            </w:tcBorders>
            <w:tcMar>
              <w:top w:w="0" w:type="dxa"/>
              <w:left w:w="100" w:type="dxa"/>
              <w:bottom w:w="0" w:type="dxa"/>
              <w:right w:w="100" w:type="dxa"/>
            </w:tcMar>
          </w:tcPr>
          <w:p w14:paraId="4A5D9BFB" w14:textId="77777777" w:rsidR="00EC708E" w:rsidRPr="00EC708E" w:rsidRDefault="00EC708E" w:rsidP="00E04530">
            <w:pPr>
              <w:rPr>
                <w:color w:val="000000" w:themeColor="text1"/>
              </w:rPr>
            </w:pPr>
          </w:p>
        </w:tc>
        <w:tc>
          <w:tcPr>
            <w:tcW w:w="566" w:type="dxa"/>
            <w:tcBorders>
              <w:top w:val="nil"/>
              <w:left w:val="nil"/>
              <w:bottom w:val="single" w:sz="5" w:space="0" w:color="000000"/>
              <w:right w:val="single" w:sz="5" w:space="0" w:color="000000"/>
            </w:tcBorders>
            <w:tcMar>
              <w:top w:w="0" w:type="dxa"/>
              <w:left w:w="100" w:type="dxa"/>
              <w:bottom w:w="0" w:type="dxa"/>
              <w:right w:w="100" w:type="dxa"/>
            </w:tcMar>
          </w:tcPr>
          <w:p w14:paraId="0435D576" w14:textId="77777777" w:rsidR="00EC708E" w:rsidRPr="00EC708E" w:rsidRDefault="00EC708E" w:rsidP="00E04530">
            <w:pPr>
              <w:widowControl w:val="0"/>
              <w:pBdr>
                <w:top w:val="nil"/>
                <w:left w:val="nil"/>
                <w:bottom w:val="nil"/>
                <w:right w:val="nil"/>
                <w:between w:val="nil"/>
              </w:pBdr>
              <w:rPr>
                <w:color w:val="000000" w:themeColor="text1"/>
              </w:rPr>
            </w:pPr>
          </w:p>
        </w:tc>
        <w:tc>
          <w:tcPr>
            <w:tcW w:w="566" w:type="dxa"/>
            <w:tcBorders>
              <w:top w:val="nil"/>
              <w:left w:val="nil"/>
              <w:bottom w:val="single" w:sz="5" w:space="0" w:color="000000"/>
              <w:right w:val="single" w:sz="5" w:space="0" w:color="000000"/>
            </w:tcBorders>
            <w:tcMar>
              <w:top w:w="0" w:type="dxa"/>
              <w:left w:w="100" w:type="dxa"/>
              <w:bottom w:w="0" w:type="dxa"/>
              <w:right w:w="100" w:type="dxa"/>
            </w:tcMar>
          </w:tcPr>
          <w:p w14:paraId="204ACB36" w14:textId="77777777" w:rsidR="00EC708E" w:rsidRPr="00EC708E" w:rsidRDefault="00EC708E" w:rsidP="00E04530">
            <w:pPr>
              <w:widowControl w:val="0"/>
              <w:pBdr>
                <w:top w:val="nil"/>
                <w:left w:val="nil"/>
                <w:bottom w:val="nil"/>
                <w:right w:val="nil"/>
                <w:between w:val="nil"/>
              </w:pBdr>
              <w:rPr>
                <w:color w:val="000000" w:themeColor="text1"/>
              </w:rPr>
            </w:pPr>
          </w:p>
        </w:tc>
        <w:tc>
          <w:tcPr>
            <w:tcW w:w="566" w:type="dxa"/>
            <w:tcBorders>
              <w:top w:val="nil"/>
              <w:left w:val="nil"/>
              <w:bottom w:val="single" w:sz="5" w:space="0" w:color="000000"/>
              <w:right w:val="single" w:sz="5" w:space="0" w:color="000000"/>
            </w:tcBorders>
            <w:tcMar>
              <w:top w:w="0" w:type="dxa"/>
              <w:left w:w="100" w:type="dxa"/>
              <w:bottom w:w="0" w:type="dxa"/>
              <w:right w:w="100" w:type="dxa"/>
            </w:tcMar>
          </w:tcPr>
          <w:p w14:paraId="7062AB0F" w14:textId="77777777" w:rsidR="00EC708E" w:rsidRPr="00EC708E" w:rsidRDefault="00EC708E" w:rsidP="00E04530">
            <w:pPr>
              <w:widowControl w:val="0"/>
              <w:pBdr>
                <w:top w:val="nil"/>
                <w:left w:val="nil"/>
                <w:bottom w:val="nil"/>
                <w:right w:val="nil"/>
                <w:between w:val="nil"/>
              </w:pBdr>
              <w:rPr>
                <w:color w:val="000000" w:themeColor="text1"/>
              </w:rPr>
            </w:pPr>
          </w:p>
        </w:tc>
        <w:tc>
          <w:tcPr>
            <w:tcW w:w="565" w:type="dxa"/>
            <w:tcBorders>
              <w:top w:val="nil"/>
              <w:left w:val="nil"/>
              <w:bottom w:val="single" w:sz="5" w:space="0" w:color="000000"/>
              <w:right w:val="single" w:sz="5" w:space="0" w:color="000000"/>
            </w:tcBorders>
            <w:tcMar>
              <w:top w:w="0" w:type="dxa"/>
              <w:left w:w="100" w:type="dxa"/>
              <w:bottom w:w="0" w:type="dxa"/>
              <w:right w:w="100" w:type="dxa"/>
            </w:tcMar>
          </w:tcPr>
          <w:p w14:paraId="1449537D" w14:textId="77777777" w:rsidR="00EC708E" w:rsidRPr="00EC708E" w:rsidRDefault="00EC708E" w:rsidP="00E04530">
            <w:pPr>
              <w:widowControl w:val="0"/>
              <w:pBdr>
                <w:top w:val="nil"/>
                <w:left w:val="nil"/>
                <w:bottom w:val="nil"/>
                <w:right w:val="nil"/>
                <w:between w:val="nil"/>
              </w:pBdr>
              <w:rPr>
                <w:color w:val="000000" w:themeColor="text1"/>
              </w:rPr>
            </w:pPr>
          </w:p>
        </w:tc>
        <w:tc>
          <w:tcPr>
            <w:tcW w:w="565" w:type="dxa"/>
            <w:tcBorders>
              <w:top w:val="nil"/>
              <w:left w:val="nil"/>
              <w:bottom w:val="single" w:sz="5" w:space="0" w:color="000000"/>
              <w:right w:val="single" w:sz="5" w:space="0" w:color="000000"/>
            </w:tcBorders>
            <w:tcMar>
              <w:top w:w="0" w:type="dxa"/>
              <w:left w:w="100" w:type="dxa"/>
              <w:bottom w:w="0" w:type="dxa"/>
              <w:right w:w="100" w:type="dxa"/>
            </w:tcMar>
          </w:tcPr>
          <w:p w14:paraId="5C14B1C2" w14:textId="77777777" w:rsidR="00EC708E" w:rsidRPr="00EC708E" w:rsidRDefault="00EC708E" w:rsidP="00E04530">
            <w:pPr>
              <w:widowControl w:val="0"/>
              <w:pBdr>
                <w:top w:val="nil"/>
                <w:left w:val="nil"/>
                <w:bottom w:val="nil"/>
                <w:right w:val="nil"/>
                <w:between w:val="nil"/>
              </w:pBdr>
              <w:rPr>
                <w:color w:val="000000" w:themeColor="text1"/>
              </w:rPr>
            </w:pPr>
          </w:p>
        </w:tc>
        <w:tc>
          <w:tcPr>
            <w:tcW w:w="565" w:type="dxa"/>
            <w:tcBorders>
              <w:top w:val="nil"/>
              <w:left w:val="nil"/>
              <w:bottom w:val="single" w:sz="5" w:space="0" w:color="000000"/>
              <w:right w:val="single" w:sz="5" w:space="0" w:color="000000"/>
            </w:tcBorders>
            <w:tcMar>
              <w:top w:w="0" w:type="dxa"/>
              <w:left w:w="100" w:type="dxa"/>
              <w:bottom w:w="0" w:type="dxa"/>
              <w:right w:w="100" w:type="dxa"/>
            </w:tcMar>
          </w:tcPr>
          <w:p w14:paraId="20F44708" w14:textId="77777777" w:rsidR="00EC708E" w:rsidRPr="00EC708E" w:rsidRDefault="00EC708E" w:rsidP="00E04530">
            <w:pPr>
              <w:widowControl w:val="0"/>
              <w:pBdr>
                <w:top w:val="nil"/>
                <w:left w:val="nil"/>
                <w:bottom w:val="nil"/>
                <w:right w:val="nil"/>
                <w:between w:val="nil"/>
              </w:pBdr>
              <w:rPr>
                <w:color w:val="000000" w:themeColor="text1"/>
              </w:rPr>
            </w:pPr>
          </w:p>
        </w:tc>
        <w:tc>
          <w:tcPr>
            <w:tcW w:w="565" w:type="dxa"/>
            <w:tcBorders>
              <w:top w:val="nil"/>
              <w:left w:val="nil"/>
              <w:bottom w:val="single" w:sz="5" w:space="0" w:color="000000"/>
              <w:right w:val="single" w:sz="5" w:space="0" w:color="000000"/>
            </w:tcBorders>
            <w:tcMar>
              <w:top w:w="0" w:type="dxa"/>
              <w:left w:w="100" w:type="dxa"/>
              <w:bottom w:w="0" w:type="dxa"/>
              <w:right w:w="100" w:type="dxa"/>
            </w:tcMar>
          </w:tcPr>
          <w:p w14:paraId="5655B26E" w14:textId="77777777" w:rsidR="00EC708E" w:rsidRPr="00EC708E" w:rsidRDefault="00EC708E" w:rsidP="00E04530">
            <w:pPr>
              <w:widowControl w:val="0"/>
              <w:pBdr>
                <w:top w:val="nil"/>
                <w:left w:val="nil"/>
                <w:bottom w:val="nil"/>
                <w:right w:val="nil"/>
                <w:between w:val="nil"/>
              </w:pBdr>
              <w:rPr>
                <w:color w:val="000000" w:themeColor="text1"/>
              </w:rPr>
            </w:pPr>
          </w:p>
        </w:tc>
        <w:tc>
          <w:tcPr>
            <w:tcW w:w="565" w:type="dxa"/>
            <w:tcBorders>
              <w:top w:val="nil"/>
              <w:left w:val="nil"/>
              <w:bottom w:val="single" w:sz="5" w:space="0" w:color="000000"/>
              <w:right w:val="single" w:sz="5" w:space="0" w:color="000000"/>
            </w:tcBorders>
            <w:shd w:val="clear" w:color="auto" w:fill="FFFFFF"/>
            <w:tcMar>
              <w:top w:w="0" w:type="dxa"/>
              <w:left w:w="100" w:type="dxa"/>
              <w:bottom w:w="0" w:type="dxa"/>
              <w:right w:w="100" w:type="dxa"/>
            </w:tcMar>
          </w:tcPr>
          <w:p w14:paraId="30AB0C77" w14:textId="77777777" w:rsidR="00EC708E" w:rsidRPr="00EC708E" w:rsidRDefault="00EC708E" w:rsidP="00E04530">
            <w:pPr>
              <w:widowControl w:val="0"/>
              <w:pBdr>
                <w:top w:val="nil"/>
                <w:left w:val="nil"/>
                <w:bottom w:val="nil"/>
                <w:right w:val="nil"/>
                <w:between w:val="nil"/>
              </w:pBdr>
              <w:rPr>
                <w:color w:val="000000" w:themeColor="text1"/>
              </w:rPr>
            </w:pPr>
          </w:p>
        </w:tc>
        <w:tc>
          <w:tcPr>
            <w:tcW w:w="565" w:type="dxa"/>
            <w:tcBorders>
              <w:top w:val="nil"/>
              <w:left w:val="nil"/>
              <w:bottom w:val="single" w:sz="5" w:space="0" w:color="000000"/>
              <w:right w:val="single" w:sz="5" w:space="0" w:color="000000"/>
            </w:tcBorders>
            <w:tcMar>
              <w:top w:w="0" w:type="dxa"/>
              <w:left w:w="100" w:type="dxa"/>
              <w:bottom w:w="0" w:type="dxa"/>
              <w:right w:w="100" w:type="dxa"/>
            </w:tcMar>
          </w:tcPr>
          <w:p w14:paraId="2D09F74A" w14:textId="77777777" w:rsidR="00EC708E" w:rsidRPr="00EC708E" w:rsidRDefault="00EC708E" w:rsidP="00E04530">
            <w:pPr>
              <w:widowControl w:val="0"/>
              <w:pBdr>
                <w:top w:val="nil"/>
                <w:left w:val="nil"/>
                <w:bottom w:val="nil"/>
                <w:right w:val="nil"/>
                <w:between w:val="nil"/>
              </w:pBdr>
              <w:rPr>
                <w:color w:val="000000" w:themeColor="text1"/>
              </w:rPr>
            </w:pPr>
          </w:p>
        </w:tc>
        <w:tc>
          <w:tcPr>
            <w:tcW w:w="427" w:type="dxa"/>
            <w:tcBorders>
              <w:top w:val="nil"/>
              <w:left w:val="nil"/>
              <w:bottom w:val="single" w:sz="5" w:space="0" w:color="000000"/>
              <w:right w:val="single" w:sz="5" w:space="0" w:color="000000"/>
            </w:tcBorders>
            <w:tcMar>
              <w:top w:w="20" w:type="dxa"/>
              <w:left w:w="20" w:type="dxa"/>
              <w:bottom w:w="20" w:type="dxa"/>
              <w:right w:w="20" w:type="dxa"/>
            </w:tcMar>
          </w:tcPr>
          <w:p w14:paraId="7260A55A" w14:textId="77777777" w:rsidR="00EC708E" w:rsidRPr="00EC708E" w:rsidRDefault="00EC708E" w:rsidP="00E04530">
            <w:pPr>
              <w:widowControl w:val="0"/>
              <w:pBdr>
                <w:top w:val="nil"/>
                <w:left w:val="nil"/>
                <w:bottom w:val="nil"/>
                <w:right w:val="nil"/>
                <w:between w:val="nil"/>
              </w:pBdr>
              <w:rPr>
                <w:color w:val="000000" w:themeColor="text1"/>
              </w:rPr>
            </w:pPr>
          </w:p>
        </w:tc>
        <w:tc>
          <w:tcPr>
            <w:tcW w:w="427" w:type="dxa"/>
            <w:tcBorders>
              <w:top w:val="nil"/>
              <w:left w:val="nil"/>
              <w:bottom w:val="single" w:sz="5" w:space="0" w:color="000000"/>
              <w:right w:val="single" w:sz="5" w:space="0" w:color="000000"/>
            </w:tcBorders>
            <w:shd w:val="clear" w:color="auto" w:fill="C45911" w:themeFill="accent2" w:themeFillShade="BF"/>
            <w:tcMar>
              <w:top w:w="20" w:type="dxa"/>
              <w:left w:w="20" w:type="dxa"/>
              <w:bottom w:w="20" w:type="dxa"/>
              <w:right w:w="20" w:type="dxa"/>
            </w:tcMar>
          </w:tcPr>
          <w:p w14:paraId="00B454E0" w14:textId="77777777" w:rsidR="00EC708E" w:rsidRPr="00EC708E" w:rsidRDefault="00EC708E" w:rsidP="00E04530">
            <w:pPr>
              <w:widowControl w:val="0"/>
              <w:pBdr>
                <w:top w:val="nil"/>
                <w:left w:val="nil"/>
                <w:bottom w:val="nil"/>
                <w:right w:val="nil"/>
                <w:between w:val="nil"/>
              </w:pBdr>
              <w:rPr>
                <w:color w:val="000000" w:themeColor="text1"/>
              </w:rPr>
            </w:pPr>
          </w:p>
        </w:tc>
      </w:tr>
    </w:tbl>
    <w:p w14:paraId="503F374A" w14:textId="625E0346" w:rsidR="006714F8" w:rsidRDefault="006714F8" w:rsidP="00081A0E">
      <w:pPr>
        <w:spacing w:before="240" w:after="240"/>
      </w:pPr>
      <w:r>
        <w:t xml:space="preserve"> </w:t>
      </w:r>
    </w:p>
    <w:p w14:paraId="6C692C5E" w14:textId="19D7FD86" w:rsidR="006714F8" w:rsidRDefault="006714F8">
      <w:pPr>
        <w:spacing w:line="259" w:lineRule="auto"/>
        <w:jc w:val="left"/>
      </w:pPr>
      <w:r>
        <w:br w:type="page"/>
      </w:r>
    </w:p>
    <w:p w14:paraId="0E25BC66" w14:textId="0F2EBC43" w:rsidR="006714F8" w:rsidRDefault="00684789" w:rsidP="00684789">
      <w:pPr>
        <w:pStyle w:val="Heading1"/>
      </w:pPr>
      <w:bookmarkStart w:id="23" w:name="_Toc143601118"/>
      <w:r>
        <w:lastRenderedPageBreak/>
        <w:t xml:space="preserve">Chapter 4: </w:t>
      </w:r>
      <w:r w:rsidR="006714F8">
        <w:t>Conclusion</w:t>
      </w:r>
      <w:bookmarkEnd w:id="23"/>
    </w:p>
    <w:p w14:paraId="70D70435" w14:textId="0EAC0431" w:rsidR="006714F8" w:rsidRDefault="006714F8" w:rsidP="006714F8">
      <w:pPr>
        <w:rPr>
          <w:lang w:eastAsia="en-IN"/>
        </w:rPr>
      </w:pPr>
      <w:r>
        <w:t xml:space="preserve">The above research work has addressed </w:t>
      </w:r>
      <w:r>
        <w:rPr>
          <w:lang w:eastAsia="en-IN"/>
        </w:rPr>
        <w:t xml:space="preserve">the impact of an effective management style in the organisation, the ways in which the management supports the concept of work-life balance of the employees in the organisation and how the motivational factors implemented by the organisation impact the growth of the employees in the organisation. As good methodology is also described to usher light on the research techniques and philosophy. </w:t>
      </w:r>
    </w:p>
    <w:p w14:paraId="644BFB28" w14:textId="03C96B4E" w:rsidR="006714F8" w:rsidRPr="006714F8" w:rsidRDefault="006714F8" w:rsidP="006714F8">
      <w:pPr>
        <w:rPr>
          <w:b/>
          <w:bCs/>
        </w:rPr>
      </w:pPr>
    </w:p>
    <w:p w14:paraId="47628D66" w14:textId="77777777" w:rsidR="006714F8" w:rsidRDefault="006714F8" w:rsidP="006714F8"/>
    <w:p w14:paraId="107A2218" w14:textId="77777777" w:rsidR="006714F8" w:rsidRPr="006714F8" w:rsidRDefault="006714F8" w:rsidP="003A5341">
      <w:pPr>
        <w:rPr>
          <w:lang w:eastAsia="en-IN"/>
        </w:rPr>
      </w:pPr>
    </w:p>
    <w:p w14:paraId="264BD883" w14:textId="77777777" w:rsidR="00B76F66" w:rsidRDefault="00B76F66">
      <w:pPr>
        <w:spacing w:line="259" w:lineRule="auto"/>
        <w:jc w:val="left"/>
        <w:rPr>
          <w:lang w:val="en" w:eastAsia="en-IN"/>
        </w:rPr>
      </w:pPr>
      <w:r>
        <w:rPr>
          <w:lang w:val="en" w:eastAsia="en-IN"/>
        </w:rPr>
        <w:br w:type="page"/>
      </w:r>
    </w:p>
    <w:p w14:paraId="46BDDD8D" w14:textId="60550C6D" w:rsidR="004A1436" w:rsidRDefault="00684789" w:rsidP="00684789">
      <w:pPr>
        <w:pStyle w:val="Heading1"/>
        <w:rPr>
          <w:lang w:eastAsia="en-IN"/>
        </w:rPr>
      </w:pPr>
      <w:bookmarkStart w:id="24" w:name="_Toc143601119"/>
      <w:r>
        <w:rPr>
          <w:lang w:eastAsia="en-IN"/>
        </w:rPr>
        <w:lastRenderedPageBreak/>
        <w:t xml:space="preserve">Chapter 5: </w:t>
      </w:r>
      <w:r w:rsidR="00B76F66">
        <w:rPr>
          <w:lang w:eastAsia="en-IN"/>
        </w:rPr>
        <w:t>Reference</w:t>
      </w:r>
      <w:bookmarkEnd w:id="24"/>
      <w:r w:rsidR="00B76F66">
        <w:rPr>
          <w:lang w:eastAsia="en-IN"/>
        </w:rPr>
        <w:t xml:space="preserve"> </w:t>
      </w:r>
    </w:p>
    <w:p w14:paraId="7D7BC642" w14:textId="77777777" w:rsidR="005F6574" w:rsidRDefault="005F6574" w:rsidP="005F6574">
      <w:pPr>
        <w:pStyle w:val="Bibliography"/>
        <w:rPr>
          <w:noProof/>
          <w:kern w:val="0"/>
          <w:szCs w:val="24"/>
          <w:lang w:val="en-GB"/>
          <w14:ligatures w14:val="none"/>
        </w:rPr>
      </w:pPr>
      <w:r>
        <w:rPr>
          <w:noProof/>
          <w:lang w:val="en-GB"/>
        </w:rPr>
        <w:t xml:space="preserve">Abbadia, J., </w:t>
      </w:r>
      <w:r>
        <w:rPr>
          <w:noProof/>
        </w:rPr>
        <w:t>(</w:t>
      </w:r>
      <w:r>
        <w:rPr>
          <w:noProof/>
          <w:lang w:val="en-GB"/>
        </w:rPr>
        <w:t>2022</w:t>
      </w:r>
      <w:r>
        <w:rPr>
          <w:noProof/>
        </w:rPr>
        <w:t>)</w:t>
      </w:r>
      <w:r>
        <w:rPr>
          <w:noProof/>
          <w:lang w:val="en-GB"/>
        </w:rPr>
        <w:t xml:space="preserve"> </w:t>
      </w:r>
      <w:r>
        <w:rPr>
          <w:i/>
          <w:iCs/>
          <w:noProof/>
          <w:lang w:val="en-GB"/>
        </w:rPr>
        <w:t xml:space="preserve">Research Paradigm: An Introduction with Examples. </w:t>
      </w:r>
      <w:r>
        <w:rPr>
          <w:noProof/>
          <w:lang w:val="en-GB"/>
        </w:rPr>
        <w:t xml:space="preserve">[Online] Available at: </w:t>
      </w:r>
      <w:r>
        <w:rPr>
          <w:noProof/>
          <w:u w:val="single"/>
          <w:lang w:val="en-GB"/>
        </w:rPr>
        <w:t>https://mindthegraph.com/blog/research-paradigm/#:~:text=What%20is%20a%20research%20paradigm,research%20methodologies%3A%20positivism%20or%20interpretivism.</w:t>
      </w:r>
      <w:r>
        <w:rPr>
          <w:noProof/>
        </w:rPr>
        <w:t xml:space="preserve"> </w:t>
      </w:r>
      <w:r>
        <w:rPr>
          <w:noProof/>
          <w:lang w:val="en-GB"/>
        </w:rPr>
        <w:t>[Accessed 28 june 2023].</w:t>
      </w:r>
    </w:p>
    <w:p w14:paraId="1071DD92" w14:textId="77777777" w:rsidR="005F6574" w:rsidRPr="005F6574" w:rsidRDefault="005F6574" w:rsidP="005F6574">
      <w:pPr>
        <w:rPr>
          <w:shd w:val="clear" w:color="auto" w:fill="FFFFFF"/>
        </w:rPr>
      </w:pPr>
      <w:r w:rsidRPr="005F6574">
        <w:rPr>
          <w:shd w:val="clear" w:color="auto" w:fill="FFFFFF"/>
        </w:rPr>
        <w:t xml:space="preserve">Arifin, Z., </w:t>
      </w:r>
      <w:proofErr w:type="spellStart"/>
      <w:r w:rsidRPr="005F6574">
        <w:rPr>
          <w:shd w:val="clear" w:color="auto" w:fill="FFFFFF"/>
        </w:rPr>
        <w:t>Nirwanto</w:t>
      </w:r>
      <w:proofErr w:type="spellEnd"/>
      <w:r w:rsidRPr="005F6574">
        <w:rPr>
          <w:shd w:val="clear" w:color="auto" w:fill="FFFFFF"/>
        </w:rPr>
        <w:t>, N. and Manan, A., (2019). ‘’Improving the effect of work satisfaction on job performance through employee engagement. </w:t>
      </w:r>
      <w:r w:rsidRPr="005F6574">
        <w:rPr>
          <w:i/>
          <w:iCs/>
          <w:shd w:val="clear" w:color="auto" w:fill="FFFFFF"/>
        </w:rPr>
        <w:t>International Journal of Multi-Discipline Science (IJ-MDS)</w:t>
      </w:r>
      <w:r w:rsidRPr="005F6574">
        <w:rPr>
          <w:shd w:val="clear" w:color="auto" w:fill="FFFFFF"/>
        </w:rPr>
        <w:t>, </w:t>
      </w:r>
      <w:r w:rsidRPr="005F6574">
        <w:rPr>
          <w:i/>
          <w:iCs/>
          <w:shd w:val="clear" w:color="auto" w:fill="FFFFFF"/>
        </w:rPr>
        <w:t>2</w:t>
      </w:r>
      <w:r w:rsidRPr="005F6574">
        <w:rPr>
          <w:shd w:val="clear" w:color="auto" w:fill="FFFFFF"/>
        </w:rPr>
        <w:t>(1), pp.1-9.</w:t>
      </w:r>
    </w:p>
    <w:p w14:paraId="7B4DECCC" w14:textId="77777777" w:rsidR="005F6574" w:rsidRPr="005F6574" w:rsidRDefault="005F6574" w:rsidP="005F6574">
      <w:pPr>
        <w:rPr>
          <w:noProof/>
          <w:kern w:val="0"/>
          <w:szCs w:val="24"/>
          <w:lang w:val="en-GB"/>
          <w14:ligatures w14:val="none"/>
        </w:rPr>
      </w:pPr>
      <w:r w:rsidRPr="005F6574">
        <w:rPr>
          <w:noProof/>
          <w:lang w:val="en-GB"/>
        </w:rPr>
        <w:t xml:space="preserve">Bayford, K., (2022). </w:t>
      </w:r>
      <w:r w:rsidRPr="005F6574">
        <w:rPr>
          <w:i/>
          <w:iCs/>
          <w:noProof/>
          <w:lang w:val="en-GB"/>
        </w:rPr>
        <w:t xml:space="preserve">M&amp;S LAUNCHES NEW FLEXIBLE WORKING HOURS TO OFFER COLLEAGUES A BETTER WORK/LIFE BALANCE. </w:t>
      </w:r>
      <w:r w:rsidRPr="005F6574">
        <w:rPr>
          <w:noProof/>
          <w:lang w:val="en-GB"/>
        </w:rPr>
        <w:t xml:space="preserve">[Online]Available at: </w:t>
      </w:r>
      <w:r w:rsidRPr="005F6574">
        <w:rPr>
          <w:noProof/>
          <w:u w:val="single"/>
          <w:lang w:val="en-GB"/>
        </w:rPr>
        <w:t>https://www.grocerygazette.co.uk/2022/11/01/ms-offers-flexible-work-hours/</w:t>
      </w:r>
      <w:r w:rsidRPr="005F6574">
        <w:rPr>
          <w:noProof/>
          <w:lang w:val="en-GB"/>
        </w:rPr>
        <w:t xml:space="preserve"> [Accessed 29 07 2023].</w:t>
      </w:r>
    </w:p>
    <w:p w14:paraId="7782483D" w14:textId="77777777" w:rsidR="005F6574" w:rsidRPr="005F6574" w:rsidRDefault="005F6574" w:rsidP="005F6574">
      <w:pPr>
        <w:rPr>
          <w:lang w:val="en-GB" w:eastAsia="en-IN"/>
        </w:rPr>
      </w:pPr>
      <w:proofErr w:type="spellStart"/>
      <w:r w:rsidRPr="005F6574">
        <w:rPr>
          <w:lang w:val="en-GB" w:eastAsia="en-IN"/>
        </w:rPr>
        <w:t>bbc</w:t>
      </w:r>
      <w:proofErr w:type="spellEnd"/>
      <w:r w:rsidRPr="005F6574">
        <w:rPr>
          <w:lang w:val="en-GB" w:eastAsia="en-IN"/>
        </w:rPr>
        <w:t xml:space="preserve">, (2023). </w:t>
      </w:r>
      <w:r w:rsidRPr="005F6574">
        <w:rPr>
          <w:i/>
          <w:iCs/>
          <w:lang w:val="en-GB" w:eastAsia="en-IN"/>
        </w:rPr>
        <w:t>The benefits of a motivated workforce.</w:t>
      </w:r>
      <w:r w:rsidRPr="005F6574">
        <w:rPr>
          <w:lang w:val="en-GB" w:eastAsia="en-IN"/>
        </w:rPr>
        <w:t xml:space="preserve"> [Online]Available at: https://www.bbc.co.uk/bitesize/guides/zdn992p/revision/1 [Accessed 08 07 2023].</w:t>
      </w:r>
    </w:p>
    <w:p w14:paraId="5C1A4F5C" w14:textId="77777777" w:rsidR="005F6574" w:rsidRPr="005F6574" w:rsidRDefault="005F6574" w:rsidP="005F6574">
      <w:pPr>
        <w:rPr>
          <w:lang w:val="en-GB" w:eastAsia="en-IN"/>
        </w:rPr>
      </w:pPr>
      <w:r w:rsidRPr="005F6574">
        <w:rPr>
          <w:lang w:val="en-GB" w:eastAsia="en-IN"/>
        </w:rPr>
        <w:t xml:space="preserve">Cherry, K., (2022). </w:t>
      </w:r>
      <w:r w:rsidRPr="005F6574">
        <w:rPr>
          <w:i/>
          <w:iCs/>
          <w:lang w:val="en-GB" w:eastAsia="en-IN"/>
        </w:rPr>
        <w:t>Maslow's Hierarchy of Needs.</w:t>
      </w:r>
      <w:r w:rsidRPr="005F6574">
        <w:rPr>
          <w:lang w:val="en-GB" w:eastAsia="en-IN"/>
        </w:rPr>
        <w:t xml:space="preserve"> [Online]Available at: https://www.verywellmind.com/what-is-maslows-hierarchy-of-needs-4136760 [Accessed 05 07 2023].</w:t>
      </w:r>
    </w:p>
    <w:p w14:paraId="7863585B" w14:textId="77777777" w:rsidR="005F6574" w:rsidRPr="005F6574" w:rsidRDefault="005F6574" w:rsidP="005F6574">
      <w:pPr>
        <w:rPr>
          <w:noProof/>
          <w:lang w:val="en-GB"/>
        </w:rPr>
      </w:pPr>
      <w:r w:rsidRPr="005F6574">
        <w:rPr>
          <w:noProof/>
          <w:lang w:val="en-GB"/>
        </w:rPr>
        <w:t xml:space="preserve">cipd.org, (2020). </w:t>
      </w:r>
      <w:r w:rsidRPr="005F6574">
        <w:rPr>
          <w:i/>
          <w:iCs/>
          <w:noProof/>
          <w:lang w:val="en-GB"/>
        </w:rPr>
        <w:t xml:space="preserve">Working time: UK employment law. </w:t>
      </w:r>
      <w:r w:rsidRPr="005F6574">
        <w:rPr>
          <w:noProof/>
          <w:lang w:val="en-GB"/>
        </w:rPr>
        <w:t xml:space="preserve">[Online]Available at: </w:t>
      </w:r>
      <w:r w:rsidRPr="005F6574">
        <w:rPr>
          <w:noProof/>
          <w:u w:val="single"/>
          <w:lang w:val="en-GB"/>
        </w:rPr>
        <w:t>https://www.cipd.org/uk/knowledge/employment-law/working-time/</w:t>
      </w:r>
      <w:r w:rsidRPr="005F6574">
        <w:rPr>
          <w:noProof/>
          <w:lang w:val="en-GB"/>
        </w:rPr>
        <w:t xml:space="preserve"> [Accessed 02 08 2023].</w:t>
      </w:r>
    </w:p>
    <w:p w14:paraId="16419665" w14:textId="77777777" w:rsidR="005F6574" w:rsidRPr="005F6574" w:rsidRDefault="005F6574" w:rsidP="005F6574">
      <w:pPr>
        <w:rPr>
          <w:shd w:val="clear" w:color="auto" w:fill="FFFFFF"/>
        </w:rPr>
      </w:pPr>
      <w:r w:rsidRPr="005F6574">
        <w:rPr>
          <w:shd w:val="clear" w:color="auto" w:fill="FFFFFF"/>
        </w:rPr>
        <w:t>Donkor, F. and Zhou, D., (2020). ‘Organisational commitment influences on the relationship between transactional and laissez-faire leadership styles and employee performance in the Ghanaian public service environment’. </w:t>
      </w:r>
      <w:r w:rsidRPr="005F6574">
        <w:rPr>
          <w:i/>
          <w:iCs/>
          <w:shd w:val="clear" w:color="auto" w:fill="FFFFFF"/>
        </w:rPr>
        <w:t>Journal of Psychology in Africa</w:t>
      </w:r>
      <w:r w:rsidRPr="005F6574">
        <w:rPr>
          <w:shd w:val="clear" w:color="auto" w:fill="FFFFFF"/>
        </w:rPr>
        <w:t>, </w:t>
      </w:r>
      <w:r w:rsidRPr="005F6574">
        <w:rPr>
          <w:i/>
          <w:iCs/>
          <w:shd w:val="clear" w:color="auto" w:fill="FFFFFF"/>
        </w:rPr>
        <w:t>30</w:t>
      </w:r>
      <w:r w:rsidRPr="005F6574">
        <w:rPr>
          <w:shd w:val="clear" w:color="auto" w:fill="FFFFFF"/>
        </w:rPr>
        <w:t>(1), pp.30-36.</w:t>
      </w:r>
    </w:p>
    <w:p w14:paraId="6D335391" w14:textId="77777777" w:rsidR="005F6574" w:rsidRPr="005F6574" w:rsidRDefault="005F6574" w:rsidP="005F6574">
      <w:pPr>
        <w:rPr>
          <w:lang w:val="en-GB" w:eastAsia="en-IN"/>
        </w:rPr>
      </w:pPr>
      <w:r w:rsidRPr="005F6574">
        <w:rPr>
          <w:lang w:val="en-GB" w:eastAsia="en-IN"/>
        </w:rPr>
        <w:lastRenderedPageBreak/>
        <w:t xml:space="preserve">LOTICH, P., (2023). </w:t>
      </w:r>
      <w:r w:rsidRPr="005F6574">
        <w:rPr>
          <w:i/>
          <w:iCs/>
          <w:lang w:val="en-GB" w:eastAsia="en-IN"/>
        </w:rPr>
        <w:t>6 Things Managers Can Do to Encourage Work-Life Balance.</w:t>
      </w:r>
      <w:r w:rsidRPr="005F6574">
        <w:rPr>
          <w:lang w:val="en-GB" w:eastAsia="en-IN"/>
        </w:rPr>
        <w:t xml:space="preserve"> [Online]Available at: https://thethrivingsmallbusiness.com/how-can-leadership-help-with-work-life-balance/ [Accessed 07 07 2023].</w:t>
      </w:r>
    </w:p>
    <w:p w14:paraId="6519C853" w14:textId="77777777" w:rsidR="005F6574" w:rsidRPr="005F6574" w:rsidRDefault="005F6574" w:rsidP="005F6574">
      <w:pPr>
        <w:rPr>
          <w:noProof/>
          <w:lang w:val="en-GB"/>
        </w:rPr>
      </w:pPr>
      <w:r w:rsidRPr="005F6574">
        <w:rPr>
          <w:noProof/>
          <w:lang w:val="en-GB"/>
        </w:rPr>
        <w:t xml:space="preserve">Parr, J., (2023). </w:t>
      </w:r>
      <w:r w:rsidRPr="005F6574">
        <w:rPr>
          <w:i/>
          <w:iCs/>
          <w:noProof/>
          <w:lang w:val="en-GB"/>
        </w:rPr>
        <w:t xml:space="preserve">MORRISONS EMPLOYEE MORALE IS ‘SUPER-LOW’ AFTER ‘GOVERNMENT-ENFORCED PAY RISE’. </w:t>
      </w:r>
      <w:r w:rsidRPr="005F6574">
        <w:rPr>
          <w:noProof/>
          <w:lang w:val="en-GB"/>
        </w:rPr>
        <w:t xml:space="preserve">[Online]Available at: </w:t>
      </w:r>
      <w:r w:rsidRPr="005F6574">
        <w:rPr>
          <w:noProof/>
          <w:u w:val="single"/>
          <w:lang w:val="en-GB"/>
        </w:rPr>
        <w:t>https://www.grocerygazette.co.uk/2023/04/03/morrisons-employee-pay/</w:t>
      </w:r>
      <w:r w:rsidRPr="005F6574">
        <w:rPr>
          <w:noProof/>
          <w:lang w:val="en-GB"/>
        </w:rPr>
        <w:t xml:space="preserve"> [Accessed 26 07 2023].</w:t>
      </w:r>
    </w:p>
    <w:p w14:paraId="292712A9" w14:textId="77777777" w:rsidR="005F6574" w:rsidRDefault="005F6574" w:rsidP="005F6574">
      <w:pPr>
        <w:pStyle w:val="Bibliography"/>
        <w:rPr>
          <w:noProof/>
          <w:lang w:val="en-GB"/>
        </w:rPr>
      </w:pPr>
      <w:r>
        <w:rPr>
          <w:noProof/>
          <w:lang w:val="en-GB"/>
        </w:rPr>
        <w:t xml:space="preserve">Phair, D., </w:t>
      </w:r>
      <w:r>
        <w:rPr>
          <w:noProof/>
        </w:rPr>
        <w:t>(</w:t>
      </w:r>
      <w:r>
        <w:rPr>
          <w:noProof/>
          <w:lang w:val="en-GB"/>
        </w:rPr>
        <w:t>2021</w:t>
      </w:r>
      <w:r>
        <w:rPr>
          <w:noProof/>
        </w:rPr>
        <w:t>)</w:t>
      </w:r>
      <w:r>
        <w:rPr>
          <w:noProof/>
          <w:lang w:val="en-GB"/>
        </w:rPr>
        <w:t xml:space="preserve"> </w:t>
      </w:r>
      <w:r>
        <w:rPr>
          <w:i/>
          <w:iCs/>
          <w:noProof/>
          <w:lang w:val="en-GB"/>
        </w:rPr>
        <w:t xml:space="preserve">Saunders’ Research Onion: Explained Simply. </w:t>
      </w:r>
      <w:r>
        <w:rPr>
          <w:noProof/>
          <w:lang w:val="en-GB"/>
        </w:rPr>
        <w:t xml:space="preserve">[Online] Available at: </w:t>
      </w:r>
      <w:r>
        <w:rPr>
          <w:noProof/>
          <w:u w:val="single"/>
          <w:lang w:val="en-GB"/>
        </w:rPr>
        <w:t>https://gradcoach.com/saunders-research-onion/</w:t>
      </w:r>
      <w:r>
        <w:rPr>
          <w:noProof/>
        </w:rPr>
        <w:t xml:space="preserve"> </w:t>
      </w:r>
      <w:r>
        <w:rPr>
          <w:noProof/>
          <w:lang w:val="en-GB"/>
        </w:rPr>
        <w:t>[Accessed 24 june 2023].</w:t>
      </w:r>
    </w:p>
    <w:p w14:paraId="5B03B68F" w14:textId="77777777" w:rsidR="005F6574" w:rsidRDefault="005F6574" w:rsidP="005F6574">
      <w:pPr>
        <w:pStyle w:val="Bibliography"/>
        <w:rPr>
          <w:noProof/>
          <w:lang w:val="en-GB"/>
        </w:rPr>
      </w:pPr>
      <w:r>
        <w:rPr>
          <w:noProof/>
          <w:lang w:val="en-GB"/>
        </w:rPr>
        <w:t xml:space="preserve">scribbr, </w:t>
      </w:r>
      <w:r>
        <w:rPr>
          <w:noProof/>
        </w:rPr>
        <w:t>(</w:t>
      </w:r>
      <w:r>
        <w:rPr>
          <w:noProof/>
          <w:lang w:val="en-GB"/>
        </w:rPr>
        <w:t>2023</w:t>
      </w:r>
      <w:r>
        <w:rPr>
          <w:noProof/>
        </w:rPr>
        <w:t>)</w:t>
      </w:r>
      <w:r>
        <w:rPr>
          <w:noProof/>
          <w:lang w:val="en-GB"/>
        </w:rPr>
        <w:t xml:space="preserve"> </w:t>
      </w:r>
      <w:r>
        <w:rPr>
          <w:i/>
          <w:iCs/>
          <w:noProof/>
          <w:lang w:val="en-GB"/>
        </w:rPr>
        <w:t xml:space="preserve">What are ethical considerations in research?. </w:t>
      </w:r>
      <w:r>
        <w:rPr>
          <w:noProof/>
          <w:lang w:val="en-GB"/>
        </w:rPr>
        <w:t xml:space="preserve">[Online] Available at: </w:t>
      </w:r>
      <w:r>
        <w:rPr>
          <w:noProof/>
          <w:u w:val="single"/>
          <w:lang w:val="en-GB"/>
        </w:rPr>
        <w:t>https://www.scribbr.com/frequently-asked-questions/what-are-ethical-considerations-in-research/#:~:text=Ethical%20considerations%20in%20research%20are,for%20harm%2C%20and%20results%20communication.</w:t>
      </w:r>
      <w:r>
        <w:rPr>
          <w:noProof/>
        </w:rPr>
        <w:t xml:space="preserve"> </w:t>
      </w:r>
      <w:r>
        <w:rPr>
          <w:noProof/>
          <w:lang w:val="en-GB"/>
        </w:rPr>
        <w:t>[Accessed 29 june 2023].</w:t>
      </w:r>
    </w:p>
    <w:p w14:paraId="387F6BA2" w14:textId="77777777" w:rsidR="005F6574" w:rsidRPr="005F6574" w:rsidRDefault="005F6574" w:rsidP="005F6574">
      <w:pPr>
        <w:rPr>
          <w:lang w:val="en-GB" w:eastAsia="en-IN"/>
        </w:rPr>
      </w:pPr>
      <w:r w:rsidRPr="005F6574">
        <w:rPr>
          <w:lang w:val="en-GB" w:eastAsia="en-IN"/>
        </w:rPr>
        <w:t xml:space="preserve">SHAW, N., (2021). </w:t>
      </w:r>
      <w:r w:rsidRPr="005F6574">
        <w:rPr>
          <w:i/>
          <w:iCs/>
          <w:lang w:val="en-GB" w:eastAsia="en-IN"/>
        </w:rPr>
        <w:t>Study Examines 7 Theories that Help Us Better Understand Work-Life Balance.</w:t>
      </w:r>
      <w:r w:rsidRPr="005F6574">
        <w:rPr>
          <w:lang w:val="en-GB" w:eastAsia="en-IN"/>
        </w:rPr>
        <w:t xml:space="preserve"> [Online]Available at: https://pollackpeacebuilding.com/blog/study-examines-7-theories-that-help-us-better-understand-work-life-balance/ [Accessed 06 07 2023].</w:t>
      </w:r>
    </w:p>
    <w:p w14:paraId="0B50FDF9" w14:textId="77777777" w:rsidR="005F6574" w:rsidRDefault="005F6574" w:rsidP="005F6574">
      <w:pPr>
        <w:pStyle w:val="Bibliography"/>
        <w:rPr>
          <w:noProof/>
          <w:lang w:val="en-GB"/>
        </w:rPr>
      </w:pPr>
      <w:r>
        <w:rPr>
          <w:noProof/>
          <w:lang w:val="en-GB"/>
        </w:rPr>
        <w:t xml:space="preserve">voxco, </w:t>
      </w:r>
      <w:r>
        <w:rPr>
          <w:noProof/>
        </w:rPr>
        <w:t>(</w:t>
      </w:r>
      <w:r>
        <w:rPr>
          <w:noProof/>
          <w:lang w:val="en-GB"/>
        </w:rPr>
        <w:t>2021</w:t>
      </w:r>
      <w:r>
        <w:rPr>
          <w:noProof/>
        </w:rPr>
        <w:t>)</w:t>
      </w:r>
      <w:r>
        <w:rPr>
          <w:noProof/>
          <w:lang w:val="en-GB"/>
        </w:rPr>
        <w:t xml:space="preserve"> </w:t>
      </w:r>
      <w:r>
        <w:rPr>
          <w:i/>
          <w:iCs/>
          <w:noProof/>
          <w:lang w:val="en-GB"/>
        </w:rPr>
        <w:t xml:space="preserve">The Basics of Research Methodology: A Key To Quality Research. </w:t>
      </w:r>
      <w:r>
        <w:rPr>
          <w:noProof/>
          <w:lang w:val="en-GB"/>
        </w:rPr>
        <w:t xml:space="preserve">[Online]Available at: </w:t>
      </w:r>
      <w:r>
        <w:rPr>
          <w:noProof/>
          <w:u w:val="single"/>
          <w:lang w:val="en-GB"/>
        </w:rPr>
        <w:t>https://www.voxco.com/blog/what-is-research-methodology/</w:t>
      </w:r>
      <w:r>
        <w:rPr>
          <w:noProof/>
        </w:rPr>
        <w:t xml:space="preserve"> </w:t>
      </w:r>
      <w:r>
        <w:rPr>
          <w:noProof/>
          <w:lang w:val="en-GB"/>
        </w:rPr>
        <w:t>[Accessed 27 june 2023].</w:t>
      </w:r>
    </w:p>
    <w:p w14:paraId="3D2BDDF3" w14:textId="77777777" w:rsidR="005F6574" w:rsidRPr="005F6574" w:rsidRDefault="005F6574" w:rsidP="005F6574">
      <w:pPr>
        <w:rPr>
          <w:shd w:val="clear" w:color="auto" w:fill="FFFFFF"/>
        </w:rPr>
      </w:pPr>
      <w:r w:rsidRPr="005F6574">
        <w:rPr>
          <w:shd w:val="clear" w:color="auto" w:fill="FFFFFF"/>
        </w:rPr>
        <w:t>Williams, E.A. and McCombs, K.M., (2023). ‘Understanding employee work</w:t>
      </w:r>
      <w:r w:rsidRPr="005F6574">
        <w:rPr>
          <w:rFonts w:ascii="Cambria Math" w:hAnsi="Cambria Math" w:cs="Cambria Math"/>
          <w:shd w:val="clear" w:color="auto" w:fill="FFFFFF"/>
        </w:rPr>
        <w:t>‐</w:t>
      </w:r>
      <w:r w:rsidRPr="005F6574">
        <w:rPr>
          <w:shd w:val="clear" w:color="auto" w:fill="FFFFFF"/>
        </w:rPr>
        <w:t>life conflict experiences: Self</w:t>
      </w:r>
      <w:r w:rsidRPr="005F6574">
        <w:rPr>
          <w:rFonts w:ascii="Cambria Math" w:hAnsi="Cambria Math" w:cs="Cambria Math"/>
          <w:shd w:val="clear" w:color="auto" w:fill="FFFFFF"/>
        </w:rPr>
        <w:t>‐</w:t>
      </w:r>
      <w:r w:rsidRPr="005F6574">
        <w:rPr>
          <w:shd w:val="clear" w:color="auto" w:fill="FFFFFF"/>
        </w:rPr>
        <w:t>leadership responses involving resource management for balancing work, family, and professional development’. </w:t>
      </w:r>
      <w:r w:rsidRPr="005F6574">
        <w:rPr>
          <w:i/>
          <w:iCs/>
          <w:shd w:val="clear" w:color="auto" w:fill="FFFFFF"/>
        </w:rPr>
        <w:t>Journal of Occupational and Organizational Psychology</w:t>
      </w:r>
      <w:r w:rsidRPr="005F6574">
        <w:rPr>
          <w:shd w:val="clear" w:color="auto" w:fill="FFFFFF"/>
        </w:rPr>
        <w:t>.</w:t>
      </w:r>
    </w:p>
    <w:p w14:paraId="21E8F6B8" w14:textId="77777777" w:rsidR="005F6574" w:rsidRDefault="005F6574" w:rsidP="00116F80">
      <w:pPr>
        <w:rPr>
          <w:noProof/>
          <w:lang w:val="en-GB"/>
        </w:rPr>
      </w:pPr>
    </w:p>
    <w:p w14:paraId="33D2D4E2" w14:textId="229C3A3A" w:rsidR="00116F80" w:rsidRDefault="00116F80" w:rsidP="00684789">
      <w:pPr>
        <w:pStyle w:val="Heading1"/>
      </w:pPr>
    </w:p>
    <w:p w14:paraId="15CE830B" w14:textId="77777777" w:rsidR="00116F80" w:rsidRPr="00116F80" w:rsidRDefault="00116F80" w:rsidP="00116F80">
      <w:pPr>
        <w:rPr>
          <w:lang w:val="en-GB"/>
        </w:rPr>
      </w:pPr>
    </w:p>
    <w:sectPr w:rsidR="00116F80" w:rsidRPr="00116F80" w:rsidSect="00AA557C">
      <w:headerReference w:type="default" r:id="rId8"/>
      <w:footerReference w:type="default" r:id="rId9"/>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9D5DE9" w14:textId="77777777" w:rsidR="005C3449" w:rsidRDefault="005C3449" w:rsidP="00C37EAA">
      <w:pPr>
        <w:spacing w:after="0" w:line="240" w:lineRule="auto"/>
      </w:pPr>
      <w:r>
        <w:separator/>
      </w:r>
    </w:p>
  </w:endnote>
  <w:endnote w:type="continuationSeparator" w:id="0">
    <w:p w14:paraId="47A03605" w14:textId="77777777" w:rsidR="005C3449" w:rsidRDefault="005C3449" w:rsidP="00C37E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bCs/>
      </w:rPr>
      <w:id w:val="-602333999"/>
      <w:docPartObj>
        <w:docPartGallery w:val="Page Numbers (Bottom of Page)"/>
        <w:docPartUnique/>
      </w:docPartObj>
    </w:sdtPr>
    <w:sdtEndPr/>
    <w:sdtContent>
      <w:sdt>
        <w:sdtPr>
          <w:rPr>
            <w:b/>
            <w:bCs/>
          </w:rPr>
          <w:id w:val="-1769616900"/>
          <w:docPartObj>
            <w:docPartGallery w:val="Page Numbers (Top of Page)"/>
            <w:docPartUnique/>
          </w:docPartObj>
        </w:sdtPr>
        <w:sdtEndPr/>
        <w:sdtContent>
          <w:p w14:paraId="63653636" w14:textId="77777777" w:rsidR="00C37EAA" w:rsidRPr="00C37EAA" w:rsidRDefault="00C37EAA">
            <w:pPr>
              <w:pStyle w:val="Footer"/>
              <w:jc w:val="right"/>
              <w:rPr>
                <w:b/>
                <w:bCs/>
              </w:rPr>
            </w:pPr>
            <w:r w:rsidRPr="00C37EAA">
              <w:rPr>
                <w:b/>
                <w:bCs/>
              </w:rPr>
              <w:t xml:space="preserve">Page </w:t>
            </w:r>
            <w:r w:rsidRPr="00C37EAA">
              <w:rPr>
                <w:b/>
                <w:bCs/>
                <w:szCs w:val="24"/>
              </w:rPr>
              <w:fldChar w:fldCharType="begin"/>
            </w:r>
            <w:r w:rsidRPr="00C37EAA">
              <w:rPr>
                <w:b/>
                <w:bCs/>
              </w:rPr>
              <w:instrText xml:space="preserve"> PAGE </w:instrText>
            </w:r>
            <w:r w:rsidRPr="00C37EAA">
              <w:rPr>
                <w:b/>
                <w:bCs/>
                <w:szCs w:val="24"/>
              </w:rPr>
              <w:fldChar w:fldCharType="separate"/>
            </w:r>
            <w:r w:rsidRPr="00C37EAA">
              <w:rPr>
                <w:b/>
                <w:bCs/>
                <w:noProof/>
              </w:rPr>
              <w:t>2</w:t>
            </w:r>
            <w:r w:rsidRPr="00C37EAA">
              <w:rPr>
                <w:b/>
                <w:bCs/>
                <w:szCs w:val="24"/>
              </w:rPr>
              <w:fldChar w:fldCharType="end"/>
            </w:r>
            <w:r w:rsidRPr="00C37EAA">
              <w:rPr>
                <w:b/>
                <w:bCs/>
              </w:rPr>
              <w:t xml:space="preserve"> of </w:t>
            </w:r>
            <w:r w:rsidRPr="00C37EAA">
              <w:rPr>
                <w:b/>
                <w:bCs/>
                <w:szCs w:val="24"/>
              </w:rPr>
              <w:fldChar w:fldCharType="begin"/>
            </w:r>
            <w:r w:rsidRPr="00C37EAA">
              <w:rPr>
                <w:b/>
                <w:bCs/>
              </w:rPr>
              <w:instrText xml:space="preserve"> NUMPAGES  </w:instrText>
            </w:r>
            <w:r w:rsidRPr="00C37EAA">
              <w:rPr>
                <w:b/>
                <w:bCs/>
                <w:szCs w:val="24"/>
              </w:rPr>
              <w:fldChar w:fldCharType="separate"/>
            </w:r>
            <w:r w:rsidRPr="00C37EAA">
              <w:rPr>
                <w:b/>
                <w:bCs/>
                <w:noProof/>
              </w:rPr>
              <w:t>2</w:t>
            </w:r>
            <w:r w:rsidRPr="00C37EAA">
              <w:rPr>
                <w:b/>
                <w:bCs/>
                <w:szCs w:val="24"/>
              </w:rPr>
              <w:fldChar w:fldCharType="end"/>
            </w:r>
          </w:p>
        </w:sdtContent>
      </w:sdt>
    </w:sdtContent>
  </w:sdt>
  <w:p w14:paraId="3CDD9C7F" w14:textId="77777777" w:rsidR="00C37EAA" w:rsidRPr="00C37EAA" w:rsidRDefault="00C37EAA">
    <w:pPr>
      <w:pStyle w:val="Footer"/>
      <w:rPr>
        <w:b/>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F1AE92" w14:textId="77777777" w:rsidR="005C3449" w:rsidRDefault="005C3449" w:rsidP="00C37EAA">
      <w:pPr>
        <w:spacing w:after="0" w:line="240" w:lineRule="auto"/>
      </w:pPr>
      <w:r>
        <w:separator/>
      </w:r>
    </w:p>
  </w:footnote>
  <w:footnote w:type="continuationSeparator" w:id="0">
    <w:p w14:paraId="24FA317C" w14:textId="77777777" w:rsidR="005C3449" w:rsidRDefault="005C3449" w:rsidP="00C37E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281E9A" w14:textId="77777777" w:rsidR="00C37EAA" w:rsidRPr="00C37EAA" w:rsidRDefault="00C37EAA" w:rsidP="00C37EAA">
    <w:pPr>
      <w:pStyle w:val="Header"/>
      <w:jc w:val="right"/>
      <w:rPr>
        <w:b/>
        <w:bCs/>
      </w:rPr>
    </w:pPr>
    <w:r w:rsidRPr="00C37EAA">
      <w:rPr>
        <w:b/>
        <w:bCs/>
      </w:rPr>
      <w:t>Dissertation – Proposal LCBB6000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E93E17"/>
    <w:multiLevelType w:val="hybridMultilevel"/>
    <w:tmpl w:val="6C1618B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21B85A55"/>
    <w:multiLevelType w:val="hybridMultilevel"/>
    <w:tmpl w:val="55DA23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498420B"/>
    <w:multiLevelType w:val="hybridMultilevel"/>
    <w:tmpl w:val="EC341372"/>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777455623">
    <w:abstractNumId w:val="1"/>
  </w:num>
  <w:num w:numId="2" w16cid:durableId="1811173150">
    <w:abstractNumId w:val="2"/>
  </w:num>
  <w:num w:numId="3" w16cid:durableId="17879678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7EAA"/>
    <w:rsid w:val="00012D4D"/>
    <w:rsid w:val="00023F96"/>
    <w:rsid w:val="000315D2"/>
    <w:rsid w:val="0003227C"/>
    <w:rsid w:val="000357BB"/>
    <w:rsid w:val="00081A0E"/>
    <w:rsid w:val="000C537F"/>
    <w:rsid w:val="000F36F9"/>
    <w:rsid w:val="00106A55"/>
    <w:rsid w:val="00116F80"/>
    <w:rsid w:val="0013340D"/>
    <w:rsid w:val="00135D77"/>
    <w:rsid w:val="00177F59"/>
    <w:rsid w:val="001813B8"/>
    <w:rsid w:val="001A4138"/>
    <w:rsid w:val="001C6003"/>
    <w:rsid w:val="002327D6"/>
    <w:rsid w:val="0027570B"/>
    <w:rsid w:val="00275EBD"/>
    <w:rsid w:val="002762DD"/>
    <w:rsid w:val="00283533"/>
    <w:rsid w:val="002A302A"/>
    <w:rsid w:val="00357681"/>
    <w:rsid w:val="0036180B"/>
    <w:rsid w:val="0036403B"/>
    <w:rsid w:val="003A5341"/>
    <w:rsid w:val="003C2156"/>
    <w:rsid w:val="003E5150"/>
    <w:rsid w:val="0040498E"/>
    <w:rsid w:val="00433CEC"/>
    <w:rsid w:val="004410F4"/>
    <w:rsid w:val="0047118D"/>
    <w:rsid w:val="004961E7"/>
    <w:rsid w:val="004A1436"/>
    <w:rsid w:val="004A208C"/>
    <w:rsid w:val="004E1554"/>
    <w:rsid w:val="00502E5D"/>
    <w:rsid w:val="00555E28"/>
    <w:rsid w:val="00573E3A"/>
    <w:rsid w:val="005C3449"/>
    <w:rsid w:val="005D0E3D"/>
    <w:rsid w:val="005D1832"/>
    <w:rsid w:val="005E1746"/>
    <w:rsid w:val="005F6574"/>
    <w:rsid w:val="005F6A2A"/>
    <w:rsid w:val="00641EE5"/>
    <w:rsid w:val="00651111"/>
    <w:rsid w:val="006714F8"/>
    <w:rsid w:val="00684789"/>
    <w:rsid w:val="006A6434"/>
    <w:rsid w:val="00700B62"/>
    <w:rsid w:val="00744FA4"/>
    <w:rsid w:val="00761031"/>
    <w:rsid w:val="00774FF5"/>
    <w:rsid w:val="00836EFC"/>
    <w:rsid w:val="00847DB7"/>
    <w:rsid w:val="00861200"/>
    <w:rsid w:val="00865284"/>
    <w:rsid w:val="0086552B"/>
    <w:rsid w:val="00865AB1"/>
    <w:rsid w:val="008A421F"/>
    <w:rsid w:val="008B19CA"/>
    <w:rsid w:val="008C7B0E"/>
    <w:rsid w:val="008E2A4D"/>
    <w:rsid w:val="00951F1C"/>
    <w:rsid w:val="0097745D"/>
    <w:rsid w:val="00982DC8"/>
    <w:rsid w:val="009A7E05"/>
    <w:rsid w:val="009B3178"/>
    <w:rsid w:val="00A02AEA"/>
    <w:rsid w:val="00A06803"/>
    <w:rsid w:val="00A11925"/>
    <w:rsid w:val="00A512D5"/>
    <w:rsid w:val="00A542B4"/>
    <w:rsid w:val="00AA557C"/>
    <w:rsid w:val="00AC45A5"/>
    <w:rsid w:val="00AD2D5F"/>
    <w:rsid w:val="00AE36D3"/>
    <w:rsid w:val="00B41635"/>
    <w:rsid w:val="00B62281"/>
    <w:rsid w:val="00B70D04"/>
    <w:rsid w:val="00B76F66"/>
    <w:rsid w:val="00B946D2"/>
    <w:rsid w:val="00BE0B2A"/>
    <w:rsid w:val="00BE1401"/>
    <w:rsid w:val="00C240D8"/>
    <w:rsid w:val="00C352AC"/>
    <w:rsid w:val="00C37EAA"/>
    <w:rsid w:val="00C65D8D"/>
    <w:rsid w:val="00C72101"/>
    <w:rsid w:val="00C85D56"/>
    <w:rsid w:val="00CA68E1"/>
    <w:rsid w:val="00CB739F"/>
    <w:rsid w:val="00CF7120"/>
    <w:rsid w:val="00D04CDB"/>
    <w:rsid w:val="00D53096"/>
    <w:rsid w:val="00D63B39"/>
    <w:rsid w:val="00D7106A"/>
    <w:rsid w:val="00D77769"/>
    <w:rsid w:val="00D85292"/>
    <w:rsid w:val="00DE52CA"/>
    <w:rsid w:val="00E223C0"/>
    <w:rsid w:val="00E24DED"/>
    <w:rsid w:val="00E7753D"/>
    <w:rsid w:val="00EA3A43"/>
    <w:rsid w:val="00EA5C8C"/>
    <w:rsid w:val="00EC708E"/>
    <w:rsid w:val="00F07F40"/>
    <w:rsid w:val="00F257FB"/>
    <w:rsid w:val="00F338B1"/>
    <w:rsid w:val="00F44A1C"/>
    <w:rsid w:val="00F537EC"/>
    <w:rsid w:val="00F6011B"/>
    <w:rsid w:val="00F8562F"/>
    <w:rsid w:val="00FA2921"/>
    <w:rsid w:val="00FB5506"/>
    <w:rsid w:val="00FD2131"/>
    <w:rsid w:val="00FD229A"/>
    <w:rsid w:val="00FD546C"/>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60E29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7F40"/>
    <w:pPr>
      <w:spacing w:line="480" w:lineRule="auto"/>
      <w:jc w:val="both"/>
    </w:pPr>
    <w:rPr>
      <w:rFonts w:ascii="Times New Roman" w:hAnsi="Times New Roman" w:cs="Calibri"/>
      <w:color w:val="000000"/>
      <w:sz w:val="24"/>
    </w:rPr>
  </w:style>
  <w:style w:type="paragraph" w:styleId="Heading1">
    <w:name w:val="heading 1"/>
    <w:basedOn w:val="Normal"/>
    <w:next w:val="Normal"/>
    <w:link w:val="Heading1Char"/>
    <w:uiPriority w:val="9"/>
    <w:qFormat/>
    <w:rsid w:val="00684789"/>
    <w:pPr>
      <w:keepNext/>
      <w:keepLines/>
      <w:spacing w:after="0"/>
      <w:outlineLvl w:val="0"/>
    </w:pPr>
    <w:rPr>
      <w:rFonts w:cs="Arial"/>
      <w:b/>
      <w:color w:val="auto"/>
      <w:kern w:val="0"/>
      <w:sz w:val="28"/>
      <w:szCs w:val="40"/>
      <w:lang w:val="en-GB"/>
      <w14:ligatures w14:val="none"/>
    </w:rPr>
  </w:style>
  <w:style w:type="paragraph" w:styleId="Heading2">
    <w:name w:val="heading 2"/>
    <w:basedOn w:val="Normal"/>
    <w:next w:val="Normal"/>
    <w:link w:val="Heading2Char"/>
    <w:uiPriority w:val="9"/>
    <w:unhideWhenUsed/>
    <w:qFormat/>
    <w:rsid w:val="00684789"/>
    <w:pPr>
      <w:keepNext/>
      <w:keepLines/>
      <w:spacing w:after="0"/>
      <w:outlineLvl w:val="1"/>
    </w:pPr>
    <w:rPr>
      <w:rFonts w:eastAsia="Arial" w:cs="Arial"/>
      <w:b/>
      <w:color w:val="auto"/>
      <w:kern w:val="0"/>
      <w:sz w:val="26"/>
      <w:szCs w:val="32"/>
      <w:lang w:val="en" w:eastAsia="en-IN"/>
      <w14:ligatures w14:val="none"/>
    </w:rPr>
  </w:style>
  <w:style w:type="paragraph" w:styleId="Heading3">
    <w:name w:val="heading 3"/>
    <w:basedOn w:val="Normal"/>
    <w:next w:val="Normal"/>
    <w:link w:val="Heading3Char"/>
    <w:uiPriority w:val="9"/>
    <w:unhideWhenUsed/>
    <w:qFormat/>
    <w:rsid w:val="005D1832"/>
    <w:pPr>
      <w:keepNext/>
      <w:keepLines/>
      <w:spacing w:after="0"/>
      <w:outlineLvl w:val="2"/>
    </w:pPr>
    <w:rPr>
      <w:rFonts w:eastAsia="Arial" w:cs="Arial"/>
      <w:i/>
      <w:color w:val="000000" w:themeColor="text1"/>
      <w:szCs w:val="24"/>
      <w:u w:val="single"/>
      <w:lang w:val="en"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4789"/>
    <w:rPr>
      <w:rFonts w:ascii="Times New Roman" w:hAnsi="Times New Roman" w:cs="Arial"/>
      <w:b/>
      <w:kern w:val="0"/>
      <w:sz w:val="28"/>
      <w:szCs w:val="40"/>
      <w:lang w:val="en-GB"/>
      <w14:ligatures w14:val="none"/>
    </w:rPr>
  </w:style>
  <w:style w:type="character" w:customStyle="1" w:styleId="Heading2Char">
    <w:name w:val="Heading 2 Char"/>
    <w:basedOn w:val="DefaultParagraphFont"/>
    <w:link w:val="Heading2"/>
    <w:uiPriority w:val="9"/>
    <w:rsid w:val="00684789"/>
    <w:rPr>
      <w:rFonts w:ascii="Times New Roman" w:eastAsia="Arial" w:hAnsi="Times New Roman" w:cs="Arial"/>
      <w:b/>
      <w:kern w:val="0"/>
      <w:sz w:val="26"/>
      <w:szCs w:val="32"/>
      <w:lang w:val="en" w:eastAsia="en-IN"/>
      <w14:ligatures w14:val="none"/>
    </w:rPr>
  </w:style>
  <w:style w:type="paragraph" w:customStyle="1" w:styleId="Heading31">
    <w:name w:val="Heading 31"/>
    <w:basedOn w:val="Heading1"/>
    <w:link w:val="heading3Char0"/>
    <w:rsid w:val="00D77769"/>
    <w:rPr>
      <w:b w:val="0"/>
      <w:i/>
      <w:sz w:val="24"/>
      <w:u w:val="single"/>
    </w:rPr>
  </w:style>
  <w:style w:type="character" w:customStyle="1" w:styleId="heading3Char0">
    <w:name w:val="heading 3 Char"/>
    <w:basedOn w:val="Heading1Char"/>
    <w:link w:val="Heading31"/>
    <w:rsid w:val="00D77769"/>
    <w:rPr>
      <w:rFonts w:ascii="Times New Roman" w:eastAsiaTheme="majorEastAsia" w:hAnsi="Times New Roman" w:cstheme="majorBidi"/>
      <w:b w:val="0"/>
      <w:i/>
      <w:kern w:val="0"/>
      <w:sz w:val="24"/>
      <w:szCs w:val="32"/>
      <w:u w:val="single"/>
      <w:lang w:val="en-GB"/>
      <w14:ligatures w14:val="none"/>
    </w:rPr>
  </w:style>
  <w:style w:type="character" w:customStyle="1" w:styleId="Heading3Char">
    <w:name w:val="Heading 3 Char"/>
    <w:basedOn w:val="DefaultParagraphFont"/>
    <w:link w:val="Heading3"/>
    <w:uiPriority w:val="9"/>
    <w:rsid w:val="005D1832"/>
    <w:rPr>
      <w:rFonts w:ascii="Times New Roman" w:eastAsia="Arial" w:hAnsi="Times New Roman" w:cs="Arial"/>
      <w:i/>
      <w:color w:val="000000" w:themeColor="text1"/>
      <w:sz w:val="24"/>
      <w:szCs w:val="24"/>
      <w:u w:val="single"/>
      <w:lang w:val="en" w:eastAsia="en-IN"/>
    </w:rPr>
  </w:style>
  <w:style w:type="paragraph" w:styleId="ListParagraph">
    <w:name w:val="List Paragraph"/>
    <w:basedOn w:val="Normal"/>
    <w:uiPriority w:val="34"/>
    <w:qFormat/>
    <w:rsid w:val="00C37EAA"/>
    <w:pPr>
      <w:ind w:left="720"/>
      <w:contextualSpacing/>
    </w:pPr>
  </w:style>
  <w:style w:type="paragraph" w:styleId="Header">
    <w:name w:val="header"/>
    <w:basedOn w:val="Normal"/>
    <w:link w:val="HeaderChar"/>
    <w:uiPriority w:val="99"/>
    <w:unhideWhenUsed/>
    <w:rsid w:val="00C37EAA"/>
    <w:pPr>
      <w:tabs>
        <w:tab w:val="center" w:pos="4680"/>
        <w:tab w:val="right" w:pos="9360"/>
      </w:tabs>
      <w:spacing w:after="0" w:line="240" w:lineRule="auto"/>
    </w:pPr>
  </w:style>
  <w:style w:type="character" w:customStyle="1" w:styleId="HeaderChar">
    <w:name w:val="Header Char"/>
    <w:basedOn w:val="DefaultParagraphFont"/>
    <w:link w:val="Header"/>
    <w:uiPriority w:val="99"/>
    <w:rsid w:val="00C37EAA"/>
    <w:rPr>
      <w:rFonts w:ascii="Times New Roman" w:hAnsi="Times New Roman" w:cs="Calibri"/>
      <w:color w:val="000000"/>
      <w:sz w:val="24"/>
    </w:rPr>
  </w:style>
  <w:style w:type="paragraph" w:styleId="Footer">
    <w:name w:val="footer"/>
    <w:basedOn w:val="Normal"/>
    <w:link w:val="FooterChar"/>
    <w:uiPriority w:val="99"/>
    <w:unhideWhenUsed/>
    <w:rsid w:val="00C37EAA"/>
    <w:pPr>
      <w:tabs>
        <w:tab w:val="center" w:pos="4680"/>
        <w:tab w:val="right" w:pos="9360"/>
      </w:tabs>
      <w:spacing w:after="0" w:line="240" w:lineRule="auto"/>
    </w:pPr>
  </w:style>
  <w:style w:type="character" w:customStyle="1" w:styleId="FooterChar">
    <w:name w:val="Footer Char"/>
    <w:basedOn w:val="DefaultParagraphFont"/>
    <w:link w:val="Footer"/>
    <w:uiPriority w:val="99"/>
    <w:rsid w:val="00C37EAA"/>
    <w:rPr>
      <w:rFonts w:ascii="Times New Roman" w:hAnsi="Times New Roman" w:cs="Calibri"/>
      <w:color w:val="000000"/>
      <w:sz w:val="24"/>
    </w:rPr>
  </w:style>
  <w:style w:type="paragraph" w:styleId="Bibliography">
    <w:name w:val="Bibliography"/>
    <w:basedOn w:val="Normal"/>
    <w:next w:val="Normal"/>
    <w:uiPriority w:val="37"/>
    <w:unhideWhenUsed/>
    <w:rsid w:val="00AD2D5F"/>
  </w:style>
  <w:style w:type="paragraph" w:styleId="TOCHeading">
    <w:name w:val="TOC Heading"/>
    <w:basedOn w:val="Heading1"/>
    <w:next w:val="Normal"/>
    <w:uiPriority w:val="39"/>
    <w:unhideWhenUsed/>
    <w:qFormat/>
    <w:rsid w:val="005E1746"/>
    <w:pPr>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5E1746"/>
    <w:pPr>
      <w:spacing w:after="100"/>
    </w:pPr>
  </w:style>
  <w:style w:type="paragraph" w:styleId="TOC2">
    <w:name w:val="toc 2"/>
    <w:basedOn w:val="Normal"/>
    <w:next w:val="Normal"/>
    <w:autoRedefine/>
    <w:uiPriority w:val="39"/>
    <w:unhideWhenUsed/>
    <w:rsid w:val="005E1746"/>
    <w:pPr>
      <w:spacing w:after="100"/>
      <w:ind w:left="240"/>
    </w:pPr>
  </w:style>
  <w:style w:type="character" w:styleId="Hyperlink">
    <w:name w:val="Hyperlink"/>
    <w:basedOn w:val="DefaultParagraphFont"/>
    <w:uiPriority w:val="99"/>
    <w:unhideWhenUsed/>
    <w:rsid w:val="005E1746"/>
    <w:rPr>
      <w:color w:val="0563C1" w:themeColor="hyperlink"/>
      <w:u w:val="single"/>
    </w:rPr>
  </w:style>
  <w:style w:type="character" w:styleId="CommentReference">
    <w:name w:val="annotation reference"/>
    <w:basedOn w:val="DefaultParagraphFont"/>
    <w:uiPriority w:val="99"/>
    <w:semiHidden/>
    <w:unhideWhenUsed/>
    <w:rsid w:val="005D0E3D"/>
    <w:rPr>
      <w:sz w:val="16"/>
      <w:szCs w:val="16"/>
    </w:rPr>
  </w:style>
  <w:style w:type="paragraph" w:styleId="CommentText">
    <w:name w:val="annotation text"/>
    <w:basedOn w:val="Normal"/>
    <w:link w:val="CommentTextChar"/>
    <w:uiPriority w:val="99"/>
    <w:unhideWhenUsed/>
    <w:rsid w:val="005D0E3D"/>
    <w:pPr>
      <w:spacing w:line="240" w:lineRule="auto"/>
    </w:pPr>
    <w:rPr>
      <w:sz w:val="20"/>
      <w:szCs w:val="20"/>
    </w:rPr>
  </w:style>
  <w:style w:type="character" w:customStyle="1" w:styleId="CommentTextChar">
    <w:name w:val="Comment Text Char"/>
    <w:basedOn w:val="DefaultParagraphFont"/>
    <w:link w:val="CommentText"/>
    <w:uiPriority w:val="99"/>
    <w:rsid w:val="005D0E3D"/>
    <w:rPr>
      <w:rFonts w:ascii="Times New Roman" w:hAnsi="Times New Roman" w:cs="Calibri"/>
      <w:color w:val="000000"/>
      <w:sz w:val="20"/>
      <w:szCs w:val="20"/>
    </w:rPr>
  </w:style>
  <w:style w:type="paragraph" w:styleId="CommentSubject">
    <w:name w:val="annotation subject"/>
    <w:basedOn w:val="CommentText"/>
    <w:next w:val="CommentText"/>
    <w:link w:val="CommentSubjectChar"/>
    <w:uiPriority w:val="99"/>
    <w:semiHidden/>
    <w:unhideWhenUsed/>
    <w:rsid w:val="005D0E3D"/>
    <w:rPr>
      <w:b/>
      <w:bCs/>
    </w:rPr>
  </w:style>
  <w:style w:type="character" w:customStyle="1" w:styleId="CommentSubjectChar">
    <w:name w:val="Comment Subject Char"/>
    <w:basedOn w:val="CommentTextChar"/>
    <w:link w:val="CommentSubject"/>
    <w:uiPriority w:val="99"/>
    <w:semiHidden/>
    <w:rsid w:val="005D0E3D"/>
    <w:rPr>
      <w:rFonts w:ascii="Times New Roman" w:hAnsi="Times New Roman" w:cs="Calibri"/>
      <w:b/>
      <w:bCs/>
      <w:color w:val="000000"/>
      <w:sz w:val="20"/>
      <w:szCs w:val="20"/>
    </w:rPr>
  </w:style>
  <w:style w:type="paragraph" w:styleId="TOC3">
    <w:name w:val="toc 3"/>
    <w:basedOn w:val="Normal"/>
    <w:next w:val="Normal"/>
    <w:autoRedefine/>
    <w:uiPriority w:val="39"/>
    <w:unhideWhenUsed/>
    <w:rsid w:val="00774FF5"/>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8531379">
      <w:bodyDiv w:val="1"/>
      <w:marLeft w:val="0"/>
      <w:marRight w:val="0"/>
      <w:marTop w:val="0"/>
      <w:marBottom w:val="0"/>
      <w:divBdr>
        <w:top w:val="none" w:sz="0" w:space="0" w:color="auto"/>
        <w:left w:val="none" w:sz="0" w:space="0" w:color="auto"/>
        <w:bottom w:val="none" w:sz="0" w:space="0" w:color="auto"/>
        <w:right w:val="none" w:sz="0" w:space="0" w:color="auto"/>
      </w:divBdr>
    </w:div>
    <w:div w:id="437406533">
      <w:bodyDiv w:val="1"/>
      <w:marLeft w:val="0"/>
      <w:marRight w:val="0"/>
      <w:marTop w:val="0"/>
      <w:marBottom w:val="0"/>
      <w:divBdr>
        <w:top w:val="none" w:sz="0" w:space="0" w:color="auto"/>
        <w:left w:val="none" w:sz="0" w:space="0" w:color="auto"/>
        <w:bottom w:val="none" w:sz="0" w:space="0" w:color="auto"/>
        <w:right w:val="none" w:sz="0" w:space="0" w:color="auto"/>
      </w:divBdr>
    </w:div>
    <w:div w:id="479540000">
      <w:bodyDiv w:val="1"/>
      <w:marLeft w:val="0"/>
      <w:marRight w:val="0"/>
      <w:marTop w:val="0"/>
      <w:marBottom w:val="0"/>
      <w:divBdr>
        <w:top w:val="none" w:sz="0" w:space="0" w:color="auto"/>
        <w:left w:val="none" w:sz="0" w:space="0" w:color="auto"/>
        <w:bottom w:val="none" w:sz="0" w:space="0" w:color="auto"/>
        <w:right w:val="none" w:sz="0" w:space="0" w:color="auto"/>
      </w:divBdr>
    </w:div>
    <w:div w:id="504635333">
      <w:bodyDiv w:val="1"/>
      <w:marLeft w:val="0"/>
      <w:marRight w:val="0"/>
      <w:marTop w:val="0"/>
      <w:marBottom w:val="0"/>
      <w:divBdr>
        <w:top w:val="none" w:sz="0" w:space="0" w:color="auto"/>
        <w:left w:val="none" w:sz="0" w:space="0" w:color="auto"/>
        <w:bottom w:val="none" w:sz="0" w:space="0" w:color="auto"/>
        <w:right w:val="none" w:sz="0" w:space="0" w:color="auto"/>
      </w:divBdr>
    </w:div>
    <w:div w:id="525144403">
      <w:bodyDiv w:val="1"/>
      <w:marLeft w:val="0"/>
      <w:marRight w:val="0"/>
      <w:marTop w:val="0"/>
      <w:marBottom w:val="0"/>
      <w:divBdr>
        <w:top w:val="none" w:sz="0" w:space="0" w:color="auto"/>
        <w:left w:val="none" w:sz="0" w:space="0" w:color="auto"/>
        <w:bottom w:val="none" w:sz="0" w:space="0" w:color="auto"/>
        <w:right w:val="none" w:sz="0" w:space="0" w:color="auto"/>
      </w:divBdr>
    </w:div>
    <w:div w:id="608313202">
      <w:bodyDiv w:val="1"/>
      <w:marLeft w:val="0"/>
      <w:marRight w:val="0"/>
      <w:marTop w:val="0"/>
      <w:marBottom w:val="0"/>
      <w:divBdr>
        <w:top w:val="none" w:sz="0" w:space="0" w:color="auto"/>
        <w:left w:val="none" w:sz="0" w:space="0" w:color="auto"/>
        <w:bottom w:val="none" w:sz="0" w:space="0" w:color="auto"/>
        <w:right w:val="none" w:sz="0" w:space="0" w:color="auto"/>
      </w:divBdr>
    </w:div>
    <w:div w:id="670183177">
      <w:bodyDiv w:val="1"/>
      <w:marLeft w:val="0"/>
      <w:marRight w:val="0"/>
      <w:marTop w:val="0"/>
      <w:marBottom w:val="0"/>
      <w:divBdr>
        <w:top w:val="none" w:sz="0" w:space="0" w:color="auto"/>
        <w:left w:val="none" w:sz="0" w:space="0" w:color="auto"/>
        <w:bottom w:val="none" w:sz="0" w:space="0" w:color="auto"/>
        <w:right w:val="none" w:sz="0" w:space="0" w:color="auto"/>
      </w:divBdr>
    </w:div>
    <w:div w:id="826899829">
      <w:bodyDiv w:val="1"/>
      <w:marLeft w:val="0"/>
      <w:marRight w:val="0"/>
      <w:marTop w:val="0"/>
      <w:marBottom w:val="0"/>
      <w:divBdr>
        <w:top w:val="none" w:sz="0" w:space="0" w:color="auto"/>
        <w:left w:val="none" w:sz="0" w:space="0" w:color="auto"/>
        <w:bottom w:val="none" w:sz="0" w:space="0" w:color="auto"/>
        <w:right w:val="none" w:sz="0" w:space="0" w:color="auto"/>
      </w:divBdr>
    </w:div>
    <w:div w:id="1026830167">
      <w:bodyDiv w:val="1"/>
      <w:marLeft w:val="0"/>
      <w:marRight w:val="0"/>
      <w:marTop w:val="0"/>
      <w:marBottom w:val="0"/>
      <w:divBdr>
        <w:top w:val="none" w:sz="0" w:space="0" w:color="auto"/>
        <w:left w:val="none" w:sz="0" w:space="0" w:color="auto"/>
        <w:bottom w:val="none" w:sz="0" w:space="0" w:color="auto"/>
        <w:right w:val="none" w:sz="0" w:space="0" w:color="auto"/>
      </w:divBdr>
    </w:div>
    <w:div w:id="1100686059">
      <w:bodyDiv w:val="1"/>
      <w:marLeft w:val="0"/>
      <w:marRight w:val="0"/>
      <w:marTop w:val="0"/>
      <w:marBottom w:val="0"/>
      <w:divBdr>
        <w:top w:val="none" w:sz="0" w:space="0" w:color="auto"/>
        <w:left w:val="none" w:sz="0" w:space="0" w:color="auto"/>
        <w:bottom w:val="none" w:sz="0" w:space="0" w:color="auto"/>
        <w:right w:val="none" w:sz="0" w:space="0" w:color="auto"/>
      </w:divBdr>
    </w:div>
    <w:div w:id="1215894002">
      <w:bodyDiv w:val="1"/>
      <w:marLeft w:val="0"/>
      <w:marRight w:val="0"/>
      <w:marTop w:val="0"/>
      <w:marBottom w:val="0"/>
      <w:divBdr>
        <w:top w:val="none" w:sz="0" w:space="0" w:color="auto"/>
        <w:left w:val="none" w:sz="0" w:space="0" w:color="auto"/>
        <w:bottom w:val="none" w:sz="0" w:space="0" w:color="auto"/>
        <w:right w:val="none" w:sz="0" w:space="0" w:color="auto"/>
      </w:divBdr>
    </w:div>
    <w:div w:id="1352879364">
      <w:bodyDiv w:val="1"/>
      <w:marLeft w:val="0"/>
      <w:marRight w:val="0"/>
      <w:marTop w:val="0"/>
      <w:marBottom w:val="0"/>
      <w:divBdr>
        <w:top w:val="none" w:sz="0" w:space="0" w:color="auto"/>
        <w:left w:val="none" w:sz="0" w:space="0" w:color="auto"/>
        <w:bottom w:val="none" w:sz="0" w:space="0" w:color="auto"/>
        <w:right w:val="none" w:sz="0" w:space="0" w:color="auto"/>
      </w:divBdr>
    </w:div>
    <w:div w:id="1560747848">
      <w:bodyDiv w:val="1"/>
      <w:marLeft w:val="0"/>
      <w:marRight w:val="0"/>
      <w:marTop w:val="0"/>
      <w:marBottom w:val="0"/>
      <w:divBdr>
        <w:top w:val="none" w:sz="0" w:space="0" w:color="auto"/>
        <w:left w:val="none" w:sz="0" w:space="0" w:color="auto"/>
        <w:bottom w:val="none" w:sz="0" w:space="0" w:color="auto"/>
        <w:right w:val="none" w:sz="0" w:space="0" w:color="auto"/>
      </w:divBdr>
    </w:div>
    <w:div w:id="1677657201">
      <w:bodyDiv w:val="1"/>
      <w:marLeft w:val="0"/>
      <w:marRight w:val="0"/>
      <w:marTop w:val="0"/>
      <w:marBottom w:val="0"/>
      <w:divBdr>
        <w:top w:val="none" w:sz="0" w:space="0" w:color="auto"/>
        <w:left w:val="none" w:sz="0" w:space="0" w:color="auto"/>
        <w:bottom w:val="none" w:sz="0" w:space="0" w:color="auto"/>
        <w:right w:val="none" w:sz="0" w:space="0" w:color="auto"/>
      </w:divBdr>
    </w:div>
    <w:div w:id="1894384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kno23</b:Tag>
    <b:SourceType>InternetSite</b:SourceType>
    <b:Guid>{52C94A18-3736-4310-A21E-B9115FB967EB}</b:Guid>
    <b:Author>
      <b:Author>
        <b:Corporate>knowledgehut</b:Corporate>
      </b:Author>
    </b:Author>
    <b:Title>What is Management? Objectives, Functions, and Characteristics</b:Title>
    <b:Year>2023</b:Year>
    <b:YearAccessed>2023</b:YearAccessed>
    <b:MonthAccessed>07</b:MonthAccessed>
    <b:DayAccessed>02</b:DayAccessed>
    <b:URL>https://www.knowledgehut.com/blog/others/what-is-management</b:URL>
    <b:RefOrder>5</b:RefOrder>
  </b:Source>
  <b:Source>
    <b:Tag>com23</b:Tag>
    <b:SourceType>InternetSite</b:SourceType>
    <b:Guid>{0739EFE6-D48F-494F-92C3-BBA180A0F491}</b:Guid>
    <b:Author>
      <b:Author>
        <b:Corporate>commercemates</b:Corporate>
      </b:Author>
    </b:Author>
    <b:Title>18 Important Characteristics of Management</b:Title>
    <b:Year>2023</b:Year>
    <b:YearAccessed>2023</b:YearAccessed>
    <b:MonthAccessed>07</b:MonthAccessed>
    <b:DayAccessed>03</b:DayAccessed>
    <b:URL>https://commercemates.com/18-important-characteristics-of-management/</b:URL>
    <b:RefOrder>9</b:RefOrder>
  </b:Source>
  <b:Source>
    <b:Tag>imp19</b:Tag>
    <b:SourceType>InternetSite</b:SourceType>
    <b:Guid>{FF3DBC0C-6C97-49E3-AC76-E976CD940C6F}</b:Guid>
    <b:Author>
      <b:Author>
        <b:Corporate>impoff</b:Corporate>
      </b:Author>
    </b:Author>
    <b:Title>Importance of Management In An Organization</b:Title>
    <b:Year>2019</b:Year>
    <b:YearAccessed>2023</b:YearAccessed>
    <b:MonthAccessed>07</b:MonthAccessed>
    <b:DayAccessed>04</b:DayAccessed>
    <b:URL>https://impoff.com/importance-of-management/</b:URL>
    <b:RefOrder>10</b:RefOrder>
  </b:Source>
  <b:Source>
    <b:Tag>Ken225</b:Tag>
    <b:SourceType>InternetSite</b:SourceType>
    <b:Guid>{604D4A53-5BEC-4A4C-8DBA-7294A518EED6}</b:Guid>
    <b:Author>
      <b:Author>
        <b:NameList>
          <b:Person>
            <b:Last>Cherry</b:Last>
            <b:First>Kendra</b:First>
          </b:Person>
        </b:NameList>
      </b:Author>
    </b:Author>
    <b:Title>Maslow's Hierarchy of Needs</b:Title>
    <b:Year>2022</b:Year>
    <b:YearAccessed>2023</b:YearAccessed>
    <b:MonthAccessed>07</b:MonthAccessed>
    <b:DayAccessed>05</b:DayAccessed>
    <b:URL>https://www.verywellmind.com/what-is-maslows-hierarchy-of-needs-4136760</b:URL>
    <b:RefOrder>7</b:RefOrder>
  </b:Source>
  <b:Source>
    <b:Tag>NOA21</b:Tag>
    <b:SourceType>InternetSite</b:SourceType>
    <b:Guid>{0CE72B23-A58F-4E85-BD30-FB1163071939}</b:Guid>
    <b:Author>
      <b:Author>
        <b:NameList>
          <b:Person>
            <b:Last>SHAW</b:Last>
            <b:First>NOAH</b:First>
          </b:Person>
        </b:NameList>
      </b:Author>
    </b:Author>
    <b:Title>Study Examines 7 Theories that Help Us Better Understand Work-Life Balance</b:Title>
    <b:Year>2021</b:Year>
    <b:YearAccessed>2023</b:YearAccessed>
    <b:MonthAccessed>07</b:MonthAccessed>
    <b:DayAccessed>06</b:DayAccessed>
    <b:URL>https://pollackpeacebuilding.com/blog/study-examines-7-theories-that-help-us-better-understand-work-life-balance/</b:URL>
    <b:RefOrder>6</b:RefOrder>
  </b:Source>
  <b:Source>
    <b:Tag>PAT23</b:Tag>
    <b:SourceType>InternetSite</b:SourceType>
    <b:Guid>{30CCF48E-C803-4BF1-B1F6-EB8754874228}</b:Guid>
    <b:Author>
      <b:Author>
        <b:NameList>
          <b:Person>
            <b:Last>LOTICH</b:Last>
            <b:First>PATRICIA</b:First>
          </b:Person>
        </b:NameList>
      </b:Author>
    </b:Author>
    <b:Title>6 Things Managers Can Do to Encourage Work-Life Balance</b:Title>
    <b:Year>2023</b:Year>
    <b:YearAccessed>2023</b:YearAccessed>
    <b:MonthAccessed>07</b:MonthAccessed>
    <b:DayAccessed>07</b:DayAccessed>
    <b:URL>https://thethrivingsmallbusiness.com/how-can-leadership-help-with-work-life-balance/</b:URL>
    <b:RefOrder>2</b:RefOrder>
  </b:Source>
  <b:Source>
    <b:Tag>bbc237</b:Tag>
    <b:SourceType>InternetSite</b:SourceType>
    <b:Guid>{A912E7C7-7D05-40DA-B557-77C50FDEDCE8}</b:Guid>
    <b:Author>
      <b:Author>
        <b:Corporate>bbc</b:Corporate>
      </b:Author>
    </b:Author>
    <b:Title>The benefits of a motivated workforce</b:Title>
    <b:Year>2023</b:Year>
    <b:YearAccessed>2023</b:YearAccessed>
    <b:MonthAccessed>07</b:MonthAccessed>
    <b:DayAccessed>08</b:DayAccessed>
    <b:URL>https://www.bbc.co.uk/bitesize/guides/zdn992p/revision/1</b:URL>
    <b:RefOrder>8</b:RefOrder>
  </b:Source>
  <b:Source>
    <b:Tag>Jac231</b:Tag>
    <b:SourceType>InternetSite</b:SourceType>
    <b:Guid>{A9A5B3DD-BB2D-4F65-86FA-524C9BDF4BCA}</b:Guid>
    <b:Author>
      <b:Author>
        <b:NameList>
          <b:Person>
            <b:Last>Parr</b:Last>
            <b:First>Jacqui</b:First>
          </b:Person>
        </b:NameList>
      </b:Author>
    </b:Author>
    <b:Title>MORRISONS EMPLOYEE MORALE IS ‘SUPER-LOW’ AFTER ‘GOVERNMENT-ENFORCED PAY RISE’</b:Title>
    <b:Year>2023</b:Year>
    <b:YearAccessed>2023</b:YearAccessed>
    <b:MonthAccessed>07</b:MonthAccessed>
    <b:DayAccessed>26</b:DayAccessed>
    <b:URL>https://www.grocerygazette.co.uk/2023/04/03/morrisons-employee-pay/</b:URL>
    <b:RefOrder>1</b:RefOrder>
  </b:Source>
  <b:Source>
    <b:Tag>Kri221</b:Tag>
    <b:SourceType>InternetSite</b:SourceType>
    <b:Guid>{EB54D907-AFC6-4B1F-93BB-766D6CF1D788}</b:Guid>
    <b:Author>
      <b:Author>
        <b:NameList>
          <b:Person>
            <b:Last>Bayford</b:Last>
            <b:First>Kristian</b:First>
          </b:Person>
        </b:NameList>
      </b:Author>
    </b:Author>
    <b:Title>M&amp;S LAUNCHES NEW FLEXIBLE WORKING HOURS TO OFFER COLLEAGUES A BETTER WORK/LIFE BALANCE</b:Title>
    <b:Year>2022</b:Year>
    <b:YearAccessed>2023</b:YearAccessed>
    <b:MonthAccessed>07</b:MonthAccessed>
    <b:DayAccessed>29</b:DayAccessed>
    <b:URL>https://www.grocerygazette.co.uk/2022/11/01/ms-offers-flexible-work-hours/</b:URL>
    <b:RefOrder>3</b:RefOrder>
  </b:Source>
  <b:Source>
    <b:Tag>cip20</b:Tag>
    <b:SourceType>InternetSite</b:SourceType>
    <b:Guid>{989B922C-F276-4F04-8D9D-9E1CF08BE1FA}</b:Guid>
    <b:Author>
      <b:Author>
        <b:Corporate>cipd.org</b:Corporate>
      </b:Author>
    </b:Author>
    <b:Title>Working time: UK employment law</b:Title>
    <b:Year>2020</b:Year>
    <b:YearAccessed>2023</b:YearAccessed>
    <b:MonthAccessed>08</b:MonthAccessed>
    <b:DayAccessed>02</b:DayAccessed>
    <b:URL>https://www.cipd.org/uk/knowledge/employment-law/working-time/</b:URL>
    <b:RefOrder>4</b:RefOrder>
  </b:Source>
</b:Sources>
</file>

<file path=customXml/itemProps1.xml><?xml version="1.0" encoding="utf-8"?>
<ds:datastoreItem xmlns:ds="http://schemas.openxmlformats.org/officeDocument/2006/customXml" ds:itemID="{F5CFA5B5-52A3-4D04-8E17-4CACE71B72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3198</Words>
  <Characters>18232</Characters>
  <Application>Microsoft Office Word</Application>
  <DocSecurity>0</DocSecurity>
  <Lines>151</Lines>
  <Paragraphs>42</Paragraphs>
  <ScaleCrop>false</ScaleCrop>
  <Company/>
  <LinksUpToDate>false</LinksUpToDate>
  <CharactersWithSpaces>21388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2023-08-22T10:11:00Z</dcterms:created>
  <dcterms:modified xsi:type="dcterms:W3CDTF">2023-08-22T10:17:00Z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cc7664d6445e5e0b5d5b8350a528f086a0a50bb1b598aadbb58a192e8370dcfb</vt:lpwstr>
  </property>
</Properties>
</file>