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32379" w14:textId="77777777" w:rsidR="004F4CB9" w:rsidRDefault="004F4CB9" w:rsidP="00691E02">
      <w:pPr>
        <w:spacing w:after="240" w:line="360" w:lineRule="auto"/>
        <w:jc w:val="center"/>
        <w:rPr>
          <w:rFonts w:ascii="Times New Roman" w:eastAsia="Times New Roman" w:hAnsi="Times New Roman" w:cs="Times New Roman"/>
          <w:b/>
          <w:bCs/>
          <w:sz w:val="32"/>
          <w:szCs w:val="32"/>
        </w:rPr>
      </w:pPr>
    </w:p>
    <w:p w14:paraId="3CEAEFAA" w14:textId="77777777" w:rsidR="004F4CB9" w:rsidRDefault="004F4CB9" w:rsidP="00691E02">
      <w:pPr>
        <w:spacing w:after="240" w:line="360" w:lineRule="auto"/>
        <w:jc w:val="center"/>
        <w:rPr>
          <w:rFonts w:ascii="Times New Roman" w:eastAsia="Times New Roman" w:hAnsi="Times New Roman" w:cs="Times New Roman"/>
          <w:b/>
          <w:bCs/>
          <w:sz w:val="32"/>
          <w:szCs w:val="32"/>
        </w:rPr>
      </w:pPr>
    </w:p>
    <w:p w14:paraId="59C4CBFE" w14:textId="09D49F2B" w:rsidR="004F4CB9" w:rsidRPr="004F4CB9" w:rsidRDefault="004F4CB9" w:rsidP="00691E02">
      <w:pPr>
        <w:spacing w:after="240" w:line="360" w:lineRule="auto"/>
        <w:jc w:val="center"/>
        <w:rPr>
          <w:rFonts w:ascii="Times New Roman" w:eastAsia="Times New Roman" w:hAnsi="Times New Roman" w:cs="Times New Roman"/>
          <w:b/>
          <w:bCs/>
          <w:sz w:val="32"/>
          <w:szCs w:val="32"/>
        </w:rPr>
      </w:pPr>
      <w:r w:rsidRPr="004F4CB9">
        <w:rPr>
          <w:rFonts w:ascii="Times New Roman" w:eastAsia="Times New Roman" w:hAnsi="Times New Roman" w:cs="Times New Roman"/>
          <w:b/>
          <w:bCs/>
          <w:sz w:val="32"/>
          <w:szCs w:val="32"/>
        </w:rPr>
        <w:t>Programme: MSc/PgDip/PgCert Cybersecurity and Digital Forensics</w:t>
      </w:r>
    </w:p>
    <w:p w14:paraId="6DD2B0E7" w14:textId="24F6C598" w:rsidR="004F4CB9" w:rsidRPr="004F4CB9" w:rsidRDefault="004F4CB9" w:rsidP="00691E02">
      <w:pPr>
        <w:spacing w:after="240" w:line="360" w:lineRule="auto"/>
        <w:jc w:val="center"/>
        <w:rPr>
          <w:rFonts w:ascii="Times New Roman" w:eastAsia="Times New Roman" w:hAnsi="Times New Roman" w:cs="Times New Roman"/>
          <w:b/>
          <w:bCs/>
          <w:sz w:val="32"/>
          <w:szCs w:val="32"/>
        </w:rPr>
      </w:pPr>
      <w:r w:rsidRPr="004F4CB9">
        <w:rPr>
          <w:rFonts w:ascii="Times New Roman" w:eastAsia="Times New Roman" w:hAnsi="Times New Roman" w:cs="Times New Roman"/>
          <w:b/>
          <w:bCs/>
          <w:sz w:val="32"/>
          <w:szCs w:val="32"/>
        </w:rPr>
        <w:t>Module: Ethical Hacking</w:t>
      </w:r>
    </w:p>
    <w:p w14:paraId="255685FF" w14:textId="7705BD81" w:rsidR="004F4CB9" w:rsidRPr="004F4CB9" w:rsidRDefault="00F87457" w:rsidP="00691E02">
      <w:pPr>
        <w:spacing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Module code: </w:t>
      </w:r>
      <w:r w:rsidR="004F4CB9" w:rsidRPr="004F4CB9">
        <w:rPr>
          <w:rFonts w:ascii="Times New Roman" w:eastAsia="Times New Roman" w:hAnsi="Times New Roman" w:cs="Times New Roman"/>
          <w:b/>
          <w:bCs/>
          <w:sz w:val="32"/>
          <w:szCs w:val="32"/>
        </w:rPr>
        <w:t>ACCA7033</w:t>
      </w:r>
    </w:p>
    <w:p w14:paraId="7C6D9F86" w14:textId="77777777" w:rsidR="004F4CB9" w:rsidRPr="004F4CB9" w:rsidRDefault="004F4CB9" w:rsidP="00691E02">
      <w:pPr>
        <w:spacing w:after="240" w:line="360" w:lineRule="auto"/>
        <w:jc w:val="center"/>
        <w:rPr>
          <w:rFonts w:ascii="Times New Roman" w:eastAsia="Times New Roman" w:hAnsi="Times New Roman" w:cs="Times New Roman"/>
          <w:b/>
          <w:bCs/>
          <w:sz w:val="32"/>
          <w:szCs w:val="32"/>
        </w:rPr>
      </w:pPr>
    </w:p>
    <w:p w14:paraId="27B6D56C" w14:textId="3550A5EA" w:rsidR="004F4CB9" w:rsidRPr="004F4CB9" w:rsidRDefault="004F4CB9" w:rsidP="00691E02">
      <w:pPr>
        <w:spacing w:after="240" w:line="360" w:lineRule="auto"/>
        <w:jc w:val="center"/>
        <w:rPr>
          <w:rFonts w:ascii="Times New Roman" w:eastAsia="Times New Roman" w:hAnsi="Times New Roman" w:cs="Times New Roman"/>
          <w:b/>
          <w:bCs/>
          <w:sz w:val="32"/>
          <w:szCs w:val="32"/>
        </w:rPr>
      </w:pPr>
      <w:r w:rsidRPr="004F4CB9">
        <w:rPr>
          <w:rFonts w:ascii="Times New Roman" w:eastAsia="Times New Roman" w:hAnsi="Times New Roman" w:cs="Times New Roman"/>
          <w:b/>
          <w:bCs/>
          <w:sz w:val="32"/>
          <w:szCs w:val="32"/>
        </w:rPr>
        <w:t>Lecturer: Dr. Dipo Dunsin</w:t>
      </w:r>
    </w:p>
    <w:p w14:paraId="1C751666" w14:textId="3EAABE44" w:rsidR="004F4CB9" w:rsidRPr="004F4CB9" w:rsidRDefault="004F4CB9" w:rsidP="00691E02">
      <w:pPr>
        <w:spacing w:after="240" w:line="360" w:lineRule="auto"/>
        <w:jc w:val="center"/>
        <w:rPr>
          <w:rFonts w:ascii="Times New Roman" w:eastAsia="Times New Roman" w:hAnsi="Times New Roman" w:cs="Times New Roman"/>
          <w:b/>
          <w:bCs/>
          <w:sz w:val="32"/>
          <w:szCs w:val="32"/>
        </w:rPr>
      </w:pPr>
      <w:r w:rsidRPr="004F4CB9">
        <w:rPr>
          <w:rFonts w:ascii="Times New Roman" w:eastAsia="Times New Roman" w:hAnsi="Times New Roman" w:cs="Times New Roman"/>
          <w:b/>
          <w:bCs/>
          <w:sz w:val="32"/>
          <w:szCs w:val="32"/>
        </w:rPr>
        <w:t>Assignment Title: Research into cyber security attacks and Penetration testing for a virtualise simulated company Website</w:t>
      </w:r>
    </w:p>
    <w:p w14:paraId="508971F0" w14:textId="77777777" w:rsidR="004F4CB9" w:rsidRPr="004F4CB9" w:rsidRDefault="004F4CB9" w:rsidP="00691E02">
      <w:pPr>
        <w:spacing w:after="240" w:line="360" w:lineRule="auto"/>
        <w:jc w:val="center"/>
        <w:rPr>
          <w:rFonts w:ascii="Times New Roman" w:eastAsia="Times New Roman" w:hAnsi="Times New Roman" w:cs="Times New Roman"/>
          <w:b/>
          <w:bCs/>
          <w:sz w:val="32"/>
          <w:szCs w:val="32"/>
        </w:rPr>
      </w:pPr>
    </w:p>
    <w:p w14:paraId="1D64BA8A" w14:textId="46E53997" w:rsidR="004F4CB9" w:rsidRPr="004F4CB9" w:rsidRDefault="004F4CB9" w:rsidP="00691E02">
      <w:pPr>
        <w:spacing w:after="240" w:line="360" w:lineRule="auto"/>
        <w:jc w:val="center"/>
        <w:rPr>
          <w:rFonts w:ascii="Times New Roman" w:eastAsia="Times New Roman" w:hAnsi="Times New Roman" w:cs="Times New Roman"/>
          <w:b/>
          <w:bCs/>
          <w:sz w:val="32"/>
          <w:szCs w:val="32"/>
        </w:rPr>
      </w:pPr>
      <w:r w:rsidRPr="004F4CB9">
        <w:rPr>
          <w:rFonts w:ascii="Times New Roman" w:eastAsia="Times New Roman" w:hAnsi="Times New Roman" w:cs="Times New Roman"/>
          <w:b/>
          <w:bCs/>
          <w:sz w:val="32"/>
          <w:szCs w:val="32"/>
        </w:rPr>
        <w:t>Student Name:</w:t>
      </w:r>
      <w:r w:rsidR="008E1004">
        <w:rPr>
          <w:rFonts w:ascii="Times New Roman" w:eastAsia="Times New Roman" w:hAnsi="Times New Roman" w:cs="Times New Roman"/>
          <w:b/>
          <w:bCs/>
          <w:sz w:val="32"/>
          <w:szCs w:val="32"/>
        </w:rPr>
        <w:t xml:space="preserve"> Yaskumar Jiteshbhai Bhingradiya</w:t>
      </w:r>
    </w:p>
    <w:p w14:paraId="326B5DFA" w14:textId="6BE8BA57" w:rsidR="00E46046" w:rsidRDefault="004F4CB9" w:rsidP="00691E02">
      <w:pPr>
        <w:spacing w:after="240" w:line="360" w:lineRule="auto"/>
        <w:jc w:val="center"/>
        <w:rPr>
          <w:rFonts w:ascii="Times New Roman" w:eastAsia="Times New Roman" w:hAnsi="Times New Roman" w:cs="Times New Roman"/>
          <w:b/>
          <w:bCs/>
          <w:sz w:val="24"/>
          <w:szCs w:val="24"/>
        </w:rPr>
      </w:pPr>
      <w:r w:rsidRPr="004F4CB9">
        <w:rPr>
          <w:rFonts w:ascii="Times New Roman" w:eastAsia="Times New Roman" w:hAnsi="Times New Roman" w:cs="Times New Roman"/>
          <w:b/>
          <w:bCs/>
          <w:sz w:val="32"/>
          <w:szCs w:val="32"/>
        </w:rPr>
        <w:t xml:space="preserve">Student ID: </w:t>
      </w:r>
      <w:r w:rsidR="008E1004">
        <w:rPr>
          <w:rFonts w:ascii="Times New Roman" w:eastAsia="Times New Roman" w:hAnsi="Times New Roman" w:cs="Times New Roman"/>
          <w:b/>
          <w:bCs/>
          <w:sz w:val="32"/>
          <w:szCs w:val="32"/>
        </w:rPr>
        <w:t>2528447</w:t>
      </w:r>
      <w:r w:rsidR="00313A33">
        <w:rPr>
          <w:rFonts w:ascii="Times New Roman" w:eastAsia="Times New Roman" w:hAnsi="Times New Roman" w:cs="Times New Roman"/>
          <w:b/>
          <w:bCs/>
          <w:sz w:val="24"/>
          <w:szCs w:val="24"/>
        </w:rPr>
        <w:br w:type="page"/>
      </w:r>
    </w:p>
    <w:sdt>
      <w:sdtPr>
        <w:rPr>
          <w:rFonts w:ascii="Times New Roman" w:eastAsia="Arial" w:hAnsi="Times New Roman" w:cs="Times New Roman"/>
          <w:color w:val="auto"/>
          <w:sz w:val="24"/>
          <w:szCs w:val="24"/>
          <w:lang w:val="en-GB"/>
        </w:rPr>
        <w:id w:val="1586722371"/>
        <w:docPartObj>
          <w:docPartGallery w:val="Table of Contents"/>
          <w:docPartUnique/>
        </w:docPartObj>
      </w:sdtPr>
      <w:sdtEndPr>
        <w:rPr>
          <w:b/>
          <w:bCs/>
          <w:noProof/>
        </w:rPr>
      </w:sdtEndPr>
      <w:sdtContent>
        <w:p w14:paraId="6501B196" w14:textId="33F76CD3" w:rsidR="00C458D5" w:rsidRPr="00C04735" w:rsidRDefault="00C458D5" w:rsidP="00691E02">
          <w:pPr>
            <w:pStyle w:val="TOCHeading"/>
            <w:spacing w:before="0" w:after="240" w:line="360" w:lineRule="auto"/>
            <w:jc w:val="center"/>
            <w:rPr>
              <w:rFonts w:ascii="Times New Roman" w:hAnsi="Times New Roman" w:cs="Times New Roman"/>
              <w:b/>
              <w:bCs/>
              <w:color w:val="auto"/>
              <w:sz w:val="28"/>
              <w:szCs w:val="28"/>
            </w:rPr>
          </w:pPr>
          <w:r w:rsidRPr="00C04735">
            <w:rPr>
              <w:rFonts w:ascii="Times New Roman" w:hAnsi="Times New Roman" w:cs="Times New Roman"/>
              <w:b/>
              <w:bCs/>
              <w:color w:val="auto"/>
              <w:sz w:val="28"/>
              <w:szCs w:val="28"/>
            </w:rPr>
            <w:t>Table of Contents</w:t>
          </w:r>
        </w:p>
        <w:p w14:paraId="71D31C98" w14:textId="6C8BE033" w:rsidR="00691E02" w:rsidRPr="00691E02" w:rsidRDefault="00C458D5" w:rsidP="00691E02">
          <w:pPr>
            <w:pStyle w:val="TOC1"/>
            <w:tabs>
              <w:tab w:val="right" w:leader="dot" w:pos="9019"/>
            </w:tabs>
            <w:spacing w:after="0" w:line="240" w:lineRule="auto"/>
            <w:jc w:val="both"/>
            <w:rPr>
              <w:rFonts w:ascii="Times New Roman" w:eastAsiaTheme="minorEastAsia" w:hAnsi="Times New Roman" w:cs="Times New Roman"/>
              <w:noProof/>
              <w:sz w:val="24"/>
              <w:szCs w:val="24"/>
              <w:lang w:val="en-US"/>
            </w:rPr>
          </w:pPr>
          <w:r w:rsidRPr="00691E02">
            <w:rPr>
              <w:rFonts w:ascii="Times New Roman" w:hAnsi="Times New Roman" w:cs="Times New Roman"/>
              <w:sz w:val="24"/>
              <w:szCs w:val="24"/>
            </w:rPr>
            <w:fldChar w:fldCharType="begin"/>
          </w:r>
          <w:r w:rsidRPr="00691E02">
            <w:rPr>
              <w:rFonts w:ascii="Times New Roman" w:hAnsi="Times New Roman" w:cs="Times New Roman"/>
              <w:sz w:val="24"/>
              <w:szCs w:val="24"/>
            </w:rPr>
            <w:instrText xml:space="preserve"> TOC \o "1-3" \h \z \u </w:instrText>
          </w:r>
          <w:r w:rsidRPr="00691E02">
            <w:rPr>
              <w:rFonts w:ascii="Times New Roman" w:hAnsi="Times New Roman" w:cs="Times New Roman"/>
              <w:sz w:val="24"/>
              <w:szCs w:val="24"/>
            </w:rPr>
            <w:fldChar w:fldCharType="separate"/>
          </w:r>
          <w:hyperlink w:anchor="_Toc236933039" w:history="1">
            <w:r w:rsidR="00691E02" w:rsidRPr="00691E02">
              <w:rPr>
                <w:rStyle w:val="Hyperlink"/>
                <w:rFonts w:ascii="Times New Roman" w:hAnsi="Times New Roman" w:cs="Times New Roman"/>
                <w:noProof/>
                <w:sz w:val="24"/>
                <w:szCs w:val="24"/>
              </w:rPr>
              <w:t>TASK 1 - Strategic Threat Analysis (The M&amp;S &amp; Co-op UK Cyber Attack)</w:t>
            </w:r>
            <w:r w:rsidR="00691E02" w:rsidRPr="00691E02">
              <w:rPr>
                <w:rFonts w:ascii="Times New Roman" w:hAnsi="Times New Roman" w:cs="Times New Roman"/>
                <w:noProof/>
                <w:webHidden/>
                <w:sz w:val="24"/>
                <w:szCs w:val="24"/>
              </w:rPr>
              <w:tab/>
            </w:r>
            <w:r w:rsidR="00691E02" w:rsidRPr="00691E02">
              <w:rPr>
                <w:rFonts w:ascii="Times New Roman" w:hAnsi="Times New Roman" w:cs="Times New Roman"/>
                <w:noProof/>
                <w:webHidden/>
                <w:sz w:val="24"/>
                <w:szCs w:val="24"/>
              </w:rPr>
              <w:fldChar w:fldCharType="begin"/>
            </w:r>
            <w:r w:rsidR="00691E02" w:rsidRPr="00691E02">
              <w:rPr>
                <w:rFonts w:ascii="Times New Roman" w:hAnsi="Times New Roman" w:cs="Times New Roman"/>
                <w:noProof/>
                <w:webHidden/>
                <w:sz w:val="24"/>
                <w:szCs w:val="24"/>
              </w:rPr>
              <w:instrText xml:space="preserve"> PAGEREF _Toc236933039 \h </w:instrText>
            </w:r>
            <w:r w:rsidR="00691E02" w:rsidRPr="00691E02">
              <w:rPr>
                <w:rFonts w:ascii="Times New Roman" w:hAnsi="Times New Roman" w:cs="Times New Roman"/>
                <w:noProof/>
                <w:webHidden/>
                <w:sz w:val="24"/>
                <w:szCs w:val="24"/>
              </w:rPr>
            </w:r>
            <w:r w:rsidR="00691E02"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6</w:t>
            </w:r>
            <w:r w:rsidR="00691E02" w:rsidRPr="00691E02">
              <w:rPr>
                <w:rFonts w:ascii="Times New Roman" w:hAnsi="Times New Roman" w:cs="Times New Roman"/>
                <w:noProof/>
                <w:webHidden/>
                <w:sz w:val="24"/>
                <w:szCs w:val="24"/>
              </w:rPr>
              <w:fldChar w:fldCharType="end"/>
            </w:r>
          </w:hyperlink>
        </w:p>
        <w:p w14:paraId="4AFCED34" w14:textId="365A01C7"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40" w:history="1">
            <w:r w:rsidRPr="00691E02">
              <w:rPr>
                <w:rStyle w:val="Hyperlink"/>
                <w:rFonts w:ascii="Times New Roman" w:hAnsi="Times New Roman" w:cs="Times New Roman"/>
                <w:noProof/>
                <w:sz w:val="24"/>
                <w:szCs w:val="24"/>
              </w:rPr>
              <w:t>1. Introduction</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_Toc236933040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6</w:t>
            </w:r>
            <w:r w:rsidRPr="00691E02">
              <w:rPr>
                <w:rFonts w:ascii="Times New Roman" w:hAnsi="Times New Roman" w:cs="Times New Roman"/>
                <w:noProof/>
                <w:webHidden/>
                <w:sz w:val="24"/>
                <w:szCs w:val="24"/>
              </w:rPr>
              <w:fldChar w:fldCharType="end"/>
            </w:r>
          </w:hyperlink>
        </w:p>
        <w:p w14:paraId="6424B2A3" w14:textId="203559A0"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41" w:history="1">
            <w:r w:rsidRPr="00691E02">
              <w:rPr>
                <w:rStyle w:val="Hyperlink"/>
                <w:rFonts w:ascii="Times New Roman" w:hAnsi="Times New Roman" w:cs="Times New Roman"/>
                <w:noProof/>
                <w:sz w:val="24"/>
                <w:szCs w:val="24"/>
              </w:rPr>
              <w:t>1.1 Aim of this report</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_Toc236933041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6</w:t>
            </w:r>
            <w:r w:rsidRPr="00691E02">
              <w:rPr>
                <w:rFonts w:ascii="Times New Roman" w:hAnsi="Times New Roman" w:cs="Times New Roman"/>
                <w:noProof/>
                <w:webHidden/>
                <w:sz w:val="24"/>
                <w:szCs w:val="24"/>
              </w:rPr>
              <w:fldChar w:fldCharType="end"/>
            </w:r>
          </w:hyperlink>
        </w:p>
        <w:p w14:paraId="6EE613BE" w14:textId="1E8A280E"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42" w:history="1">
            <w:r w:rsidRPr="00691E02">
              <w:rPr>
                <w:rStyle w:val="Hyperlink"/>
                <w:rFonts w:ascii="Times New Roman" w:hAnsi="Times New Roman" w:cs="Times New Roman"/>
                <w:noProof/>
                <w:sz w:val="24"/>
                <w:szCs w:val="24"/>
              </w:rPr>
              <w:t>1.2 Report Objectives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_Toc236933042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6</w:t>
            </w:r>
            <w:r w:rsidRPr="00691E02">
              <w:rPr>
                <w:rFonts w:ascii="Times New Roman" w:hAnsi="Times New Roman" w:cs="Times New Roman"/>
                <w:noProof/>
                <w:webHidden/>
                <w:sz w:val="24"/>
                <w:szCs w:val="24"/>
              </w:rPr>
              <w:fldChar w:fldCharType="end"/>
            </w:r>
          </w:hyperlink>
        </w:p>
        <w:p w14:paraId="0B905BE2" w14:textId="15F81802"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43" w:history="1">
            <w:r w:rsidRPr="00691E02">
              <w:rPr>
                <w:rStyle w:val="Hyperlink"/>
                <w:rFonts w:ascii="Times New Roman" w:hAnsi="Times New Roman" w:cs="Times New Roman"/>
                <w:noProof/>
                <w:sz w:val="24"/>
                <w:szCs w:val="24"/>
              </w:rPr>
              <w:t>1.3 Cyber Incidents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_Toc236933043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6</w:t>
            </w:r>
            <w:r w:rsidRPr="00691E02">
              <w:rPr>
                <w:rFonts w:ascii="Times New Roman" w:hAnsi="Times New Roman" w:cs="Times New Roman"/>
                <w:noProof/>
                <w:webHidden/>
                <w:sz w:val="24"/>
                <w:szCs w:val="24"/>
              </w:rPr>
              <w:fldChar w:fldCharType="end"/>
            </w:r>
          </w:hyperlink>
        </w:p>
        <w:p w14:paraId="3C21AA52" w14:textId="35F044DD"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44" w:history="1">
            <w:r w:rsidRPr="00691E02">
              <w:rPr>
                <w:rStyle w:val="Hyperlink"/>
                <w:rFonts w:ascii="Times New Roman" w:hAnsi="Times New Roman" w:cs="Times New Roman"/>
                <w:noProof/>
                <w:sz w:val="24"/>
                <w:szCs w:val="24"/>
              </w:rPr>
              <w:t>1.4 Outline</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_Toc236933044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7</w:t>
            </w:r>
            <w:r w:rsidRPr="00691E02">
              <w:rPr>
                <w:rFonts w:ascii="Times New Roman" w:hAnsi="Times New Roman" w:cs="Times New Roman"/>
                <w:noProof/>
                <w:webHidden/>
                <w:sz w:val="24"/>
                <w:szCs w:val="24"/>
              </w:rPr>
              <w:fldChar w:fldCharType="end"/>
            </w:r>
          </w:hyperlink>
        </w:p>
        <w:p w14:paraId="728FCE9F" w14:textId="0A21ECBE"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45" w:history="1">
            <w:r w:rsidRPr="00691E02">
              <w:rPr>
                <w:rStyle w:val="Hyperlink"/>
                <w:rFonts w:ascii="Times New Roman" w:hAnsi="Times New Roman" w:cs="Times New Roman"/>
                <w:noProof/>
                <w:sz w:val="24"/>
                <w:szCs w:val="24"/>
              </w:rPr>
              <w:t>2. Incident summary</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_Toc236933045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7</w:t>
            </w:r>
            <w:r w:rsidRPr="00691E02">
              <w:rPr>
                <w:rFonts w:ascii="Times New Roman" w:hAnsi="Times New Roman" w:cs="Times New Roman"/>
                <w:noProof/>
                <w:webHidden/>
                <w:sz w:val="24"/>
                <w:szCs w:val="24"/>
              </w:rPr>
              <w:fldChar w:fldCharType="end"/>
            </w:r>
          </w:hyperlink>
        </w:p>
        <w:p w14:paraId="11F6AADE" w14:textId="7FBDB9FD"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46" w:history="1">
            <w:r w:rsidRPr="00691E02">
              <w:rPr>
                <w:rStyle w:val="Hyperlink"/>
                <w:rFonts w:ascii="Times New Roman" w:hAnsi="Times New Roman" w:cs="Times New Roman"/>
                <w:noProof/>
                <w:sz w:val="24"/>
                <w:szCs w:val="24"/>
              </w:rPr>
              <w:t>Ransomware Cyber Attack (April 2025)</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_Toc236933046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7</w:t>
            </w:r>
            <w:r w:rsidRPr="00691E02">
              <w:rPr>
                <w:rFonts w:ascii="Times New Roman" w:hAnsi="Times New Roman" w:cs="Times New Roman"/>
                <w:noProof/>
                <w:webHidden/>
                <w:sz w:val="24"/>
                <w:szCs w:val="24"/>
              </w:rPr>
              <w:fldChar w:fldCharType="end"/>
            </w:r>
          </w:hyperlink>
        </w:p>
        <w:p w14:paraId="3F05B8ED" w14:textId="2A8079BA"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47" w:history="1">
            <w:r w:rsidRPr="00691E02">
              <w:rPr>
                <w:rStyle w:val="Hyperlink"/>
                <w:rFonts w:ascii="Times New Roman" w:hAnsi="Times New Roman" w:cs="Times New Roman"/>
                <w:noProof/>
                <w:sz w:val="24"/>
                <w:szCs w:val="24"/>
              </w:rPr>
              <w:t>Cyber Attack / Ransomware Incident (April–May 2025)</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_Toc236933047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8</w:t>
            </w:r>
            <w:r w:rsidRPr="00691E02">
              <w:rPr>
                <w:rFonts w:ascii="Times New Roman" w:hAnsi="Times New Roman" w:cs="Times New Roman"/>
                <w:noProof/>
                <w:webHidden/>
                <w:sz w:val="24"/>
                <w:szCs w:val="24"/>
              </w:rPr>
              <w:fldChar w:fldCharType="end"/>
            </w:r>
          </w:hyperlink>
        </w:p>
        <w:p w14:paraId="5994315D" w14:textId="59105F6F"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48" w:history="1">
            <w:r w:rsidRPr="00691E02">
              <w:rPr>
                <w:rStyle w:val="Hyperlink"/>
                <w:rFonts w:ascii="Times New Roman" w:hAnsi="Times New Roman" w:cs="Times New Roman"/>
                <w:noProof/>
                <w:sz w:val="24"/>
                <w:szCs w:val="24"/>
              </w:rPr>
              <w:t>3. Timeline</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_Toc236933048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9</w:t>
            </w:r>
            <w:r w:rsidRPr="00691E02">
              <w:rPr>
                <w:rFonts w:ascii="Times New Roman" w:hAnsi="Times New Roman" w:cs="Times New Roman"/>
                <w:noProof/>
                <w:webHidden/>
                <w:sz w:val="24"/>
                <w:szCs w:val="24"/>
              </w:rPr>
              <w:fldChar w:fldCharType="end"/>
            </w:r>
          </w:hyperlink>
        </w:p>
        <w:p w14:paraId="2536B1C0" w14:textId="11F5A3BD"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49" w:history="1">
            <w:r w:rsidRPr="00691E02">
              <w:rPr>
                <w:rStyle w:val="Hyperlink"/>
                <w:rFonts w:ascii="Times New Roman" w:hAnsi="Times New Roman" w:cs="Times New Roman"/>
                <w:noProof/>
                <w:sz w:val="24"/>
                <w:szCs w:val="24"/>
              </w:rPr>
              <w:t>4. TTP Mapping</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_Toc236933049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11</w:t>
            </w:r>
            <w:r w:rsidRPr="00691E02">
              <w:rPr>
                <w:rFonts w:ascii="Times New Roman" w:hAnsi="Times New Roman" w:cs="Times New Roman"/>
                <w:noProof/>
                <w:webHidden/>
                <w:sz w:val="24"/>
                <w:szCs w:val="24"/>
              </w:rPr>
              <w:fldChar w:fldCharType="end"/>
            </w:r>
          </w:hyperlink>
        </w:p>
        <w:p w14:paraId="3E4DDAFB" w14:textId="0E829B01"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50" w:history="1">
            <w:r w:rsidRPr="00691E02">
              <w:rPr>
                <w:rStyle w:val="Hyperlink"/>
                <w:rFonts w:ascii="Times New Roman" w:hAnsi="Times New Roman" w:cs="Times New Roman"/>
                <w:noProof/>
                <w:sz w:val="24"/>
                <w:szCs w:val="24"/>
              </w:rPr>
              <w:t>4.1 Mapping for MITRE ATT&amp;CK Enterprise Matrix</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_Toc236933050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11</w:t>
            </w:r>
            <w:r w:rsidRPr="00691E02">
              <w:rPr>
                <w:rFonts w:ascii="Times New Roman" w:hAnsi="Times New Roman" w:cs="Times New Roman"/>
                <w:noProof/>
                <w:webHidden/>
                <w:sz w:val="24"/>
                <w:szCs w:val="24"/>
              </w:rPr>
              <w:fldChar w:fldCharType="end"/>
            </w:r>
          </w:hyperlink>
        </w:p>
        <w:p w14:paraId="4BD6ACEB" w14:textId="44C384D9"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51" w:history="1">
            <w:r w:rsidRPr="00691E02">
              <w:rPr>
                <w:rStyle w:val="Hyperlink"/>
                <w:rFonts w:ascii="Times New Roman" w:hAnsi="Times New Roman" w:cs="Times New Roman"/>
                <w:noProof/>
                <w:sz w:val="24"/>
                <w:szCs w:val="24"/>
              </w:rPr>
              <w:t>4.2 MITRE ATT&amp;CK Mapping for M&amp;S and Co-op Cyber Campaign</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_Toc236933051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11</w:t>
            </w:r>
            <w:r w:rsidRPr="00691E02">
              <w:rPr>
                <w:rFonts w:ascii="Times New Roman" w:hAnsi="Times New Roman" w:cs="Times New Roman"/>
                <w:noProof/>
                <w:webHidden/>
                <w:sz w:val="24"/>
                <w:szCs w:val="24"/>
              </w:rPr>
              <w:fldChar w:fldCharType="end"/>
            </w:r>
          </w:hyperlink>
        </w:p>
        <w:p w14:paraId="05B49621" w14:textId="3623A1A7"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52" w:history="1">
            <w:r w:rsidRPr="00691E02">
              <w:rPr>
                <w:rStyle w:val="Hyperlink"/>
                <w:rFonts w:ascii="Times New Roman" w:hAnsi="Times New Roman" w:cs="Times New Roman"/>
                <w:noProof/>
                <w:sz w:val="24"/>
                <w:szCs w:val="24"/>
              </w:rPr>
              <w:t>5. Root Cause</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_Toc236933052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13</w:t>
            </w:r>
            <w:r w:rsidRPr="00691E02">
              <w:rPr>
                <w:rFonts w:ascii="Times New Roman" w:hAnsi="Times New Roman" w:cs="Times New Roman"/>
                <w:noProof/>
                <w:webHidden/>
                <w:sz w:val="24"/>
                <w:szCs w:val="24"/>
              </w:rPr>
              <w:fldChar w:fldCharType="end"/>
            </w:r>
          </w:hyperlink>
        </w:p>
        <w:p w14:paraId="7BF032E5" w14:textId="57958B91"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53" w:history="1">
            <w:r w:rsidRPr="00691E02">
              <w:rPr>
                <w:rStyle w:val="Hyperlink"/>
                <w:rFonts w:ascii="Times New Roman" w:hAnsi="Times New Roman" w:cs="Times New Roman"/>
                <w:noProof/>
                <w:sz w:val="24"/>
                <w:szCs w:val="24"/>
              </w:rPr>
              <w:t>6. Security Control Failures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_Toc236933053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14</w:t>
            </w:r>
            <w:r w:rsidRPr="00691E02">
              <w:rPr>
                <w:rFonts w:ascii="Times New Roman" w:hAnsi="Times New Roman" w:cs="Times New Roman"/>
                <w:noProof/>
                <w:webHidden/>
                <w:sz w:val="24"/>
                <w:szCs w:val="24"/>
              </w:rPr>
              <w:fldChar w:fldCharType="end"/>
            </w:r>
          </w:hyperlink>
        </w:p>
        <w:p w14:paraId="48DD8343" w14:textId="68CBFE96"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54" w:history="1">
            <w:r w:rsidRPr="00691E02">
              <w:rPr>
                <w:rStyle w:val="Hyperlink"/>
                <w:rFonts w:ascii="Times New Roman" w:hAnsi="Times New Roman" w:cs="Times New Roman"/>
                <w:noProof/>
                <w:sz w:val="24"/>
                <w:szCs w:val="24"/>
              </w:rPr>
              <w:t>6.1 Technical Failures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_Toc236933054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14</w:t>
            </w:r>
            <w:r w:rsidRPr="00691E02">
              <w:rPr>
                <w:rFonts w:ascii="Times New Roman" w:hAnsi="Times New Roman" w:cs="Times New Roman"/>
                <w:noProof/>
                <w:webHidden/>
                <w:sz w:val="24"/>
                <w:szCs w:val="24"/>
              </w:rPr>
              <w:fldChar w:fldCharType="end"/>
            </w:r>
          </w:hyperlink>
        </w:p>
        <w:p w14:paraId="750175C8" w14:textId="001818E9"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55" w:history="1">
            <w:r w:rsidRPr="00691E02">
              <w:rPr>
                <w:rStyle w:val="Hyperlink"/>
                <w:rFonts w:ascii="Times New Roman" w:hAnsi="Times New Roman" w:cs="Times New Roman"/>
                <w:noProof/>
                <w:sz w:val="24"/>
                <w:szCs w:val="24"/>
              </w:rPr>
              <w:t>6.2 Organisational Shortcomings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_Toc236933055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15</w:t>
            </w:r>
            <w:r w:rsidRPr="00691E02">
              <w:rPr>
                <w:rFonts w:ascii="Times New Roman" w:hAnsi="Times New Roman" w:cs="Times New Roman"/>
                <w:noProof/>
                <w:webHidden/>
                <w:sz w:val="24"/>
                <w:szCs w:val="24"/>
              </w:rPr>
              <w:fldChar w:fldCharType="end"/>
            </w:r>
          </w:hyperlink>
        </w:p>
        <w:p w14:paraId="54106EB1" w14:textId="42D11D13"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56" w:history="1">
            <w:r w:rsidRPr="00691E02">
              <w:rPr>
                <w:rStyle w:val="Hyperlink"/>
                <w:rFonts w:ascii="Times New Roman" w:hAnsi="Times New Roman" w:cs="Times New Roman"/>
                <w:noProof/>
                <w:sz w:val="24"/>
                <w:szCs w:val="24"/>
              </w:rPr>
              <w:t>6.3 Human Factors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_Toc236933056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15</w:t>
            </w:r>
            <w:r w:rsidRPr="00691E02">
              <w:rPr>
                <w:rFonts w:ascii="Times New Roman" w:hAnsi="Times New Roman" w:cs="Times New Roman"/>
                <w:noProof/>
                <w:webHidden/>
                <w:sz w:val="24"/>
                <w:szCs w:val="24"/>
              </w:rPr>
              <w:fldChar w:fldCharType="end"/>
            </w:r>
          </w:hyperlink>
        </w:p>
        <w:p w14:paraId="15737204" w14:textId="534664E7"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57" w:history="1">
            <w:r w:rsidRPr="00691E02">
              <w:rPr>
                <w:rStyle w:val="Hyperlink"/>
                <w:rFonts w:ascii="Times New Roman" w:hAnsi="Times New Roman" w:cs="Times New Roman"/>
                <w:noProof/>
                <w:sz w:val="24"/>
                <w:szCs w:val="24"/>
              </w:rPr>
              <w:t>7. Threat Actor Profile &amp; Motive</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_Toc236933057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15</w:t>
            </w:r>
            <w:r w:rsidRPr="00691E02">
              <w:rPr>
                <w:rFonts w:ascii="Times New Roman" w:hAnsi="Times New Roman" w:cs="Times New Roman"/>
                <w:noProof/>
                <w:webHidden/>
                <w:sz w:val="24"/>
                <w:szCs w:val="24"/>
              </w:rPr>
              <w:fldChar w:fldCharType="end"/>
            </w:r>
          </w:hyperlink>
        </w:p>
        <w:p w14:paraId="08E9C4A5" w14:textId="1E972E60"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58" w:history="1">
            <w:r w:rsidRPr="00691E02">
              <w:rPr>
                <w:rStyle w:val="Hyperlink"/>
                <w:rFonts w:ascii="Times New Roman" w:hAnsi="Times New Roman" w:cs="Times New Roman"/>
                <w:noProof/>
                <w:sz w:val="24"/>
                <w:szCs w:val="24"/>
              </w:rPr>
              <w:t>7.1 Attribution</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_Toc236933058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15</w:t>
            </w:r>
            <w:r w:rsidRPr="00691E02">
              <w:rPr>
                <w:rFonts w:ascii="Times New Roman" w:hAnsi="Times New Roman" w:cs="Times New Roman"/>
                <w:noProof/>
                <w:webHidden/>
                <w:sz w:val="24"/>
                <w:szCs w:val="24"/>
              </w:rPr>
              <w:fldChar w:fldCharType="end"/>
            </w:r>
          </w:hyperlink>
        </w:p>
        <w:p w14:paraId="0B29A278" w14:textId="6C58A95B"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59" w:history="1">
            <w:r w:rsidRPr="00691E02">
              <w:rPr>
                <w:rStyle w:val="Hyperlink"/>
                <w:rFonts w:ascii="Times New Roman" w:hAnsi="Times New Roman" w:cs="Times New Roman"/>
                <w:noProof/>
                <w:sz w:val="24"/>
                <w:szCs w:val="24"/>
              </w:rPr>
              <w:t>7.2 Alternative Attribution</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_Toc236933059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16</w:t>
            </w:r>
            <w:r w:rsidRPr="00691E02">
              <w:rPr>
                <w:rFonts w:ascii="Times New Roman" w:hAnsi="Times New Roman" w:cs="Times New Roman"/>
                <w:noProof/>
                <w:webHidden/>
                <w:sz w:val="24"/>
                <w:szCs w:val="24"/>
              </w:rPr>
              <w:fldChar w:fldCharType="end"/>
            </w:r>
          </w:hyperlink>
        </w:p>
        <w:p w14:paraId="574A95BB" w14:textId="6691343D"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60" w:history="1">
            <w:r w:rsidRPr="00691E02">
              <w:rPr>
                <w:rStyle w:val="Hyperlink"/>
                <w:rFonts w:ascii="Times New Roman" w:hAnsi="Times New Roman" w:cs="Times New Roman"/>
                <w:noProof/>
                <w:sz w:val="24"/>
                <w:szCs w:val="24"/>
              </w:rPr>
              <w:t>8. Detection &amp; Response Analysis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_Toc236933060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16</w:t>
            </w:r>
            <w:r w:rsidRPr="00691E02">
              <w:rPr>
                <w:rFonts w:ascii="Times New Roman" w:hAnsi="Times New Roman" w:cs="Times New Roman"/>
                <w:noProof/>
                <w:webHidden/>
                <w:sz w:val="24"/>
                <w:szCs w:val="24"/>
              </w:rPr>
              <w:fldChar w:fldCharType="end"/>
            </w:r>
          </w:hyperlink>
        </w:p>
        <w:p w14:paraId="635F135A" w14:textId="13CEF9AC"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61" w:history="1">
            <w:r w:rsidRPr="00691E02">
              <w:rPr>
                <w:rStyle w:val="Hyperlink"/>
                <w:rFonts w:ascii="Times New Roman" w:hAnsi="Times New Roman" w:cs="Times New Roman"/>
                <w:noProof/>
                <w:sz w:val="24"/>
                <w:szCs w:val="24"/>
              </w:rPr>
              <w:t>8.1 Vendor</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_Toc236933061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16</w:t>
            </w:r>
            <w:r w:rsidRPr="00691E02">
              <w:rPr>
                <w:rFonts w:ascii="Times New Roman" w:hAnsi="Times New Roman" w:cs="Times New Roman"/>
                <w:noProof/>
                <w:webHidden/>
                <w:sz w:val="24"/>
                <w:szCs w:val="24"/>
              </w:rPr>
              <w:fldChar w:fldCharType="end"/>
            </w:r>
          </w:hyperlink>
        </w:p>
        <w:p w14:paraId="51765D87" w14:textId="770507B1"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62" w:history="1">
            <w:r w:rsidRPr="00691E02">
              <w:rPr>
                <w:rStyle w:val="Hyperlink"/>
                <w:rFonts w:ascii="Times New Roman" w:hAnsi="Times New Roman" w:cs="Times New Roman"/>
                <w:noProof/>
                <w:sz w:val="24"/>
                <w:szCs w:val="24"/>
              </w:rPr>
              <w:t>8.2 Victim</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_Toc236933062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17</w:t>
            </w:r>
            <w:r w:rsidRPr="00691E02">
              <w:rPr>
                <w:rFonts w:ascii="Times New Roman" w:hAnsi="Times New Roman" w:cs="Times New Roman"/>
                <w:noProof/>
                <w:webHidden/>
                <w:sz w:val="24"/>
                <w:szCs w:val="24"/>
              </w:rPr>
              <w:fldChar w:fldCharType="end"/>
            </w:r>
          </w:hyperlink>
        </w:p>
        <w:p w14:paraId="44EEEB38" w14:textId="6C7B7F56"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63" w:history="1">
            <w:r w:rsidRPr="00691E02">
              <w:rPr>
                <w:rStyle w:val="Hyperlink"/>
                <w:rFonts w:ascii="Times New Roman" w:hAnsi="Times New Roman" w:cs="Times New Roman"/>
                <w:noProof/>
                <w:sz w:val="24"/>
                <w:szCs w:val="24"/>
              </w:rPr>
              <w:t>8.3 Third Party</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_Toc236933063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17</w:t>
            </w:r>
            <w:r w:rsidRPr="00691E02">
              <w:rPr>
                <w:rFonts w:ascii="Times New Roman" w:hAnsi="Times New Roman" w:cs="Times New Roman"/>
                <w:noProof/>
                <w:webHidden/>
                <w:sz w:val="24"/>
                <w:szCs w:val="24"/>
              </w:rPr>
              <w:fldChar w:fldCharType="end"/>
            </w:r>
          </w:hyperlink>
        </w:p>
        <w:p w14:paraId="1CC2A1C2" w14:textId="7B4D05C4"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64" w:history="1">
            <w:r w:rsidRPr="00691E02">
              <w:rPr>
                <w:rStyle w:val="Hyperlink"/>
                <w:rFonts w:ascii="Times New Roman" w:hAnsi="Times New Roman" w:cs="Times New Roman"/>
                <w:noProof/>
                <w:sz w:val="24"/>
                <w:szCs w:val="24"/>
              </w:rPr>
              <w:t>9. Recommendations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_Toc236933064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17</w:t>
            </w:r>
            <w:r w:rsidRPr="00691E02">
              <w:rPr>
                <w:rFonts w:ascii="Times New Roman" w:hAnsi="Times New Roman" w:cs="Times New Roman"/>
                <w:noProof/>
                <w:webHidden/>
                <w:sz w:val="24"/>
                <w:szCs w:val="24"/>
              </w:rPr>
              <w:fldChar w:fldCharType="end"/>
            </w:r>
          </w:hyperlink>
        </w:p>
        <w:p w14:paraId="71C43DDB" w14:textId="62BE5705"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65" w:history="1">
            <w:r w:rsidRPr="00691E02">
              <w:rPr>
                <w:rStyle w:val="Hyperlink"/>
                <w:rFonts w:ascii="Times New Roman" w:hAnsi="Times New Roman" w:cs="Times New Roman"/>
                <w:noProof/>
                <w:sz w:val="24"/>
                <w:szCs w:val="24"/>
              </w:rPr>
              <w:t>9.1 Prevention</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_Toc236933065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17</w:t>
            </w:r>
            <w:r w:rsidRPr="00691E02">
              <w:rPr>
                <w:rFonts w:ascii="Times New Roman" w:hAnsi="Times New Roman" w:cs="Times New Roman"/>
                <w:noProof/>
                <w:webHidden/>
                <w:sz w:val="24"/>
                <w:szCs w:val="24"/>
              </w:rPr>
              <w:fldChar w:fldCharType="end"/>
            </w:r>
          </w:hyperlink>
        </w:p>
        <w:p w14:paraId="1085E51C" w14:textId="23D542E1"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66" w:history="1">
            <w:r w:rsidRPr="00691E02">
              <w:rPr>
                <w:rStyle w:val="Hyperlink"/>
                <w:rFonts w:ascii="Times New Roman" w:hAnsi="Times New Roman" w:cs="Times New Roman"/>
                <w:noProof/>
                <w:sz w:val="24"/>
                <w:szCs w:val="24"/>
              </w:rPr>
              <w:t>9.2 Detection</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_Toc236933066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18</w:t>
            </w:r>
            <w:r w:rsidRPr="00691E02">
              <w:rPr>
                <w:rFonts w:ascii="Times New Roman" w:hAnsi="Times New Roman" w:cs="Times New Roman"/>
                <w:noProof/>
                <w:webHidden/>
                <w:sz w:val="24"/>
                <w:szCs w:val="24"/>
              </w:rPr>
              <w:fldChar w:fldCharType="end"/>
            </w:r>
          </w:hyperlink>
        </w:p>
        <w:p w14:paraId="7BB32209" w14:textId="30199B60"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67" w:history="1">
            <w:r w:rsidRPr="00691E02">
              <w:rPr>
                <w:rStyle w:val="Hyperlink"/>
                <w:rFonts w:ascii="Times New Roman" w:hAnsi="Times New Roman" w:cs="Times New Roman"/>
                <w:noProof/>
                <w:sz w:val="24"/>
                <w:szCs w:val="24"/>
              </w:rPr>
              <w:t>9.3 Response</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_Toc236933067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18</w:t>
            </w:r>
            <w:r w:rsidRPr="00691E02">
              <w:rPr>
                <w:rFonts w:ascii="Times New Roman" w:hAnsi="Times New Roman" w:cs="Times New Roman"/>
                <w:noProof/>
                <w:webHidden/>
                <w:sz w:val="24"/>
                <w:szCs w:val="24"/>
              </w:rPr>
              <w:fldChar w:fldCharType="end"/>
            </w:r>
          </w:hyperlink>
        </w:p>
        <w:p w14:paraId="222D9C52" w14:textId="523D5E12" w:rsidR="00691E02" w:rsidRPr="00691E02" w:rsidRDefault="00691E02" w:rsidP="00691E02">
          <w:pPr>
            <w:pStyle w:val="TOC1"/>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68" w:history="1">
            <w:r w:rsidRPr="00691E02">
              <w:rPr>
                <w:rStyle w:val="Hyperlink"/>
                <w:rFonts w:ascii="Times New Roman" w:hAnsi="Times New Roman" w:cs="Times New Roman"/>
                <w:noProof/>
                <w:sz w:val="24"/>
                <w:szCs w:val="24"/>
              </w:rPr>
              <w:t>TASK 2 - Red Team Engagement: ABCD Ltd (Complete Penetration Testing)</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_Toc236933068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19</w:t>
            </w:r>
            <w:r w:rsidRPr="00691E02">
              <w:rPr>
                <w:rFonts w:ascii="Times New Roman" w:hAnsi="Times New Roman" w:cs="Times New Roman"/>
                <w:noProof/>
                <w:webHidden/>
                <w:sz w:val="24"/>
                <w:szCs w:val="24"/>
              </w:rPr>
              <w:fldChar w:fldCharType="end"/>
            </w:r>
          </w:hyperlink>
        </w:p>
        <w:p w14:paraId="4AD2C2BD" w14:textId="1E3AF491"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69" w:history="1">
            <w:r w:rsidRPr="00691E02">
              <w:rPr>
                <w:rStyle w:val="Hyperlink"/>
                <w:rFonts w:ascii="Times New Roman" w:hAnsi="Times New Roman" w:cs="Times New Roman"/>
                <w:noProof/>
                <w:sz w:val="24"/>
                <w:szCs w:val="24"/>
              </w:rPr>
              <w:t>1. Introduction</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_Toc236933069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19</w:t>
            </w:r>
            <w:r w:rsidRPr="00691E02">
              <w:rPr>
                <w:rFonts w:ascii="Times New Roman" w:hAnsi="Times New Roman" w:cs="Times New Roman"/>
                <w:noProof/>
                <w:webHidden/>
                <w:sz w:val="24"/>
                <w:szCs w:val="24"/>
              </w:rPr>
              <w:fldChar w:fldCharType="end"/>
            </w:r>
          </w:hyperlink>
        </w:p>
        <w:p w14:paraId="1285BB68" w14:textId="0BFBF21B"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70" w:history="1">
            <w:r w:rsidRPr="00691E02">
              <w:rPr>
                <w:rStyle w:val="Hyperlink"/>
                <w:rFonts w:ascii="Times New Roman" w:hAnsi="Times New Roman" w:cs="Times New Roman"/>
                <w:noProof/>
                <w:sz w:val="24"/>
                <w:szCs w:val="24"/>
              </w:rPr>
              <w:t>1.1 Aim</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_Toc236933070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19</w:t>
            </w:r>
            <w:r w:rsidRPr="00691E02">
              <w:rPr>
                <w:rFonts w:ascii="Times New Roman" w:hAnsi="Times New Roman" w:cs="Times New Roman"/>
                <w:noProof/>
                <w:webHidden/>
                <w:sz w:val="24"/>
                <w:szCs w:val="24"/>
              </w:rPr>
              <w:fldChar w:fldCharType="end"/>
            </w:r>
          </w:hyperlink>
        </w:p>
        <w:p w14:paraId="2F734A17" w14:textId="5375C732"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71" w:history="1">
            <w:r w:rsidRPr="00691E02">
              <w:rPr>
                <w:rStyle w:val="Hyperlink"/>
                <w:rFonts w:ascii="Times New Roman" w:hAnsi="Times New Roman" w:cs="Times New Roman"/>
                <w:noProof/>
                <w:sz w:val="24"/>
                <w:szCs w:val="24"/>
              </w:rPr>
              <w:t>1.2 Testing Overview</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_Toc236933071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19</w:t>
            </w:r>
            <w:r w:rsidRPr="00691E02">
              <w:rPr>
                <w:rFonts w:ascii="Times New Roman" w:hAnsi="Times New Roman" w:cs="Times New Roman"/>
                <w:noProof/>
                <w:webHidden/>
                <w:sz w:val="24"/>
                <w:szCs w:val="24"/>
              </w:rPr>
              <w:fldChar w:fldCharType="end"/>
            </w:r>
          </w:hyperlink>
        </w:p>
        <w:p w14:paraId="74EE2EDE" w14:textId="2BE177A0"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72" w:history="1">
            <w:r w:rsidRPr="00691E02">
              <w:rPr>
                <w:rStyle w:val="Hyperlink"/>
                <w:rFonts w:ascii="Times New Roman" w:hAnsi="Times New Roman" w:cs="Times New Roman"/>
                <w:noProof/>
                <w:sz w:val="24"/>
                <w:szCs w:val="24"/>
              </w:rPr>
              <w:t>1.3 Overview of Red Team Engagement</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_Toc236933072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19</w:t>
            </w:r>
            <w:r w:rsidRPr="00691E02">
              <w:rPr>
                <w:rFonts w:ascii="Times New Roman" w:hAnsi="Times New Roman" w:cs="Times New Roman"/>
                <w:noProof/>
                <w:webHidden/>
                <w:sz w:val="24"/>
                <w:szCs w:val="24"/>
              </w:rPr>
              <w:fldChar w:fldCharType="end"/>
            </w:r>
          </w:hyperlink>
        </w:p>
        <w:p w14:paraId="7088E4AB" w14:textId="6648004C"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73" w:history="1">
            <w:r w:rsidRPr="00691E02">
              <w:rPr>
                <w:rStyle w:val="Hyperlink"/>
                <w:rFonts w:ascii="Times New Roman" w:hAnsi="Times New Roman" w:cs="Times New Roman"/>
                <w:noProof/>
                <w:sz w:val="24"/>
                <w:szCs w:val="24"/>
              </w:rPr>
              <w:t>2. Rules of Engagement (RoE)</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_Toc236933073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19</w:t>
            </w:r>
            <w:r w:rsidRPr="00691E02">
              <w:rPr>
                <w:rFonts w:ascii="Times New Roman" w:hAnsi="Times New Roman" w:cs="Times New Roman"/>
                <w:noProof/>
                <w:webHidden/>
                <w:sz w:val="24"/>
                <w:szCs w:val="24"/>
              </w:rPr>
              <w:fldChar w:fldCharType="end"/>
            </w:r>
          </w:hyperlink>
        </w:p>
        <w:p w14:paraId="4EB97539" w14:textId="4639A8B4"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74" w:history="1">
            <w:r w:rsidRPr="00691E02">
              <w:rPr>
                <w:rStyle w:val="Hyperlink"/>
                <w:rFonts w:ascii="Times New Roman" w:hAnsi="Times New Roman" w:cs="Times New Roman"/>
                <w:noProof/>
                <w:sz w:val="24"/>
                <w:szCs w:val="24"/>
              </w:rPr>
              <w:t>2.1 Scope</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_Toc236933074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19</w:t>
            </w:r>
            <w:r w:rsidRPr="00691E02">
              <w:rPr>
                <w:rFonts w:ascii="Times New Roman" w:hAnsi="Times New Roman" w:cs="Times New Roman"/>
                <w:noProof/>
                <w:webHidden/>
                <w:sz w:val="24"/>
                <w:szCs w:val="24"/>
              </w:rPr>
              <w:fldChar w:fldCharType="end"/>
            </w:r>
          </w:hyperlink>
        </w:p>
        <w:p w14:paraId="3BD2E459" w14:textId="07ADD342"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75" w:history="1">
            <w:r w:rsidRPr="00691E02">
              <w:rPr>
                <w:rStyle w:val="Hyperlink"/>
                <w:rFonts w:ascii="Times New Roman" w:hAnsi="Times New Roman" w:cs="Times New Roman"/>
                <w:noProof/>
                <w:sz w:val="24"/>
                <w:szCs w:val="24"/>
              </w:rPr>
              <w:t>2.2 Permitted Techniques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_Toc236933075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20</w:t>
            </w:r>
            <w:r w:rsidRPr="00691E02">
              <w:rPr>
                <w:rFonts w:ascii="Times New Roman" w:hAnsi="Times New Roman" w:cs="Times New Roman"/>
                <w:noProof/>
                <w:webHidden/>
                <w:sz w:val="24"/>
                <w:szCs w:val="24"/>
              </w:rPr>
              <w:fldChar w:fldCharType="end"/>
            </w:r>
          </w:hyperlink>
        </w:p>
        <w:p w14:paraId="248EFF9A" w14:textId="39107B23"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76" w:history="1">
            <w:r w:rsidRPr="00691E02">
              <w:rPr>
                <w:rStyle w:val="Hyperlink"/>
                <w:rFonts w:ascii="Times New Roman" w:hAnsi="Times New Roman" w:cs="Times New Roman"/>
                <w:noProof/>
                <w:sz w:val="24"/>
                <w:szCs w:val="24"/>
              </w:rPr>
              <w:t>2.3 Excluded Systems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_Toc236933076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20</w:t>
            </w:r>
            <w:r w:rsidRPr="00691E02">
              <w:rPr>
                <w:rFonts w:ascii="Times New Roman" w:hAnsi="Times New Roman" w:cs="Times New Roman"/>
                <w:noProof/>
                <w:webHidden/>
                <w:sz w:val="24"/>
                <w:szCs w:val="24"/>
              </w:rPr>
              <w:fldChar w:fldCharType="end"/>
            </w:r>
          </w:hyperlink>
        </w:p>
        <w:p w14:paraId="1CF0858C" w14:textId="46330241"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77" w:history="1">
            <w:r w:rsidRPr="00691E02">
              <w:rPr>
                <w:rStyle w:val="Hyperlink"/>
                <w:rFonts w:ascii="Times New Roman" w:hAnsi="Times New Roman" w:cs="Times New Roman"/>
                <w:noProof/>
                <w:sz w:val="24"/>
                <w:szCs w:val="24"/>
              </w:rPr>
              <w:t>2.4 Safe-Words / Kill Switches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_Toc236933077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20</w:t>
            </w:r>
            <w:r w:rsidRPr="00691E02">
              <w:rPr>
                <w:rFonts w:ascii="Times New Roman" w:hAnsi="Times New Roman" w:cs="Times New Roman"/>
                <w:noProof/>
                <w:webHidden/>
                <w:sz w:val="24"/>
                <w:szCs w:val="24"/>
              </w:rPr>
              <w:fldChar w:fldCharType="end"/>
            </w:r>
          </w:hyperlink>
        </w:p>
        <w:p w14:paraId="52401417" w14:textId="020A845D"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78" w:history="1">
            <w:r w:rsidRPr="00691E02">
              <w:rPr>
                <w:rStyle w:val="Hyperlink"/>
                <w:rFonts w:ascii="Times New Roman" w:hAnsi="Times New Roman" w:cs="Times New Roman"/>
                <w:noProof/>
                <w:sz w:val="24"/>
                <w:szCs w:val="24"/>
              </w:rPr>
              <w:t>2.5 Escalation</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_Toc236933078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21</w:t>
            </w:r>
            <w:r w:rsidRPr="00691E02">
              <w:rPr>
                <w:rFonts w:ascii="Times New Roman" w:hAnsi="Times New Roman" w:cs="Times New Roman"/>
                <w:noProof/>
                <w:webHidden/>
                <w:sz w:val="24"/>
                <w:szCs w:val="24"/>
              </w:rPr>
              <w:fldChar w:fldCharType="end"/>
            </w:r>
          </w:hyperlink>
        </w:p>
        <w:p w14:paraId="7F4F9416" w14:textId="24B99E79"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79" w:history="1">
            <w:r w:rsidRPr="00691E02">
              <w:rPr>
                <w:rStyle w:val="Hyperlink"/>
                <w:rFonts w:ascii="Times New Roman" w:hAnsi="Times New Roman" w:cs="Times New Roman"/>
                <w:noProof/>
                <w:sz w:val="24"/>
                <w:szCs w:val="24"/>
              </w:rPr>
              <w:t>2.6 Communication Channels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_Toc236933079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21</w:t>
            </w:r>
            <w:r w:rsidRPr="00691E02">
              <w:rPr>
                <w:rFonts w:ascii="Times New Roman" w:hAnsi="Times New Roman" w:cs="Times New Roman"/>
                <w:noProof/>
                <w:webHidden/>
                <w:sz w:val="24"/>
                <w:szCs w:val="24"/>
              </w:rPr>
              <w:fldChar w:fldCharType="end"/>
            </w:r>
          </w:hyperlink>
        </w:p>
        <w:p w14:paraId="2AF1191D" w14:textId="5437C023"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80" w:history="1">
            <w:r w:rsidRPr="00691E02">
              <w:rPr>
                <w:rStyle w:val="Hyperlink"/>
                <w:rFonts w:ascii="Times New Roman" w:hAnsi="Times New Roman" w:cs="Times New Roman"/>
                <w:noProof/>
                <w:sz w:val="24"/>
                <w:szCs w:val="24"/>
              </w:rPr>
              <w:t>2.7 Ethical Constraints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_Toc236933080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21</w:t>
            </w:r>
            <w:r w:rsidRPr="00691E02">
              <w:rPr>
                <w:rFonts w:ascii="Times New Roman" w:hAnsi="Times New Roman" w:cs="Times New Roman"/>
                <w:noProof/>
                <w:webHidden/>
                <w:sz w:val="24"/>
                <w:szCs w:val="24"/>
              </w:rPr>
              <w:fldChar w:fldCharType="end"/>
            </w:r>
          </w:hyperlink>
        </w:p>
        <w:p w14:paraId="7E5D3098" w14:textId="4313C1B5"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81" w:history="1">
            <w:r w:rsidRPr="00691E02">
              <w:rPr>
                <w:rStyle w:val="Hyperlink"/>
                <w:rFonts w:ascii="Times New Roman" w:hAnsi="Times New Roman" w:cs="Times New Roman"/>
                <w:noProof/>
                <w:sz w:val="24"/>
                <w:szCs w:val="24"/>
              </w:rPr>
              <w:t>3. Emulation Plan for Threat</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_Toc236933081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21</w:t>
            </w:r>
            <w:r w:rsidRPr="00691E02">
              <w:rPr>
                <w:rFonts w:ascii="Times New Roman" w:hAnsi="Times New Roman" w:cs="Times New Roman"/>
                <w:noProof/>
                <w:webHidden/>
                <w:sz w:val="24"/>
                <w:szCs w:val="24"/>
              </w:rPr>
              <w:fldChar w:fldCharType="end"/>
            </w:r>
          </w:hyperlink>
        </w:p>
        <w:p w14:paraId="581E26DC" w14:textId="50639154"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82" w:history="1">
            <w:r w:rsidRPr="00691E02">
              <w:rPr>
                <w:rStyle w:val="Hyperlink"/>
                <w:rFonts w:ascii="Times New Roman" w:hAnsi="Times New Roman" w:cs="Times New Roman"/>
                <w:noProof/>
                <w:sz w:val="24"/>
                <w:szCs w:val="24"/>
              </w:rPr>
              <w:t>3.1 Mapping campaign explicitly to MITRE ATT&amp;CK TTPs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_Toc236933082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21</w:t>
            </w:r>
            <w:r w:rsidRPr="00691E02">
              <w:rPr>
                <w:rFonts w:ascii="Times New Roman" w:hAnsi="Times New Roman" w:cs="Times New Roman"/>
                <w:noProof/>
                <w:webHidden/>
                <w:sz w:val="24"/>
                <w:szCs w:val="24"/>
              </w:rPr>
              <w:fldChar w:fldCharType="end"/>
            </w:r>
          </w:hyperlink>
        </w:p>
        <w:p w14:paraId="17C5B8A4" w14:textId="49E1F6D4"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83" w:history="1">
            <w:r w:rsidRPr="00691E02">
              <w:rPr>
                <w:rStyle w:val="Hyperlink"/>
                <w:rFonts w:ascii="Times New Roman" w:hAnsi="Times New Roman" w:cs="Times New Roman"/>
                <w:noProof/>
                <w:sz w:val="24"/>
                <w:szCs w:val="24"/>
              </w:rPr>
              <w:t>3.1 Objectives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_Toc236933083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22</w:t>
            </w:r>
            <w:r w:rsidRPr="00691E02">
              <w:rPr>
                <w:rFonts w:ascii="Times New Roman" w:hAnsi="Times New Roman" w:cs="Times New Roman"/>
                <w:noProof/>
                <w:webHidden/>
                <w:sz w:val="24"/>
                <w:szCs w:val="24"/>
              </w:rPr>
              <w:fldChar w:fldCharType="end"/>
            </w:r>
          </w:hyperlink>
        </w:p>
        <w:p w14:paraId="17492294" w14:textId="6FB8C75B"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84" w:history="1">
            <w:r w:rsidRPr="00691E02">
              <w:rPr>
                <w:rStyle w:val="Hyperlink"/>
                <w:rFonts w:ascii="Times New Roman" w:hAnsi="Times New Roman" w:cs="Times New Roman"/>
                <w:noProof/>
                <w:sz w:val="24"/>
                <w:szCs w:val="24"/>
              </w:rPr>
              <w:t>3.2 Success Criteria</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_Toc236933084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22</w:t>
            </w:r>
            <w:r w:rsidRPr="00691E02">
              <w:rPr>
                <w:rFonts w:ascii="Times New Roman" w:hAnsi="Times New Roman" w:cs="Times New Roman"/>
                <w:noProof/>
                <w:webHidden/>
                <w:sz w:val="24"/>
                <w:szCs w:val="24"/>
              </w:rPr>
              <w:fldChar w:fldCharType="end"/>
            </w:r>
          </w:hyperlink>
        </w:p>
        <w:p w14:paraId="6BC047AD" w14:textId="09D53C46"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85" w:history="1">
            <w:r w:rsidRPr="00691E02">
              <w:rPr>
                <w:rStyle w:val="Hyperlink"/>
                <w:rFonts w:ascii="Times New Roman" w:hAnsi="Times New Roman" w:cs="Times New Roman"/>
                <w:noProof/>
                <w:sz w:val="24"/>
                <w:szCs w:val="24"/>
              </w:rPr>
              <w:t>3.3 Sequence of Attack</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_Toc236933085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23</w:t>
            </w:r>
            <w:r w:rsidRPr="00691E02">
              <w:rPr>
                <w:rFonts w:ascii="Times New Roman" w:hAnsi="Times New Roman" w:cs="Times New Roman"/>
                <w:noProof/>
                <w:webHidden/>
                <w:sz w:val="24"/>
                <w:szCs w:val="24"/>
              </w:rPr>
              <w:fldChar w:fldCharType="end"/>
            </w:r>
          </w:hyperlink>
        </w:p>
        <w:p w14:paraId="4A8AB5BA" w14:textId="0897A37B"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86" w:history="1">
            <w:r w:rsidRPr="00691E02">
              <w:rPr>
                <w:rStyle w:val="Hyperlink"/>
                <w:rFonts w:ascii="Times New Roman" w:hAnsi="Times New Roman" w:cs="Times New Roman"/>
                <w:noProof/>
                <w:sz w:val="24"/>
                <w:szCs w:val="24"/>
              </w:rPr>
              <w:t>4. Lab Environment Design</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_Toc236933086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23</w:t>
            </w:r>
            <w:r w:rsidRPr="00691E02">
              <w:rPr>
                <w:rFonts w:ascii="Times New Roman" w:hAnsi="Times New Roman" w:cs="Times New Roman"/>
                <w:noProof/>
                <w:webHidden/>
                <w:sz w:val="24"/>
                <w:szCs w:val="24"/>
              </w:rPr>
              <w:fldChar w:fldCharType="end"/>
            </w:r>
          </w:hyperlink>
        </w:p>
        <w:p w14:paraId="466A8067" w14:textId="46AB5435"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87" w:history="1">
            <w:r w:rsidRPr="00691E02">
              <w:rPr>
                <w:rStyle w:val="Hyperlink"/>
                <w:rFonts w:ascii="Times New Roman" w:hAnsi="Times New Roman" w:cs="Times New Roman"/>
                <w:noProof/>
                <w:sz w:val="24"/>
                <w:szCs w:val="24"/>
              </w:rPr>
              <w:t>4.1 VM-1: Windows Server 2022 (Active Directory Domain Controller)</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_Toc236933087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24</w:t>
            </w:r>
            <w:r w:rsidRPr="00691E02">
              <w:rPr>
                <w:rFonts w:ascii="Times New Roman" w:hAnsi="Times New Roman" w:cs="Times New Roman"/>
                <w:noProof/>
                <w:webHidden/>
                <w:sz w:val="24"/>
                <w:szCs w:val="24"/>
              </w:rPr>
              <w:fldChar w:fldCharType="end"/>
            </w:r>
          </w:hyperlink>
        </w:p>
        <w:p w14:paraId="7ECCD577" w14:textId="19BCC763"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88" w:history="1">
            <w:r w:rsidRPr="00691E02">
              <w:rPr>
                <w:rStyle w:val="Hyperlink"/>
                <w:rFonts w:ascii="Times New Roman" w:hAnsi="Times New Roman" w:cs="Times New Roman"/>
                <w:noProof/>
                <w:sz w:val="24"/>
                <w:szCs w:val="24"/>
              </w:rPr>
              <w:t>4.2 VM-2: Ubuntu Linux Web Server (Vulnerable Web Application)</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_Toc236933088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24</w:t>
            </w:r>
            <w:r w:rsidRPr="00691E02">
              <w:rPr>
                <w:rFonts w:ascii="Times New Roman" w:hAnsi="Times New Roman" w:cs="Times New Roman"/>
                <w:noProof/>
                <w:webHidden/>
                <w:sz w:val="24"/>
                <w:szCs w:val="24"/>
              </w:rPr>
              <w:fldChar w:fldCharType="end"/>
            </w:r>
          </w:hyperlink>
        </w:p>
        <w:p w14:paraId="13264592" w14:textId="49EA24E9"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89" w:history="1">
            <w:r w:rsidRPr="00691E02">
              <w:rPr>
                <w:rStyle w:val="Hyperlink"/>
                <w:rFonts w:ascii="Times New Roman" w:hAnsi="Times New Roman" w:cs="Times New Roman"/>
                <w:noProof/>
                <w:sz w:val="24"/>
                <w:szCs w:val="24"/>
              </w:rPr>
              <w:t>4.3 VM-3: Windows 11 File Server / Sensitive Data Repository</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_Toc236933089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25</w:t>
            </w:r>
            <w:r w:rsidRPr="00691E02">
              <w:rPr>
                <w:rFonts w:ascii="Times New Roman" w:hAnsi="Times New Roman" w:cs="Times New Roman"/>
                <w:noProof/>
                <w:webHidden/>
                <w:sz w:val="24"/>
                <w:szCs w:val="24"/>
              </w:rPr>
              <w:fldChar w:fldCharType="end"/>
            </w:r>
          </w:hyperlink>
        </w:p>
        <w:p w14:paraId="3E47B7F3" w14:textId="2A5F7C2E"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90" w:history="1">
            <w:r w:rsidRPr="00691E02">
              <w:rPr>
                <w:rStyle w:val="Hyperlink"/>
                <w:rFonts w:ascii="Times New Roman" w:hAnsi="Times New Roman" w:cs="Times New Roman"/>
                <w:noProof/>
                <w:sz w:val="24"/>
                <w:szCs w:val="24"/>
              </w:rPr>
              <w:t>5. Exploitation</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_Toc236933090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25</w:t>
            </w:r>
            <w:r w:rsidRPr="00691E02">
              <w:rPr>
                <w:rFonts w:ascii="Times New Roman" w:hAnsi="Times New Roman" w:cs="Times New Roman"/>
                <w:noProof/>
                <w:webHidden/>
                <w:sz w:val="24"/>
                <w:szCs w:val="24"/>
              </w:rPr>
              <w:fldChar w:fldCharType="end"/>
            </w:r>
          </w:hyperlink>
        </w:p>
        <w:p w14:paraId="6068AACF" w14:textId="5ECA334A"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91" w:history="1">
            <w:r w:rsidRPr="00691E02">
              <w:rPr>
                <w:rStyle w:val="Hyperlink"/>
                <w:rFonts w:ascii="Times New Roman" w:hAnsi="Times New Roman" w:cs="Times New Roman"/>
                <w:noProof/>
                <w:sz w:val="24"/>
                <w:szCs w:val="24"/>
              </w:rPr>
              <w:t>5.1 Exploit A: Remote code execution against the web application</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_Toc236933091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25</w:t>
            </w:r>
            <w:r w:rsidRPr="00691E02">
              <w:rPr>
                <w:rFonts w:ascii="Times New Roman" w:hAnsi="Times New Roman" w:cs="Times New Roman"/>
                <w:noProof/>
                <w:webHidden/>
                <w:sz w:val="24"/>
                <w:szCs w:val="24"/>
              </w:rPr>
              <w:fldChar w:fldCharType="end"/>
            </w:r>
          </w:hyperlink>
        </w:p>
        <w:p w14:paraId="2A6DB69F" w14:textId="7934F4AE"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92" w:history="1">
            <w:r w:rsidRPr="00691E02">
              <w:rPr>
                <w:rStyle w:val="Hyperlink"/>
                <w:rFonts w:ascii="Times New Roman" w:hAnsi="Times New Roman" w:cs="Times New Roman"/>
                <w:noProof/>
                <w:sz w:val="24"/>
                <w:szCs w:val="24"/>
              </w:rPr>
              <w:t>5.2 Exploit B: Privilege escalation or lateral movement inside the Windows domain</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_Toc236933092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34</w:t>
            </w:r>
            <w:r w:rsidRPr="00691E02">
              <w:rPr>
                <w:rFonts w:ascii="Times New Roman" w:hAnsi="Times New Roman" w:cs="Times New Roman"/>
                <w:noProof/>
                <w:webHidden/>
                <w:sz w:val="24"/>
                <w:szCs w:val="24"/>
              </w:rPr>
              <w:fldChar w:fldCharType="end"/>
            </w:r>
          </w:hyperlink>
        </w:p>
        <w:p w14:paraId="4E03A90F" w14:textId="248120BD"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93" w:history="1">
            <w:r w:rsidRPr="00691E02">
              <w:rPr>
                <w:rStyle w:val="Hyperlink"/>
                <w:rFonts w:ascii="Times New Roman" w:hAnsi="Times New Roman" w:cs="Times New Roman"/>
                <w:noProof/>
                <w:sz w:val="24"/>
                <w:szCs w:val="24"/>
              </w:rPr>
              <w:t>5.3 Exploit C: Client-side or service-side exploit to access sensitive files on VM-3.</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_Toc236933093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36</w:t>
            </w:r>
            <w:r w:rsidRPr="00691E02">
              <w:rPr>
                <w:rFonts w:ascii="Times New Roman" w:hAnsi="Times New Roman" w:cs="Times New Roman"/>
                <w:noProof/>
                <w:webHidden/>
                <w:sz w:val="24"/>
                <w:szCs w:val="24"/>
              </w:rPr>
              <w:fldChar w:fldCharType="end"/>
            </w:r>
          </w:hyperlink>
        </w:p>
        <w:p w14:paraId="7D79803C" w14:textId="778B9E98"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94" w:history="1">
            <w:r w:rsidRPr="00691E02">
              <w:rPr>
                <w:rStyle w:val="Hyperlink"/>
                <w:rFonts w:ascii="Times New Roman" w:hAnsi="Times New Roman" w:cs="Times New Roman"/>
                <w:noProof/>
                <w:sz w:val="24"/>
                <w:szCs w:val="24"/>
              </w:rPr>
              <w:t>6. Tools &amp; Techniques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_Toc236933094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37</w:t>
            </w:r>
            <w:r w:rsidRPr="00691E02">
              <w:rPr>
                <w:rFonts w:ascii="Times New Roman" w:hAnsi="Times New Roman" w:cs="Times New Roman"/>
                <w:noProof/>
                <w:webHidden/>
                <w:sz w:val="24"/>
                <w:szCs w:val="24"/>
              </w:rPr>
              <w:fldChar w:fldCharType="end"/>
            </w:r>
          </w:hyperlink>
        </w:p>
        <w:p w14:paraId="39396B31" w14:textId="2D5013AC"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95" w:history="1">
            <w:r w:rsidRPr="00691E02">
              <w:rPr>
                <w:rStyle w:val="Hyperlink"/>
                <w:rFonts w:ascii="Times New Roman" w:hAnsi="Times New Roman" w:cs="Times New Roman"/>
                <w:noProof/>
                <w:sz w:val="24"/>
                <w:szCs w:val="24"/>
              </w:rPr>
              <w:t>AWS EC2</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_Toc236933095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37</w:t>
            </w:r>
            <w:r w:rsidRPr="00691E02">
              <w:rPr>
                <w:rFonts w:ascii="Times New Roman" w:hAnsi="Times New Roman" w:cs="Times New Roman"/>
                <w:noProof/>
                <w:webHidden/>
                <w:sz w:val="24"/>
                <w:szCs w:val="24"/>
              </w:rPr>
              <w:fldChar w:fldCharType="end"/>
            </w:r>
          </w:hyperlink>
        </w:p>
        <w:p w14:paraId="6AD21821" w14:textId="6B4DB4A2"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96" w:history="1">
            <w:r w:rsidRPr="00691E02">
              <w:rPr>
                <w:rStyle w:val="Hyperlink"/>
                <w:rFonts w:ascii="Times New Roman" w:hAnsi="Times New Roman" w:cs="Times New Roman"/>
                <w:noProof/>
                <w:sz w:val="24"/>
                <w:szCs w:val="24"/>
              </w:rPr>
              <w:t>Linux</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_Toc236933096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37</w:t>
            </w:r>
            <w:r w:rsidRPr="00691E02">
              <w:rPr>
                <w:rFonts w:ascii="Times New Roman" w:hAnsi="Times New Roman" w:cs="Times New Roman"/>
                <w:noProof/>
                <w:webHidden/>
                <w:sz w:val="24"/>
                <w:szCs w:val="24"/>
              </w:rPr>
              <w:fldChar w:fldCharType="end"/>
            </w:r>
          </w:hyperlink>
        </w:p>
        <w:p w14:paraId="18F4A852" w14:textId="63C5F683"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97" w:history="1">
            <w:r w:rsidRPr="00691E02">
              <w:rPr>
                <w:rStyle w:val="Hyperlink"/>
                <w:rFonts w:ascii="Times New Roman" w:hAnsi="Times New Roman" w:cs="Times New Roman"/>
                <w:noProof/>
                <w:sz w:val="24"/>
                <w:szCs w:val="24"/>
              </w:rPr>
              <w:t>Nmap</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_Toc236933097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37</w:t>
            </w:r>
            <w:r w:rsidRPr="00691E02">
              <w:rPr>
                <w:rFonts w:ascii="Times New Roman" w:hAnsi="Times New Roman" w:cs="Times New Roman"/>
                <w:noProof/>
                <w:webHidden/>
                <w:sz w:val="24"/>
                <w:szCs w:val="24"/>
              </w:rPr>
              <w:fldChar w:fldCharType="end"/>
            </w:r>
          </w:hyperlink>
        </w:p>
        <w:p w14:paraId="7CEA0EDA" w14:textId="2CDBE2DB"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98" w:history="1">
            <w:r w:rsidRPr="00691E02">
              <w:rPr>
                <w:rStyle w:val="Hyperlink"/>
                <w:rFonts w:ascii="Times New Roman" w:hAnsi="Times New Roman" w:cs="Times New Roman"/>
                <w:noProof/>
                <w:sz w:val="24"/>
                <w:szCs w:val="24"/>
              </w:rPr>
              <w:t>Gobuster</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_Toc236933098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37</w:t>
            </w:r>
            <w:r w:rsidRPr="00691E02">
              <w:rPr>
                <w:rFonts w:ascii="Times New Roman" w:hAnsi="Times New Roman" w:cs="Times New Roman"/>
                <w:noProof/>
                <w:webHidden/>
                <w:sz w:val="24"/>
                <w:szCs w:val="24"/>
              </w:rPr>
              <w:fldChar w:fldCharType="end"/>
            </w:r>
          </w:hyperlink>
        </w:p>
        <w:p w14:paraId="3A48C2D2" w14:textId="77CADDDD"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099" w:history="1">
            <w:r w:rsidRPr="00691E02">
              <w:rPr>
                <w:rStyle w:val="Hyperlink"/>
                <w:rFonts w:ascii="Times New Roman" w:hAnsi="Times New Roman" w:cs="Times New Roman"/>
                <w:noProof/>
                <w:sz w:val="24"/>
                <w:szCs w:val="24"/>
              </w:rPr>
              <w:t>WordPress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_Toc236933099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38</w:t>
            </w:r>
            <w:r w:rsidRPr="00691E02">
              <w:rPr>
                <w:rFonts w:ascii="Times New Roman" w:hAnsi="Times New Roman" w:cs="Times New Roman"/>
                <w:noProof/>
                <w:webHidden/>
                <w:sz w:val="24"/>
                <w:szCs w:val="24"/>
              </w:rPr>
              <w:fldChar w:fldCharType="end"/>
            </w:r>
          </w:hyperlink>
        </w:p>
        <w:p w14:paraId="1466D56C" w14:textId="2F251775"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100" w:history="1">
            <w:r w:rsidRPr="00691E02">
              <w:rPr>
                <w:rStyle w:val="Hyperlink"/>
                <w:rFonts w:ascii="Times New Roman" w:hAnsi="Times New Roman" w:cs="Times New Roman"/>
                <w:noProof/>
                <w:sz w:val="24"/>
                <w:szCs w:val="24"/>
              </w:rPr>
              <w:t>Linux Bash Shell</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_Toc236933100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38</w:t>
            </w:r>
            <w:r w:rsidRPr="00691E02">
              <w:rPr>
                <w:rFonts w:ascii="Times New Roman" w:hAnsi="Times New Roman" w:cs="Times New Roman"/>
                <w:noProof/>
                <w:webHidden/>
                <w:sz w:val="24"/>
                <w:szCs w:val="24"/>
              </w:rPr>
              <w:fldChar w:fldCharType="end"/>
            </w:r>
          </w:hyperlink>
        </w:p>
        <w:p w14:paraId="48164FA0" w14:textId="74922CBB" w:rsidR="00691E02" w:rsidRPr="00691E02" w:rsidRDefault="00691E02" w:rsidP="00691E02">
          <w:pPr>
            <w:pStyle w:val="TOC3"/>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101" w:history="1">
            <w:r w:rsidRPr="00691E02">
              <w:rPr>
                <w:rStyle w:val="Hyperlink"/>
                <w:rFonts w:ascii="Times New Roman" w:hAnsi="Times New Roman" w:cs="Times New Roman"/>
                <w:noProof/>
                <w:sz w:val="24"/>
                <w:szCs w:val="24"/>
              </w:rPr>
              <w:t>GTFO-Bins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_Toc236933101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38</w:t>
            </w:r>
            <w:r w:rsidRPr="00691E02">
              <w:rPr>
                <w:rFonts w:ascii="Times New Roman" w:hAnsi="Times New Roman" w:cs="Times New Roman"/>
                <w:noProof/>
                <w:webHidden/>
                <w:sz w:val="24"/>
                <w:szCs w:val="24"/>
              </w:rPr>
              <w:fldChar w:fldCharType="end"/>
            </w:r>
          </w:hyperlink>
        </w:p>
        <w:p w14:paraId="1AF97A3B" w14:textId="23B26162"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102" w:history="1">
            <w:r w:rsidRPr="00691E02">
              <w:rPr>
                <w:rStyle w:val="Hyperlink"/>
                <w:rFonts w:ascii="Times New Roman" w:hAnsi="Times New Roman" w:cs="Times New Roman"/>
                <w:noProof/>
                <w:sz w:val="24"/>
                <w:szCs w:val="24"/>
              </w:rPr>
              <w:t>7. Operational Execution</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_Toc236933102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38</w:t>
            </w:r>
            <w:r w:rsidRPr="00691E02">
              <w:rPr>
                <w:rFonts w:ascii="Times New Roman" w:hAnsi="Times New Roman" w:cs="Times New Roman"/>
                <w:noProof/>
                <w:webHidden/>
                <w:sz w:val="24"/>
                <w:szCs w:val="24"/>
              </w:rPr>
              <w:fldChar w:fldCharType="end"/>
            </w:r>
          </w:hyperlink>
        </w:p>
        <w:p w14:paraId="6FD2D963" w14:textId="5E614FA6"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103" w:history="1">
            <w:r w:rsidRPr="00691E02">
              <w:rPr>
                <w:rStyle w:val="Hyperlink"/>
                <w:rFonts w:ascii="Times New Roman" w:hAnsi="Times New Roman" w:cs="Times New Roman"/>
                <w:noProof/>
                <w:sz w:val="24"/>
                <w:szCs w:val="24"/>
              </w:rPr>
              <w:t>8. Containment &amp; Safety</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_Toc236933103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39</w:t>
            </w:r>
            <w:r w:rsidRPr="00691E02">
              <w:rPr>
                <w:rFonts w:ascii="Times New Roman" w:hAnsi="Times New Roman" w:cs="Times New Roman"/>
                <w:noProof/>
                <w:webHidden/>
                <w:sz w:val="24"/>
                <w:szCs w:val="24"/>
              </w:rPr>
              <w:fldChar w:fldCharType="end"/>
            </w:r>
          </w:hyperlink>
        </w:p>
        <w:p w14:paraId="06EA8E66" w14:textId="49606E30" w:rsidR="00691E02" w:rsidRPr="00691E02" w:rsidRDefault="00691E02" w:rsidP="00691E02">
          <w:pPr>
            <w:pStyle w:val="TOC1"/>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104" w:history="1">
            <w:r w:rsidRPr="00691E02">
              <w:rPr>
                <w:rStyle w:val="Hyperlink"/>
                <w:rFonts w:ascii="Times New Roman" w:hAnsi="Times New Roman" w:cs="Times New Roman"/>
                <w:noProof/>
                <w:sz w:val="24"/>
                <w:szCs w:val="24"/>
              </w:rPr>
              <w:t>References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_Toc236933104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40</w:t>
            </w:r>
            <w:r w:rsidRPr="00691E02">
              <w:rPr>
                <w:rFonts w:ascii="Times New Roman" w:hAnsi="Times New Roman" w:cs="Times New Roman"/>
                <w:noProof/>
                <w:webHidden/>
                <w:sz w:val="24"/>
                <w:szCs w:val="24"/>
              </w:rPr>
              <w:fldChar w:fldCharType="end"/>
            </w:r>
          </w:hyperlink>
        </w:p>
        <w:p w14:paraId="6F659407" w14:textId="45CBCEB0" w:rsidR="00691E02" w:rsidRPr="00691E02" w:rsidRDefault="00691E02" w:rsidP="00691E02">
          <w:pPr>
            <w:pStyle w:val="TOC1"/>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105" w:history="1">
            <w:r w:rsidRPr="00691E02">
              <w:rPr>
                <w:rStyle w:val="Hyperlink"/>
                <w:rFonts w:ascii="Times New Roman" w:hAnsi="Times New Roman" w:cs="Times New Roman"/>
                <w:noProof/>
                <w:sz w:val="24"/>
                <w:szCs w:val="24"/>
              </w:rPr>
              <w:t>Appendices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_Toc236933105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48</w:t>
            </w:r>
            <w:r w:rsidRPr="00691E02">
              <w:rPr>
                <w:rFonts w:ascii="Times New Roman" w:hAnsi="Times New Roman" w:cs="Times New Roman"/>
                <w:noProof/>
                <w:webHidden/>
                <w:sz w:val="24"/>
                <w:szCs w:val="24"/>
              </w:rPr>
              <w:fldChar w:fldCharType="end"/>
            </w:r>
          </w:hyperlink>
        </w:p>
        <w:p w14:paraId="26ECBA7E" w14:textId="63C22464"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106" w:history="1">
            <w:r w:rsidRPr="00691E02">
              <w:rPr>
                <w:rStyle w:val="Hyperlink"/>
                <w:rFonts w:ascii="Times New Roman" w:hAnsi="Times New Roman" w:cs="Times New Roman"/>
                <w:noProof/>
                <w:sz w:val="24"/>
                <w:szCs w:val="24"/>
              </w:rPr>
              <w:t>Appendix A: Linking Exploitation to Failed Security Controls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_Toc236933106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48</w:t>
            </w:r>
            <w:r w:rsidRPr="00691E02">
              <w:rPr>
                <w:rFonts w:ascii="Times New Roman" w:hAnsi="Times New Roman" w:cs="Times New Roman"/>
                <w:noProof/>
                <w:webHidden/>
                <w:sz w:val="24"/>
                <w:szCs w:val="24"/>
              </w:rPr>
              <w:fldChar w:fldCharType="end"/>
            </w:r>
          </w:hyperlink>
        </w:p>
        <w:p w14:paraId="62BB479E" w14:textId="4EC1B0EC"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107" w:history="1">
            <w:r w:rsidRPr="00691E02">
              <w:rPr>
                <w:rStyle w:val="Hyperlink"/>
                <w:rFonts w:ascii="Times New Roman" w:hAnsi="Times New Roman" w:cs="Times New Roman"/>
                <w:noProof/>
                <w:sz w:val="24"/>
                <w:szCs w:val="24"/>
              </w:rPr>
              <w:t>Appendix B: Prioritised Strategic Recommendations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_Toc236933107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49</w:t>
            </w:r>
            <w:r w:rsidRPr="00691E02">
              <w:rPr>
                <w:rFonts w:ascii="Times New Roman" w:hAnsi="Times New Roman" w:cs="Times New Roman"/>
                <w:noProof/>
                <w:webHidden/>
                <w:sz w:val="24"/>
                <w:szCs w:val="24"/>
              </w:rPr>
              <w:fldChar w:fldCharType="end"/>
            </w:r>
          </w:hyperlink>
        </w:p>
        <w:p w14:paraId="45B75C0E" w14:textId="49FDEFB8"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108" w:history="1">
            <w:r w:rsidRPr="00691E02">
              <w:rPr>
                <w:rStyle w:val="Hyperlink"/>
                <w:rFonts w:ascii="Times New Roman" w:hAnsi="Times New Roman" w:cs="Times New Roman"/>
                <w:noProof/>
                <w:sz w:val="24"/>
                <w:szCs w:val="24"/>
              </w:rPr>
              <w:t>Appendix C: Tools Used</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_Toc236933108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50</w:t>
            </w:r>
            <w:r w:rsidRPr="00691E02">
              <w:rPr>
                <w:rFonts w:ascii="Times New Roman" w:hAnsi="Times New Roman" w:cs="Times New Roman"/>
                <w:noProof/>
                <w:webHidden/>
                <w:sz w:val="24"/>
                <w:szCs w:val="24"/>
              </w:rPr>
              <w:fldChar w:fldCharType="end"/>
            </w:r>
          </w:hyperlink>
        </w:p>
        <w:p w14:paraId="26534EE4" w14:textId="7F3B99DB"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109" w:history="1">
            <w:r w:rsidRPr="00691E02">
              <w:rPr>
                <w:rStyle w:val="Hyperlink"/>
                <w:rFonts w:ascii="Times New Roman" w:hAnsi="Times New Roman" w:cs="Times New Roman"/>
                <w:noProof/>
                <w:sz w:val="24"/>
                <w:szCs w:val="24"/>
              </w:rPr>
              <w:t>Appendix D: Real vs Simulated Tools</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_Toc236933109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51</w:t>
            </w:r>
            <w:r w:rsidRPr="00691E02">
              <w:rPr>
                <w:rFonts w:ascii="Times New Roman" w:hAnsi="Times New Roman" w:cs="Times New Roman"/>
                <w:noProof/>
                <w:webHidden/>
                <w:sz w:val="24"/>
                <w:szCs w:val="24"/>
              </w:rPr>
              <w:fldChar w:fldCharType="end"/>
            </w:r>
          </w:hyperlink>
        </w:p>
        <w:p w14:paraId="65065771" w14:textId="7D4C6DAE" w:rsidR="00691E02" w:rsidRPr="00691E02" w:rsidRDefault="00691E02" w:rsidP="00691E02">
          <w:pPr>
            <w:pStyle w:val="TOC2"/>
            <w:tabs>
              <w:tab w:val="right" w:leader="dot" w:pos="9019"/>
            </w:tabs>
            <w:spacing w:after="0" w:line="240" w:lineRule="auto"/>
            <w:jc w:val="both"/>
            <w:rPr>
              <w:rFonts w:ascii="Times New Roman" w:eastAsiaTheme="minorEastAsia" w:hAnsi="Times New Roman" w:cs="Times New Roman"/>
              <w:noProof/>
              <w:sz w:val="24"/>
              <w:szCs w:val="24"/>
              <w:lang w:val="en-US"/>
            </w:rPr>
          </w:pPr>
          <w:hyperlink w:anchor="_Toc236933110" w:history="1">
            <w:r w:rsidRPr="00691E02">
              <w:rPr>
                <w:rStyle w:val="Hyperlink"/>
                <w:rFonts w:ascii="Times New Roman" w:hAnsi="Times New Roman" w:cs="Times New Roman"/>
                <w:noProof/>
                <w:sz w:val="24"/>
                <w:szCs w:val="24"/>
              </w:rPr>
              <w:t>Appendix E: Result Screen Short</w:t>
            </w:r>
            <w:r w:rsidRPr="00691E02">
              <w:rPr>
                <w:rFonts w:ascii="Times New Roman" w:hAnsi="Times New Roman" w:cs="Times New Roman"/>
                <w:noProof/>
                <w:webHidden/>
                <w:sz w:val="24"/>
                <w:szCs w:val="24"/>
              </w:rPr>
              <w:tab/>
            </w:r>
            <w:r w:rsidRPr="00691E02">
              <w:rPr>
                <w:rFonts w:ascii="Times New Roman" w:hAnsi="Times New Roman" w:cs="Times New Roman"/>
                <w:noProof/>
                <w:webHidden/>
                <w:sz w:val="24"/>
                <w:szCs w:val="24"/>
              </w:rPr>
              <w:fldChar w:fldCharType="begin"/>
            </w:r>
            <w:r w:rsidRPr="00691E02">
              <w:rPr>
                <w:rFonts w:ascii="Times New Roman" w:hAnsi="Times New Roman" w:cs="Times New Roman"/>
                <w:noProof/>
                <w:webHidden/>
                <w:sz w:val="24"/>
                <w:szCs w:val="24"/>
              </w:rPr>
              <w:instrText xml:space="preserve"> PAGEREF _Toc236933110 \h </w:instrText>
            </w:r>
            <w:r w:rsidRPr="00691E02">
              <w:rPr>
                <w:rFonts w:ascii="Times New Roman" w:hAnsi="Times New Roman" w:cs="Times New Roman"/>
                <w:noProof/>
                <w:webHidden/>
                <w:sz w:val="24"/>
                <w:szCs w:val="24"/>
              </w:rPr>
            </w:r>
            <w:r w:rsidRPr="00691E02">
              <w:rPr>
                <w:rFonts w:ascii="Times New Roman" w:hAnsi="Times New Roman" w:cs="Times New Roman"/>
                <w:noProof/>
                <w:webHidden/>
                <w:sz w:val="24"/>
                <w:szCs w:val="24"/>
              </w:rPr>
              <w:fldChar w:fldCharType="separate"/>
            </w:r>
            <w:r w:rsidR="002543F4">
              <w:rPr>
                <w:rFonts w:ascii="Times New Roman" w:hAnsi="Times New Roman" w:cs="Times New Roman"/>
                <w:noProof/>
                <w:webHidden/>
                <w:sz w:val="24"/>
                <w:szCs w:val="24"/>
              </w:rPr>
              <w:t>52</w:t>
            </w:r>
            <w:r w:rsidRPr="00691E02">
              <w:rPr>
                <w:rFonts w:ascii="Times New Roman" w:hAnsi="Times New Roman" w:cs="Times New Roman"/>
                <w:noProof/>
                <w:webHidden/>
                <w:sz w:val="24"/>
                <w:szCs w:val="24"/>
              </w:rPr>
              <w:fldChar w:fldCharType="end"/>
            </w:r>
          </w:hyperlink>
        </w:p>
        <w:p w14:paraId="0D06B544" w14:textId="5823D5EF" w:rsidR="00C458D5" w:rsidRPr="00C04735" w:rsidRDefault="00C458D5" w:rsidP="00691E02">
          <w:pPr>
            <w:spacing w:line="240" w:lineRule="auto"/>
            <w:jc w:val="both"/>
            <w:rPr>
              <w:rFonts w:ascii="Times New Roman" w:hAnsi="Times New Roman" w:cs="Times New Roman"/>
              <w:sz w:val="24"/>
              <w:szCs w:val="24"/>
            </w:rPr>
          </w:pPr>
          <w:r w:rsidRPr="00691E02">
            <w:rPr>
              <w:rFonts w:ascii="Times New Roman" w:hAnsi="Times New Roman" w:cs="Times New Roman"/>
              <w:b/>
              <w:bCs/>
              <w:noProof/>
              <w:sz w:val="24"/>
              <w:szCs w:val="24"/>
            </w:rPr>
            <w:fldChar w:fldCharType="end"/>
          </w:r>
        </w:p>
      </w:sdtContent>
    </w:sdt>
    <w:p w14:paraId="2324082A" w14:textId="77777777" w:rsidR="00C458D5" w:rsidRDefault="00C458D5" w:rsidP="00691E02">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533CE607" w14:textId="689C9C18" w:rsidR="00C04735" w:rsidRPr="00691E02" w:rsidRDefault="00C04735" w:rsidP="00691E02">
      <w:pPr>
        <w:pStyle w:val="TableofFigures"/>
        <w:tabs>
          <w:tab w:val="right" w:leader="dot" w:pos="9019"/>
        </w:tabs>
        <w:spacing w:after="240" w:line="360" w:lineRule="auto"/>
        <w:jc w:val="center"/>
        <w:rPr>
          <w:rFonts w:ascii="Times New Roman" w:eastAsia="Times New Roman" w:hAnsi="Times New Roman" w:cs="Times New Roman"/>
          <w:b/>
          <w:bCs/>
          <w:sz w:val="28"/>
          <w:szCs w:val="24"/>
        </w:rPr>
      </w:pPr>
      <w:r w:rsidRPr="00691E02">
        <w:rPr>
          <w:rFonts w:ascii="Times New Roman" w:eastAsia="Times New Roman" w:hAnsi="Times New Roman" w:cs="Times New Roman"/>
          <w:b/>
          <w:bCs/>
          <w:sz w:val="28"/>
          <w:szCs w:val="24"/>
        </w:rPr>
        <w:lastRenderedPageBreak/>
        <w:t>List of Figures</w:t>
      </w:r>
    </w:p>
    <w:p w14:paraId="71EE0A93" w14:textId="2883682C" w:rsidR="00C458D5" w:rsidRPr="00C04735" w:rsidRDefault="00C458D5" w:rsidP="00691E02">
      <w:pPr>
        <w:pStyle w:val="TableofFigures"/>
        <w:tabs>
          <w:tab w:val="right" w:leader="dot" w:pos="9019"/>
        </w:tabs>
        <w:spacing w:line="360" w:lineRule="auto"/>
        <w:jc w:val="both"/>
        <w:rPr>
          <w:rFonts w:ascii="Times New Roman" w:hAnsi="Times New Roman" w:cs="Times New Roman"/>
          <w:noProof/>
          <w:sz w:val="24"/>
          <w:szCs w:val="24"/>
        </w:rPr>
      </w:pPr>
      <w:r w:rsidRPr="00C04735">
        <w:rPr>
          <w:rFonts w:ascii="Times New Roman" w:eastAsia="Times New Roman" w:hAnsi="Times New Roman" w:cs="Times New Roman"/>
          <w:b/>
          <w:bCs/>
          <w:sz w:val="24"/>
          <w:szCs w:val="24"/>
        </w:rPr>
        <w:fldChar w:fldCharType="begin"/>
      </w:r>
      <w:r w:rsidRPr="00C04735">
        <w:rPr>
          <w:rFonts w:ascii="Times New Roman" w:eastAsia="Times New Roman" w:hAnsi="Times New Roman" w:cs="Times New Roman"/>
          <w:b/>
          <w:bCs/>
          <w:sz w:val="24"/>
          <w:szCs w:val="24"/>
        </w:rPr>
        <w:instrText xml:space="preserve"> TOC \h \z \t "Heading 4" \c </w:instrText>
      </w:r>
      <w:r w:rsidRPr="00C04735">
        <w:rPr>
          <w:rFonts w:ascii="Times New Roman" w:eastAsia="Times New Roman" w:hAnsi="Times New Roman" w:cs="Times New Roman"/>
          <w:b/>
          <w:bCs/>
          <w:sz w:val="24"/>
          <w:szCs w:val="24"/>
        </w:rPr>
        <w:fldChar w:fldCharType="separate"/>
      </w:r>
      <w:hyperlink w:anchor="_Toc236931745" w:history="1">
        <w:r w:rsidRPr="00C04735">
          <w:rPr>
            <w:rStyle w:val="Hyperlink"/>
            <w:rFonts w:ascii="Times New Roman" w:hAnsi="Times New Roman" w:cs="Times New Roman"/>
            <w:noProof/>
            <w:sz w:val="24"/>
            <w:szCs w:val="24"/>
          </w:rPr>
          <w:t>Figure of Global threat across Cyber Incident (Figure taken form: NCC group, 2026)</w:t>
        </w:r>
        <w:r w:rsidRPr="00C04735">
          <w:rPr>
            <w:rFonts w:ascii="Times New Roman" w:hAnsi="Times New Roman" w:cs="Times New Roman"/>
            <w:noProof/>
            <w:webHidden/>
            <w:sz w:val="24"/>
            <w:szCs w:val="24"/>
          </w:rPr>
          <w:tab/>
        </w:r>
        <w:r w:rsidRPr="00C04735">
          <w:rPr>
            <w:rFonts w:ascii="Times New Roman" w:hAnsi="Times New Roman" w:cs="Times New Roman"/>
            <w:noProof/>
            <w:webHidden/>
            <w:sz w:val="24"/>
            <w:szCs w:val="24"/>
          </w:rPr>
          <w:fldChar w:fldCharType="begin"/>
        </w:r>
        <w:r w:rsidRPr="00C04735">
          <w:rPr>
            <w:rFonts w:ascii="Times New Roman" w:hAnsi="Times New Roman" w:cs="Times New Roman"/>
            <w:noProof/>
            <w:webHidden/>
            <w:sz w:val="24"/>
            <w:szCs w:val="24"/>
          </w:rPr>
          <w:instrText xml:space="preserve"> PAGEREF _Toc236931745 \h </w:instrText>
        </w:r>
        <w:r w:rsidRPr="00C04735">
          <w:rPr>
            <w:rFonts w:ascii="Times New Roman" w:hAnsi="Times New Roman" w:cs="Times New Roman"/>
            <w:noProof/>
            <w:webHidden/>
            <w:sz w:val="24"/>
            <w:szCs w:val="24"/>
          </w:rPr>
        </w:r>
        <w:r w:rsidRPr="00C04735">
          <w:rPr>
            <w:rFonts w:ascii="Times New Roman" w:hAnsi="Times New Roman" w:cs="Times New Roman"/>
            <w:noProof/>
            <w:webHidden/>
            <w:sz w:val="24"/>
            <w:szCs w:val="24"/>
          </w:rPr>
          <w:fldChar w:fldCharType="separate"/>
        </w:r>
        <w:r w:rsidR="00691E02">
          <w:rPr>
            <w:rFonts w:ascii="Times New Roman" w:hAnsi="Times New Roman" w:cs="Times New Roman"/>
            <w:noProof/>
            <w:webHidden/>
            <w:sz w:val="24"/>
            <w:szCs w:val="24"/>
          </w:rPr>
          <w:t>6</w:t>
        </w:r>
        <w:r w:rsidRPr="00C04735">
          <w:rPr>
            <w:rFonts w:ascii="Times New Roman" w:hAnsi="Times New Roman" w:cs="Times New Roman"/>
            <w:noProof/>
            <w:webHidden/>
            <w:sz w:val="24"/>
            <w:szCs w:val="24"/>
          </w:rPr>
          <w:fldChar w:fldCharType="end"/>
        </w:r>
      </w:hyperlink>
    </w:p>
    <w:p w14:paraId="5418AEB3" w14:textId="3B736DCE" w:rsidR="00C458D5" w:rsidRPr="00C04735" w:rsidRDefault="00C458D5" w:rsidP="00691E02">
      <w:pPr>
        <w:pStyle w:val="TableofFigures"/>
        <w:tabs>
          <w:tab w:val="right" w:leader="dot" w:pos="9019"/>
        </w:tabs>
        <w:spacing w:line="360" w:lineRule="auto"/>
        <w:jc w:val="both"/>
        <w:rPr>
          <w:rFonts w:ascii="Times New Roman" w:hAnsi="Times New Roman" w:cs="Times New Roman"/>
          <w:noProof/>
          <w:sz w:val="24"/>
          <w:szCs w:val="24"/>
        </w:rPr>
      </w:pPr>
      <w:hyperlink w:anchor="_Toc236931746" w:history="1">
        <w:r w:rsidRPr="00C04735">
          <w:rPr>
            <w:rStyle w:val="Hyperlink"/>
            <w:rFonts w:ascii="Times New Roman" w:hAnsi="Times New Roman" w:cs="Times New Roman"/>
            <w:noProof/>
            <w:sz w:val="24"/>
            <w:szCs w:val="24"/>
          </w:rPr>
          <w:t>Figure of Marks &amp; Spencer’s Data Breaches (Screen Short taken from Up Guard, 2026)</w:t>
        </w:r>
        <w:r w:rsidRPr="00C04735">
          <w:rPr>
            <w:rFonts w:ascii="Times New Roman" w:hAnsi="Times New Roman" w:cs="Times New Roman"/>
            <w:noProof/>
            <w:webHidden/>
            <w:sz w:val="24"/>
            <w:szCs w:val="24"/>
          </w:rPr>
          <w:tab/>
        </w:r>
        <w:r w:rsidRPr="00C04735">
          <w:rPr>
            <w:rFonts w:ascii="Times New Roman" w:hAnsi="Times New Roman" w:cs="Times New Roman"/>
            <w:noProof/>
            <w:webHidden/>
            <w:sz w:val="24"/>
            <w:szCs w:val="24"/>
          </w:rPr>
          <w:fldChar w:fldCharType="begin"/>
        </w:r>
        <w:r w:rsidRPr="00C04735">
          <w:rPr>
            <w:rFonts w:ascii="Times New Roman" w:hAnsi="Times New Roman" w:cs="Times New Roman"/>
            <w:noProof/>
            <w:webHidden/>
            <w:sz w:val="24"/>
            <w:szCs w:val="24"/>
          </w:rPr>
          <w:instrText xml:space="preserve"> PAGEREF _Toc236931746 \h </w:instrText>
        </w:r>
        <w:r w:rsidRPr="00C04735">
          <w:rPr>
            <w:rFonts w:ascii="Times New Roman" w:hAnsi="Times New Roman" w:cs="Times New Roman"/>
            <w:noProof/>
            <w:webHidden/>
            <w:sz w:val="24"/>
            <w:szCs w:val="24"/>
          </w:rPr>
        </w:r>
        <w:r w:rsidRPr="00C04735">
          <w:rPr>
            <w:rFonts w:ascii="Times New Roman" w:hAnsi="Times New Roman" w:cs="Times New Roman"/>
            <w:noProof/>
            <w:webHidden/>
            <w:sz w:val="24"/>
            <w:szCs w:val="24"/>
          </w:rPr>
          <w:fldChar w:fldCharType="separate"/>
        </w:r>
        <w:r w:rsidR="00691E02">
          <w:rPr>
            <w:rFonts w:ascii="Times New Roman" w:hAnsi="Times New Roman" w:cs="Times New Roman"/>
            <w:noProof/>
            <w:webHidden/>
            <w:sz w:val="24"/>
            <w:szCs w:val="24"/>
          </w:rPr>
          <w:t>8</w:t>
        </w:r>
        <w:r w:rsidRPr="00C04735">
          <w:rPr>
            <w:rFonts w:ascii="Times New Roman" w:hAnsi="Times New Roman" w:cs="Times New Roman"/>
            <w:noProof/>
            <w:webHidden/>
            <w:sz w:val="24"/>
            <w:szCs w:val="24"/>
          </w:rPr>
          <w:fldChar w:fldCharType="end"/>
        </w:r>
      </w:hyperlink>
    </w:p>
    <w:p w14:paraId="51F2E843" w14:textId="2D362542" w:rsidR="00C458D5" w:rsidRPr="00C04735" w:rsidRDefault="00C458D5" w:rsidP="00691E02">
      <w:pPr>
        <w:pStyle w:val="TableofFigures"/>
        <w:tabs>
          <w:tab w:val="right" w:leader="dot" w:pos="9019"/>
        </w:tabs>
        <w:spacing w:line="360" w:lineRule="auto"/>
        <w:jc w:val="both"/>
        <w:rPr>
          <w:rFonts w:ascii="Times New Roman" w:hAnsi="Times New Roman" w:cs="Times New Roman"/>
          <w:noProof/>
          <w:sz w:val="24"/>
          <w:szCs w:val="24"/>
        </w:rPr>
      </w:pPr>
      <w:hyperlink w:anchor="_Toc236931747" w:history="1">
        <w:r w:rsidRPr="00C04735">
          <w:rPr>
            <w:rStyle w:val="Hyperlink"/>
            <w:rFonts w:ascii="Times New Roman" w:hAnsi="Times New Roman" w:cs="Times New Roman"/>
            <w:noProof/>
            <w:sz w:val="24"/>
            <w:szCs w:val="24"/>
          </w:rPr>
          <w:t>Figure of Co-op Group Data Breaches (Screen Short taken from Up Guard, 2026)</w:t>
        </w:r>
        <w:r w:rsidRPr="00C04735">
          <w:rPr>
            <w:rFonts w:ascii="Times New Roman" w:hAnsi="Times New Roman" w:cs="Times New Roman"/>
            <w:noProof/>
            <w:webHidden/>
            <w:sz w:val="24"/>
            <w:szCs w:val="24"/>
          </w:rPr>
          <w:tab/>
        </w:r>
        <w:r w:rsidRPr="00C04735">
          <w:rPr>
            <w:rFonts w:ascii="Times New Roman" w:hAnsi="Times New Roman" w:cs="Times New Roman"/>
            <w:noProof/>
            <w:webHidden/>
            <w:sz w:val="24"/>
            <w:szCs w:val="24"/>
          </w:rPr>
          <w:fldChar w:fldCharType="begin"/>
        </w:r>
        <w:r w:rsidRPr="00C04735">
          <w:rPr>
            <w:rFonts w:ascii="Times New Roman" w:hAnsi="Times New Roman" w:cs="Times New Roman"/>
            <w:noProof/>
            <w:webHidden/>
            <w:sz w:val="24"/>
            <w:szCs w:val="24"/>
          </w:rPr>
          <w:instrText xml:space="preserve"> PAGEREF _Toc236931747 \h </w:instrText>
        </w:r>
        <w:r w:rsidRPr="00C04735">
          <w:rPr>
            <w:rFonts w:ascii="Times New Roman" w:hAnsi="Times New Roman" w:cs="Times New Roman"/>
            <w:noProof/>
            <w:webHidden/>
            <w:sz w:val="24"/>
            <w:szCs w:val="24"/>
          </w:rPr>
        </w:r>
        <w:r w:rsidRPr="00C04735">
          <w:rPr>
            <w:rFonts w:ascii="Times New Roman" w:hAnsi="Times New Roman" w:cs="Times New Roman"/>
            <w:noProof/>
            <w:webHidden/>
            <w:sz w:val="24"/>
            <w:szCs w:val="24"/>
          </w:rPr>
          <w:fldChar w:fldCharType="separate"/>
        </w:r>
        <w:r w:rsidR="00691E02">
          <w:rPr>
            <w:rFonts w:ascii="Times New Roman" w:hAnsi="Times New Roman" w:cs="Times New Roman"/>
            <w:noProof/>
            <w:webHidden/>
            <w:sz w:val="24"/>
            <w:szCs w:val="24"/>
          </w:rPr>
          <w:t>8</w:t>
        </w:r>
        <w:r w:rsidRPr="00C04735">
          <w:rPr>
            <w:rFonts w:ascii="Times New Roman" w:hAnsi="Times New Roman" w:cs="Times New Roman"/>
            <w:noProof/>
            <w:webHidden/>
            <w:sz w:val="24"/>
            <w:szCs w:val="24"/>
          </w:rPr>
          <w:fldChar w:fldCharType="end"/>
        </w:r>
      </w:hyperlink>
    </w:p>
    <w:p w14:paraId="6EC52702" w14:textId="62AAA3A0" w:rsidR="00C458D5" w:rsidRPr="00C04735" w:rsidRDefault="00C458D5" w:rsidP="00691E02">
      <w:pPr>
        <w:pStyle w:val="TableofFigures"/>
        <w:tabs>
          <w:tab w:val="right" w:leader="dot" w:pos="9019"/>
        </w:tabs>
        <w:spacing w:line="360" w:lineRule="auto"/>
        <w:jc w:val="both"/>
        <w:rPr>
          <w:rFonts w:ascii="Times New Roman" w:hAnsi="Times New Roman" w:cs="Times New Roman"/>
          <w:noProof/>
          <w:sz w:val="24"/>
          <w:szCs w:val="24"/>
        </w:rPr>
      </w:pPr>
      <w:hyperlink w:anchor="_Toc236931748" w:history="1">
        <w:r w:rsidRPr="00C04735">
          <w:rPr>
            <w:rStyle w:val="Hyperlink"/>
            <w:rFonts w:ascii="Times New Roman" w:hAnsi="Times New Roman" w:cs="Times New Roman"/>
            <w:noProof/>
            <w:sz w:val="24"/>
            <w:szCs w:val="24"/>
          </w:rPr>
          <w:t>Figure of Timeline (Developed by My self)</w:t>
        </w:r>
        <w:r w:rsidRPr="00C04735">
          <w:rPr>
            <w:rFonts w:ascii="Times New Roman" w:hAnsi="Times New Roman" w:cs="Times New Roman"/>
            <w:noProof/>
            <w:webHidden/>
            <w:sz w:val="24"/>
            <w:szCs w:val="24"/>
          </w:rPr>
          <w:tab/>
        </w:r>
        <w:r w:rsidRPr="00C04735">
          <w:rPr>
            <w:rFonts w:ascii="Times New Roman" w:hAnsi="Times New Roman" w:cs="Times New Roman"/>
            <w:noProof/>
            <w:webHidden/>
            <w:sz w:val="24"/>
            <w:szCs w:val="24"/>
          </w:rPr>
          <w:fldChar w:fldCharType="begin"/>
        </w:r>
        <w:r w:rsidRPr="00C04735">
          <w:rPr>
            <w:rFonts w:ascii="Times New Roman" w:hAnsi="Times New Roman" w:cs="Times New Roman"/>
            <w:noProof/>
            <w:webHidden/>
            <w:sz w:val="24"/>
            <w:szCs w:val="24"/>
          </w:rPr>
          <w:instrText xml:space="preserve"> PAGEREF _Toc236931748 \h </w:instrText>
        </w:r>
        <w:r w:rsidRPr="00C04735">
          <w:rPr>
            <w:rFonts w:ascii="Times New Roman" w:hAnsi="Times New Roman" w:cs="Times New Roman"/>
            <w:noProof/>
            <w:webHidden/>
            <w:sz w:val="24"/>
            <w:szCs w:val="24"/>
          </w:rPr>
        </w:r>
        <w:r w:rsidRPr="00C04735">
          <w:rPr>
            <w:rFonts w:ascii="Times New Roman" w:hAnsi="Times New Roman" w:cs="Times New Roman"/>
            <w:noProof/>
            <w:webHidden/>
            <w:sz w:val="24"/>
            <w:szCs w:val="24"/>
          </w:rPr>
          <w:fldChar w:fldCharType="separate"/>
        </w:r>
        <w:r w:rsidR="00691E02">
          <w:rPr>
            <w:rFonts w:ascii="Times New Roman" w:hAnsi="Times New Roman" w:cs="Times New Roman"/>
            <w:noProof/>
            <w:webHidden/>
            <w:sz w:val="24"/>
            <w:szCs w:val="24"/>
          </w:rPr>
          <w:t>9</w:t>
        </w:r>
        <w:r w:rsidRPr="00C04735">
          <w:rPr>
            <w:rFonts w:ascii="Times New Roman" w:hAnsi="Times New Roman" w:cs="Times New Roman"/>
            <w:noProof/>
            <w:webHidden/>
            <w:sz w:val="24"/>
            <w:szCs w:val="24"/>
          </w:rPr>
          <w:fldChar w:fldCharType="end"/>
        </w:r>
      </w:hyperlink>
    </w:p>
    <w:p w14:paraId="1C765B4F" w14:textId="03629BC9" w:rsidR="00C458D5" w:rsidRPr="00C04735" w:rsidRDefault="00C458D5" w:rsidP="00691E02">
      <w:pPr>
        <w:pStyle w:val="TableofFigures"/>
        <w:tabs>
          <w:tab w:val="right" w:leader="dot" w:pos="9019"/>
        </w:tabs>
        <w:spacing w:line="360" w:lineRule="auto"/>
        <w:jc w:val="both"/>
        <w:rPr>
          <w:rFonts w:ascii="Times New Roman" w:hAnsi="Times New Roman" w:cs="Times New Roman"/>
          <w:noProof/>
          <w:sz w:val="24"/>
          <w:szCs w:val="24"/>
        </w:rPr>
      </w:pPr>
      <w:hyperlink w:anchor="_Toc236931749" w:history="1">
        <w:r w:rsidRPr="00C04735">
          <w:rPr>
            <w:rStyle w:val="Hyperlink"/>
            <w:rFonts w:ascii="Times New Roman" w:hAnsi="Times New Roman" w:cs="Times New Roman"/>
            <w:noProof/>
            <w:sz w:val="24"/>
            <w:szCs w:val="24"/>
          </w:rPr>
          <w:t>Figure of TTP Mapping (Self-developed)</w:t>
        </w:r>
        <w:r w:rsidRPr="00C04735">
          <w:rPr>
            <w:rFonts w:ascii="Times New Roman" w:hAnsi="Times New Roman" w:cs="Times New Roman"/>
            <w:noProof/>
            <w:webHidden/>
            <w:sz w:val="24"/>
            <w:szCs w:val="24"/>
          </w:rPr>
          <w:tab/>
        </w:r>
        <w:r w:rsidRPr="00C04735">
          <w:rPr>
            <w:rFonts w:ascii="Times New Roman" w:hAnsi="Times New Roman" w:cs="Times New Roman"/>
            <w:noProof/>
            <w:webHidden/>
            <w:sz w:val="24"/>
            <w:szCs w:val="24"/>
          </w:rPr>
          <w:fldChar w:fldCharType="begin"/>
        </w:r>
        <w:r w:rsidRPr="00C04735">
          <w:rPr>
            <w:rFonts w:ascii="Times New Roman" w:hAnsi="Times New Roman" w:cs="Times New Roman"/>
            <w:noProof/>
            <w:webHidden/>
            <w:sz w:val="24"/>
            <w:szCs w:val="24"/>
          </w:rPr>
          <w:instrText xml:space="preserve"> PAGEREF _Toc236931749 \h </w:instrText>
        </w:r>
        <w:r w:rsidRPr="00C04735">
          <w:rPr>
            <w:rFonts w:ascii="Times New Roman" w:hAnsi="Times New Roman" w:cs="Times New Roman"/>
            <w:noProof/>
            <w:webHidden/>
            <w:sz w:val="24"/>
            <w:szCs w:val="24"/>
          </w:rPr>
        </w:r>
        <w:r w:rsidRPr="00C04735">
          <w:rPr>
            <w:rFonts w:ascii="Times New Roman" w:hAnsi="Times New Roman" w:cs="Times New Roman"/>
            <w:noProof/>
            <w:webHidden/>
            <w:sz w:val="24"/>
            <w:szCs w:val="24"/>
          </w:rPr>
          <w:fldChar w:fldCharType="separate"/>
        </w:r>
        <w:r w:rsidR="00691E02">
          <w:rPr>
            <w:rFonts w:ascii="Times New Roman" w:hAnsi="Times New Roman" w:cs="Times New Roman"/>
            <w:noProof/>
            <w:webHidden/>
            <w:sz w:val="24"/>
            <w:szCs w:val="24"/>
          </w:rPr>
          <w:t>11</w:t>
        </w:r>
        <w:r w:rsidRPr="00C04735">
          <w:rPr>
            <w:rFonts w:ascii="Times New Roman" w:hAnsi="Times New Roman" w:cs="Times New Roman"/>
            <w:noProof/>
            <w:webHidden/>
            <w:sz w:val="24"/>
            <w:szCs w:val="24"/>
          </w:rPr>
          <w:fldChar w:fldCharType="end"/>
        </w:r>
      </w:hyperlink>
    </w:p>
    <w:p w14:paraId="0399A89D" w14:textId="7163D7E6" w:rsidR="00C458D5" w:rsidRPr="00C04735" w:rsidRDefault="00C458D5" w:rsidP="00691E02">
      <w:pPr>
        <w:pStyle w:val="TableofFigures"/>
        <w:tabs>
          <w:tab w:val="right" w:leader="dot" w:pos="9019"/>
        </w:tabs>
        <w:spacing w:line="360" w:lineRule="auto"/>
        <w:jc w:val="both"/>
        <w:rPr>
          <w:rFonts w:ascii="Times New Roman" w:hAnsi="Times New Roman" w:cs="Times New Roman"/>
          <w:noProof/>
          <w:sz w:val="24"/>
          <w:szCs w:val="24"/>
        </w:rPr>
      </w:pPr>
      <w:hyperlink w:anchor="_Toc236931750" w:history="1">
        <w:r w:rsidRPr="00C04735">
          <w:rPr>
            <w:rStyle w:val="Hyperlink"/>
            <w:rFonts w:ascii="Times New Roman" w:hAnsi="Times New Roman" w:cs="Times New Roman"/>
            <w:noProof/>
            <w:sz w:val="24"/>
            <w:szCs w:val="24"/>
          </w:rPr>
          <w:t>Figure of Root Cause Analysis of the M&amp;S and Co-op Cyber Attacks (Self-developed)</w:t>
        </w:r>
        <w:r w:rsidRPr="00C04735">
          <w:rPr>
            <w:rFonts w:ascii="Times New Roman" w:hAnsi="Times New Roman" w:cs="Times New Roman"/>
            <w:noProof/>
            <w:webHidden/>
            <w:sz w:val="24"/>
            <w:szCs w:val="24"/>
          </w:rPr>
          <w:tab/>
        </w:r>
        <w:r w:rsidRPr="00C04735">
          <w:rPr>
            <w:rFonts w:ascii="Times New Roman" w:hAnsi="Times New Roman" w:cs="Times New Roman"/>
            <w:noProof/>
            <w:webHidden/>
            <w:sz w:val="24"/>
            <w:szCs w:val="24"/>
          </w:rPr>
          <w:fldChar w:fldCharType="begin"/>
        </w:r>
        <w:r w:rsidRPr="00C04735">
          <w:rPr>
            <w:rFonts w:ascii="Times New Roman" w:hAnsi="Times New Roman" w:cs="Times New Roman"/>
            <w:noProof/>
            <w:webHidden/>
            <w:sz w:val="24"/>
            <w:szCs w:val="24"/>
          </w:rPr>
          <w:instrText xml:space="preserve"> PAGEREF _Toc236931750 \h </w:instrText>
        </w:r>
        <w:r w:rsidRPr="00C04735">
          <w:rPr>
            <w:rFonts w:ascii="Times New Roman" w:hAnsi="Times New Roman" w:cs="Times New Roman"/>
            <w:noProof/>
            <w:webHidden/>
            <w:sz w:val="24"/>
            <w:szCs w:val="24"/>
          </w:rPr>
        </w:r>
        <w:r w:rsidRPr="00C04735">
          <w:rPr>
            <w:rFonts w:ascii="Times New Roman" w:hAnsi="Times New Roman" w:cs="Times New Roman"/>
            <w:noProof/>
            <w:webHidden/>
            <w:sz w:val="24"/>
            <w:szCs w:val="24"/>
          </w:rPr>
          <w:fldChar w:fldCharType="separate"/>
        </w:r>
        <w:r w:rsidR="00691E02">
          <w:rPr>
            <w:rFonts w:ascii="Times New Roman" w:hAnsi="Times New Roman" w:cs="Times New Roman"/>
            <w:noProof/>
            <w:webHidden/>
            <w:sz w:val="24"/>
            <w:szCs w:val="24"/>
          </w:rPr>
          <w:t>14</w:t>
        </w:r>
        <w:r w:rsidRPr="00C04735">
          <w:rPr>
            <w:rFonts w:ascii="Times New Roman" w:hAnsi="Times New Roman" w:cs="Times New Roman"/>
            <w:noProof/>
            <w:webHidden/>
            <w:sz w:val="24"/>
            <w:szCs w:val="24"/>
          </w:rPr>
          <w:fldChar w:fldCharType="end"/>
        </w:r>
      </w:hyperlink>
    </w:p>
    <w:p w14:paraId="38E64A61" w14:textId="2942DB7D" w:rsidR="00C458D5" w:rsidRPr="00C04735" w:rsidRDefault="00C458D5" w:rsidP="00691E02">
      <w:pPr>
        <w:pStyle w:val="TableofFigures"/>
        <w:tabs>
          <w:tab w:val="right" w:leader="dot" w:pos="9019"/>
        </w:tabs>
        <w:spacing w:line="360" w:lineRule="auto"/>
        <w:jc w:val="both"/>
        <w:rPr>
          <w:rFonts w:ascii="Times New Roman" w:hAnsi="Times New Roman" w:cs="Times New Roman"/>
          <w:noProof/>
          <w:sz w:val="24"/>
          <w:szCs w:val="24"/>
        </w:rPr>
      </w:pPr>
      <w:hyperlink w:anchor="_Toc236931751" w:history="1">
        <w:r w:rsidRPr="00C04735">
          <w:rPr>
            <w:rStyle w:val="Hyperlink"/>
            <w:rFonts w:ascii="Times New Roman" w:hAnsi="Times New Roman" w:cs="Times New Roman"/>
            <w:noProof/>
            <w:sz w:val="24"/>
            <w:szCs w:val="24"/>
          </w:rPr>
          <w:t>Figure of Threat Emulation Plan mapped to the MITRE ATT&amp;CK Enterprise framework, (Self-developed)</w:t>
        </w:r>
        <w:r w:rsidRPr="00C04735">
          <w:rPr>
            <w:rFonts w:ascii="Times New Roman" w:hAnsi="Times New Roman" w:cs="Times New Roman"/>
            <w:noProof/>
            <w:webHidden/>
            <w:sz w:val="24"/>
            <w:szCs w:val="24"/>
          </w:rPr>
          <w:tab/>
        </w:r>
        <w:r w:rsidRPr="00C04735">
          <w:rPr>
            <w:rFonts w:ascii="Times New Roman" w:hAnsi="Times New Roman" w:cs="Times New Roman"/>
            <w:noProof/>
            <w:webHidden/>
            <w:sz w:val="24"/>
            <w:szCs w:val="24"/>
          </w:rPr>
          <w:fldChar w:fldCharType="begin"/>
        </w:r>
        <w:r w:rsidRPr="00C04735">
          <w:rPr>
            <w:rFonts w:ascii="Times New Roman" w:hAnsi="Times New Roman" w:cs="Times New Roman"/>
            <w:noProof/>
            <w:webHidden/>
            <w:sz w:val="24"/>
            <w:szCs w:val="24"/>
          </w:rPr>
          <w:instrText xml:space="preserve"> PAGEREF _Toc236931751 \h </w:instrText>
        </w:r>
        <w:r w:rsidRPr="00C04735">
          <w:rPr>
            <w:rFonts w:ascii="Times New Roman" w:hAnsi="Times New Roman" w:cs="Times New Roman"/>
            <w:noProof/>
            <w:webHidden/>
            <w:sz w:val="24"/>
            <w:szCs w:val="24"/>
          </w:rPr>
        </w:r>
        <w:r w:rsidRPr="00C04735">
          <w:rPr>
            <w:rFonts w:ascii="Times New Roman" w:hAnsi="Times New Roman" w:cs="Times New Roman"/>
            <w:noProof/>
            <w:webHidden/>
            <w:sz w:val="24"/>
            <w:szCs w:val="24"/>
          </w:rPr>
          <w:fldChar w:fldCharType="separate"/>
        </w:r>
        <w:r w:rsidR="00691E02">
          <w:rPr>
            <w:rFonts w:ascii="Times New Roman" w:hAnsi="Times New Roman" w:cs="Times New Roman"/>
            <w:noProof/>
            <w:webHidden/>
            <w:sz w:val="24"/>
            <w:szCs w:val="24"/>
          </w:rPr>
          <w:t>22</w:t>
        </w:r>
        <w:r w:rsidRPr="00C04735">
          <w:rPr>
            <w:rFonts w:ascii="Times New Roman" w:hAnsi="Times New Roman" w:cs="Times New Roman"/>
            <w:noProof/>
            <w:webHidden/>
            <w:sz w:val="24"/>
            <w:szCs w:val="24"/>
          </w:rPr>
          <w:fldChar w:fldCharType="end"/>
        </w:r>
      </w:hyperlink>
    </w:p>
    <w:p w14:paraId="75C03FAE" w14:textId="4A846C50" w:rsidR="00C458D5" w:rsidRPr="00C04735" w:rsidRDefault="00C458D5" w:rsidP="00691E02">
      <w:pPr>
        <w:pStyle w:val="TableofFigures"/>
        <w:tabs>
          <w:tab w:val="right" w:leader="dot" w:pos="9019"/>
        </w:tabs>
        <w:spacing w:line="360" w:lineRule="auto"/>
        <w:jc w:val="both"/>
        <w:rPr>
          <w:rFonts w:ascii="Times New Roman" w:hAnsi="Times New Roman" w:cs="Times New Roman"/>
          <w:noProof/>
          <w:sz w:val="24"/>
          <w:szCs w:val="24"/>
        </w:rPr>
      </w:pPr>
      <w:hyperlink w:anchor="_Toc236931752" w:history="1">
        <w:r w:rsidRPr="00C04735">
          <w:rPr>
            <w:rStyle w:val="Hyperlink"/>
            <w:rFonts w:ascii="Times New Roman" w:hAnsi="Times New Roman" w:cs="Times New Roman"/>
            <w:noProof/>
            <w:sz w:val="24"/>
            <w:szCs w:val="24"/>
          </w:rPr>
          <w:t>Figure of overall network architecture (Self-developed)</w:t>
        </w:r>
        <w:r w:rsidRPr="00C04735">
          <w:rPr>
            <w:rFonts w:ascii="Times New Roman" w:hAnsi="Times New Roman" w:cs="Times New Roman"/>
            <w:noProof/>
            <w:webHidden/>
            <w:sz w:val="24"/>
            <w:szCs w:val="24"/>
          </w:rPr>
          <w:tab/>
        </w:r>
        <w:r w:rsidRPr="00C04735">
          <w:rPr>
            <w:rFonts w:ascii="Times New Roman" w:hAnsi="Times New Roman" w:cs="Times New Roman"/>
            <w:noProof/>
            <w:webHidden/>
            <w:sz w:val="24"/>
            <w:szCs w:val="24"/>
          </w:rPr>
          <w:fldChar w:fldCharType="begin"/>
        </w:r>
        <w:r w:rsidRPr="00C04735">
          <w:rPr>
            <w:rFonts w:ascii="Times New Roman" w:hAnsi="Times New Roman" w:cs="Times New Roman"/>
            <w:noProof/>
            <w:webHidden/>
            <w:sz w:val="24"/>
            <w:szCs w:val="24"/>
          </w:rPr>
          <w:instrText xml:space="preserve"> PAGEREF _Toc236931752 \h </w:instrText>
        </w:r>
        <w:r w:rsidRPr="00C04735">
          <w:rPr>
            <w:rFonts w:ascii="Times New Roman" w:hAnsi="Times New Roman" w:cs="Times New Roman"/>
            <w:noProof/>
            <w:webHidden/>
            <w:sz w:val="24"/>
            <w:szCs w:val="24"/>
          </w:rPr>
        </w:r>
        <w:r w:rsidRPr="00C04735">
          <w:rPr>
            <w:rFonts w:ascii="Times New Roman" w:hAnsi="Times New Roman" w:cs="Times New Roman"/>
            <w:noProof/>
            <w:webHidden/>
            <w:sz w:val="24"/>
            <w:szCs w:val="24"/>
          </w:rPr>
          <w:fldChar w:fldCharType="separate"/>
        </w:r>
        <w:r w:rsidR="00691E02">
          <w:rPr>
            <w:rFonts w:ascii="Times New Roman" w:hAnsi="Times New Roman" w:cs="Times New Roman"/>
            <w:noProof/>
            <w:webHidden/>
            <w:sz w:val="24"/>
            <w:szCs w:val="24"/>
          </w:rPr>
          <w:t>23</w:t>
        </w:r>
        <w:r w:rsidRPr="00C04735">
          <w:rPr>
            <w:rFonts w:ascii="Times New Roman" w:hAnsi="Times New Roman" w:cs="Times New Roman"/>
            <w:noProof/>
            <w:webHidden/>
            <w:sz w:val="24"/>
            <w:szCs w:val="24"/>
          </w:rPr>
          <w:fldChar w:fldCharType="end"/>
        </w:r>
      </w:hyperlink>
    </w:p>
    <w:p w14:paraId="6B57EB3F" w14:textId="7B5DA8B8" w:rsidR="00C458D5" w:rsidRPr="00C04735" w:rsidRDefault="00C458D5" w:rsidP="00691E02">
      <w:pPr>
        <w:pStyle w:val="TableofFigures"/>
        <w:tabs>
          <w:tab w:val="right" w:leader="dot" w:pos="9019"/>
        </w:tabs>
        <w:spacing w:line="360" w:lineRule="auto"/>
        <w:jc w:val="both"/>
        <w:rPr>
          <w:rFonts w:ascii="Times New Roman" w:hAnsi="Times New Roman" w:cs="Times New Roman"/>
          <w:noProof/>
          <w:sz w:val="24"/>
          <w:szCs w:val="24"/>
        </w:rPr>
      </w:pPr>
      <w:hyperlink w:anchor="_Toc236931753" w:history="1">
        <w:r w:rsidRPr="00C04735">
          <w:rPr>
            <w:rStyle w:val="Hyperlink"/>
            <w:rFonts w:ascii="Times New Roman" w:hAnsi="Times New Roman" w:cs="Times New Roman"/>
            <w:noProof/>
            <w:sz w:val="24"/>
            <w:szCs w:val="24"/>
          </w:rPr>
          <w:t>Figure of VM-1 Network Position (Self-developed)</w:t>
        </w:r>
        <w:r w:rsidRPr="00C04735">
          <w:rPr>
            <w:rFonts w:ascii="Times New Roman" w:hAnsi="Times New Roman" w:cs="Times New Roman"/>
            <w:noProof/>
            <w:webHidden/>
            <w:sz w:val="24"/>
            <w:szCs w:val="24"/>
          </w:rPr>
          <w:tab/>
        </w:r>
        <w:r w:rsidRPr="00C04735">
          <w:rPr>
            <w:rFonts w:ascii="Times New Roman" w:hAnsi="Times New Roman" w:cs="Times New Roman"/>
            <w:noProof/>
            <w:webHidden/>
            <w:sz w:val="24"/>
            <w:szCs w:val="24"/>
          </w:rPr>
          <w:fldChar w:fldCharType="begin"/>
        </w:r>
        <w:r w:rsidRPr="00C04735">
          <w:rPr>
            <w:rFonts w:ascii="Times New Roman" w:hAnsi="Times New Roman" w:cs="Times New Roman"/>
            <w:noProof/>
            <w:webHidden/>
            <w:sz w:val="24"/>
            <w:szCs w:val="24"/>
          </w:rPr>
          <w:instrText xml:space="preserve"> PAGEREF _Toc236931753 \h </w:instrText>
        </w:r>
        <w:r w:rsidRPr="00C04735">
          <w:rPr>
            <w:rFonts w:ascii="Times New Roman" w:hAnsi="Times New Roman" w:cs="Times New Roman"/>
            <w:noProof/>
            <w:webHidden/>
            <w:sz w:val="24"/>
            <w:szCs w:val="24"/>
          </w:rPr>
        </w:r>
        <w:r w:rsidRPr="00C04735">
          <w:rPr>
            <w:rFonts w:ascii="Times New Roman" w:hAnsi="Times New Roman" w:cs="Times New Roman"/>
            <w:noProof/>
            <w:webHidden/>
            <w:sz w:val="24"/>
            <w:szCs w:val="24"/>
          </w:rPr>
          <w:fldChar w:fldCharType="separate"/>
        </w:r>
        <w:r w:rsidR="00691E02">
          <w:rPr>
            <w:rFonts w:ascii="Times New Roman" w:hAnsi="Times New Roman" w:cs="Times New Roman"/>
            <w:noProof/>
            <w:webHidden/>
            <w:sz w:val="24"/>
            <w:szCs w:val="24"/>
          </w:rPr>
          <w:t>24</w:t>
        </w:r>
        <w:r w:rsidRPr="00C04735">
          <w:rPr>
            <w:rFonts w:ascii="Times New Roman" w:hAnsi="Times New Roman" w:cs="Times New Roman"/>
            <w:noProof/>
            <w:webHidden/>
            <w:sz w:val="24"/>
            <w:szCs w:val="24"/>
          </w:rPr>
          <w:fldChar w:fldCharType="end"/>
        </w:r>
      </w:hyperlink>
    </w:p>
    <w:p w14:paraId="26E8C59A" w14:textId="55A26A63" w:rsidR="00C458D5" w:rsidRPr="00C04735" w:rsidRDefault="00C458D5" w:rsidP="00691E02">
      <w:pPr>
        <w:pStyle w:val="TableofFigures"/>
        <w:tabs>
          <w:tab w:val="right" w:leader="dot" w:pos="9019"/>
        </w:tabs>
        <w:spacing w:line="360" w:lineRule="auto"/>
        <w:jc w:val="both"/>
        <w:rPr>
          <w:rFonts w:ascii="Times New Roman" w:hAnsi="Times New Roman" w:cs="Times New Roman"/>
          <w:noProof/>
          <w:sz w:val="24"/>
          <w:szCs w:val="24"/>
        </w:rPr>
      </w:pPr>
      <w:hyperlink w:anchor="_Toc236931754" w:history="1">
        <w:r w:rsidRPr="00C04735">
          <w:rPr>
            <w:rStyle w:val="Hyperlink"/>
            <w:rFonts w:ascii="Times New Roman" w:hAnsi="Times New Roman" w:cs="Times New Roman"/>
            <w:noProof/>
            <w:sz w:val="24"/>
            <w:szCs w:val="24"/>
          </w:rPr>
          <w:t>Figure of VM-2 Network Position (Self-developed)</w:t>
        </w:r>
        <w:r w:rsidRPr="00C04735">
          <w:rPr>
            <w:rFonts w:ascii="Times New Roman" w:hAnsi="Times New Roman" w:cs="Times New Roman"/>
            <w:noProof/>
            <w:webHidden/>
            <w:sz w:val="24"/>
            <w:szCs w:val="24"/>
          </w:rPr>
          <w:tab/>
        </w:r>
        <w:r w:rsidRPr="00C04735">
          <w:rPr>
            <w:rFonts w:ascii="Times New Roman" w:hAnsi="Times New Roman" w:cs="Times New Roman"/>
            <w:noProof/>
            <w:webHidden/>
            <w:sz w:val="24"/>
            <w:szCs w:val="24"/>
          </w:rPr>
          <w:fldChar w:fldCharType="begin"/>
        </w:r>
        <w:r w:rsidRPr="00C04735">
          <w:rPr>
            <w:rFonts w:ascii="Times New Roman" w:hAnsi="Times New Roman" w:cs="Times New Roman"/>
            <w:noProof/>
            <w:webHidden/>
            <w:sz w:val="24"/>
            <w:szCs w:val="24"/>
          </w:rPr>
          <w:instrText xml:space="preserve"> PAGEREF _Toc236931754 \h </w:instrText>
        </w:r>
        <w:r w:rsidRPr="00C04735">
          <w:rPr>
            <w:rFonts w:ascii="Times New Roman" w:hAnsi="Times New Roman" w:cs="Times New Roman"/>
            <w:noProof/>
            <w:webHidden/>
            <w:sz w:val="24"/>
            <w:szCs w:val="24"/>
          </w:rPr>
        </w:r>
        <w:r w:rsidRPr="00C04735">
          <w:rPr>
            <w:rFonts w:ascii="Times New Roman" w:hAnsi="Times New Roman" w:cs="Times New Roman"/>
            <w:noProof/>
            <w:webHidden/>
            <w:sz w:val="24"/>
            <w:szCs w:val="24"/>
          </w:rPr>
          <w:fldChar w:fldCharType="separate"/>
        </w:r>
        <w:r w:rsidR="00691E02">
          <w:rPr>
            <w:rFonts w:ascii="Times New Roman" w:hAnsi="Times New Roman" w:cs="Times New Roman"/>
            <w:noProof/>
            <w:webHidden/>
            <w:sz w:val="24"/>
            <w:szCs w:val="24"/>
          </w:rPr>
          <w:t>25</w:t>
        </w:r>
        <w:r w:rsidRPr="00C04735">
          <w:rPr>
            <w:rFonts w:ascii="Times New Roman" w:hAnsi="Times New Roman" w:cs="Times New Roman"/>
            <w:noProof/>
            <w:webHidden/>
            <w:sz w:val="24"/>
            <w:szCs w:val="24"/>
          </w:rPr>
          <w:fldChar w:fldCharType="end"/>
        </w:r>
      </w:hyperlink>
    </w:p>
    <w:p w14:paraId="4AF16635" w14:textId="4D2084CE" w:rsidR="00C458D5" w:rsidRPr="00C04735" w:rsidRDefault="00C458D5" w:rsidP="00691E02">
      <w:pPr>
        <w:pStyle w:val="TableofFigures"/>
        <w:tabs>
          <w:tab w:val="right" w:leader="dot" w:pos="9019"/>
        </w:tabs>
        <w:spacing w:line="360" w:lineRule="auto"/>
        <w:jc w:val="both"/>
        <w:rPr>
          <w:rFonts w:ascii="Times New Roman" w:hAnsi="Times New Roman" w:cs="Times New Roman"/>
          <w:noProof/>
          <w:sz w:val="24"/>
          <w:szCs w:val="24"/>
        </w:rPr>
      </w:pPr>
      <w:hyperlink w:anchor="_Toc236931755" w:history="1">
        <w:r w:rsidRPr="00C04735">
          <w:rPr>
            <w:rStyle w:val="Hyperlink"/>
            <w:rFonts w:ascii="Times New Roman" w:hAnsi="Times New Roman" w:cs="Times New Roman"/>
            <w:noProof/>
            <w:sz w:val="24"/>
            <w:szCs w:val="24"/>
          </w:rPr>
          <w:t>Figure of VM-3 Network Position (Self-developed)</w:t>
        </w:r>
        <w:r w:rsidRPr="00C04735">
          <w:rPr>
            <w:rFonts w:ascii="Times New Roman" w:hAnsi="Times New Roman" w:cs="Times New Roman"/>
            <w:noProof/>
            <w:webHidden/>
            <w:sz w:val="24"/>
            <w:szCs w:val="24"/>
          </w:rPr>
          <w:tab/>
        </w:r>
        <w:r w:rsidRPr="00C04735">
          <w:rPr>
            <w:rFonts w:ascii="Times New Roman" w:hAnsi="Times New Roman" w:cs="Times New Roman"/>
            <w:noProof/>
            <w:webHidden/>
            <w:sz w:val="24"/>
            <w:szCs w:val="24"/>
          </w:rPr>
          <w:fldChar w:fldCharType="begin"/>
        </w:r>
        <w:r w:rsidRPr="00C04735">
          <w:rPr>
            <w:rFonts w:ascii="Times New Roman" w:hAnsi="Times New Roman" w:cs="Times New Roman"/>
            <w:noProof/>
            <w:webHidden/>
            <w:sz w:val="24"/>
            <w:szCs w:val="24"/>
          </w:rPr>
          <w:instrText xml:space="preserve"> PAGEREF _Toc236931755 \h </w:instrText>
        </w:r>
        <w:r w:rsidRPr="00C04735">
          <w:rPr>
            <w:rFonts w:ascii="Times New Roman" w:hAnsi="Times New Roman" w:cs="Times New Roman"/>
            <w:noProof/>
            <w:webHidden/>
            <w:sz w:val="24"/>
            <w:szCs w:val="24"/>
          </w:rPr>
        </w:r>
        <w:r w:rsidRPr="00C04735">
          <w:rPr>
            <w:rFonts w:ascii="Times New Roman" w:hAnsi="Times New Roman" w:cs="Times New Roman"/>
            <w:noProof/>
            <w:webHidden/>
            <w:sz w:val="24"/>
            <w:szCs w:val="24"/>
          </w:rPr>
          <w:fldChar w:fldCharType="separate"/>
        </w:r>
        <w:r w:rsidR="00691E02">
          <w:rPr>
            <w:rFonts w:ascii="Times New Roman" w:hAnsi="Times New Roman" w:cs="Times New Roman"/>
            <w:noProof/>
            <w:webHidden/>
            <w:sz w:val="24"/>
            <w:szCs w:val="24"/>
          </w:rPr>
          <w:t>25</w:t>
        </w:r>
        <w:r w:rsidRPr="00C04735">
          <w:rPr>
            <w:rFonts w:ascii="Times New Roman" w:hAnsi="Times New Roman" w:cs="Times New Roman"/>
            <w:noProof/>
            <w:webHidden/>
            <w:sz w:val="24"/>
            <w:szCs w:val="24"/>
          </w:rPr>
          <w:fldChar w:fldCharType="end"/>
        </w:r>
      </w:hyperlink>
    </w:p>
    <w:p w14:paraId="29EAE11D" w14:textId="0608FB5B" w:rsidR="00C458D5" w:rsidRPr="00C04735" w:rsidRDefault="00C458D5" w:rsidP="00691E02">
      <w:pPr>
        <w:pStyle w:val="TableofFigures"/>
        <w:tabs>
          <w:tab w:val="right" w:leader="dot" w:pos="9019"/>
        </w:tabs>
        <w:spacing w:line="360" w:lineRule="auto"/>
        <w:jc w:val="both"/>
        <w:rPr>
          <w:rFonts w:ascii="Times New Roman" w:hAnsi="Times New Roman" w:cs="Times New Roman"/>
          <w:noProof/>
          <w:sz w:val="24"/>
          <w:szCs w:val="24"/>
        </w:rPr>
      </w:pPr>
      <w:hyperlink w:anchor="_Toc236931756" w:history="1">
        <w:r w:rsidRPr="00C04735">
          <w:rPr>
            <w:rStyle w:val="Hyperlink"/>
            <w:rFonts w:ascii="Times New Roman" w:hAnsi="Times New Roman" w:cs="Times New Roman"/>
            <w:noProof/>
            <w:sz w:val="24"/>
            <w:szCs w:val="24"/>
          </w:rPr>
          <w:t>Figure of Exploit A (Self-developed)</w:t>
        </w:r>
        <w:r w:rsidRPr="00C04735">
          <w:rPr>
            <w:rFonts w:ascii="Times New Roman" w:hAnsi="Times New Roman" w:cs="Times New Roman"/>
            <w:noProof/>
            <w:webHidden/>
            <w:sz w:val="24"/>
            <w:szCs w:val="24"/>
          </w:rPr>
          <w:tab/>
        </w:r>
        <w:r w:rsidRPr="00C04735">
          <w:rPr>
            <w:rFonts w:ascii="Times New Roman" w:hAnsi="Times New Roman" w:cs="Times New Roman"/>
            <w:noProof/>
            <w:webHidden/>
            <w:sz w:val="24"/>
            <w:szCs w:val="24"/>
          </w:rPr>
          <w:fldChar w:fldCharType="begin"/>
        </w:r>
        <w:r w:rsidRPr="00C04735">
          <w:rPr>
            <w:rFonts w:ascii="Times New Roman" w:hAnsi="Times New Roman" w:cs="Times New Roman"/>
            <w:noProof/>
            <w:webHidden/>
            <w:sz w:val="24"/>
            <w:szCs w:val="24"/>
          </w:rPr>
          <w:instrText xml:space="preserve"> PAGEREF _Toc236931756 \h </w:instrText>
        </w:r>
        <w:r w:rsidRPr="00C04735">
          <w:rPr>
            <w:rFonts w:ascii="Times New Roman" w:hAnsi="Times New Roman" w:cs="Times New Roman"/>
            <w:noProof/>
            <w:webHidden/>
            <w:sz w:val="24"/>
            <w:szCs w:val="24"/>
          </w:rPr>
        </w:r>
        <w:r w:rsidRPr="00C04735">
          <w:rPr>
            <w:rFonts w:ascii="Times New Roman" w:hAnsi="Times New Roman" w:cs="Times New Roman"/>
            <w:noProof/>
            <w:webHidden/>
            <w:sz w:val="24"/>
            <w:szCs w:val="24"/>
          </w:rPr>
          <w:fldChar w:fldCharType="separate"/>
        </w:r>
        <w:r w:rsidR="00691E02">
          <w:rPr>
            <w:rFonts w:ascii="Times New Roman" w:hAnsi="Times New Roman" w:cs="Times New Roman"/>
            <w:noProof/>
            <w:webHidden/>
            <w:sz w:val="24"/>
            <w:szCs w:val="24"/>
          </w:rPr>
          <w:t>34</w:t>
        </w:r>
        <w:r w:rsidRPr="00C04735">
          <w:rPr>
            <w:rFonts w:ascii="Times New Roman" w:hAnsi="Times New Roman" w:cs="Times New Roman"/>
            <w:noProof/>
            <w:webHidden/>
            <w:sz w:val="24"/>
            <w:szCs w:val="24"/>
          </w:rPr>
          <w:fldChar w:fldCharType="end"/>
        </w:r>
      </w:hyperlink>
    </w:p>
    <w:p w14:paraId="32CAD18E" w14:textId="006823B8" w:rsidR="00C458D5" w:rsidRPr="00C04735" w:rsidRDefault="00C458D5" w:rsidP="00691E02">
      <w:pPr>
        <w:pStyle w:val="TableofFigures"/>
        <w:tabs>
          <w:tab w:val="right" w:leader="dot" w:pos="9019"/>
        </w:tabs>
        <w:spacing w:line="360" w:lineRule="auto"/>
        <w:jc w:val="both"/>
        <w:rPr>
          <w:rFonts w:ascii="Times New Roman" w:hAnsi="Times New Roman" w:cs="Times New Roman"/>
          <w:noProof/>
          <w:sz w:val="24"/>
          <w:szCs w:val="24"/>
        </w:rPr>
      </w:pPr>
      <w:hyperlink w:anchor="_Toc236931757" w:history="1">
        <w:r w:rsidRPr="00C04735">
          <w:rPr>
            <w:rStyle w:val="Hyperlink"/>
            <w:rFonts w:ascii="Times New Roman" w:hAnsi="Times New Roman" w:cs="Times New Roman"/>
            <w:noProof/>
            <w:sz w:val="24"/>
            <w:szCs w:val="24"/>
          </w:rPr>
          <w:t>Figure of Exploit B (Self-developed)</w:t>
        </w:r>
        <w:r w:rsidRPr="00C04735">
          <w:rPr>
            <w:rFonts w:ascii="Times New Roman" w:hAnsi="Times New Roman" w:cs="Times New Roman"/>
            <w:noProof/>
            <w:webHidden/>
            <w:sz w:val="24"/>
            <w:szCs w:val="24"/>
          </w:rPr>
          <w:tab/>
        </w:r>
        <w:r w:rsidRPr="00C04735">
          <w:rPr>
            <w:rFonts w:ascii="Times New Roman" w:hAnsi="Times New Roman" w:cs="Times New Roman"/>
            <w:noProof/>
            <w:webHidden/>
            <w:sz w:val="24"/>
            <w:szCs w:val="24"/>
          </w:rPr>
          <w:fldChar w:fldCharType="begin"/>
        </w:r>
        <w:r w:rsidRPr="00C04735">
          <w:rPr>
            <w:rFonts w:ascii="Times New Roman" w:hAnsi="Times New Roman" w:cs="Times New Roman"/>
            <w:noProof/>
            <w:webHidden/>
            <w:sz w:val="24"/>
            <w:szCs w:val="24"/>
          </w:rPr>
          <w:instrText xml:space="preserve"> PAGEREF _Toc236931757 \h </w:instrText>
        </w:r>
        <w:r w:rsidRPr="00C04735">
          <w:rPr>
            <w:rFonts w:ascii="Times New Roman" w:hAnsi="Times New Roman" w:cs="Times New Roman"/>
            <w:noProof/>
            <w:webHidden/>
            <w:sz w:val="24"/>
            <w:szCs w:val="24"/>
          </w:rPr>
        </w:r>
        <w:r w:rsidRPr="00C04735">
          <w:rPr>
            <w:rFonts w:ascii="Times New Roman" w:hAnsi="Times New Roman" w:cs="Times New Roman"/>
            <w:noProof/>
            <w:webHidden/>
            <w:sz w:val="24"/>
            <w:szCs w:val="24"/>
          </w:rPr>
          <w:fldChar w:fldCharType="separate"/>
        </w:r>
        <w:r w:rsidR="00691E02">
          <w:rPr>
            <w:rFonts w:ascii="Times New Roman" w:hAnsi="Times New Roman" w:cs="Times New Roman"/>
            <w:noProof/>
            <w:webHidden/>
            <w:sz w:val="24"/>
            <w:szCs w:val="24"/>
          </w:rPr>
          <w:t>35</w:t>
        </w:r>
        <w:r w:rsidRPr="00C04735">
          <w:rPr>
            <w:rFonts w:ascii="Times New Roman" w:hAnsi="Times New Roman" w:cs="Times New Roman"/>
            <w:noProof/>
            <w:webHidden/>
            <w:sz w:val="24"/>
            <w:szCs w:val="24"/>
          </w:rPr>
          <w:fldChar w:fldCharType="end"/>
        </w:r>
      </w:hyperlink>
    </w:p>
    <w:p w14:paraId="29D5FB05" w14:textId="460929D2" w:rsidR="00C458D5" w:rsidRPr="00C04735" w:rsidRDefault="00C458D5" w:rsidP="00691E02">
      <w:pPr>
        <w:pStyle w:val="TableofFigures"/>
        <w:tabs>
          <w:tab w:val="right" w:leader="dot" w:pos="9019"/>
        </w:tabs>
        <w:spacing w:line="360" w:lineRule="auto"/>
        <w:jc w:val="both"/>
        <w:rPr>
          <w:rFonts w:ascii="Times New Roman" w:hAnsi="Times New Roman" w:cs="Times New Roman"/>
          <w:noProof/>
          <w:sz w:val="24"/>
          <w:szCs w:val="24"/>
        </w:rPr>
      </w:pPr>
      <w:hyperlink w:anchor="_Toc236931758" w:history="1">
        <w:r w:rsidRPr="00C04735">
          <w:rPr>
            <w:rStyle w:val="Hyperlink"/>
            <w:rFonts w:ascii="Times New Roman" w:hAnsi="Times New Roman" w:cs="Times New Roman"/>
            <w:noProof/>
            <w:sz w:val="24"/>
            <w:szCs w:val="24"/>
          </w:rPr>
          <w:t>Figure of Exploit C (Self-developed)</w:t>
        </w:r>
        <w:r w:rsidRPr="00C04735">
          <w:rPr>
            <w:rFonts w:ascii="Times New Roman" w:hAnsi="Times New Roman" w:cs="Times New Roman"/>
            <w:noProof/>
            <w:webHidden/>
            <w:sz w:val="24"/>
            <w:szCs w:val="24"/>
          </w:rPr>
          <w:tab/>
        </w:r>
        <w:r w:rsidRPr="00C04735">
          <w:rPr>
            <w:rFonts w:ascii="Times New Roman" w:hAnsi="Times New Roman" w:cs="Times New Roman"/>
            <w:noProof/>
            <w:webHidden/>
            <w:sz w:val="24"/>
            <w:szCs w:val="24"/>
          </w:rPr>
          <w:fldChar w:fldCharType="begin"/>
        </w:r>
        <w:r w:rsidRPr="00C04735">
          <w:rPr>
            <w:rFonts w:ascii="Times New Roman" w:hAnsi="Times New Roman" w:cs="Times New Roman"/>
            <w:noProof/>
            <w:webHidden/>
            <w:sz w:val="24"/>
            <w:szCs w:val="24"/>
          </w:rPr>
          <w:instrText xml:space="preserve"> PAGEREF _Toc236931758 \h </w:instrText>
        </w:r>
        <w:r w:rsidRPr="00C04735">
          <w:rPr>
            <w:rFonts w:ascii="Times New Roman" w:hAnsi="Times New Roman" w:cs="Times New Roman"/>
            <w:noProof/>
            <w:webHidden/>
            <w:sz w:val="24"/>
            <w:szCs w:val="24"/>
          </w:rPr>
        </w:r>
        <w:r w:rsidRPr="00C04735">
          <w:rPr>
            <w:rFonts w:ascii="Times New Roman" w:hAnsi="Times New Roman" w:cs="Times New Roman"/>
            <w:noProof/>
            <w:webHidden/>
            <w:sz w:val="24"/>
            <w:szCs w:val="24"/>
          </w:rPr>
          <w:fldChar w:fldCharType="separate"/>
        </w:r>
        <w:r w:rsidR="00691E02">
          <w:rPr>
            <w:rFonts w:ascii="Times New Roman" w:hAnsi="Times New Roman" w:cs="Times New Roman"/>
            <w:noProof/>
            <w:webHidden/>
            <w:sz w:val="24"/>
            <w:szCs w:val="24"/>
          </w:rPr>
          <w:t>36</w:t>
        </w:r>
        <w:r w:rsidRPr="00C04735">
          <w:rPr>
            <w:rFonts w:ascii="Times New Roman" w:hAnsi="Times New Roman" w:cs="Times New Roman"/>
            <w:noProof/>
            <w:webHidden/>
            <w:sz w:val="24"/>
            <w:szCs w:val="24"/>
          </w:rPr>
          <w:fldChar w:fldCharType="end"/>
        </w:r>
      </w:hyperlink>
    </w:p>
    <w:p w14:paraId="4FCAB577" w14:textId="77777777" w:rsidR="00C04735" w:rsidRDefault="00C458D5" w:rsidP="00691E02">
      <w:pPr>
        <w:spacing w:after="240" w:line="360" w:lineRule="auto"/>
        <w:jc w:val="both"/>
        <w:rPr>
          <w:rFonts w:ascii="Times New Roman" w:eastAsia="Times New Roman" w:hAnsi="Times New Roman" w:cs="Times New Roman"/>
          <w:b/>
          <w:bCs/>
          <w:sz w:val="24"/>
          <w:szCs w:val="24"/>
        </w:rPr>
      </w:pPr>
      <w:r w:rsidRPr="00C04735">
        <w:rPr>
          <w:rFonts w:ascii="Times New Roman" w:eastAsia="Times New Roman" w:hAnsi="Times New Roman" w:cs="Times New Roman"/>
          <w:b/>
          <w:bCs/>
          <w:sz w:val="24"/>
          <w:szCs w:val="24"/>
        </w:rPr>
        <w:fldChar w:fldCharType="end"/>
      </w:r>
    </w:p>
    <w:p w14:paraId="5EFA918D" w14:textId="77777777" w:rsidR="00C04735" w:rsidRDefault="00C04735" w:rsidP="00691E02">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726855CD" w14:textId="6F3A4F36" w:rsidR="00C04735" w:rsidRPr="00C04735" w:rsidRDefault="00C04735" w:rsidP="00691E02">
      <w:pPr>
        <w:pStyle w:val="TableofFigures"/>
        <w:tabs>
          <w:tab w:val="right" w:leader="dot" w:pos="9019"/>
        </w:tabs>
        <w:spacing w:after="240" w:line="360" w:lineRule="auto"/>
        <w:jc w:val="center"/>
        <w:rPr>
          <w:rFonts w:ascii="Times New Roman" w:eastAsia="Times New Roman" w:hAnsi="Times New Roman" w:cs="Times New Roman"/>
          <w:b/>
          <w:bCs/>
          <w:sz w:val="28"/>
          <w:szCs w:val="28"/>
        </w:rPr>
      </w:pPr>
      <w:r w:rsidRPr="00C04735">
        <w:rPr>
          <w:rFonts w:ascii="Times New Roman" w:eastAsia="Times New Roman" w:hAnsi="Times New Roman" w:cs="Times New Roman"/>
          <w:b/>
          <w:bCs/>
          <w:sz w:val="28"/>
          <w:szCs w:val="28"/>
        </w:rPr>
        <w:lastRenderedPageBreak/>
        <w:t>List of Tables</w:t>
      </w:r>
    </w:p>
    <w:p w14:paraId="48A3742B" w14:textId="7F7DD201" w:rsidR="00C04735" w:rsidRPr="00C04735" w:rsidRDefault="00C04735" w:rsidP="00691E02">
      <w:pPr>
        <w:pStyle w:val="TableofFigures"/>
        <w:tabs>
          <w:tab w:val="right" w:leader="dot" w:pos="9019"/>
        </w:tabs>
        <w:spacing w:line="360" w:lineRule="auto"/>
        <w:rPr>
          <w:rFonts w:ascii="Times New Roman" w:eastAsiaTheme="minorEastAsia" w:hAnsi="Times New Roman" w:cs="Times New Roman"/>
          <w:noProof/>
          <w:kern w:val="2"/>
          <w:sz w:val="24"/>
          <w:szCs w:val="24"/>
          <w:lang w:val="en-US"/>
          <w14:ligatures w14:val="standardContextual"/>
        </w:rPr>
      </w:pPr>
      <w:r w:rsidRPr="00C04735">
        <w:rPr>
          <w:rFonts w:ascii="Times New Roman" w:eastAsia="Times New Roman" w:hAnsi="Times New Roman" w:cs="Times New Roman"/>
          <w:b/>
          <w:bCs/>
          <w:sz w:val="24"/>
          <w:szCs w:val="24"/>
        </w:rPr>
        <w:fldChar w:fldCharType="begin"/>
      </w:r>
      <w:r w:rsidRPr="00C04735">
        <w:rPr>
          <w:rFonts w:ascii="Times New Roman" w:eastAsia="Times New Roman" w:hAnsi="Times New Roman" w:cs="Times New Roman"/>
          <w:b/>
          <w:bCs/>
          <w:sz w:val="24"/>
          <w:szCs w:val="24"/>
        </w:rPr>
        <w:instrText xml:space="preserve"> TOC \h \z \t "Heading 5" \c </w:instrText>
      </w:r>
      <w:r w:rsidRPr="00C04735">
        <w:rPr>
          <w:rFonts w:ascii="Times New Roman" w:eastAsia="Times New Roman" w:hAnsi="Times New Roman" w:cs="Times New Roman"/>
          <w:b/>
          <w:bCs/>
          <w:sz w:val="24"/>
          <w:szCs w:val="24"/>
        </w:rPr>
        <w:fldChar w:fldCharType="separate"/>
      </w:r>
      <w:hyperlink w:anchor="_Toc236932358" w:history="1">
        <w:r w:rsidRPr="00C04735">
          <w:rPr>
            <w:rStyle w:val="Hyperlink"/>
            <w:rFonts w:ascii="Times New Roman" w:hAnsi="Times New Roman" w:cs="Times New Roman"/>
            <w:noProof/>
            <w:sz w:val="24"/>
            <w:szCs w:val="24"/>
          </w:rPr>
          <w:t>Table of Timeline of the M&amp;S and Co-op Cyber Attack Campaign (April–May 2025)</w:t>
        </w:r>
        <w:r w:rsidRPr="00C04735">
          <w:rPr>
            <w:rFonts w:ascii="Times New Roman" w:hAnsi="Times New Roman" w:cs="Times New Roman"/>
            <w:noProof/>
            <w:webHidden/>
            <w:sz w:val="24"/>
            <w:szCs w:val="24"/>
          </w:rPr>
          <w:tab/>
        </w:r>
        <w:r w:rsidRPr="00C04735">
          <w:rPr>
            <w:rFonts w:ascii="Times New Roman" w:hAnsi="Times New Roman" w:cs="Times New Roman"/>
            <w:noProof/>
            <w:webHidden/>
            <w:sz w:val="24"/>
            <w:szCs w:val="24"/>
          </w:rPr>
          <w:fldChar w:fldCharType="begin"/>
        </w:r>
        <w:r w:rsidRPr="00C04735">
          <w:rPr>
            <w:rFonts w:ascii="Times New Roman" w:hAnsi="Times New Roman" w:cs="Times New Roman"/>
            <w:noProof/>
            <w:webHidden/>
            <w:sz w:val="24"/>
            <w:szCs w:val="24"/>
          </w:rPr>
          <w:instrText xml:space="preserve"> PAGEREF _Toc236932358 \h </w:instrText>
        </w:r>
        <w:r w:rsidRPr="00C04735">
          <w:rPr>
            <w:rFonts w:ascii="Times New Roman" w:hAnsi="Times New Roman" w:cs="Times New Roman"/>
            <w:noProof/>
            <w:webHidden/>
            <w:sz w:val="24"/>
            <w:szCs w:val="24"/>
          </w:rPr>
        </w:r>
        <w:r w:rsidRPr="00C04735">
          <w:rPr>
            <w:rFonts w:ascii="Times New Roman" w:hAnsi="Times New Roman" w:cs="Times New Roman"/>
            <w:noProof/>
            <w:webHidden/>
            <w:sz w:val="24"/>
            <w:szCs w:val="24"/>
          </w:rPr>
          <w:fldChar w:fldCharType="separate"/>
        </w:r>
        <w:r w:rsidR="00691E02">
          <w:rPr>
            <w:rFonts w:ascii="Times New Roman" w:hAnsi="Times New Roman" w:cs="Times New Roman"/>
            <w:noProof/>
            <w:webHidden/>
            <w:sz w:val="24"/>
            <w:szCs w:val="24"/>
          </w:rPr>
          <w:t>10</w:t>
        </w:r>
        <w:r w:rsidRPr="00C04735">
          <w:rPr>
            <w:rFonts w:ascii="Times New Roman" w:hAnsi="Times New Roman" w:cs="Times New Roman"/>
            <w:noProof/>
            <w:webHidden/>
            <w:sz w:val="24"/>
            <w:szCs w:val="24"/>
          </w:rPr>
          <w:fldChar w:fldCharType="end"/>
        </w:r>
      </w:hyperlink>
    </w:p>
    <w:p w14:paraId="2DEC807A" w14:textId="41AC80FE" w:rsidR="00E46046" w:rsidRDefault="00C04735" w:rsidP="00691E02">
      <w:pPr>
        <w:spacing w:after="240" w:line="360" w:lineRule="auto"/>
        <w:rPr>
          <w:rFonts w:ascii="Times New Roman" w:eastAsia="Times New Roman" w:hAnsi="Times New Roman" w:cs="Times New Roman"/>
          <w:b/>
          <w:bCs/>
          <w:sz w:val="24"/>
          <w:szCs w:val="24"/>
        </w:rPr>
      </w:pPr>
      <w:r w:rsidRPr="00C04735">
        <w:rPr>
          <w:rFonts w:ascii="Times New Roman" w:eastAsia="Times New Roman" w:hAnsi="Times New Roman" w:cs="Times New Roman"/>
          <w:b/>
          <w:bCs/>
          <w:sz w:val="24"/>
          <w:szCs w:val="24"/>
        </w:rPr>
        <w:fldChar w:fldCharType="end"/>
      </w:r>
      <w:r w:rsidR="00E46046">
        <w:rPr>
          <w:rFonts w:ascii="Times New Roman" w:eastAsia="Times New Roman" w:hAnsi="Times New Roman" w:cs="Times New Roman"/>
          <w:b/>
          <w:bCs/>
          <w:sz w:val="24"/>
          <w:szCs w:val="24"/>
        </w:rPr>
        <w:br w:type="page"/>
      </w:r>
    </w:p>
    <w:p w14:paraId="745ECC6B" w14:textId="5C010367" w:rsidR="00D17B46" w:rsidRDefault="00157227" w:rsidP="00691E02">
      <w:pPr>
        <w:pStyle w:val="Heading1"/>
        <w:spacing w:after="240"/>
      </w:pPr>
      <w:bookmarkStart w:id="0" w:name="_Toc236933039"/>
      <w:r>
        <w:lastRenderedPageBreak/>
        <w:t>TASK 1 - Strategic Threat Analysis (The M&amp;S &amp; Co-op UK Cyber Attack)</w:t>
      </w:r>
      <w:bookmarkEnd w:id="0"/>
    </w:p>
    <w:p w14:paraId="73D51F87" w14:textId="77777777" w:rsidR="00D17B46" w:rsidRDefault="00157227" w:rsidP="00691E02">
      <w:pPr>
        <w:pStyle w:val="Heading2"/>
        <w:spacing w:after="240"/>
      </w:pPr>
      <w:bookmarkStart w:id="1" w:name="_Toc236933040"/>
      <w:r>
        <w:t>1. Introduction</w:t>
      </w:r>
      <w:bookmarkEnd w:id="1"/>
    </w:p>
    <w:p w14:paraId="52276538" w14:textId="77777777" w:rsidR="00D17B46" w:rsidRDefault="00157227" w:rsidP="00691E02">
      <w:pPr>
        <w:pStyle w:val="Heading3"/>
        <w:spacing w:after="240"/>
      </w:pPr>
      <w:bookmarkStart w:id="2" w:name="_Toc236933041"/>
      <w:r>
        <w:t>1.1 Aim of this report</w:t>
      </w:r>
      <w:bookmarkEnd w:id="2"/>
      <w:r>
        <w:t xml:space="preserve"> </w:t>
      </w:r>
    </w:p>
    <w:p w14:paraId="4C62F3D4" w14:textId="5668C7E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this project is to critically analyse the M&amp;S and Co-op cyber campaign for evaluating adversary behaviour from a </w:t>
      </w:r>
      <w:r w:rsidR="00557B68">
        <w:rPr>
          <w:rFonts w:ascii="Times New Roman" w:eastAsia="Times New Roman" w:hAnsi="Times New Roman" w:cs="Times New Roman"/>
          <w:sz w:val="24"/>
          <w:szCs w:val="24"/>
        </w:rPr>
        <w:t>cyber-security</w:t>
      </w:r>
      <w:r>
        <w:rPr>
          <w:rFonts w:ascii="Times New Roman" w:eastAsia="Times New Roman" w:hAnsi="Times New Roman" w:cs="Times New Roman"/>
          <w:sz w:val="24"/>
          <w:szCs w:val="24"/>
        </w:rPr>
        <w:t xml:space="preserve"> threat perspective with strategic recommendations aimed at improving the organisation’s cyber resilience.</w:t>
      </w:r>
    </w:p>
    <w:p w14:paraId="0B30E7BB" w14:textId="77777777" w:rsidR="00D17B46" w:rsidRDefault="00157227" w:rsidP="00691E02">
      <w:pPr>
        <w:pStyle w:val="Heading3"/>
        <w:spacing w:after="240"/>
      </w:pPr>
      <w:bookmarkStart w:id="3" w:name="_Toc236933042"/>
      <w:r>
        <w:t>1.2 Report Objectives</w:t>
      </w:r>
      <w:bookmarkEnd w:id="3"/>
      <w:r>
        <w:t xml:space="preserve"> </w:t>
      </w:r>
    </w:p>
    <w:p w14:paraId="6E36B0FF" w14:textId="77777777" w:rsidR="00D17B46" w:rsidRDefault="00157227" w:rsidP="00691E02">
      <w:pPr>
        <w:numPr>
          <w:ilvl w:val="0"/>
          <w:numId w:val="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the timeline across key events of M&amp;S and Co-op cyber incidents using credible evidence.</w:t>
      </w:r>
    </w:p>
    <w:p w14:paraId="43310C17" w14:textId="77777777" w:rsidR="00D17B46" w:rsidRDefault="00157227" w:rsidP="00691E02">
      <w:pPr>
        <w:numPr>
          <w:ilvl w:val="0"/>
          <w:numId w:val="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access the MITRE ATT&amp;CK Enterprise framework for adversaries' tactics, techniques and procedures (TTPs).</w:t>
      </w:r>
    </w:p>
    <w:p w14:paraId="4BA9A619" w14:textId="77777777" w:rsidR="00D17B46" w:rsidRDefault="00157227" w:rsidP="00691E02">
      <w:pPr>
        <w:numPr>
          <w:ilvl w:val="0"/>
          <w:numId w:val="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the effectiveness of root causes, security control failures, and incident response.</w:t>
      </w:r>
    </w:p>
    <w:p w14:paraId="4655DB75" w14:textId="77777777" w:rsidR="00D17B46" w:rsidRDefault="00157227" w:rsidP="00691E02">
      <w:pPr>
        <w:numPr>
          <w:ilvl w:val="0"/>
          <w:numId w:val="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focus on technical strategic cybersecurity frameworks by organisational governance. </w:t>
      </w:r>
    </w:p>
    <w:p w14:paraId="66D0F131" w14:textId="77777777" w:rsidR="00D17B46" w:rsidRDefault="00157227" w:rsidP="00691E02">
      <w:pPr>
        <w:pStyle w:val="Heading3"/>
        <w:spacing w:after="240"/>
      </w:pPr>
      <w:bookmarkStart w:id="4" w:name="_Toc236933043"/>
      <w:r>
        <w:t>1.3 Cyber Incidents</w:t>
      </w:r>
      <w:bookmarkEnd w:id="4"/>
    </w:p>
    <w:p w14:paraId="78C1CEE5" w14:textId="77777777" w:rsidR="00D17B46" w:rsidRDefault="00157227" w:rsidP="00691E02">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09645C16" wp14:editId="6A2D72BC">
            <wp:extent cx="4367213" cy="1537955"/>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4367213" cy="1537955"/>
                    </a:xfrm>
                    <a:prstGeom prst="rect">
                      <a:avLst/>
                    </a:prstGeom>
                    <a:ln/>
                  </pic:spPr>
                </pic:pic>
              </a:graphicData>
            </a:graphic>
          </wp:inline>
        </w:drawing>
      </w:r>
    </w:p>
    <w:p w14:paraId="3E2B2F30" w14:textId="77777777" w:rsidR="00D17B46" w:rsidRDefault="00157227" w:rsidP="00691E02">
      <w:pPr>
        <w:pStyle w:val="Heading4"/>
        <w:spacing w:after="240"/>
      </w:pPr>
      <w:bookmarkStart w:id="5" w:name="_Toc236931745"/>
      <w:r>
        <w:t>Figure of Global threat across Cyber Incident (Figure taken form: NCC group, 2026)</w:t>
      </w:r>
      <w:bookmarkEnd w:id="5"/>
    </w:p>
    <w:p w14:paraId="19BE11FE" w14:textId="228DFE6B"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&amp; Spencer (M&amp;S) and the Co-operative Group (Co-op) face cyber incidents which will involve in 2025 among the most serious large-scale cyber events affecting UK retailers. Both organizations experienced widespread operational disruption which was publicly reported, </w:t>
      </w:r>
      <w:r>
        <w:rPr>
          <w:rFonts w:ascii="Times New Roman" w:eastAsia="Times New Roman" w:hAnsi="Times New Roman" w:cs="Times New Roman"/>
          <w:sz w:val="24"/>
          <w:szCs w:val="24"/>
        </w:rPr>
        <w:lastRenderedPageBreak/>
        <w:t xml:space="preserve">suggesting that the result of sophisticated attacks involving identity compromise, social engineering, and ransomware-related activity linked to the Scattered Spider threat group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1</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2BC4F0AD"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Meanwhile, they demonstrated how financially motivated threat actors are increasingly combining sophisticated intrusion techniques and human manipulation. As such, the campaign offers a useful case study for understanding contemporary adversary behaviour, defensive shortcomings, and strategic management of cyber risk.</w:t>
      </w:r>
    </w:p>
    <w:p w14:paraId="3D51E78D" w14:textId="77777777" w:rsidR="00D17B46" w:rsidRDefault="00157227" w:rsidP="00691E02">
      <w:pPr>
        <w:pStyle w:val="Heading3"/>
        <w:spacing w:after="240"/>
      </w:pPr>
      <w:bookmarkStart w:id="6" w:name="_Toc236933044"/>
      <w:r>
        <w:t>1.4 Outline</w:t>
      </w:r>
      <w:bookmarkEnd w:id="6"/>
    </w:p>
    <w:p w14:paraId="0A2CE9BD" w14:textId="10035091"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covers the incidents of a cyber campaign, profiles the adversary, maps the attack to MITRE ATT&amp;CK, </w:t>
      </w:r>
      <w:r w:rsidR="00F87457">
        <w:rPr>
          <w:rFonts w:ascii="Times New Roman" w:eastAsia="Times New Roman" w:hAnsi="Times New Roman" w:cs="Times New Roman"/>
          <w:sz w:val="24"/>
          <w:szCs w:val="24"/>
        </w:rPr>
        <w:t>analyses</w:t>
      </w:r>
      <w:r>
        <w:rPr>
          <w:rFonts w:ascii="Times New Roman" w:eastAsia="Times New Roman" w:hAnsi="Times New Roman" w:cs="Times New Roman"/>
          <w:sz w:val="24"/>
          <w:szCs w:val="24"/>
        </w:rPr>
        <w:t xml:space="preserve"> the root cause, evaluation, and response, and offers strategic recommendations. Underpinning our findings are academic research, industry intelligence, UK government guidance, and well-known cybersecurity frameworks.  The results yield evidence-based conclusions and organisational recommendations. </w:t>
      </w:r>
    </w:p>
    <w:p w14:paraId="780F9F25" w14:textId="77777777" w:rsidR="00D17B46" w:rsidRDefault="00157227" w:rsidP="00691E02">
      <w:pPr>
        <w:pStyle w:val="Heading2"/>
        <w:spacing w:after="240"/>
      </w:pPr>
      <w:bookmarkStart w:id="7" w:name="_Toc236933045"/>
      <w:r>
        <w:t>2. Incident summary</w:t>
      </w:r>
      <w:bookmarkEnd w:id="7"/>
      <w:r>
        <w:t xml:space="preserve"> </w:t>
      </w:r>
    </w:p>
    <w:p w14:paraId="0A594415" w14:textId="77777777" w:rsidR="00D17B46" w:rsidRDefault="00157227" w:rsidP="00691E02">
      <w:pPr>
        <w:pStyle w:val="Heading3"/>
        <w:spacing w:after="240"/>
      </w:pPr>
      <w:bookmarkStart w:id="8" w:name="_Toc236933046"/>
      <w:r>
        <w:t>Ransomware Cyber Attack (April 2025)</w:t>
      </w:r>
      <w:bookmarkEnd w:id="8"/>
    </w:p>
    <w:p w14:paraId="1D959400" w14:textId="77777777" w:rsidR="00D17B46" w:rsidRDefault="00157227" w:rsidP="00691E02">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6C977FB8" wp14:editId="0B0BA57E">
            <wp:extent cx="4032989" cy="3397200"/>
            <wp:effectExtent l="0" t="0" r="0" b="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4032989" cy="3397200"/>
                    </a:xfrm>
                    <a:prstGeom prst="rect">
                      <a:avLst/>
                    </a:prstGeom>
                    <a:ln/>
                  </pic:spPr>
                </pic:pic>
              </a:graphicData>
            </a:graphic>
          </wp:inline>
        </w:drawing>
      </w:r>
    </w:p>
    <w:p w14:paraId="0E5B8A96" w14:textId="65C83828" w:rsidR="00D17B46" w:rsidRDefault="00E46046" w:rsidP="00691E02">
      <w:pPr>
        <w:pStyle w:val="Heading4"/>
        <w:spacing w:after="240"/>
      </w:pPr>
      <w:bookmarkStart w:id="9" w:name="_Toc236931746"/>
      <w:r>
        <w:lastRenderedPageBreak/>
        <w:t>Figure of Marks &amp; Spencer’s Data Breaches (Screen Short taken from Up Guard, 2026)</w:t>
      </w:r>
      <w:bookmarkEnd w:id="9"/>
    </w:p>
    <w:p w14:paraId="68E05403" w14:textId="12E7651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April of 2025, Marks &amp; Spencer’s (M&amp;S) retail network in the UK was hit by a sophisticated ransomware attack which disrupted operations </w:t>
      </w:r>
      <w:r w:rsidR="00AC68DB">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An attack which is widely blamed on cybercriminals SCATTERED SPIDER and the ransomware outfit DRAGONFORCE has resulted in M&amp;S halting of online orders, disrupted contactless payments, as well as delayed click and collect for many weeks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3</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The incident was estimated by the company to reduce operating profit by around £300 million. Also, after the share was disclosed, the company’s shares dropped mildly by 15%. Prompting extensive recovery efforts involving specialists, law enforcement agencies, and the UK National Cyber Security Centre (NCSC) experts.</w:t>
      </w:r>
    </w:p>
    <w:p w14:paraId="0103E7C9" w14:textId="77777777" w:rsidR="00D17B46" w:rsidRDefault="00157227" w:rsidP="00691E02">
      <w:pPr>
        <w:pStyle w:val="Heading3"/>
        <w:spacing w:after="240"/>
      </w:pPr>
      <w:bookmarkStart w:id="10" w:name="_Toc236933047"/>
      <w:r>
        <w:t>Cyber Attack / Ransomware Incident (April–May 2025)</w:t>
      </w:r>
      <w:bookmarkEnd w:id="10"/>
    </w:p>
    <w:p w14:paraId="0DDFC4B1" w14:textId="77777777" w:rsidR="00D17B46" w:rsidRDefault="00157227" w:rsidP="00691E02">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8D878C3" wp14:editId="039DAE34">
            <wp:extent cx="3462338" cy="3088497"/>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462338" cy="3088497"/>
                    </a:xfrm>
                    <a:prstGeom prst="rect">
                      <a:avLst/>
                    </a:prstGeom>
                    <a:ln/>
                  </pic:spPr>
                </pic:pic>
              </a:graphicData>
            </a:graphic>
          </wp:inline>
        </w:drawing>
      </w:r>
    </w:p>
    <w:p w14:paraId="5C897665" w14:textId="77777777" w:rsidR="00D17B46" w:rsidRDefault="00157227" w:rsidP="00691E02">
      <w:pPr>
        <w:pStyle w:val="Heading4"/>
        <w:spacing w:after="240"/>
      </w:pPr>
      <w:bookmarkStart w:id="11" w:name="_Toc236931747"/>
      <w:r>
        <w:t>Figure of Co-op Group Data Breaches (Screen Short taken from Up Guard, 2026)</w:t>
      </w:r>
      <w:bookmarkEnd w:id="11"/>
    </w:p>
    <w:p w14:paraId="208FD999" w14:textId="26968E36"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months of April and May in the year 2025, the Co-operative Group, which is the second UK retailer, became the target of a </w:t>
      </w:r>
      <w:r w:rsidR="00E46046">
        <w:rPr>
          <w:rFonts w:ascii="Times New Roman" w:eastAsia="Times New Roman" w:hAnsi="Times New Roman" w:cs="Times New Roman"/>
          <w:sz w:val="24"/>
          <w:szCs w:val="24"/>
        </w:rPr>
        <w:t>hacker’s</w:t>
      </w:r>
      <w:r>
        <w:rPr>
          <w:rFonts w:ascii="Times New Roman" w:eastAsia="Times New Roman" w:hAnsi="Times New Roman" w:cs="Times New Roman"/>
          <w:sz w:val="24"/>
          <w:szCs w:val="24"/>
        </w:rPr>
        <w:t xml:space="preserve"> activity. The organization quickly disabled remote access and internal systems to isolate critical IT infrastructure to minimize the effects of the breach and continued to provide retail and funeral services </w:t>
      </w:r>
      <w:r w:rsidR="00350BB0">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Still, hackers were able to steal customer and member data in an identity-based attack against a retail giant. </w:t>
      </w:r>
    </w:p>
    <w:p w14:paraId="499B76BB" w14:textId="77777777" w:rsidR="00D17B46" w:rsidRDefault="00157227" w:rsidP="00691E02">
      <w:pPr>
        <w:pStyle w:val="Heading2"/>
        <w:spacing w:after="240"/>
      </w:pPr>
      <w:bookmarkStart w:id="12" w:name="_Toc236933048"/>
      <w:r>
        <w:lastRenderedPageBreak/>
        <w:t>3. Timeline</w:t>
      </w:r>
      <w:bookmarkEnd w:id="12"/>
      <w:r>
        <w:t xml:space="preserve"> </w:t>
      </w:r>
    </w:p>
    <w:p w14:paraId="6C26CDF4" w14:textId="77777777" w:rsidR="00D17B46" w:rsidRDefault="00157227" w:rsidP="00691E02">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330C0CE" wp14:editId="1061765B">
            <wp:extent cx="5773783" cy="2038524"/>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773783" cy="2038524"/>
                    </a:xfrm>
                    <a:prstGeom prst="rect">
                      <a:avLst/>
                    </a:prstGeom>
                    <a:ln/>
                  </pic:spPr>
                </pic:pic>
              </a:graphicData>
            </a:graphic>
          </wp:inline>
        </w:drawing>
      </w:r>
      <w:r>
        <w:rPr>
          <w:rFonts w:ascii="Times New Roman" w:eastAsia="Times New Roman" w:hAnsi="Times New Roman" w:cs="Times New Roman"/>
          <w:sz w:val="24"/>
          <w:szCs w:val="24"/>
        </w:rPr>
        <w:t xml:space="preserve"> </w:t>
      </w:r>
    </w:p>
    <w:p w14:paraId="27B80AAB" w14:textId="77777777" w:rsidR="00D17B46" w:rsidRDefault="00157227" w:rsidP="00691E02">
      <w:pPr>
        <w:pStyle w:val="Heading4"/>
        <w:spacing w:after="240"/>
      </w:pPr>
      <w:bookmarkStart w:id="13" w:name="_Toc236931748"/>
      <w:r>
        <w:t>Figure of Timeline (Developed by My self)</w:t>
      </w:r>
      <w:bookmarkEnd w:id="13"/>
    </w:p>
    <w:tbl>
      <w:tblPr>
        <w:tblStyle w:val="TableGrid"/>
        <w:tblW w:w="5000" w:type="pct"/>
        <w:tblLook w:val="0600" w:firstRow="0" w:lastRow="0" w:firstColumn="0" w:lastColumn="0" w:noHBand="1" w:noVBand="1"/>
      </w:tblPr>
      <w:tblGrid>
        <w:gridCol w:w="1149"/>
        <w:gridCol w:w="1531"/>
        <w:gridCol w:w="3384"/>
        <w:gridCol w:w="2955"/>
      </w:tblGrid>
      <w:tr w:rsidR="00D17B46" w14:paraId="7C6E40AE" w14:textId="77777777" w:rsidTr="00691E02">
        <w:trPr>
          <w:trHeight w:val="450"/>
        </w:trPr>
        <w:tc>
          <w:tcPr>
            <w:tcW w:w="637" w:type="pct"/>
          </w:tcPr>
          <w:p w14:paraId="5A7E13DE" w14:textId="77777777" w:rsidR="00D17B46" w:rsidRDefault="00157227" w:rsidP="00691E02">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Date</w:t>
            </w:r>
          </w:p>
        </w:tc>
        <w:tc>
          <w:tcPr>
            <w:tcW w:w="849" w:type="pct"/>
          </w:tcPr>
          <w:p w14:paraId="31CD0C02" w14:textId="77777777" w:rsidR="00D17B46" w:rsidRDefault="00157227" w:rsidP="00691E02">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Phases</w:t>
            </w:r>
          </w:p>
        </w:tc>
        <w:tc>
          <w:tcPr>
            <w:tcW w:w="1876" w:type="pct"/>
          </w:tcPr>
          <w:p w14:paraId="225272D5" w14:textId="77777777" w:rsidR="00D17B46" w:rsidRDefault="00157227" w:rsidP="00691E02">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Event</w:t>
            </w:r>
          </w:p>
        </w:tc>
        <w:tc>
          <w:tcPr>
            <w:tcW w:w="1638" w:type="pct"/>
          </w:tcPr>
          <w:p w14:paraId="500C2181" w14:textId="77777777" w:rsidR="00D17B46" w:rsidRDefault="00157227" w:rsidP="00691E02">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Impact</w:t>
            </w:r>
          </w:p>
        </w:tc>
      </w:tr>
      <w:tr w:rsidR="00D17B46" w14:paraId="163C68DB" w14:textId="77777777" w:rsidTr="00691E02">
        <w:trPr>
          <w:trHeight w:val="1830"/>
        </w:trPr>
        <w:tc>
          <w:tcPr>
            <w:tcW w:w="637" w:type="pct"/>
          </w:tcPr>
          <w:p w14:paraId="2CB445DA"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February 2025</w:t>
            </w:r>
          </w:p>
        </w:tc>
        <w:tc>
          <w:tcPr>
            <w:tcW w:w="849" w:type="pct"/>
          </w:tcPr>
          <w:p w14:paraId="1AE892BD"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Initial Access</w:t>
            </w:r>
          </w:p>
        </w:tc>
        <w:tc>
          <w:tcPr>
            <w:tcW w:w="1876" w:type="pct"/>
          </w:tcPr>
          <w:p w14:paraId="67522EA1"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M&amp;S network through social engineering targeting, attackers gained an initial foothold in a third-party IT service provider, enabling credential compromise.</w:t>
            </w:r>
          </w:p>
        </w:tc>
        <w:tc>
          <w:tcPr>
            <w:tcW w:w="1638" w:type="pct"/>
          </w:tcPr>
          <w:p w14:paraId="56D3CBC0" w14:textId="16C0C155"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ransomware deployment highlights some undetected access which allow credential theft for conform movement before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5</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tc>
      </w:tr>
      <w:tr w:rsidR="00D17B46" w14:paraId="291238FB" w14:textId="77777777" w:rsidTr="00691E02">
        <w:trPr>
          <w:trHeight w:val="1560"/>
        </w:trPr>
        <w:tc>
          <w:tcPr>
            <w:tcW w:w="637" w:type="pct"/>
          </w:tcPr>
          <w:p w14:paraId="268F66D0"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19–21 April 2025</w:t>
            </w:r>
          </w:p>
        </w:tc>
        <w:tc>
          <w:tcPr>
            <w:tcW w:w="849" w:type="pct"/>
          </w:tcPr>
          <w:p w14:paraId="6667F774"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Discovery</w:t>
            </w:r>
          </w:p>
        </w:tc>
        <w:tc>
          <w:tcPr>
            <w:tcW w:w="1876" w:type="pct"/>
          </w:tcPr>
          <w:p w14:paraId="3D8CF854"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M&amp;S in contactless payments highlight Click &amp; Collect services, indicating active compromise.</w:t>
            </w:r>
          </w:p>
        </w:tc>
        <w:tc>
          <w:tcPr>
            <w:tcW w:w="1638" w:type="pct"/>
          </w:tcPr>
          <w:p w14:paraId="641F8A87" w14:textId="1F94858F" w:rsidR="00D17B46" w:rsidRDefault="0030294E"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Pr="0030294E">
              <w:rPr>
                <w:rFonts w:ascii="Times New Roman" w:eastAsia="Times New Roman" w:hAnsi="Times New Roman" w:cs="Times New Roman"/>
                <w:sz w:val="24"/>
                <w:szCs w:val="24"/>
              </w:rPr>
              <w:t>attack across retail operation</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highlight</w:t>
            </w:r>
            <w:proofErr w:type="gramEnd"/>
            <w:r>
              <w:rPr>
                <w:rFonts w:ascii="Times New Roman" w:eastAsia="Times New Roman" w:hAnsi="Times New Roman" w:cs="Times New Roman"/>
                <w:sz w:val="24"/>
                <w:szCs w:val="24"/>
              </w:rPr>
              <w:t xml:space="preserve"> the problem which their customer facing that lead to highlight the </w:t>
            </w:r>
            <w:r w:rsidRPr="0030294E">
              <w:rPr>
                <w:rFonts w:ascii="Times New Roman" w:eastAsia="Times New Roman" w:hAnsi="Times New Roman" w:cs="Times New Roman"/>
                <w:sz w:val="24"/>
                <w:szCs w:val="24"/>
              </w:rPr>
              <w:t xml:space="preserve">first visible signs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6</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tc>
      </w:tr>
      <w:tr w:rsidR="00D17B46" w14:paraId="0CE108A5" w14:textId="77777777" w:rsidTr="00691E02">
        <w:trPr>
          <w:trHeight w:val="1995"/>
        </w:trPr>
        <w:tc>
          <w:tcPr>
            <w:tcW w:w="637" w:type="pct"/>
          </w:tcPr>
          <w:p w14:paraId="3B20CA27"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April 2025</w:t>
            </w:r>
          </w:p>
        </w:tc>
        <w:tc>
          <w:tcPr>
            <w:tcW w:w="849" w:type="pct"/>
          </w:tcPr>
          <w:p w14:paraId="73F81341"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 Disclosure</w:t>
            </w:r>
          </w:p>
        </w:tc>
        <w:tc>
          <w:tcPr>
            <w:tcW w:w="1876" w:type="pct"/>
          </w:tcPr>
          <w:p w14:paraId="0F07A3B2"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 National Cyber Security Centre (NCSC) is a relevant regulatory authority;</w:t>
            </w:r>
          </w:p>
          <w:p w14:paraId="331F998A"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M&amp;S officially confirmed a cyber incident to cybersecurity specialists.</w:t>
            </w:r>
          </w:p>
        </w:tc>
        <w:tc>
          <w:tcPr>
            <w:tcW w:w="1638" w:type="pct"/>
          </w:tcPr>
          <w:p w14:paraId="5E520D9C" w14:textId="5B8A9C45"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Immediate incident response and forensic investigation were initiated while stores remained operational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7</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tc>
      </w:tr>
      <w:tr w:rsidR="00D17B46" w14:paraId="03214CE7" w14:textId="77777777" w:rsidTr="00691E02">
        <w:trPr>
          <w:trHeight w:val="1830"/>
        </w:trPr>
        <w:tc>
          <w:tcPr>
            <w:tcW w:w="637" w:type="pct"/>
          </w:tcPr>
          <w:p w14:paraId="301555CB"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24–25 April 2025</w:t>
            </w:r>
          </w:p>
        </w:tc>
        <w:tc>
          <w:tcPr>
            <w:tcW w:w="849" w:type="pct"/>
          </w:tcPr>
          <w:p w14:paraId="3D891AE6"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Escalation</w:t>
            </w:r>
          </w:p>
        </w:tc>
        <w:tc>
          <w:tcPr>
            <w:tcW w:w="1876" w:type="pct"/>
          </w:tcPr>
          <w:p w14:paraId="4FD9AE57"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Dragon-Force ransomware has deployed after attackers which helps to access M&amp;S’s online ordering so, they implemented emergency containment measures.</w:t>
            </w:r>
          </w:p>
        </w:tc>
        <w:tc>
          <w:tcPr>
            <w:tcW w:w="1638" w:type="pct"/>
          </w:tcPr>
          <w:p w14:paraId="6D020FB4" w14:textId="0DB5E422"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Affecting e-commerce may highlight the supply-chain operations so, retail services were disrupted significantly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8</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tc>
      </w:tr>
      <w:tr w:rsidR="00D17B46" w14:paraId="53D58CBB" w14:textId="77777777" w:rsidTr="00691E02">
        <w:trPr>
          <w:trHeight w:val="1290"/>
        </w:trPr>
        <w:tc>
          <w:tcPr>
            <w:tcW w:w="637" w:type="pct"/>
          </w:tcPr>
          <w:p w14:paraId="2F8FEB99"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 April 2025</w:t>
            </w:r>
          </w:p>
        </w:tc>
        <w:tc>
          <w:tcPr>
            <w:tcW w:w="849" w:type="pct"/>
          </w:tcPr>
          <w:p w14:paraId="3F4E1078"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Related Campaign</w:t>
            </w:r>
          </w:p>
        </w:tc>
        <w:tc>
          <w:tcPr>
            <w:tcW w:w="1876" w:type="pct"/>
          </w:tcPr>
          <w:p w14:paraId="30DAABCE"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Co-op focused on cyber intrusion which also disabled remote access to prevent further compromise.</w:t>
            </w:r>
          </w:p>
        </w:tc>
        <w:tc>
          <w:tcPr>
            <w:tcW w:w="1638" w:type="pct"/>
          </w:tcPr>
          <w:p w14:paraId="4FFDBA01"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M&amp;S attack in containment to reduce operational disruption while investigations across links.</w:t>
            </w:r>
          </w:p>
        </w:tc>
      </w:tr>
      <w:tr w:rsidR="00D17B46" w14:paraId="3FA44AD9" w14:textId="77777777" w:rsidTr="00691E02">
        <w:trPr>
          <w:trHeight w:val="1830"/>
        </w:trPr>
        <w:tc>
          <w:tcPr>
            <w:tcW w:w="637" w:type="pct"/>
          </w:tcPr>
          <w:p w14:paraId="4284D001"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May 2025</w:t>
            </w:r>
          </w:p>
        </w:tc>
        <w:tc>
          <w:tcPr>
            <w:tcW w:w="849" w:type="pct"/>
          </w:tcPr>
          <w:p w14:paraId="7C2C89AE"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Containment &amp; Investigation</w:t>
            </w:r>
          </w:p>
        </w:tc>
        <w:tc>
          <w:tcPr>
            <w:tcW w:w="1876" w:type="pct"/>
          </w:tcPr>
          <w:p w14:paraId="53AAD7D0"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Working with the NCSC and National Crime Agency (NCA) so, Co-op confirmed that attackers had accessed.</w:t>
            </w:r>
          </w:p>
        </w:tc>
        <w:tc>
          <w:tcPr>
            <w:tcW w:w="1638" w:type="pct"/>
          </w:tcPr>
          <w:p w14:paraId="5C262D4A" w14:textId="1E25D41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Personal information, such as names, contact details </w:t>
            </w:r>
            <w:r w:rsidR="00F75C88">
              <w:rPr>
                <w:rFonts w:ascii="Times New Roman" w:eastAsia="Times New Roman" w:hAnsi="Times New Roman" w:cs="Times New Roman"/>
                <w:sz w:val="24"/>
                <w:szCs w:val="24"/>
              </w:rPr>
              <w:t>in payment</w:t>
            </w:r>
            <w:r>
              <w:rPr>
                <w:rFonts w:ascii="Times New Roman" w:eastAsia="Times New Roman" w:hAnsi="Times New Roman" w:cs="Times New Roman"/>
                <w:sz w:val="24"/>
                <w:szCs w:val="24"/>
              </w:rPr>
              <w:t xml:space="preserve"> information </w:t>
            </w:r>
            <w:r w:rsidR="00F75C88">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be affected </w:t>
            </w:r>
            <w:r w:rsidR="00AC68DB">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9</w:t>
            </w:r>
            <w:r w:rsidR="00AC68DB">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tc>
      </w:tr>
      <w:tr w:rsidR="00D17B46" w14:paraId="4153FCDF" w14:textId="77777777" w:rsidTr="00691E02">
        <w:trPr>
          <w:trHeight w:val="2115"/>
        </w:trPr>
        <w:tc>
          <w:tcPr>
            <w:tcW w:w="637" w:type="pct"/>
          </w:tcPr>
          <w:p w14:paraId="1CD82DF1"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13–14 May 2025</w:t>
            </w:r>
          </w:p>
        </w:tc>
        <w:tc>
          <w:tcPr>
            <w:tcW w:w="849" w:type="pct"/>
          </w:tcPr>
          <w:p w14:paraId="2C67387D"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Remediation</w:t>
            </w:r>
          </w:p>
        </w:tc>
        <w:tc>
          <w:tcPr>
            <w:tcW w:w="1876" w:type="pct"/>
          </w:tcPr>
          <w:p w14:paraId="0EEEE742"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Co-op entered the recovery phase to progressively restore business systems.</w:t>
            </w:r>
          </w:p>
        </w:tc>
        <w:tc>
          <w:tcPr>
            <w:tcW w:w="1638" w:type="pct"/>
          </w:tcPr>
          <w:p w14:paraId="7E2A8C44" w14:textId="48E1F98B"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Improving organisational resilience in recovery activities include secure restoration systems across customers for security controls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10</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tc>
      </w:tr>
    </w:tbl>
    <w:p w14:paraId="4E18CDB4" w14:textId="77777777" w:rsidR="00D17B46" w:rsidRDefault="00157227" w:rsidP="00691E02">
      <w:pPr>
        <w:pStyle w:val="Heading5"/>
        <w:spacing w:after="240"/>
      </w:pPr>
      <w:bookmarkStart w:id="14" w:name="_Toc236932358"/>
      <w:r>
        <w:t>Table of Timeline of the M&amp;S and Co-op Cyber Attack Campaign (April–May 2025)</w:t>
      </w:r>
      <w:bookmarkEnd w:id="14"/>
    </w:p>
    <w:p w14:paraId="2898524D"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timeline shows a coordinated ransomware campaign with prolonged attacker dwell time, privilege escalation, data exfiltration, ransomware deployment, quick containment, regulatory notification and phased recovery. Attacks aimed at the identity of major UK retailers show emerging strategic threats, say experts.</w:t>
      </w:r>
    </w:p>
    <w:p w14:paraId="769A1AA1" w14:textId="77777777" w:rsidR="00D17B46" w:rsidRDefault="00157227" w:rsidP="00691E02">
      <w:pPr>
        <w:pStyle w:val="Heading2"/>
        <w:spacing w:after="240"/>
      </w:pPr>
      <w:bookmarkStart w:id="15" w:name="_Toc236933049"/>
      <w:r>
        <w:lastRenderedPageBreak/>
        <w:t>4. TTP Mapping</w:t>
      </w:r>
      <w:bookmarkEnd w:id="15"/>
      <w:r>
        <w:t xml:space="preserve"> </w:t>
      </w:r>
    </w:p>
    <w:p w14:paraId="10FC7758" w14:textId="77777777" w:rsidR="00D17B46" w:rsidRDefault="00157227" w:rsidP="00691E02">
      <w:pPr>
        <w:pStyle w:val="Heading3"/>
        <w:spacing w:after="240"/>
      </w:pPr>
      <w:bookmarkStart w:id="16" w:name="_Toc236933050"/>
      <w:r>
        <w:t>4.1 Mapping for MITRE ATT&amp;CK Enterprise Matrix</w:t>
      </w:r>
      <w:bookmarkEnd w:id="16"/>
    </w:p>
    <w:p w14:paraId="407B3154" w14:textId="77777777" w:rsidR="00D17B46" w:rsidRDefault="00157227" w:rsidP="00691E02">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06063A88" wp14:editId="38003319">
            <wp:extent cx="5680828" cy="3276767"/>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680828" cy="3276767"/>
                    </a:xfrm>
                    <a:prstGeom prst="rect">
                      <a:avLst/>
                    </a:prstGeom>
                    <a:ln/>
                  </pic:spPr>
                </pic:pic>
              </a:graphicData>
            </a:graphic>
          </wp:inline>
        </w:drawing>
      </w:r>
      <w:r>
        <w:rPr>
          <w:rFonts w:ascii="Times New Roman" w:eastAsia="Times New Roman" w:hAnsi="Times New Roman" w:cs="Times New Roman"/>
          <w:sz w:val="24"/>
          <w:szCs w:val="24"/>
        </w:rPr>
        <w:t xml:space="preserve"> </w:t>
      </w:r>
    </w:p>
    <w:p w14:paraId="51202C7F" w14:textId="77777777" w:rsidR="00D17B46" w:rsidRDefault="00157227" w:rsidP="00691E02">
      <w:pPr>
        <w:pStyle w:val="Heading4"/>
        <w:spacing w:after="240"/>
      </w:pPr>
      <w:bookmarkStart w:id="17" w:name="_Toc236931749"/>
      <w:r>
        <w:t>Figure of TTP Mapping (Self-developed)</w:t>
      </w:r>
      <w:bookmarkEnd w:id="17"/>
    </w:p>
    <w:p w14:paraId="5A57DAD4" w14:textId="41AF2E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M&amp;S and Co-op attacks in Figure clearly followed the stages of the adversary life cycle that is consistent with the MITRE ATT&amp;CK Enterprise Matrix. Instead of taking advantage of a single software vulnerability, the attackers chose identity compromise through voice phishing, valid account abuse and privilege escalation before deploying lateral movement of systems enterprise. Credential theft and reconnaissance, along with data collection, took place before the deployment of DragonForce ransomware attack to maximise disruption and financial pressure </w:t>
      </w:r>
      <w:r w:rsidR="00350BB0">
        <w:rPr>
          <w:rFonts w:ascii="Times New Roman" w:eastAsia="Times New Roman" w:hAnsi="Times New Roman" w:cs="Times New Roman"/>
          <w:sz w:val="24"/>
          <w:szCs w:val="24"/>
        </w:rPr>
        <w:t>[1</w:t>
      </w:r>
      <w:r w:rsidR="00A16248">
        <w:rPr>
          <w:rFonts w:ascii="Times New Roman" w:eastAsia="Times New Roman" w:hAnsi="Times New Roman" w:cs="Times New Roman"/>
          <w:sz w:val="24"/>
          <w:szCs w:val="24"/>
        </w:rPr>
        <w:t>1</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sequence shows how attackers are using identity-centric techniques, rather than traditional vulnerabilities. </w:t>
      </w:r>
    </w:p>
    <w:p w14:paraId="7772D6EC" w14:textId="77777777" w:rsidR="00D17B46" w:rsidRDefault="00157227" w:rsidP="00691E02">
      <w:pPr>
        <w:pStyle w:val="Heading3"/>
        <w:spacing w:after="240"/>
      </w:pPr>
      <w:bookmarkStart w:id="18" w:name="_Toc236933051"/>
      <w:r>
        <w:t>4.2 MITRE ATT&amp;CK Mapping for M&amp;S and Co-op Cyber Campaign</w:t>
      </w:r>
      <w:bookmarkEnd w:id="18"/>
    </w:p>
    <w:p w14:paraId="0BAC08C2" w14:textId="77777777" w:rsidR="00D17B46" w:rsidRDefault="00157227" w:rsidP="00691E02">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Voice phishing </w:t>
      </w:r>
    </w:p>
    <w:p w14:paraId="61D8B90A"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 T1566.002 Phishing: Voice Phishing</w:t>
      </w:r>
    </w:p>
    <w:p w14:paraId="523FA82C"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Investigators such as third-party IT support by helpdesk which highlight that staff across resetting passwords like MFA found that attackers have sent some voice mail.</w:t>
      </w:r>
    </w:p>
    <w:p w14:paraId="6F237D44" w14:textId="77777777" w:rsidR="00D17B46" w:rsidRDefault="00157227" w:rsidP="00691E02">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Malicious PowerShell commands</w:t>
      </w:r>
    </w:p>
    <w:p w14:paraId="3F899F60"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 T1059.001 - PowerShell</w:t>
      </w:r>
    </w:p>
    <w:p w14:paraId="1DB40184"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PowerShell ran commands to establish a connection to conduct reconnaissance that mixes together malicious activity across normal Windows administration.</w:t>
      </w:r>
    </w:p>
    <w:p w14:paraId="1DAADE0D" w14:textId="77777777" w:rsidR="00D17B46" w:rsidRDefault="00157227" w:rsidP="00691E02">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Legitimate user accounts for persistent</w:t>
      </w:r>
    </w:p>
    <w:p w14:paraId="3F155BEF"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 T1078 - Valid Accounts</w:t>
      </w:r>
    </w:p>
    <w:p w14:paraId="3174B70B"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Bypass authentication controls with regular operational activities which utilized the employee credentials had valid accounts to less likely activate, supporting long-term persistence.</w:t>
      </w:r>
    </w:p>
    <w:p w14:paraId="659EE4F4" w14:textId="77777777" w:rsidR="00D17B46" w:rsidRDefault="00157227" w:rsidP="00691E02">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Privileges to obtain administrative control</w:t>
      </w:r>
    </w:p>
    <w:p w14:paraId="1BC25B2E"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 T1068 - Exploitation for Privilege Escalation</w:t>
      </w:r>
    </w:p>
    <w:p w14:paraId="0A30B4D4"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Enterprise systems correlate with greater ransomware deployment following initial access, so, the attackers will look for elevated access to core infrastructure.</w:t>
      </w:r>
    </w:p>
    <w:p w14:paraId="0995D693" w14:textId="77777777" w:rsidR="00D17B46" w:rsidRDefault="00157227" w:rsidP="00691E02">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Bypassing security controls </w:t>
      </w:r>
    </w:p>
    <w:p w14:paraId="545589A9" w14:textId="2B51DA65"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 T1562.001 - Impair </w:t>
      </w:r>
      <w:r w:rsidR="00F87457">
        <w:rPr>
          <w:rFonts w:ascii="Times New Roman" w:eastAsia="Times New Roman" w:hAnsi="Times New Roman" w:cs="Times New Roman"/>
          <w:sz w:val="24"/>
          <w:szCs w:val="24"/>
        </w:rPr>
        <w:t>Defences</w:t>
      </w:r>
      <w:r>
        <w:rPr>
          <w:rFonts w:ascii="Times New Roman" w:eastAsia="Times New Roman" w:hAnsi="Times New Roman" w:cs="Times New Roman"/>
          <w:sz w:val="24"/>
          <w:szCs w:val="24"/>
        </w:rPr>
        <w:t xml:space="preserve"> </w:t>
      </w:r>
    </w:p>
    <w:p w14:paraId="708F0470"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Increasing freedom of movement for attackers is neutralizing defensive controls resulting in delayed detection, reduced forensic visibility. </w:t>
      </w:r>
    </w:p>
    <w:p w14:paraId="39AA3A0B" w14:textId="77777777" w:rsidR="00D17B46" w:rsidRDefault="00157227" w:rsidP="00691E02">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Windows memory to harvest authentication </w:t>
      </w:r>
    </w:p>
    <w:p w14:paraId="52818D7D"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 T1003.001 - LSASS Memory</w:t>
      </w:r>
    </w:p>
    <w:p w14:paraId="4F1DD7EA" w14:textId="41C7844C"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dumping the authentication material from the LSASS memory, we can escalate privileges further and </w:t>
      </w:r>
      <w:r w:rsidR="00E46046">
        <w:rPr>
          <w:rFonts w:ascii="Times New Roman" w:eastAsia="Times New Roman" w:hAnsi="Times New Roman" w:cs="Times New Roman"/>
          <w:sz w:val="24"/>
          <w:szCs w:val="24"/>
        </w:rPr>
        <w:t>can-do</w:t>
      </w:r>
      <w:r>
        <w:rPr>
          <w:rFonts w:ascii="Times New Roman" w:eastAsia="Times New Roman" w:hAnsi="Times New Roman" w:cs="Times New Roman"/>
          <w:sz w:val="24"/>
          <w:szCs w:val="24"/>
        </w:rPr>
        <w:t xml:space="preserve"> Lateral movement on Windows domain.</w:t>
      </w:r>
    </w:p>
    <w:p w14:paraId="46F10E3D" w14:textId="77777777" w:rsidR="00D17B46" w:rsidRDefault="00157227" w:rsidP="00691E02">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Users, systems, and network resources </w:t>
      </w:r>
    </w:p>
    <w:p w14:paraId="28BC1905"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 T1087 - Account Discovery</w:t>
      </w:r>
    </w:p>
    <w:p w14:paraId="5318AD02"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the attackers gained entry into the internal network, they started their reconnaissance activities. During this reconnaissance, they identified privileged users, the systems they were </w:t>
      </w:r>
      <w:r>
        <w:rPr>
          <w:rFonts w:ascii="Times New Roman" w:eastAsia="Times New Roman" w:hAnsi="Times New Roman" w:cs="Times New Roman"/>
          <w:sz w:val="24"/>
          <w:szCs w:val="24"/>
        </w:rPr>
        <w:lastRenderedPageBreak/>
        <w:t>connected to, and the critical assets. The phase of discovery allowed for the efficient targeting of high-value resources and the minimisation of unnecessary activity likely to raise detection risk.</w:t>
      </w:r>
    </w:p>
    <w:p w14:paraId="74B1F78C" w14:textId="77777777" w:rsidR="00D17B46" w:rsidRDefault="00157227" w:rsidP="00691E02">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Legitimate remote administration </w:t>
      </w:r>
    </w:p>
    <w:p w14:paraId="6A729D2F"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 T1021.002 - SMB/Windows Admin Shares</w:t>
      </w:r>
    </w:p>
    <w:p w14:paraId="4A05007F" w14:textId="03628A32"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reports, after gaining privileged credentials, attackers moved laterally using trusted Windows administrative protocols. They were able to extend the attack to multiple systems before deploying the ransomware by engaging in lateral movement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1</w:t>
      </w:r>
      <w:r w:rsidR="00350BB0">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p>
    <w:p w14:paraId="3CF0DB9B" w14:textId="77777777" w:rsidR="00D17B46" w:rsidRDefault="00157227" w:rsidP="00691E02">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Focusing on customer information in sensitive corporate </w:t>
      </w:r>
    </w:p>
    <w:p w14:paraId="7F25B07B"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 T1005 - Data from Local System</w:t>
      </w:r>
    </w:p>
    <w:p w14:paraId="63F06374" w14:textId="1E95F17F"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attackers stole sensitive information to exfiltrate before encrypting the systems </w:t>
      </w:r>
      <w:r w:rsidR="00AC68DB">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13</w:t>
      </w:r>
      <w:r w:rsidR="00AC68D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18245440" w14:textId="77777777" w:rsidR="00D17B46" w:rsidRDefault="00157227" w:rsidP="00691E02">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Ransomware to maximise disruption</w:t>
      </w:r>
    </w:p>
    <w:p w14:paraId="44C0DF6F"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 T1486 - Data Encrypted for Impact</w:t>
      </w:r>
    </w:p>
    <w:p w14:paraId="36488A67" w14:textId="415CE678"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Encrypting crucial business systems affecting online retailing at the last phase saw the deployment of a Ransomware for internal services. </w:t>
      </w:r>
    </w:p>
    <w:p w14:paraId="17F26C89" w14:textId="77777777" w:rsidR="00D17B46" w:rsidRDefault="00157227" w:rsidP="00691E02">
      <w:pPr>
        <w:pStyle w:val="Heading2"/>
        <w:spacing w:after="240"/>
      </w:pPr>
      <w:bookmarkStart w:id="19" w:name="_Toc236933052"/>
      <w:r>
        <w:t>5. Root Cause</w:t>
      </w:r>
      <w:bookmarkEnd w:id="19"/>
      <w:r>
        <w:t xml:space="preserve"> </w:t>
      </w:r>
    </w:p>
    <w:p w14:paraId="4A3A7273" w14:textId="61660006"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E46046">
        <w:rPr>
          <w:rFonts w:ascii="Times New Roman" w:eastAsia="Times New Roman" w:hAnsi="Times New Roman" w:cs="Times New Roman"/>
          <w:sz w:val="24"/>
          <w:szCs w:val="24"/>
        </w:rPr>
        <w:t>cyber-attack</w:t>
      </w:r>
      <w:r>
        <w:rPr>
          <w:rFonts w:ascii="Times New Roman" w:eastAsia="Times New Roman" w:hAnsi="Times New Roman" w:cs="Times New Roman"/>
          <w:sz w:val="24"/>
          <w:szCs w:val="24"/>
        </w:rPr>
        <w:t xml:space="preserve"> hack on Marks &amp; Spencer (M&amp;S) and Co-op was largely a result of identity-based compromise and not an exploitation of software vulnerabilities – HIBERNATE TERRORISTS. </w:t>
      </w:r>
    </w:p>
    <w:p w14:paraId="3F4585D6" w14:textId="77777777" w:rsidR="00D17B46" w:rsidRDefault="00157227" w:rsidP="00691E02">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7AB508B1" wp14:editId="0E1B5A80">
            <wp:extent cx="5706765" cy="2424113"/>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06765" cy="2424113"/>
                    </a:xfrm>
                    <a:prstGeom prst="rect">
                      <a:avLst/>
                    </a:prstGeom>
                    <a:ln/>
                  </pic:spPr>
                </pic:pic>
              </a:graphicData>
            </a:graphic>
          </wp:inline>
        </w:drawing>
      </w:r>
      <w:r>
        <w:rPr>
          <w:rFonts w:ascii="Times New Roman" w:eastAsia="Times New Roman" w:hAnsi="Times New Roman" w:cs="Times New Roman"/>
          <w:sz w:val="24"/>
          <w:szCs w:val="24"/>
        </w:rPr>
        <w:t xml:space="preserve"> </w:t>
      </w:r>
    </w:p>
    <w:p w14:paraId="692C3756" w14:textId="77777777" w:rsidR="00D17B46" w:rsidRDefault="00157227" w:rsidP="00691E02">
      <w:pPr>
        <w:pStyle w:val="Heading4"/>
        <w:spacing w:after="240"/>
      </w:pPr>
      <w:bookmarkStart w:id="20" w:name="_Toc236931750"/>
      <w:r>
        <w:t>Figure of Root Cause Analysis of the M&amp;S and Co-op Cyber Attacks (Self-developed)</w:t>
      </w:r>
      <w:bookmarkEnd w:id="20"/>
    </w:p>
    <w:p w14:paraId="6053BADA"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public investigations, the attackers used sophisticated voice phishing (vishing) techniques to fool outsourced IT helpdesk staff into resetting employee credentials and multi-factor authentication (MFA). </w:t>
      </w:r>
    </w:p>
    <w:p w14:paraId="07342A85" w14:textId="77293B2C"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allowed the attacker to gain unauthorized access. The events revealed shortcomings in identity verification processes, privileged access management, third-party service oversight, and ongoing surveillance. The deployment of ransomware has limited network segmentation which highlight slow detection of the attack-enabled lateral movement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14</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774FE450" w14:textId="77777777" w:rsidR="00D17B46" w:rsidRDefault="00157227" w:rsidP="00691E02">
      <w:pPr>
        <w:pStyle w:val="Heading2"/>
        <w:spacing w:after="240"/>
      </w:pPr>
      <w:bookmarkStart w:id="21" w:name="_Toc236933053"/>
      <w:r>
        <w:t>6. Security Control Failures</w:t>
      </w:r>
      <w:bookmarkEnd w:id="21"/>
    </w:p>
    <w:p w14:paraId="4EF6D383" w14:textId="77777777" w:rsidR="00D17B46" w:rsidRDefault="00157227" w:rsidP="00691E02">
      <w:pPr>
        <w:pStyle w:val="Heading3"/>
        <w:spacing w:after="240"/>
      </w:pPr>
      <w:bookmarkStart w:id="22" w:name="_Toc236933054"/>
      <w:r>
        <w:t>6.1 Technical Failures</w:t>
      </w:r>
      <w:bookmarkEnd w:id="22"/>
    </w:p>
    <w:p w14:paraId="6E1D2B91" w14:textId="5532983B"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mainly targeting identities as opposed to software weaknesses, the overall impact of the attacks was sharply enhanced by systemic technical vulnerabilities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15</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 is reported that attackers leveraged compromised credentials to gain access to critical systems, owing to the failure of the identity and endpoint controls to detect the abnormal behaviour.  Unrestricted lateral movement occurred due to limited network segmentation and insufficient endpoint detection and response EDR coverage and privilege access management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16</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existence of old infrastructure and inconsistent security configurations aggravated containment and recovery. Attackers were able to remain undetected on the target’s systems and escalate privileges due to the failure of the following controls:  NIST SP 800-53 AC-6 (Least Privilege), </w:t>
      </w:r>
      <w:r>
        <w:rPr>
          <w:rFonts w:ascii="Times New Roman" w:eastAsia="Times New Roman" w:hAnsi="Times New Roman" w:cs="Times New Roman"/>
          <w:sz w:val="24"/>
          <w:szCs w:val="24"/>
        </w:rPr>
        <w:lastRenderedPageBreak/>
        <w:t xml:space="preserve">SI-4 (System Monitoring); ISO/IEC 27001:2022 Annex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8.15 (Logging), 8.16 (Monitoring Activities)</w:t>
      </w:r>
    </w:p>
    <w:p w14:paraId="701D57DA" w14:textId="77777777" w:rsidR="00D17B46" w:rsidRDefault="00157227" w:rsidP="00691E02">
      <w:pPr>
        <w:pStyle w:val="Heading3"/>
        <w:spacing w:after="240"/>
      </w:pPr>
      <w:bookmarkStart w:id="23" w:name="_Toc236933055"/>
      <w:r>
        <w:t>6.2 Organisational Shortcomings</w:t>
      </w:r>
      <w:bookmarkEnd w:id="23"/>
    </w:p>
    <w:p w14:paraId="30C041E7" w14:textId="769AE492"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incidents exposed serious governance and organisational flaws in addition to the technical ones. Public reporting indicates that outsourced IT helpdesk processes did not have strong identity verification to reset passwords and multi-factor authentication (MFA)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17</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That permitted attackers to exploit trusted support and excessive administrative privileges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18</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AAD108F" w14:textId="77777777" w:rsidR="00D17B46" w:rsidRDefault="00157227" w:rsidP="00691E02">
      <w:pPr>
        <w:pStyle w:val="Heading3"/>
        <w:spacing w:after="240"/>
      </w:pPr>
      <w:bookmarkStart w:id="24" w:name="_Toc236933056"/>
      <w:r>
        <w:t>6.3 Human Factors</w:t>
      </w:r>
      <w:bookmarkEnd w:id="24"/>
    </w:p>
    <w:p w14:paraId="3C612F64" w14:textId="3FBC4F3E" w:rsidR="00D17B46" w:rsidRDefault="0030294E" w:rsidP="00691E02">
      <w:pPr>
        <w:spacing w:after="240" w:line="360" w:lineRule="auto"/>
        <w:jc w:val="both"/>
        <w:rPr>
          <w:rFonts w:ascii="Times New Roman" w:eastAsia="Times New Roman" w:hAnsi="Times New Roman" w:cs="Times New Roman"/>
          <w:sz w:val="24"/>
          <w:szCs w:val="24"/>
        </w:rPr>
      </w:pPr>
      <w:r w:rsidRPr="0030294E">
        <w:rPr>
          <w:rFonts w:ascii="Times New Roman" w:eastAsia="Times New Roman" w:hAnsi="Times New Roman" w:cs="Times New Roman"/>
          <w:sz w:val="24"/>
          <w:szCs w:val="24"/>
        </w:rPr>
        <w:t xml:space="preserve">vishing to impersonate legitimate employees </w:t>
      </w:r>
      <w:r>
        <w:rPr>
          <w:rFonts w:ascii="Times New Roman" w:eastAsia="Times New Roman" w:hAnsi="Times New Roman" w:cs="Times New Roman"/>
          <w:sz w:val="24"/>
          <w:szCs w:val="24"/>
        </w:rPr>
        <w:t xml:space="preserve">highlight the Human error across the IT helpdesk maintain their personnel system which reset credentials as a pivotal role across both cases used </w:t>
      </w:r>
      <w:r w:rsidR="00AC68DB">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19</w:t>
      </w:r>
      <w:r w:rsidR="00AC68D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 shows phishing-resistant authentication that employee awareness is not enough for verification processes. </w:t>
      </w:r>
    </w:p>
    <w:p w14:paraId="7763E950" w14:textId="77777777" w:rsidR="00D17B46" w:rsidRDefault="00157227" w:rsidP="00691E02">
      <w:pPr>
        <w:pStyle w:val="Heading2"/>
        <w:spacing w:after="240"/>
      </w:pPr>
      <w:bookmarkStart w:id="25" w:name="_Toc236933057"/>
      <w:r>
        <w:t>7. Threat Actor Profile &amp; Motive</w:t>
      </w:r>
      <w:bookmarkEnd w:id="25"/>
    </w:p>
    <w:p w14:paraId="4EFAA809" w14:textId="77777777" w:rsidR="00D17B46" w:rsidRDefault="00157227" w:rsidP="00691E02">
      <w:pPr>
        <w:pStyle w:val="Heading3"/>
        <w:spacing w:after="240"/>
      </w:pPr>
      <w:bookmarkStart w:id="26" w:name="_Toc236933058"/>
      <w:r>
        <w:t>7.1 Attribution</w:t>
      </w:r>
      <w:bookmarkEnd w:id="26"/>
    </w:p>
    <w:p w14:paraId="010D326C" w14:textId="051DA78D"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public reporting from the UK National Crime Agency (NCA), National Cyber Security Centre (NCSC), Microsoft Threat Intelligence, Google Cloud Mandiant and CrowdStrike, Marks and Spencer (M&amp;S) </w:t>
      </w:r>
      <w:r w:rsidR="00E46046">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likely attacked by the Scattered Spider cybercriminal group, with the Dragon</w:t>
      </w:r>
      <w:r w:rsidR="00E4604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Force ransomware operation being used in the final impact stage. The Co-op was similarly attacked financially motivated cybercrime group Scattered Spider has advanced social engineering capability, especially vishing, along with SIM swapping and helpdesk impersonation to compromise privileged accounts instead of exploiting application vulnerabilities. The model used to operate by the group is to gain initial access and thereafter work with Ransomware as a Service or (RaaS) affiliates that deploy ransomware and data extortion. Their main goal was financial crime through disruption of business operations, operational downtime, and data theft and ransomware encryption (double-extortion). </w:t>
      </w:r>
    </w:p>
    <w:p w14:paraId="725401D8" w14:textId="528CBA7A" w:rsidR="00D17B46" w:rsidRDefault="0030294E"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Pr="0030294E">
        <w:rPr>
          <w:rFonts w:ascii="Times New Roman" w:eastAsia="Times New Roman" w:hAnsi="Times New Roman" w:cs="Times New Roman"/>
          <w:sz w:val="24"/>
          <w:szCs w:val="24"/>
        </w:rPr>
        <w:t>political objectives have no credible evidence</w:t>
      </w:r>
      <w:r>
        <w:rPr>
          <w:rFonts w:ascii="Times New Roman" w:eastAsia="Times New Roman" w:hAnsi="Times New Roman" w:cs="Times New Roman"/>
          <w:sz w:val="24"/>
          <w:szCs w:val="24"/>
        </w:rPr>
        <w:t xml:space="preserve"> which may support them to maintain their </w:t>
      </w:r>
      <w:r w:rsidRPr="0030294E">
        <w:rPr>
          <w:rFonts w:ascii="Times New Roman" w:eastAsia="Times New Roman" w:hAnsi="Times New Roman" w:cs="Times New Roman"/>
          <w:sz w:val="24"/>
          <w:szCs w:val="24"/>
        </w:rPr>
        <w:t>advanced persistent threats (APTs)</w:t>
      </w:r>
      <w:r>
        <w:rPr>
          <w:rFonts w:ascii="Times New Roman" w:eastAsia="Times New Roman" w:hAnsi="Times New Roman" w:cs="Times New Roman"/>
          <w:sz w:val="24"/>
          <w:szCs w:val="24"/>
        </w:rPr>
        <w:t xml:space="preserve"> for motivating their </w:t>
      </w:r>
      <w:r w:rsidRPr="0030294E">
        <w:rPr>
          <w:rFonts w:ascii="Times New Roman" w:eastAsia="Times New Roman" w:hAnsi="Times New Roman" w:cs="Times New Roman"/>
          <w:sz w:val="24"/>
          <w:szCs w:val="24"/>
        </w:rPr>
        <w:t>supporting assertion</w:t>
      </w:r>
      <w:r>
        <w:rPr>
          <w:rFonts w:ascii="Times New Roman" w:eastAsia="Times New Roman" w:hAnsi="Times New Roman" w:cs="Times New Roman"/>
          <w:sz w:val="24"/>
          <w:szCs w:val="24"/>
        </w:rPr>
        <w:t xml:space="preserve"> </w:t>
      </w:r>
      <w:r w:rsidR="00350BB0">
        <w:rPr>
          <w:rFonts w:ascii="Times New Roman" w:eastAsia="Times New Roman" w:hAnsi="Times New Roman" w:cs="Times New Roman"/>
          <w:sz w:val="24"/>
          <w:szCs w:val="24"/>
        </w:rPr>
        <w:t>[2</w:t>
      </w:r>
      <w:r w:rsidR="00A16248">
        <w:rPr>
          <w:rFonts w:ascii="Times New Roman" w:eastAsia="Times New Roman" w:hAnsi="Times New Roman" w:cs="Times New Roman"/>
          <w:sz w:val="24"/>
          <w:szCs w:val="24"/>
        </w:rPr>
        <w:t>0</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Weakness </w:t>
      </w:r>
      <w:r>
        <w:rPr>
          <w:rFonts w:ascii="Times New Roman" w:eastAsia="Times New Roman" w:hAnsi="Times New Roman" w:cs="Times New Roman"/>
          <w:sz w:val="24"/>
          <w:szCs w:val="24"/>
        </w:rPr>
        <w:lastRenderedPageBreak/>
        <w:t xml:space="preserve">exposed in key areas including identity management, third-party support processes and enterprise security governance. </w:t>
      </w:r>
    </w:p>
    <w:p w14:paraId="1BD7A68C" w14:textId="77777777" w:rsidR="00D17B46" w:rsidRDefault="00157227" w:rsidP="00691E02">
      <w:pPr>
        <w:pStyle w:val="Heading3"/>
        <w:spacing w:after="240"/>
      </w:pPr>
      <w:bookmarkStart w:id="27" w:name="_Toc236933059"/>
      <w:r>
        <w:t>7.2 Alternative Attribution</w:t>
      </w:r>
      <w:bookmarkEnd w:id="27"/>
    </w:p>
    <w:p w14:paraId="3B1CF73E" w14:textId="1BA476EB"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Scattered Spider is the most widely accepted attribution, attribution will always be incomplete because cybercriminal groups regularly share infrastructure, tools and tactics.  Through the use of a ransomware-as-a-service (RaaS), Dragon</w:t>
      </w:r>
      <w:r w:rsidR="00E4604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Force enables multiple affiliates to deploy its ransomware using various intrusion methods. As a result, it’s possible that another financially motivated affiliate conducted part of the campaign using DragonForce’s encryption. Many researchers have suggested connections to other ransomware ecosystems, citing that techniques such as credential theft, PowerShell execution, and lateral movement are all commonplace in modern cybercriminal groups. Various reasons lend support to the Scattered Spider attribution. </w:t>
      </w:r>
    </w:p>
    <w:p w14:paraId="6145C9B5" w14:textId="70178504"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Initially, investigators observed patterns that matched the group’s known tactics. These included sophisticated voice phishing that targeted IT helpdesks, abuse of multi-factor authentication resets and valid account compromise. Moreover, various independent entities, including Microsoft, Mandiant, CrowdStrike, and UK authorities, were reporting similar behavioural indicators, not just relying on malware signatures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21</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Although it is difficult to make a definitive technical attribution without law enforcement evidence, the behavioural intelligence, victim timelines, and publicly disclosed tradecraft do provide moderate to high confidence that the campaign was undertaken by the Scattered Spider ecosystem working with DragonForce ransomware affiliates and not a nation-state or espionage threat actor.</w:t>
      </w:r>
    </w:p>
    <w:p w14:paraId="4D5809D5" w14:textId="77777777" w:rsidR="00D17B46" w:rsidRDefault="00157227" w:rsidP="00691E02">
      <w:pPr>
        <w:pStyle w:val="Heading2"/>
        <w:spacing w:after="240"/>
      </w:pPr>
      <w:bookmarkStart w:id="28" w:name="_Toc236933060"/>
      <w:r>
        <w:t>8. Detection &amp; Response Analysis</w:t>
      </w:r>
      <w:bookmarkEnd w:id="28"/>
    </w:p>
    <w:p w14:paraId="457E0B7E" w14:textId="77777777" w:rsidR="00D17B46" w:rsidRDefault="00157227" w:rsidP="00691E02">
      <w:pPr>
        <w:pStyle w:val="Heading3"/>
        <w:spacing w:after="240"/>
      </w:pPr>
      <w:bookmarkStart w:id="29" w:name="_Toc236933061"/>
      <w:r>
        <w:t>8.1 Vendor</w:t>
      </w:r>
      <w:bookmarkEnd w:id="29"/>
    </w:p>
    <w:p w14:paraId="0F8BB5D2" w14:textId="3504C342"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Threat intelligence describing Scattered Spider’s tactics, techniques, and procedures (TTPs) were rapidly published by cyber vendors such as Microsoft, Google Cloud Mandiant, CrowdStrike, and SentinelOne to help organisations strengthen detections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22</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This shows the requirement for some sort of phishing-resistant authentication like security keys.</w:t>
      </w:r>
    </w:p>
    <w:p w14:paraId="7DCAF2FB" w14:textId="77777777" w:rsidR="00D17B46" w:rsidRDefault="00157227" w:rsidP="00691E02">
      <w:pPr>
        <w:pStyle w:val="Heading3"/>
        <w:spacing w:after="240"/>
      </w:pPr>
      <w:bookmarkStart w:id="30" w:name="_Toc236933062"/>
      <w:r>
        <w:lastRenderedPageBreak/>
        <w:t>8.2 Victim</w:t>
      </w:r>
      <w:bookmarkEnd w:id="30"/>
    </w:p>
    <w:p w14:paraId="6DD88223" w14:textId="54FCBB83"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M&amp;S and Co-op engaged with forensic experts and informed the National Cyber Security Centre when a suspicious activity was spotted. However, continuing operating until being detected is a considerable detection gap allowing the attackers to maintain their system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2</w:t>
      </w:r>
      <w:r w:rsidR="00350BB0">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Multi-factor authentication (MFA) resets were exposed by the attacks to highlight insufficient verification for helpdesk password resets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24</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Had identity-based monitoring been deployed earlier, along with continuous threat hunting and privileged access analytics, attacker dwell time would have been lesser.</w:t>
      </w:r>
    </w:p>
    <w:p w14:paraId="26057BC4" w14:textId="77777777" w:rsidR="00D17B46" w:rsidRDefault="00157227" w:rsidP="00691E02">
      <w:pPr>
        <w:pStyle w:val="Heading3"/>
        <w:spacing w:after="240"/>
      </w:pPr>
      <w:bookmarkStart w:id="31" w:name="_Toc236933063"/>
      <w:r>
        <w:t>8.3 Third Party</w:t>
      </w:r>
      <w:bookmarkEnd w:id="31"/>
    </w:p>
    <w:p w14:paraId="3B69DC34" w14:textId="229CB06E"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incidents showed that third-party service providers are key components of cyber resilience of organisations. Threat actors exploited outsourced IT support processes through advanced voice phishing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25</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Intelligence was shared after disclosure, so different perspectives such as NCSC, NCA and cybersecurity partners coordinated quickly </w:t>
      </w:r>
      <w:r w:rsidR="00350BB0">
        <w:rPr>
          <w:rFonts w:ascii="Times New Roman" w:eastAsia="Times New Roman" w:hAnsi="Times New Roman" w:cs="Times New Roman"/>
          <w:sz w:val="24"/>
          <w:szCs w:val="24"/>
        </w:rPr>
        <w:t>[</w:t>
      </w:r>
      <w:r w:rsidR="00A16248">
        <w:rPr>
          <w:rFonts w:ascii="Times New Roman" w:eastAsia="Times New Roman" w:hAnsi="Times New Roman" w:cs="Times New Roman"/>
          <w:sz w:val="24"/>
          <w:szCs w:val="24"/>
        </w:rPr>
        <w:t>26</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67319419" w14:textId="77777777" w:rsidR="00D17B46" w:rsidRDefault="00157227" w:rsidP="00691E02">
      <w:pPr>
        <w:pStyle w:val="Heading2"/>
        <w:spacing w:after="240"/>
      </w:pPr>
      <w:bookmarkStart w:id="32" w:name="_Toc236933064"/>
      <w:r>
        <w:t>9. Recommendations</w:t>
      </w:r>
      <w:bookmarkEnd w:id="32"/>
    </w:p>
    <w:p w14:paraId="740B81C8" w14:textId="77777777" w:rsidR="00D17B46" w:rsidRDefault="00157227" w:rsidP="00691E02">
      <w:pPr>
        <w:pStyle w:val="Heading3"/>
        <w:spacing w:after="240"/>
      </w:pPr>
      <w:bookmarkStart w:id="33" w:name="_Toc236933065"/>
      <w:r>
        <w:t>9.1 Prevention</w:t>
      </w:r>
      <w:bookmarkEnd w:id="33"/>
    </w:p>
    <w:p w14:paraId="787EDBC6" w14:textId="7B6E0ABC"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UK National Cyber Security Centre (NCSC), Microsoft and CISA, strengthening identity security is of the utmost priority following the recent attacks using identity. Organizations should use phishing resistant multi-factor authentication (FIDO2 security keys or passkeys), implement Privileged Access Management (PAM), and leverage the Zero Trust Architecture (NIST SP 800-207) network segmentation to mitigate lateral movement </w:t>
      </w:r>
      <w:r w:rsidR="00350BB0">
        <w:rPr>
          <w:rFonts w:ascii="Times New Roman" w:eastAsia="Times New Roman" w:hAnsi="Times New Roman" w:cs="Times New Roman"/>
          <w:sz w:val="24"/>
          <w:szCs w:val="24"/>
        </w:rPr>
        <w:t>[</w:t>
      </w:r>
      <w:r w:rsidR="005B4BEC">
        <w:rPr>
          <w:rFonts w:ascii="Times New Roman" w:eastAsia="Times New Roman" w:hAnsi="Times New Roman" w:cs="Times New Roman"/>
          <w:sz w:val="24"/>
          <w:szCs w:val="24"/>
        </w:rPr>
        <w:t>27</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Access policies should focus on mandatory identity verification in helpdesk password and MFA reset requests while suppliers require continuous security assessment. </w:t>
      </w:r>
    </w:p>
    <w:p w14:paraId="35C24087" w14:textId="77777777" w:rsidR="00D17B46" w:rsidRDefault="00157227" w:rsidP="00691E02">
      <w:pPr>
        <w:numPr>
          <w:ilvl w:val="0"/>
          <w:numId w:val="6"/>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Estimated effort: Moderate to high</w:t>
      </w:r>
    </w:p>
    <w:p w14:paraId="78324FC9" w14:textId="77777777" w:rsidR="00D17B46" w:rsidRDefault="00157227" w:rsidP="00691E02">
      <w:pPr>
        <w:numPr>
          <w:ilvl w:val="0"/>
          <w:numId w:val="6"/>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Estimated cost: Moderate</w:t>
      </w:r>
    </w:p>
    <w:p w14:paraId="3D2BBC91" w14:textId="77777777" w:rsidR="00D17B46" w:rsidRDefault="00157227" w:rsidP="00691E02">
      <w:pPr>
        <w:numPr>
          <w:ilvl w:val="0"/>
          <w:numId w:val="6"/>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Risk reduction: High. </w:t>
      </w:r>
    </w:p>
    <w:p w14:paraId="51EDEBE7" w14:textId="77777777" w:rsidR="00D17B46" w:rsidRDefault="00157227" w:rsidP="00691E02">
      <w:pPr>
        <w:pStyle w:val="Heading3"/>
        <w:spacing w:after="240"/>
      </w:pPr>
      <w:bookmarkStart w:id="34" w:name="_Toc236933066"/>
      <w:r>
        <w:lastRenderedPageBreak/>
        <w:t>9.2 Detection</w:t>
      </w:r>
      <w:bookmarkEnd w:id="34"/>
    </w:p>
    <w:p w14:paraId="2F7FE5F8" w14:textId="2657380A"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Detection capabilities should be focused on identity threat detection rather than endpoint malware alerts. After integrating Security Information and Event Management (SIEM) with extended detection and response (XDR) and user and entity behaviour analytics (UEBA), organisations can detect anomalies, logins, escalation of privilege and lateral movement </w:t>
      </w:r>
      <w:r w:rsidR="00AC68DB">
        <w:rPr>
          <w:rFonts w:ascii="Times New Roman" w:eastAsia="Times New Roman" w:hAnsi="Times New Roman" w:cs="Times New Roman"/>
          <w:sz w:val="24"/>
          <w:szCs w:val="24"/>
        </w:rPr>
        <w:t>[</w:t>
      </w:r>
      <w:r w:rsidR="005B4BEC">
        <w:rPr>
          <w:rFonts w:ascii="Times New Roman" w:eastAsia="Times New Roman" w:hAnsi="Times New Roman" w:cs="Times New Roman"/>
          <w:sz w:val="24"/>
          <w:szCs w:val="24"/>
        </w:rPr>
        <w:t>28</w:t>
      </w:r>
      <w:r w:rsidR="00AC68D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Security monitoring will need to collect Windows Event Logs, Sysmon telemetry, Active Directory changes, PowerShell, VPN, authentication failures, and cloud identity logs. Continuous threat hunting will augment alerts triggered by automated systems if aligned with MITRE ATT&amp;CK. </w:t>
      </w:r>
    </w:p>
    <w:p w14:paraId="58A627E5" w14:textId="77777777" w:rsidR="00D17B46" w:rsidRDefault="00157227" w:rsidP="00691E02">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Assessed cost effect medium-high</w:t>
      </w:r>
    </w:p>
    <w:p w14:paraId="79555CFF" w14:textId="77777777" w:rsidR="00D17B46" w:rsidRDefault="00157227" w:rsidP="00691E02">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Risk reduction high effort medium.</w:t>
      </w:r>
    </w:p>
    <w:p w14:paraId="5ADD968D" w14:textId="77777777" w:rsidR="00D17B46" w:rsidRDefault="00157227" w:rsidP="00691E02">
      <w:pPr>
        <w:pStyle w:val="Heading3"/>
        <w:spacing w:after="240"/>
      </w:pPr>
      <w:bookmarkStart w:id="35" w:name="_Toc236933067"/>
      <w:r>
        <w:t>9.3 Response</w:t>
      </w:r>
      <w:bookmarkEnd w:id="35"/>
    </w:p>
    <w:p w14:paraId="01E57911" w14:textId="3F1BE295"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organization should have cyber incident response plans and governance which is regularly tested as per NIST SP 800-61 Rev.2 and ISO/IEC 27035. Establishing a security operations centre offline immutable backups and automated containment, through EDR or Security Orchestration, Automation and Response are a must at every organisation </w:t>
      </w:r>
      <w:r w:rsidR="00350BB0">
        <w:rPr>
          <w:rFonts w:ascii="Times New Roman" w:eastAsia="Times New Roman" w:hAnsi="Times New Roman" w:cs="Times New Roman"/>
          <w:sz w:val="24"/>
          <w:szCs w:val="24"/>
        </w:rPr>
        <w:t>[2</w:t>
      </w:r>
      <w:r w:rsidR="005B4BEC">
        <w:rPr>
          <w:rFonts w:ascii="Times New Roman" w:eastAsia="Times New Roman" w:hAnsi="Times New Roman" w:cs="Times New Roman"/>
          <w:sz w:val="24"/>
          <w:szCs w:val="24"/>
        </w:rPr>
        <w:t>9</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Staff should regularly participate in incident response exercises and phishing trials</w:t>
      </w:r>
      <w:r w:rsidR="005B4BEC">
        <w:rPr>
          <w:rFonts w:ascii="Times New Roman" w:eastAsia="Times New Roman" w:hAnsi="Times New Roman" w:cs="Times New Roman"/>
          <w:sz w:val="24"/>
          <w:szCs w:val="24"/>
        </w:rPr>
        <w:t xml:space="preserve"> [30]</w:t>
      </w:r>
      <w:r>
        <w:rPr>
          <w:rFonts w:ascii="Times New Roman" w:eastAsia="Times New Roman" w:hAnsi="Times New Roman" w:cs="Times New Roman"/>
          <w:sz w:val="24"/>
          <w:szCs w:val="24"/>
        </w:rPr>
        <w:t xml:space="preserve">. </w:t>
      </w:r>
    </w:p>
    <w:p w14:paraId="5B622C7C"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 effort estimated, medium cost, high risk reduction.</w:t>
      </w:r>
    </w:p>
    <w:p w14:paraId="60516A70" w14:textId="77777777" w:rsidR="00D17B46" w:rsidRDefault="00D17B46" w:rsidP="00691E02">
      <w:pPr>
        <w:spacing w:after="240" w:line="360" w:lineRule="auto"/>
        <w:jc w:val="both"/>
        <w:rPr>
          <w:rFonts w:ascii="Times New Roman" w:eastAsia="Times New Roman" w:hAnsi="Times New Roman" w:cs="Times New Roman"/>
          <w:sz w:val="24"/>
          <w:szCs w:val="24"/>
        </w:rPr>
      </w:pPr>
    </w:p>
    <w:p w14:paraId="2E6D2FEB" w14:textId="77777777" w:rsidR="00D17B46" w:rsidRDefault="00D17B46" w:rsidP="00691E02">
      <w:pPr>
        <w:spacing w:after="240" w:line="360" w:lineRule="auto"/>
        <w:jc w:val="both"/>
        <w:rPr>
          <w:rFonts w:ascii="Times New Roman" w:eastAsia="Times New Roman" w:hAnsi="Times New Roman" w:cs="Times New Roman"/>
          <w:sz w:val="24"/>
          <w:szCs w:val="24"/>
        </w:rPr>
      </w:pPr>
    </w:p>
    <w:p w14:paraId="2DD40D0F" w14:textId="77777777" w:rsidR="00D17B46" w:rsidRDefault="00157227" w:rsidP="00691E02">
      <w:pPr>
        <w:spacing w:after="240" w:line="360" w:lineRule="auto"/>
        <w:jc w:val="both"/>
        <w:rPr>
          <w:rFonts w:ascii="Times New Roman" w:eastAsia="Times New Roman" w:hAnsi="Times New Roman" w:cs="Times New Roman"/>
          <w:sz w:val="24"/>
          <w:szCs w:val="24"/>
        </w:rPr>
      </w:pPr>
      <w:r>
        <w:br w:type="page"/>
      </w:r>
    </w:p>
    <w:p w14:paraId="3B05C540" w14:textId="77777777" w:rsidR="00D17B46" w:rsidRDefault="00157227" w:rsidP="00691E02">
      <w:pPr>
        <w:pStyle w:val="Heading1"/>
        <w:spacing w:after="240"/>
      </w:pPr>
      <w:bookmarkStart w:id="36" w:name="_Toc236933068"/>
      <w:r>
        <w:lastRenderedPageBreak/>
        <w:t>TASK 2 - Red Team Engagement: ABCD Ltd (Complete Penetration Testing)</w:t>
      </w:r>
      <w:bookmarkEnd w:id="36"/>
      <w:r>
        <w:t xml:space="preserve"> </w:t>
      </w:r>
    </w:p>
    <w:p w14:paraId="676D090E" w14:textId="77777777" w:rsidR="00D17B46" w:rsidRDefault="00157227" w:rsidP="00691E02">
      <w:pPr>
        <w:pStyle w:val="Heading2"/>
        <w:spacing w:after="240"/>
      </w:pPr>
      <w:bookmarkStart w:id="37" w:name="_Toc236933069"/>
      <w:r>
        <w:t>1. Introduction</w:t>
      </w:r>
      <w:bookmarkEnd w:id="37"/>
      <w:r>
        <w:t xml:space="preserve"> </w:t>
      </w:r>
    </w:p>
    <w:p w14:paraId="5D015200" w14:textId="77777777" w:rsidR="00D17B46" w:rsidRDefault="00157227" w:rsidP="00691E02">
      <w:pPr>
        <w:pStyle w:val="Heading3"/>
        <w:spacing w:after="240"/>
      </w:pPr>
      <w:bookmarkStart w:id="38" w:name="_Toc236933070"/>
      <w:r>
        <w:t>1.1 Aim</w:t>
      </w:r>
      <w:bookmarkEnd w:id="38"/>
    </w:p>
    <w:p w14:paraId="16B3A3C4"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aim of this report is to use ethical offensive security techniques to plan, carry out and assess a realistic Red Team engagement against the virtualised infrastructure of ABCD Ltd.</w:t>
      </w:r>
    </w:p>
    <w:p w14:paraId="049E60E9" w14:textId="77777777" w:rsidR="00D17B46" w:rsidRDefault="00157227" w:rsidP="00691E02">
      <w:pPr>
        <w:pStyle w:val="Heading3"/>
        <w:spacing w:after="240"/>
      </w:pPr>
      <w:bookmarkStart w:id="39" w:name="_Toc236933071"/>
      <w:r>
        <w:t>1.2 Testing Overview</w:t>
      </w:r>
      <w:bookmarkEnd w:id="39"/>
    </w:p>
    <w:p w14:paraId="4AF881CB"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practical evaluation was done in a segregated AWS VPC, in a strictly controlled Red Team laboratory that simulated ABCD Ltd’s hybrid retail environment.  The lab was constituted of three VulnHub virtual machines internal WordPress web application ColddBox, Mr Robot public-facing vulnerable web application, and FristiLeaks sensitive file server. After going through the AWS import process, Mr Robot &amp; FristiLeaks have documented boot-up and network initialisation failures which prevented direct exploitation. All three required exploitation techniques against the operational Coldd-Box virtual machine were successfully performed. The exploitation techniques included web application compromise, privilege escalation and credential disclosure. Each technique was backed by terminal evidence and screenshots.</w:t>
      </w:r>
    </w:p>
    <w:p w14:paraId="3A981699" w14:textId="77777777" w:rsidR="00D17B46" w:rsidRDefault="00157227" w:rsidP="00691E02">
      <w:pPr>
        <w:pStyle w:val="Heading3"/>
        <w:spacing w:after="240"/>
      </w:pPr>
      <w:bookmarkStart w:id="40" w:name="_Toc236933072"/>
      <w:r>
        <w:t>1.3 Overview of Red Team Engagement</w:t>
      </w:r>
      <w:bookmarkEnd w:id="40"/>
    </w:p>
    <w:p w14:paraId="77A7BADA"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segment will make it possible to access the Rules of Engagement, threat emulation plan, laboratory architecture, offensive tools, exploitation methodology, operational execution, evidence of successful compromise, detection gap analysis, containment measures, and executive findings. The practical activities relate to the assignment requirements and are supported by implementation evidence taken from the lab environment.</w:t>
      </w:r>
    </w:p>
    <w:p w14:paraId="78B84423" w14:textId="77777777" w:rsidR="00D17B46" w:rsidRDefault="00157227" w:rsidP="00691E02">
      <w:pPr>
        <w:pStyle w:val="Heading2"/>
        <w:spacing w:after="240"/>
      </w:pPr>
      <w:bookmarkStart w:id="41" w:name="_Toc236933073"/>
      <w:r>
        <w:t>2. Rules of Engagement (RoE)</w:t>
      </w:r>
      <w:bookmarkEnd w:id="41"/>
    </w:p>
    <w:p w14:paraId="501AF829" w14:textId="77777777" w:rsidR="00D17B46" w:rsidRDefault="00157227" w:rsidP="00691E02">
      <w:pPr>
        <w:pStyle w:val="Heading3"/>
        <w:spacing w:after="240"/>
      </w:pPr>
      <w:bookmarkStart w:id="42" w:name="_Toc236933074"/>
      <w:r>
        <w:t>2.1 Scope</w:t>
      </w:r>
      <w:bookmarkEnd w:id="42"/>
    </w:p>
    <w:p w14:paraId="35AF2A11"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scope of this test is to assess ABCD Ltd's isolated virtual lab to approve attack surfaces only.</w:t>
      </w:r>
    </w:p>
    <w:p w14:paraId="1BED9A9B" w14:textId="77777777" w:rsidR="00D17B46" w:rsidRDefault="00157227" w:rsidP="00691E02">
      <w:pPr>
        <w:pStyle w:val="Heading3"/>
        <w:spacing w:after="240"/>
      </w:pPr>
      <w:bookmarkStart w:id="43" w:name="_Toc236933075"/>
      <w:r>
        <w:lastRenderedPageBreak/>
        <w:t>2.2 Permitted Techniques</w:t>
      </w:r>
      <w:bookmarkEnd w:id="43"/>
    </w:p>
    <w:p w14:paraId="0550EA47" w14:textId="77777777" w:rsidR="00D17B46" w:rsidRDefault="00157227" w:rsidP="00691E02">
      <w:pPr>
        <w:numPr>
          <w:ilvl w:val="0"/>
          <w:numId w:val="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OSINT and reconnaissance</w:t>
      </w:r>
    </w:p>
    <w:p w14:paraId="0C386197" w14:textId="77777777" w:rsidR="00D17B46" w:rsidRDefault="00157227" w:rsidP="00691E02">
      <w:pPr>
        <w:numPr>
          <w:ilvl w:val="0"/>
          <w:numId w:val="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Network scanning and enumeration</w:t>
      </w:r>
    </w:p>
    <w:p w14:paraId="6A048F61" w14:textId="77777777" w:rsidR="00D17B46" w:rsidRDefault="00157227" w:rsidP="00691E02">
      <w:pPr>
        <w:numPr>
          <w:ilvl w:val="0"/>
          <w:numId w:val="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Web application assessment</w:t>
      </w:r>
    </w:p>
    <w:p w14:paraId="4BFD7EEA" w14:textId="77777777" w:rsidR="00D17B46" w:rsidRDefault="00157227" w:rsidP="00691E02">
      <w:pPr>
        <w:numPr>
          <w:ilvl w:val="0"/>
          <w:numId w:val="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Password auditing and credential testing</w:t>
      </w:r>
    </w:p>
    <w:p w14:paraId="56FAA874" w14:textId="77777777" w:rsidR="00D17B46" w:rsidRDefault="00157227" w:rsidP="00691E02">
      <w:pPr>
        <w:numPr>
          <w:ilvl w:val="0"/>
          <w:numId w:val="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Privilege escalation</w:t>
      </w:r>
    </w:p>
    <w:p w14:paraId="691D54FC" w14:textId="77777777" w:rsidR="00D17B46" w:rsidRDefault="00157227" w:rsidP="00691E02">
      <w:pPr>
        <w:numPr>
          <w:ilvl w:val="0"/>
          <w:numId w:val="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 file enumeration</w:t>
      </w:r>
    </w:p>
    <w:p w14:paraId="25524880" w14:textId="77777777" w:rsidR="00D17B46" w:rsidRDefault="00157227" w:rsidP="00691E02">
      <w:pPr>
        <w:numPr>
          <w:ilvl w:val="0"/>
          <w:numId w:val="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Controlled data extraction</w:t>
      </w:r>
    </w:p>
    <w:p w14:paraId="60B42120" w14:textId="77777777" w:rsidR="00D17B46" w:rsidRDefault="00157227" w:rsidP="00691E02">
      <w:pPr>
        <w:numPr>
          <w:ilvl w:val="0"/>
          <w:numId w:val="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MITRE ATT&amp;CK threat emulation</w:t>
      </w:r>
    </w:p>
    <w:p w14:paraId="7967C587" w14:textId="77777777" w:rsidR="00D17B46" w:rsidRDefault="00157227" w:rsidP="00691E02">
      <w:pPr>
        <w:numPr>
          <w:ilvl w:val="0"/>
          <w:numId w:val="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Living-off-the-Land (LOLBin) techniques</w:t>
      </w:r>
    </w:p>
    <w:p w14:paraId="1D11C461" w14:textId="77777777" w:rsidR="00D17B46" w:rsidRDefault="00157227" w:rsidP="00691E02">
      <w:pPr>
        <w:numPr>
          <w:ilvl w:val="0"/>
          <w:numId w:val="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Evidence collection and forensic logging</w:t>
      </w:r>
    </w:p>
    <w:p w14:paraId="4DA78C4A" w14:textId="77777777" w:rsidR="00D17B46" w:rsidRDefault="00157227" w:rsidP="00691E02">
      <w:pPr>
        <w:pStyle w:val="Heading3"/>
        <w:spacing w:after="240"/>
      </w:pPr>
      <w:bookmarkStart w:id="44" w:name="_Toc236933076"/>
      <w:r>
        <w:t>2.3 Excluded Systems</w:t>
      </w:r>
      <w:bookmarkEnd w:id="44"/>
    </w:p>
    <w:p w14:paraId="2FBDBE90" w14:textId="767BCA3E"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evaluation ruled out all types of production system, any </w:t>
      </w:r>
      <w:proofErr w:type="gramStart"/>
      <w:r>
        <w:rPr>
          <w:rFonts w:ascii="Times New Roman" w:eastAsia="Times New Roman" w:hAnsi="Times New Roman" w:cs="Times New Roman"/>
          <w:sz w:val="24"/>
          <w:szCs w:val="24"/>
        </w:rPr>
        <w:t>third party</w:t>
      </w:r>
      <w:proofErr w:type="gramEnd"/>
      <w:r>
        <w:rPr>
          <w:rFonts w:ascii="Times New Roman" w:eastAsia="Times New Roman" w:hAnsi="Times New Roman" w:cs="Times New Roman"/>
          <w:sz w:val="24"/>
          <w:szCs w:val="24"/>
        </w:rPr>
        <w:t xml:space="preserve"> infrastructure, any external cloud services, and any other system outside the isolated laboratory environment. Testing of services that are internet-facing and were not included within scope was prohibited. The deployment of Denial-of-Service (DoS) and Distributed Denial-of-Service (DDoS), destructive malware, ransomware, cryptocurrency mining, data destruction and persistence which can impact external infrastructure is prohibited </w:t>
      </w:r>
      <w:r w:rsidR="00AC68DB">
        <w:rPr>
          <w:rFonts w:ascii="Times New Roman" w:eastAsia="Times New Roman" w:hAnsi="Times New Roman" w:cs="Times New Roman"/>
          <w:sz w:val="24"/>
          <w:szCs w:val="24"/>
        </w:rPr>
        <w:t>[</w:t>
      </w:r>
      <w:r w:rsidR="005B4BEC">
        <w:rPr>
          <w:rFonts w:ascii="Times New Roman" w:eastAsia="Times New Roman" w:hAnsi="Times New Roman" w:cs="Times New Roman"/>
          <w:sz w:val="24"/>
          <w:szCs w:val="24"/>
        </w:rPr>
        <w:t>31</w:t>
      </w:r>
      <w:r w:rsidR="00AC68DB">
        <w:rPr>
          <w:rFonts w:ascii="Times New Roman" w:eastAsia="Times New Roman" w:hAnsi="Times New Roman" w:cs="Times New Roman"/>
          <w:sz w:val="24"/>
          <w:szCs w:val="24"/>
        </w:rPr>
        <w:t>]</w:t>
      </w:r>
      <w:r>
        <w:rPr>
          <w:rFonts w:ascii="Times New Roman" w:eastAsia="Times New Roman" w:hAnsi="Times New Roman" w:cs="Times New Roman"/>
          <w:sz w:val="24"/>
          <w:szCs w:val="24"/>
        </w:rPr>
        <w:t>. The excluded resources consisted of personal gadgets, college facilities and cloud resources, etc., not connected to AWS laboratory (authorised). The customer furnished these findings regarding the exploited machines. However, the non-exploitation of imported Mr Robot and FristiLeaks virtual machines was known with evidence pertaining boot and network initialisation failure.</w:t>
      </w:r>
    </w:p>
    <w:p w14:paraId="1D445F53" w14:textId="77777777" w:rsidR="00D17B46" w:rsidRDefault="00157227" w:rsidP="00691E02">
      <w:pPr>
        <w:pStyle w:val="Heading3"/>
        <w:spacing w:after="240"/>
      </w:pPr>
      <w:bookmarkStart w:id="45" w:name="_Toc236933077"/>
      <w:r>
        <w:t>2.4 Safe-Words / Kill Switches</w:t>
      </w:r>
      <w:bookmarkEnd w:id="45"/>
    </w:p>
    <w:p w14:paraId="6309B1CA"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"RED STOP"</w:t>
      </w:r>
    </w:p>
    <w:p w14:paraId="05F68CE5" w14:textId="77777777" w:rsidR="00D17B46" w:rsidRDefault="00157227" w:rsidP="00691E02">
      <w:pPr>
        <w:pStyle w:val="Heading3"/>
        <w:spacing w:after="240"/>
      </w:pPr>
      <w:bookmarkStart w:id="46" w:name="_Toc236933078"/>
      <w:r>
        <w:lastRenderedPageBreak/>
        <w:t>2.5 Escalation</w:t>
      </w:r>
      <w:bookmarkEnd w:id="46"/>
    </w:p>
    <w:p w14:paraId="5E87DFFE" w14:textId="667B1D79"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Testing will stop until the customer representative provides written approval </w:t>
      </w:r>
      <w:r w:rsidR="00350BB0">
        <w:rPr>
          <w:rFonts w:ascii="Times New Roman" w:eastAsia="Times New Roman" w:hAnsi="Times New Roman" w:cs="Times New Roman"/>
          <w:sz w:val="24"/>
          <w:szCs w:val="24"/>
        </w:rPr>
        <w:t>[32]</w:t>
      </w:r>
      <w:r>
        <w:rPr>
          <w:rFonts w:ascii="Times New Roman" w:eastAsia="Times New Roman" w:hAnsi="Times New Roman" w:cs="Times New Roman"/>
          <w:sz w:val="24"/>
          <w:szCs w:val="24"/>
        </w:rPr>
        <w:t>. If any critical incidents occur such as an unintentional interruption to the service, any access that is not authorized and is outside the scope agreed upon, or there is any evidence of communication on external networks, the kill switch will be activated. In such a case, the attack will be escalated. The timestamps, screenshots, and terminal logs would classify all actions to ensure they are defensible.</w:t>
      </w:r>
    </w:p>
    <w:p w14:paraId="1DA8F2F6" w14:textId="77777777" w:rsidR="00D17B46" w:rsidRDefault="00157227" w:rsidP="00691E02">
      <w:pPr>
        <w:pStyle w:val="Heading3"/>
        <w:spacing w:after="240"/>
      </w:pPr>
      <w:bookmarkStart w:id="47" w:name="_Toc236933079"/>
      <w:r>
        <w:t>2.6 Communication Channels</w:t>
      </w:r>
      <w:bookmarkEnd w:id="47"/>
    </w:p>
    <w:p w14:paraId="757D791E" w14:textId="331929B3"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engagement will continue to follow the incident management guidelines using secure documented channels. Routine progress updates should be communicated using Microsoft Teams and corporate email (Microsoft Outlook), while urgently emerging critical incidents should be called-up immediately using a telephone and Microsoft Teams voice call </w:t>
      </w:r>
      <w:r w:rsidR="00350BB0">
        <w:rPr>
          <w:rFonts w:ascii="Times New Roman" w:eastAsia="Times New Roman" w:hAnsi="Times New Roman" w:cs="Times New Roman"/>
          <w:sz w:val="24"/>
          <w:szCs w:val="24"/>
        </w:rPr>
        <w:t>[</w:t>
      </w:r>
      <w:r w:rsidR="005B4BEC">
        <w:rPr>
          <w:rFonts w:ascii="Times New Roman" w:eastAsia="Times New Roman" w:hAnsi="Times New Roman" w:cs="Times New Roman"/>
          <w:sz w:val="24"/>
          <w:szCs w:val="24"/>
        </w:rPr>
        <w:t>3</w:t>
      </w:r>
      <w:r w:rsidR="00350BB0">
        <w:rPr>
          <w:rFonts w:ascii="Times New Roman" w:eastAsia="Times New Roman" w:hAnsi="Times New Roman" w:cs="Times New Roman"/>
          <w:sz w:val="24"/>
          <w:szCs w:val="24"/>
        </w:rPr>
        <w:t>3]</w:t>
      </w:r>
      <w:r>
        <w:rPr>
          <w:rFonts w:ascii="Times New Roman" w:eastAsia="Times New Roman" w:hAnsi="Times New Roman" w:cs="Times New Roman"/>
          <w:sz w:val="24"/>
          <w:szCs w:val="24"/>
        </w:rPr>
        <w:t>. Please process technical findings, evidence, and remediation updates in Jira Service Management or ServiceNow tickets. Only an account on Microsoft SharePoint, OneDrive for Business or an encrypted SFTP repository should be used for secure file exchange. Status Meetings in Microsoft Teams with formal report circulation through approved corporate document management systems.</w:t>
      </w:r>
    </w:p>
    <w:p w14:paraId="699C651D" w14:textId="77777777" w:rsidR="00D17B46" w:rsidRDefault="00157227" w:rsidP="00691E02">
      <w:pPr>
        <w:pStyle w:val="Heading3"/>
        <w:spacing w:after="240"/>
      </w:pPr>
      <w:bookmarkStart w:id="48" w:name="_Toc236933080"/>
      <w:r>
        <w:t>2.7 Ethical Constraints</w:t>
      </w:r>
      <w:bookmarkEnd w:id="48"/>
    </w:p>
    <w:p w14:paraId="2FDFF50F" w14:textId="659990AC"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tests must meet the requirements of the Computer Misuse Act 1990, the Data Protection Act 2018, the UK GDPR and the NCSC Cyber Assessment Framework (CAF) </w:t>
      </w:r>
      <w:r w:rsidR="00350BB0">
        <w:rPr>
          <w:rFonts w:ascii="Times New Roman" w:eastAsia="Times New Roman" w:hAnsi="Times New Roman" w:cs="Times New Roman"/>
          <w:sz w:val="24"/>
          <w:szCs w:val="24"/>
        </w:rPr>
        <w:t>[</w:t>
      </w:r>
      <w:r w:rsidR="005B4BEC">
        <w:rPr>
          <w:rFonts w:ascii="Times New Roman" w:eastAsia="Times New Roman" w:hAnsi="Times New Roman" w:cs="Times New Roman"/>
          <w:sz w:val="24"/>
          <w:szCs w:val="24"/>
        </w:rPr>
        <w:t>3</w:t>
      </w:r>
      <w:r w:rsidR="00350BB0">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The actions that are considered offensive are only those against systems that are specifically authorised within the signed Rules of Engagement. The CREST Code of Conduct highlights the EC-Council Code of Ethics and highlights the (ISC)² Code of Ethics </w:t>
      </w:r>
      <w:r w:rsidR="00350BB0">
        <w:rPr>
          <w:rFonts w:ascii="Times New Roman" w:eastAsia="Times New Roman" w:hAnsi="Times New Roman" w:cs="Times New Roman"/>
          <w:sz w:val="24"/>
          <w:szCs w:val="24"/>
        </w:rPr>
        <w:t>[</w:t>
      </w:r>
      <w:r w:rsidR="005B4BEC">
        <w:rPr>
          <w:rFonts w:ascii="Times New Roman" w:eastAsia="Times New Roman" w:hAnsi="Times New Roman" w:cs="Times New Roman"/>
          <w:sz w:val="24"/>
          <w:szCs w:val="24"/>
        </w:rPr>
        <w:t>35</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All collected evidence must be kept confidential, stored securely and only used for officially-authorized purposes for security examination and educational report.</w:t>
      </w:r>
    </w:p>
    <w:p w14:paraId="3DC90D07" w14:textId="77777777" w:rsidR="00D17B46" w:rsidRDefault="00157227" w:rsidP="00691E02">
      <w:pPr>
        <w:pStyle w:val="Heading2"/>
        <w:spacing w:after="240"/>
      </w:pPr>
      <w:bookmarkStart w:id="49" w:name="_Toc236933081"/>
      <w:r>
        <w:t>3. Emulation Plan for Threat</w:t>
      </w:r>
      <w:bookmarkEnd w:id="49"/>
      <w:r>
        <w:t xml:space="preserve"> </w:t>
      </w:r>
    </w:p>
    <w:p w14:paraId="65059172" w14:textId="77777777" w:rsidR="00D17B46" w:rsidRDefault="00157227" w:rsidP="00691E02">
      <w:pPr>
        <w:pStyle w:val="Heading3"/>
        <w:spacing w:after="240"/>
      </w:pPr>
      <w:bookmarkStart w:id="50" w:name="_Toc236933082"/>
      <w:r>
        <w:t>3.1 Mapping campaign explicitly to MITRE ATT&amp;CK TTPs</w:t>
      </w:r>
      <w:bookmarkEnd w:id="50"/>
    </w:p>
    <w:p w14:paraId="21A99C55" w14:textId="77777777" w:rsidR="00D17B46" w:rsidRDefault="00D17B46" w:rsidP="00691E02">
      <w:pPr>
        <w:spacing w:after="240" w:line="360" w:lineRule="auto"/>
        <w:jc w:val="both"/>
        <w:rPr>
          <w:rFonts w:ascii="Times New Roman" w:eastAsia="Times New Roman" w:hAnsi="Times New Roman" w:cs="Times New Roman"/>
          <w:sz w:val="24"/>
          <w:szCs w:val="24"/>
        </w:rPr>
      </w:pPr>
    </w:p>
    <w:p w14:paraId="02DF1B29" w14:textId="77777777" w:rsidR="00D17B46" w:rsidRDefault="00157227" w:rsidP="00691E02">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4A6B9F11" wp14:editId="1DC21C5B">
            <wp:extent cx="5724944" cy="3220281"/>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724944" cy="3220281"/>
                    </a:xfrm>
                    <a:prstGeom prst="rect">
                      <a:avLst/>
                    </a:prstGeom>
                    <a:ln/>
                  </pic:spPr>
                </pic:pic>
              </a:graphicData>
            </a:graphic>
          </wp:inline>
        </w:drawing>
      </w:r>
      <w:r>
        <w:rPr>
          <w:rFonts w:ascii="Times New Roman" w:eastAsia="Times New Roman" w:hAnsi="Times New Roman" w:cs="Times New Roman"/>
          <w:sz w:val="24"/>
          <w:szCs w:val="24"/>
        </w:rPr>
        <w:t xml:space="preserve"> </w:t>
      </w:r>
    </w:p>
    <w:p w14:paraId="4421A2CD" w14:textId="77777777" w:rsidR="00D17B46" w:rsidRDefault="00157227" w:rsidP="00691E02">
      <w:pPr>
        <w:pStyle w:val="Heading4"/>
        <w:spacing w:after="240"/>
      </w:pPr>
      <w:bookmarkStart w:id="51" w:name="_Toc236931751"/>
      <w:r>
        <w:t>Figure of Threat Emulation Plan mapped to the MITRE ATT&amp;CK Enterprise framework, (Self-developed)</w:t>
      </w:r>
      <w:bookmarkEnd w:id="51"/>
    </w:p>
    <w:p w14:paraId="596F6113" w14:textId="77777777" w:rsidR="00D17B46" w:rsidRDefault="00157227" w:rsidP="00691E02">
      <w:pPr>
        <w:pStyle w:val="Heading3"/>
        <w:spacing w:after="240"/>
      </w:pPr>
      <w:bookmarkStart w:id="52" w:name="_Toc236933083"/>
      <w:r>
        <w:t>3.1 Objectives</w:t>
      </w:r>
      <w:bookmarkEnd w:id="52"/>
    </w:p>
    <w:p w14:paraId="20EBF523" w14:textId="77777777" w:rsidR="00D17B46" w:rsidRDefault="00157227" w:rsidP="00691E02">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vulnerabilities externally exposed through reconnaissance.</w:t>
      </w:r>
    </w:p>
    <w:p w14:paraId="17281463" w14:textId="77777777" w:rsidR="00D17B46" w:rsidRDefault="00157227" w:rsidP="00691E02">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the target web application for controlling initial access.</w:t>
      </w:r>
    </w:p>
    <w:p w14:paraId="77A2D72E" w14:textId="77777777" w:rsidR="00D17B46" w:rsidRDefault="00157227" w:rsidP="00691E02">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demonstrate full system compromise at escalate privileges.</w:t>
      </w:r>
    </w:p>
    <w:p w14:paraId="3D25E8E9" w14:textId="77777777" w:rsidR="00D17B46" w:rsidRDefault="00157227" w:rsidP="00691E02">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sample data in evaluating detection authorised in response capabilities.</w:t>
      </w:r>
    </w:p>
    <w:p w14:paraId="72650D61" w14:textId="77777777" w:rsidR="00D17B46" w:rsidRDefault="00157227" w:rsidP="00691E02">
      <w:pPr>
        <w:pStyle w:val="Heading3"/>
        <w:spacing w:after="240"/>
      </w:pPr>
      <w:bookmarkStart w:id="53" w:name="_Toc236933084"/>
      <w:r>
        <w:t>3.2 Success Criteria</w:t>
      </w:r>
      <w:bookmarkEnd w:id="53"/>
    </w:p>
    <w:p w14:paraId="29BF412B" w14:textId="79C3E83C"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Red Team Engagement will be considered successful when the Red Team attains the predefined objectives while not interfering with the laboratory. The success comprises identifying exploitable weaknesses, obtaining initial access to the authorized target, successfully escalating privileges to administrative or root level, and accessing authorized sensitive files as evidence of compromise. The documentation of all attack phases must include terminal outputs, screenshots, and forensic artefacts and is conducted within</w:t>
      </w:r>
      <w:r w:rsidR="00F87457">
        <w:rPr>
          <w:rFonts w:ascii="Times New Roman" w:eastAsia="Times New Roman" w:hAnsi="Times New Roman" w:cs="Times New Roman"/>
          <w:sz w:val="24"/>
          <w:szCs w:val="24"/>
        </w:rPr>
        <w:t xml:space="preserve"> the agreed Rules of Engagement [36]</w:t>
      </w:r>
      <w:r>
        <w:rPr>
          <w:rFonts w:ascii="Times New Roman" w:eastAsia="Times New Roman" w:hAnsi="Times New Roman" w:cs="Times New Roman"/>
          <w:sz w:val="24"/>
          <w:szCs w:val="24"/>
        </w:rPr>
        <w:t xml:space="preserve">. The campaign should also show mapping with the MITRE ATT&amp;CK </w:t>
      </w:r>
      <w:r>
        <w:rPr>
          <w:rFonts w:ascii="Times New Roman" w:eastAsia="Times New Roman" w:hAnsi="Times New Roman" w:cs="Times New Roman"/>
          <w:sz w:val="24"/>
          <w:szCs w:val="24"/>
        </w:rPr>
        <w:lastRenderedPageBreak/>
        <w:t>framework, display evidence of detection gaps and conclude with practical remediation recommendations that improve the overall security posture of ABCD Ltd.</w:t>
      </w:r>
    </w:p>
    <w:p w14:paraId="2933DD13" w14:textId="77777777" w:rsidR="00D17B46" w:rsidRDefault="00157227" w:rsidP="00691E02">
      <w:pPr>
        <w:pStyle w:val="Heading3"/>
        <w:spacing w:after="240"/>
      </w:pPr>
      <w:bookmarkStart w:id="54" w:name="_Toc236933085"/>
      <w:r>
        <w:t>3.3 Sequence of Attack</w:t>
      </w:r>
      <w:bookmarkEnd w:id="54"/>
      <w:r>
        <w:t xml:space="preserve"> </w:t>
      </w:r>
    </w:p>
    <w:p w14:paraId="45B4DC32" w14:textId="79609F15" w:rsidR="00D17B46" w:rsidRDefault="0030294E" w:rsidP="00691E02">
      <w:pPr>
        <w:spacing w:after="240" w:line="360" w:lineRule="auto"/>
        <w:jc w:val="both"/>
        <w:rPr>
          <w:rFonts w:ascii="Times New Roman" w:eastAsia="Times New Roman" w:hAnsi="Times New Roman" w:cs="Times New Roman"/>
          <w:sz w:val="24"/>
          <w:szCs w:val="24"/>
        </w:rPr>
      </w:pPr>
      <w:r w:rsidRPr="0030294E">
        <w:rPr>
          <w:rFonts w:ascii="Times New Roman" w:eastAsia="Times New Roman" w:hAnsi="Times New Roman" w:cs="Times New Roman"/>
          <w:sz w:val="24"/>
          <w:szCs w:val="24"/>
        </w:rPr>
        <w:t xml:space="preserve">network service identified hosts that could be accessed </w:t>
      </w:r>
      <w:r>
        <w:rPr>
          <w:rFonts w:ascii="Times New Roman" w:eastAsia="Times New Roman" w:hAnsi="Times New Roman" w:cs="Times New Roman"/>
          <w:sz w:val="24"/>
          <w:szCs w:val="24"/>
        </w:rPr>
        <w:t xml:space="preserve">structure of a Red Team engagement which is started out across services that could be exploited </w:t>
      </w:r>
      <w:r w:rsidR="00350BB0">
        <w:rPr>
          <w:rFonts w:ascii="Times New Roman" w:eastAsia="Times New Roman" w:hAnsi="Times New Roman" w:cs="Times New Roman"/>
          <w:sz w:val="24"/>
          <w:szCs w:val="24"/>
        </w:rPr>
        <w:t>[</w:t>
      </w:r>
      <w:r w:rsidR="005B4BEC">
        <w:rPr>
          <w:rFonts w:ascii="Times New Roman" w:eastAsia="Times New Roman" w:hAnsi="Times New Roman" w:cs="Times New Roman"/>
          <w:sz w:val="24"/>
          <w:szCs w:val="24"/>
        </w:rPr>
        <w:t>37</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30294E">
        <w:rPr>
          <w:rFonts w:ascii="Times New Roman" w:eastAsia="Times New Roman" w:hAnsi="Times New Roman" w:cs="Times New Roman"/>
          <w:sz w:val="24"/>
          <w:szCs w:val="24"/>
        </w:rPr>
        <w:t xml:space="preserve">business impact on prior to controlled objective completion </w:t>
      </w:r>
      <w:r>
        <w:rPr>
          <w:rFonts w:ascii="Times New Roman" w:eastAsia="Times New Roman" w:hAnsi="Times New Roman" w:cs="Times New Roman"/>
          <w:sz w:val="24"/>
          <w:szCs w:val="24"/>
        </w:rPr>
        <w:t xml:space="preserve">which may discover sensitive file collection showed possible attraction </w:t>
      </w:r>
      <w:r w:rsidR="00350BB0">
        <w:rPr>
          <w:rFonts w:ascii="Times New Roman" w:eastAsia="Times New Roman" w:hAnsi="Times New Roman" w:cs="Times New Roman"/>
          <w:sz w:val="24"/>
          <w:szCs w:val="24"/>
        </w:rPr>
        <w:t>[</w:t>
      </w:r>
      <w:r w:rsidR="005B4BEC">
        <w:rPr>
          <w:rFonts w:ascii="Times New Roman" w:eastAsia="Times New Roman" w:hAnsi="Times New Roman" w:cs="Times New Roman"/>
          <w:sz w:val="24"/>
          <w:szCs w:val="24"/>
        </w:rPr>
        <w:t>38</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Ultimately, evidence collection followed by session termination documentation and reporting were performed for forensic analysis remediation.</w:t>
      </w:r>
    </w:p>
    <w:p w14:paraId="46705024" w14:textId="77777777" w:rsidR="00D17B46" w:rsidRDefault="00157227" w:rsidP="00691E02">
      <w:pPr>
        <w:pStyle w:val="Heading2"/>
        <w:spacing w:after="240"/>
      </w:pPr>
      <w:bookmarkStart w:id="55" w:name="_Toc236933086"/>
      <w:r>
        <w:t>4. Lab Environment Design</w:t>
      </w:r>
      <w:bookmarkEnd w:id="55"/>
      <w:r>
        <w:t xml:space="preserve"> </w:t>
      </w:r>
    </w:p>
    <w:p w14:paraId="5DBF5715" w14:textId="77777777" w:rsidR="00D17B46" w:rsidRDefault="00157227" w:rsidP="00691E02">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3AC685FB" wp14:editId="6D0ECD7D">
            <wp:extent cx="3300413" cy="4224528"/>
            <wp:effectExtent l="0" t="0" r="0" b="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3300413" cy="4224528"/>
                    </a:xfrm>
                    <a:prstGeom prst="rect">
                      <a:avLst/>
                    </a:prstGeom>
                    <a:ln/>
                  </pic:spPr>
                </pic:pic>
              </a:graphicData>
            </a:graphic>
          </wp:inline>
        </w:drawing>
      </w:r>
      <w:r>
        <w:rPr>
          <w:rFonts w:ascii="Times New Roman" w:eastAsia="Times New Roman" w:hAnsi="Times New Roman" w:cs="Times New Roman"/>
          <w:sz w:val="24"/>
          <w:szCs w:val="24"/>
        </w:rPr>
        <w:t xml:space="preserve"> </w:t>
      </w:r>
    </w:p>
    <w:p w14:paraId="107CB0F3" w14:textId="77777777" w:rsidR="00D17B46" w:rsidRDefault="00157227" w:rsidP="00691E02">
      <w:pPr>
        <w:pStyle w:val="Heading4"/>
        <w:spacing w:after="240"/>
      </w:pPr>
      <w:bookmarkStart w:id="56" w:name="_Toc236931752"/>
      <w:r>
        <w:t>Figure of overall network architecture (Self-developed)</w:t>
      </w:r>
      <w:bookmarkEnd w:id="56"/>
    </w:p>
    <w:p w14:paraId="1A9D1878"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ABCD Ltd architecture of the virtual laboratory is shown in figure X. As can be seen in this image, there is a Windows Active Directory Domain Controller. That is within an organized network fed through a firewall. There is a DMZ that hosts an Ubuntu web server. </w:t>
      </w:r>
      <w:r>
        <w:rPr>
          <w:rFonts w:ascii="Times New Roman" w:eastAsia="Times New Roman" w:hAnsi="Times New Roman" w:cs="Times New Roman"/>
          <w:sz w:val="24"/>
          <w:szCs w:val="24"/>
        </w:rPr>
        <w:lastRenderedPageBreak/>
        <w:t>Furthermore, there is a Windows 11 client/file server that is not exposed to the Internet, only to the DMZ.</w:t>
      </w:r>
    </w:p>
    <w:p w14:paraId="17C0844B" w14:textId="77777777" w:rsidR="00D17B46" w:rsidRDefault="00157227" w:rsidP="00691E02">
      <w:pPr>
        <w:pStyle w:val="Heading3"/>
        <w:spacing w:after="240"/>
      </w:pPr>
      <w:bookmarkStart w:id="57" w:name="_Toc236933087"/>
      <w:r>
        <w:t>4.1 VM-1: Windows Server 2022 (Active Directory Domain Controller)</w:t>
      </w:r>
      <w:bookmarkEnd w:id="57"/>
    </w:p>
    <w:p w14:paraId="4F9FFCC6" w14:textId="77777777" w:rsidR="00D17B46" w:rsidRDefault="00157227" w:rsidP="00691E02">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6BEE3669" wp14:editId="2CAA39AE">
            <wp:extent cx="5369495" cy="111480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369495" cy="1114809"/>
                    </a:xfrm>
                    <a:prstGeom prst="rect">
                      <a:avLst/>
                    </a:prstGeom>
                    <a:ln/>
                  </pic:spPr>
                </pic:pic>
              </a:graphicData>
            </a:graphic>
          </wp:inline>
        </w:drawing>
      </w:r>
      <w:r>
        <w:rPr>
          <w:rFonts w:ascii="Times New Roman" w:eastAsia="Times New Roman" w:hAnsi="Times New Roman" w:cs="Times New Roman"/>
          <w:sz w:val="24"/>
          <w:szCs w:val="24"/>
        </w:rPr>
        <w:t xml:space="preserve"> </w:t>
      </w:r>
    </w:p>
    <w:p w14:paraId="47B1155D" w14:textId="77777777" w:rsidR="00D17B46" w:rsidRDefault="00157227" w:rsidP="00691E02">
      <w:pPr>
        <w:pStyle w:val="Heading4"/>
        <w:spacing w:after="240"/>
      </w:pPr>
      <w:bookmarkStart w:id="58" w:name="_Toc236931753"/>
      <w:r>
        <w:t>Figure of VM-1 Network Position (Self-developed)</w:t>
      </w:r>
      <w:bookmarkEnd w:id="58"/>
    </w:p>
    <w:p w14:paraId="6F8D7E07"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Configured as a Windows Server 2022 Domain Controller, VM-1 provides Active Directory Domain Services (AD DS), DNS, and DHCP for the company’s internal network. </w:t>
      </w:r>
    </w:p>
    <w:p w14:paraId="2228CC4E"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Server include 4 GB RAM</w:t>
      </w:r>
    </w:p>
    <w:p w14:paraId="12328642"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v-CPUs</w:t>
      </w:r>
    </w:p>
    <w:p w14:paraId="3755551D"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60 GB virtual disk </w:t>
      </w:r>
    </w:p>
    <w:p w14:paraId="5FAF09C8"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IP address is 192.168.10.10/24.  </w:t>
      </w:r>
    </w:p>
    <w:p w14:paraId="59172C19" w14:textId="344614C6"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domain ABCD identity services are local to provide enterprise authentication which highlight the policy management procedure. Kerberos authentication event logging system highlights security configurations across Windows Defender Firewall for group policy objects</w:t>
      </w:r>
      <w:r w:rsidR="00350BB0">
        <w:rPr>
          <w:rFonts w:ascii="Times New Roman" w:eastAsia="Times New Roman" w:hAnsi="Times New Roman" w:cs="Times New Roman"/>
          <w:sz w:val="24"/>
          <w:szCs w:val="24"/>
        </w:rPr>
        <w:t xml:space="preserve"> [</w:t>
      </w:r>
      <w:r w:rsidR="005B4BEC">
        <w:rPr>
          <w:rFonts w:ascii="Times New Roman" w:eastAsia="Times New Roman" w:hAnsi="Times New Roman" w:cs="Times New Roman"/>
          <w:sz w:val="24"/>
          <w:szCs w:val="24"/>
        </w:rPr>
        <w:t>39</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The organization's identity infrastructure that provided authentication, authorisation and policy enforcement throughout the virtual enterprise environment.</w:t>
      </w:r>
    </w:p>
    <w:p w14:paraId="6903B13E" w14:textId="77777777" w:rsidR="00D17B46" w:rsidRDefault="00157227" w:rsidP="00691E02">
      <w:pPr>
        <w:pStyle w:val="Heading3"/>
        <w:spacing w:after="240"/>
      </w:pPr>
      <w:bookmarkStart w:id="59" w:name="_Toc236933088"/>
      <w:r>
        <w:t>4.2 VM-2: Ubuntu Linux Web Server (Vulnerable Web Application)</w:t>
      </w:r>
      <w:bookmarkEnd w:id="59"/>
    </w:p>
    <w:p w14:paraId="4DB38285" w14:textId="77777777" w:rsidR="00D17B46" w:rsidRDefault="00157227" w:rsidP="00691E02">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19739278" wp14:editId="01C6B94C">
            <wp:extent cx="5348288" cy="1328098"/>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348288" cy="1328098"/>
                    </a:xfrm>
                    <a:prstGeom prst="rect">
                      <a:avLst/>
                    </a:prstGeom>
                    <a:ln/>
                  </pic:spPr>
                </pic:pic>
              </a:graphicData>
            </a:graphic>
          </wp:inline>
        </w:drawing>
      </w:r>
      <w:r>
        <w:rPr>
          <w:rFonts w:ascii="Times New Roman" w:eastAsia="Times New Roman" w:hAnsi="Times New Roman" w:cs="Times New Roman"/>
          <w:sz w:val="24"/>
          <w:szCs w:val="24"/>
        </w:rPr>
        <w:t xml:space="preserve"> </w:t>
      </w:r>
    </w:p>
    <w:p w14:paraId="7AA310D7" w14:textId="77777777" w:rsidR="00D17B46" w:rsidRDefault="00157227" w:rsidP="00691E02">
      <w:pPr>
        <w:pStyle w:val="Heading4"/>
        <w:spacing w:after="240"/>
      </w:pPr>
      <w:bookmarkStart w:id="60" w:name="_Toc236931754"/>
      <w:r>
        <w:lastRenderedPageBreak/>
        <w:t>Figure of VM-2 Network Position (Self-developed)</w:t>
      </w:r>
      <w:bookmarkEnd w:id="60"/>
    </w:p>
    <w:p w14:paraId="5CC9F0DB" w14:textId="5CA60F73"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Ubuntu Server 22.04 LTS was deliberately installed with a vulnerable WordPress web application using the Apache, PHP and MySQL (LAMP) stack. The server was configured with 2 GB RAM, 2 vCPUs, 40 GB virtual disk, and static IP 192.168.20.20/24 in DMZ. Deliberately outdated plugins and weak credentials were used to simulate weaknesses in web applications. SSH was limited to administration purposes which highlight that this was an effective system in HTTP and HTTPS services </w:t>
      </w:r>
      <w:r w:rsidR="00350BB0">
        <w:rPr>
          <w:rFonts w:ascii="Times New Roman" w:eastAsia="Times New Roman" w:hAnsi="Times New Roman" w:cs="Times New Roman"/>
          <w:sz w:val="24"/>
          <w:szCs w:val="24"/>
        </w:rPr>
        <w:t>[</w:t>
      </w:r>
      <w:r w:rsidR="005B4BEC">
        <w:rPr>
          <w:rFonts w:ascii="Times New Roman" w:eastAsia="Times New Roman" w:hAnsi="Times New Roman" w:cs="Times New Roman"/>
          <w:sz w:val="24"/>
          <w:szCs w:val="24"/>
        </w:rPr>
        <w:t>40</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The Red Team engagement was kicked off with the initial attack surface of ABCD Ltd's public-facing retail platform.</w:t>
      </w:r>
    </w:p>
    <w:p w14:paraId="4A29D900" w14:textId="77777777" w:rsidR="00D17B46" w:rsidRDefault="00157227" w:rsidP="00691E02">
      <w:pPr>
        <w:pStyle w:val="Heading3"/>
        <w:spacing w:after="240"/>
      </w:pPr>
      <w:bookmarkStart w:id="61" w:name="_Toc236933089"/>
      <w:r>
        <w:t>4.3 VM-3: Windows 11 File Server / Sensitive Data Repository</w:t>
      </w:r>
      <w:bookmarkEnd w:id="61"/>
    </w:p>
    <w:p w14:paraId="4276ADDD" w14:textId="77777777" w:rsidR="00D17B46" w:rsidRDefault="00157227" w:rsidP="00691E02">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3FBF58D3" wp14:editId="2ABF63AF">
            <wp:extent cx="5081588" cy="118877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5081588" cy="1188773"/>
                    </a:xfrm>
                    <a:prstGeom prst="rect">
                      <a:avLst/>
                    </a:prstGeom>
                    <a:ln/>
                  </pic:spPr>
                </pic:pic>
              </a:graphicData>
            </a:graphic>
          </wp:inline>
        </w:drawing>
      </w:r>
      <w:r>
        <w:rPr>
          <w:rFonts w:ascii="Times New Roman" w:eastAsia="Times New Roman" w:hAnsi="Times New Roman" w:cs="Times New Roman"/>
          <w:sz w:val="24"/>
          <w:szCs w:val="24"/>
        </w:rPr>
        <w:t xml:space="preserve"> </w:t>
      </w:r>
    </w:p>
    <w:p w14:paraId="5DF8E175" w14:textId="77777777" w:rsidR="00D17B46" w:rsidRDefault="00157227" w:rsidP="00691E02">
      <w:pPr>
        <w:pStyle w:val="Heading4"/>
        <w:spacing w:after="240"/>
      </w:pPr>
      <w:bookmarkStart w:id="62" w:name="_Toc236931755"/>
      <w:r>
        <w:t>Figure of VM-3 Network Position (Self-developed)</w:t>
      </w:r>
      <w:bookmarkEnd w:id="62"/>
    </w:p>
    <w:p w14:paraId="2FEE2E1B" w14:textId="69768353"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workstation configuration of VM-3 was for Windows 11 Enterprise used as an employee endpoint having access to sensitive corporate resources. The virtual machine was configured with 4 GB RAM, 2 vCPUs and a 60 GB virtual disk on private address 192.168.10.30/24 </w:t>
      </w:r>
      <w:r w:rsidR="00F87457">
        <w:rPr>
          <w:rFonts w:ascii="Times New Roman" w:eastAsia="Times New Roman" w:hAnsi="Times New Roman" w:cs="Times New Roman"/>
          <w:sz w:val="24"/>
          <w:szCs w:val="24"/>
        </w:rPr>
        <w:t>[4</w:t>
      </w:r>
      <w:r w:rsidR="00AC68DB">
        <w:rPr>
          <w:rFonts w:ascii="Times New Roman" w:eastAsia="Times New Roman" w:hAnsi="Times New Roman" w:cs="Times New Roman"/>
          <w:sz w:val="24"/>
          <w:szCs w:val="24"/>
        </w:rPr>
        <w:t>1]</w:t>
      </w:r>
      <w:r>
        <w:rPr>
          <w:rFonts w:ascii="Times New Roman" w:eastAsia="Times New Roman" w:hAnsi="Times New Roman" w:cs="Times New Roman"/>
          <w:sz w:val="24"/>
          <w:szCs w:val="24"/>
        </w:rPr>
        <w:t>. These simulated business-critical assets. Microsoft Defender, the Windows Firewall, Remote Desktop, and SMB services were all enabled to simulate a typical enterprise endpoint. The exercise allowed privilege escalation assessments, credential access, and controlled data collection with the understanding that no exploits will be used.</w:t>
      </w:r>
    </w:p>
    <w:p w14:paraId="5F6B8B29" w14:textId="77777777" w:rsidR="00D17B46" w:rsidRDefault="00157227" w:rsidP="00691E02">
      <w:pPr>
        <w:pStyle w:val="Heading2"/>
        <w:spacing w:after="240"/>
      </w:pPr>
      <w:bookmarkStart w:id="63" w:name="_Toc236933090"/>
      <w:r>
        <w:t>5. Exploitation</w:t>
      </w:r>
      <w:bookmarkEnd w:id="63"/>
      <w:r>
        <w:t xml:space="preserve"> </w:t>
      </w:r>
    </w:p>
    <w:p w14:paraId="3BC69D6E" w14:textId="77777777" w:rsidR="00D17B46" w:rsidRDefault="00157227" w:rsidP="00691E02">
      <w:pPr>
        <w:pStyle w:val="Heading3"/>
        <w:spacing w:after="240"/>
      </w:pPr>
      <w:bookmarkStart w:id="64" w:name="_Toc236933091"/>
      <w:r>
        <w:t>5.1 Exploit A: Remote code execution against the web application</w:t>
      </w:r>
      <w:bookmarkEnd w:id="64"/>
      <w:r>
        <w:t xml:space="preserve"> </w:t>
      </w:r>
    </w:p>
    <w:p w14:paraId="22921CF5"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38184159" wp14:editId="158FD544">
            <wp:extent cx="5731200" cy="571500"/>
            <wp:effectExtent l="0" t="0" r="0" b="0"/>
            <wp:docPr id="1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5731200" cy="571500"/>
                    </a:xfrm>
                    <a:prstGeom prst="rect">
                      <a:avLst/>
                    </a:prstGeom>
                    <a:ln/>
                  </pic:spPr>
                </pic:pic>
              </a:graphicData>
            </a:graphic>
          </wp:inline>
        </w:drawing>
      </w:r>
    </w:p>
    <w:p w14:paraId="5A6DB041" w14:textId="77777777" w:rsidR="00F75C88" w:rsidRDefault="00F75C88" w:rsidP="00691E02">
      <w:pPr>
        <w:spacing w:after="240" w:line="360" w:lineRule="auto"/>
        <w:jc w:val="center"/>
        <w:rPr>
          <w:rFonts w:ascii="Times New Roman" w:eastAsia="Times New Roman" w:hAnsi="Times New Roman" w:cs="Times New Roman"/>
        </w:rPr>
      </w:pPr>
    </w:p>
    <w:p w14:paraId="3D0F91DE"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49F554B0" wp14:editId="63BECC9C">
            <wp:extent cx="5731200" cy="2806700"/>
            <wp:effectExtent l="0" t="0" r="0" b="0"/>
            <wp:docPr id="60"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20"/>
                    <a:srcRect/>
                    <a:stretch>
                      <a:fillRect/>
                    </a:stretch>
                  </pic:blipFill>
                  <pic:spPr>
                    <a:xfrm>
                      <a:off x="0" y="0"/>
                      <a:ext cx="5731200" cy="2806700"/>
                    </a:xfrm>
                    <a:prstGeom prst="rect">
                      <a:avLst/>
                    </a:prstGeom>
                    <a:ln/>
                  </pic:spPr>
                </pic:pic>
              </a:graphicData>
            </a:graphic>
          </wp:inline>
        </w:drawing>
      </w:r>
    </w:p>
    <w:p w14:paraId="195BCCD7"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29BC735C" wp14:editId="3DA25F79">
            <wp:extent cx="5731200" cy="2705100"/>
            <wp:effectExtent l="0" t="0" r="0" b="0"/>
            <wp:docPr id="2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a:stretch>
                      <a:fillRect/>
                    </a:stretch>
                  </pic:blipFill>
                  <pic:spPr>
                    <a:xfrm>
                      <a:off x="0" y="0"/>
                      <a:ext cx="5731200" cy="2705100"/>
                    </a:xfrm>
                    <a:prstGeom prst="rect">
                      <a:avLst/>
                    </a:prstGeom>
                    <a:ln/>
                  </pic:spPr>
                </pic:pic>
              </a:graphicData>
            </a:graphic>
          </wp:inline>
        </w:drawing>
      </w:r>
    </w:p>
    <w:p w14:paraId="71CE09C0"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193570A3" wp14:editId="322EE23A">
            <wp:extent cx="5731200" cy="2908300"/>
            <wp:effectExtent l="0" t="0" r="0" b="0"/>
            <wp:docPr id="201159812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2"/>
                    <a:srcRect/>
                    <a:stretch>
                      <a:fillRect/>
                    </a:stretch>
                  </pic:blipFill>
                  <pic:spPr>
                    <a:xfrm>
                      <a:off x="0" y="0"/>
                      <a:ext cx="5731200" cy="2908300"/>
                    </a:xfrm>
                    <a:prstGeom prst="rect">
                      <a:avLst/>
                    </a:prstGeom>
                    <a:ln/>
                  </pic:spPr>
                </pic:pic>
              </a:graphicData>
            </a:graphic>
          </wp:inline>
        </w:drawing>
      </w:r>
    </w:p>
    <w:p w14:paraId="08590D0E"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4BA989B6" wp14:editId="4214DF43">
            <wp:extent cx="5731200" cy="1727200"/>
            <wp:effectExtent l="0" t="0" r="0" b="0"/>
            <wp:docPr id="1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3"/>
                    <a:srcRect/>
                    <a:stretch>
                      <a:fillRect/>
                    </a:stretch>
                  </pic:blipFill>
                  <pic:spPr>
                    <a:xfrm>
                      <a:off x="0" y="0"/>
                      <a:ext cx="5731200" cy="1727200"/>
                    </a:xfrm>
                    <a:prstGeom prst="rect">
                      <a:avLst/>
                    </a:prstGeom>
                    <a:ln/>
                  </pic:spPr>
                </pic:pic>
              </a:graphicData>
            </a:graphic>
          </wp:inline>
        </w:drawing>
      </w:r>
    </w:p>
    <w:p w14:paraId="5B5680C4"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35C5E681" wp14:editId="0428C28D">
            <wp:extent cx="5731200" cy="2476500"/>
            <wp:effectExtent l="0" t="0" r="0" b="0"/>
            <wp:docPr id="59"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24"/>
                    <a:srcRect/>
                    <a:stretch>
                      <a:fillRect/>
                    </a:stretch>
                  </pic:blipFill>
                  <pic:spPr>
                    <a:xfrm>
                      <a:off x="0" y="0"/>
                      <a:ext cx="5731200" cy="2476500"/>
                    </a:xfrm>
                    <a:prstGeom prst="rect">
                      <a:avLst/>
                    </a:prstGeom>
                    <a:ln/>
                  </pic:spPr>
                </pic:pic>
              </a:graphicData>
            </a:graphic>
          </wp:inline>
        </w:drawing>
      </w:r>
    </w:p>
    <w:p w14:paraId="2096BF43" w14:textId="77777777" w:rsidR="00F75C88" w:rsidRDefault="00F75C88" w:rsidP="00691E02">
      <w:pPr>
        <w:spacing w:after="240" w:line="360" w:lineRule="auto"/>
        <w:jc w:val="center"/>
        <w:rPr>
          <w:rFonts w:ascii="Times New Roman" w:eastAsia="Times New Roman" w:hAnsi="Times New Roman" w:cs="Times New Roman"/>
        </w:rPr>
      </w:pPr>
    </w:p>
    <w:p w14:paraId="523441EF"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2ABC4CFA" wp14:editId="14E1DDAD">
            <wp:extent cx="5731200" cy="2692400"/>
            <wp:effectExtent l="0" t="0" r="0" b="0"/>
            <wp:docPr id="1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5"/>
                    <a:srcRect/>
                    <a:stretch>
                      <a:fillRect/>
                    </a:stretch>
                  </pic:blipFill>
                  <pic:spPr>
                    <a:xfrm>
                      <a:off x="0" y="0"/>
                      <a:ext cx="5731200" cy="2692400"/>
                    </a:xfrm>
                    <a:prstGeom prst="rect">
                      <a:avLst/>
                    </a:prstGeom>
                    <a:ln/>
                  </pic:spPr>
                </pic:pic>
              </a:graphicData>
            </a:graphic>
          </wp:inline>
        </w:drawing>
      </w:r>
    </w:p>
    <w:p w14:paraId="39D24A70"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3801FAEF" wp14:editId="3F04686F">
            <wp:extent cx="5731200" cy="2959100"/>
            <wp:effectExtent l="0" t="0" r="0" b="0"/>
            <wp:docPr id="62"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26"/>
                    <a:srcRect/>
                    <a:stretch>
                      <a:fillRect/>
                    </a:stretch>
                  </pic:blipFill>
                  <pic:spPr>
                    <a:xfrm>
                      <a:off x="0" y="0"/>
                      <a:ext cx="5731200" cy="2959100"/>
                    </a:xfrm>
                    <a:prstGeom prst="rect">
                      <a:avLst/>
                    </a:prstGeom>
                    <a:ln/>
                  </pic:spPr>
                </pic:pic>
              </a:graphicData>
            </a:graphic>
          </wp:inline>
        </w:drawing>
      </w:r>
    </w:p>
    <w:p w14:paraId="537E71A5"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27273A59" wp14:editId="26F641E0">
            <wp:extent cx="5731200" cy="2959100"/>
            <wp:effectExtent l="0" t="0" r="0" b="0"/>
            <wp:docPr id="42"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26"/>
                    <a:srcRect/>
                    <a:stretch>
                      <a:fillRect/>
                    </a:stretch>
                  </pic:blipFill>
                  <pic:spPr>
                    <a:xfrm>
                      <a:off x="0" y="0"/>
                      <a:ext cx="5731200" cy="2959100"/>
                    </a:xfrm>
                    <a:prstGeom prst="rect">
                      <a:avLst/>
                    </a:prstGeom>
                    <a:ln/>
                  </pic:spPr>
                </pic:pic>
              </a:graphicData>
            </a:graphic>
          </wp:inline>
        </w:drawing>
      </w:r>
    </w:p>
    <w:p w14:paraId="34DAA14E"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5049E42C" wp14:editId="3DC355DC">
            <wp:extent cx="5731200" cy="2006600"/>
            <wp:effectExtent l="0" t="0" r="0" b="0"/>
            <wp:docPr id="4734773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7"/>
                    <a:srcRect/>
                    <a:stretch>
                      <a:fillRect/>
                    </a:stretch>
                  </pic:blipFill>
                  <pic:spPr>
                    <a:xfrm>
                      <a:off x="0" y="0"/>
                      <a:ext cx="5731200" cy="2006600"/>
                    </a:xfrm>
                    <a:prstGeom prst="rect">
                      <a:avLst/>
                    </a:prstGeom>
                    <a:ln/>
                  </pic:spPr>
                </pic:pic>
              </a:graphicData>
            </a:graphic>
          </wp:inline>
        </w:drawing>
      </w:r>
    </w:p>
    <w:p w14:paraId="426B096C"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09C1A5A7" wp14:editId="64FCAB24">
            <wp:extent cx="5731200" cy="2895600"/>
            <wp:effectExtent l="0" t="0" r="0" b="0"/>
            <wp:docPr id="22"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8"/>
                    <a:srcRect/>
                    <a:stretch>
                      <a:fillRect/>
                    </a:stretch>
                  </pic:blipFill>
                  <pic:spPr>
                    <a:xfrm>
                      <a:off x="0" y="0"/>
                      <a:ext cx="5731200" cy="2895600"/>
                    </a:xfrm>
                    <a:prstGeom prst="rect">
                      <a:avLst/>
                    </a:prstGeom>
                    <a:ln/>
                  </pic:spPr>
                </pic:pic>
              </a:graphicData>
            </a:graphic>
          </wp:inline>
        </w:drawing>
      </w:r>
    </w:p>
    <w:p w14:paraId="1F555724"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4C3E7C1D" wp14:editId="142C3DED">
            <wp:extent cx="5731200" cy="3124200"/>
            <wp:effectExtent l="0" t="0" r="0" b="0"/>
            <wp:docPr id="49"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29"/>
                    <a:srcRect/>
                    <a:stretch>
                      <a:fillRect/>
                    </a:stretch>
                  </pic:blipFill>
                  <pic:spPr>
                    <a:xfrm>
                      <a:off x="0" y="0"/>
                      <a:ext cx="5731200" cy="3124200"/>
                    </a:xfrm>
                    <a:prstGeom prst="rect">
                      <a:avLst/>
                    </a:prstGeom>
                    <a:ln/>
                  </pic:spPr>
                </pic:pic>
              </a:graphicData>
            </a:graphic>
          </wp:inline>
        </w:drawing>
      </w:r>
    </w:p>
    <w:p w14:paraId="27FCD0ED"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00507B54" wp14:editId="2A97EAE8">
            <wp:extent cx="5731200" cy="2755900"/>
            <wp:effectExtent l="0" t="0" r="0" b="0"/>
            <wp:docPr id="84387160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0"/>
                    <a:srcRect/>
                    <a:stretch>
                      <a:fillRect/>
                    </a:stretch>
                  </pic:blipFill>
                  <pic:spPr>
                    <a:xfrm>
                      <a:off x="0" y="0"/>
                      <a:ext cx="5731200" cy="2755900"/>
                    </a:xfrm>
                    <a:prstGeom prst="rect">
                      <a:avLst/>
                    </a:prstGeom>
                    <a:ln/>
                  </pic:spPr>
                </pic:pic>
              </a:graphicData>
            </a:graphic>
          </wp:inline>
        </w:drawing>
      </w:r>
    </w:p>
    <w:p w14:paraId="28E7ED90"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211B9243" wp14:editId="39C6DD3F">
            <wp:extent cx="5731200" cy="2908300"/>
            <wp:effectExtent l="0" t="0" r="0" b="0"/>
            <wp:docPr id="37"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31"/>
                    <a:srcRect/>
                    <a:stretch>
                      <a:fillRect/>
                    </a:stretch>
                  </pic:blipFill>
                  <pic:spPr>
                    <a:xfrm>
                      <a:off x="0" y="0"/>
                      <a:ext cx="5731200" cy="2908300"/>
                    </a:xfrm>
                    <a:prstGeom prst="rect">
                      <a:avLst/>
                    </a:prstGeom>
                    <a:ln/>
                  </pic:spPr>
                </pic:pic>
              </a:graphicData>
            </a:graphic>
          </wp:inline>
        </w:drawing>
      </w:r>
    </w:p>
    <w:p w14:paraId="64918281"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1D22899D" wp14:editId="510609B3">
            <wp:extent cx="5731200" cy="2921000"/>
            <wp:effectExtent l="0" t="0" r="0" b="0"/>
            <wp:docPr id="32141355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2"/>
                    <a:srcRect/>
                    <a:stretch>
                      <a:fillRect/>
                    </a:stretch>
                  </pic:blipFill>
                  <pic:spPr>
                    <a:xfrm>
                      <a:off x="0" y="0"/>
                      <a:ext cx="5731200" cy="2921000"/>
                    </a:xfrm>
                    <a:prstGeom prst="rect">
                      <a:avLst/>
                    </a:prstGeom>
                    <a:ln/>
                  </pic:spPr>
                </pic:pic>
              </a:graphicData>
            </a:graphic>
          </wp:inline>
        </w:drawing>
      </w:r>
    </w:p>
    <w:p w14:paraId="3D487CDC"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6FAF04AC" wp14:editId="285322DC">
            <wp:extent cx="5731200" cy="2844800"/>
            <wp:effectExtent l="0" t="0" r="0" b="0"/>
            <wp:docPr id="1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3"/>
                    <a:srcRect/>
                    <a:stretch>
                      <a:fillRect/>
                    </a:stretch>
                  </pic:blipFill>
                  <pic:spPr>
                    <a:xfrm>
                      <a:off x="0" y="0"/>
                      <a:ext cx="5731200" cy="2844800"/>
                    </a:xfrm>
                    <a:prstGeom prst="rect">
                      <a:avLst/>
                    </a:prstGeom>
                    <a:ln/>
                  </pic:spPr>
                </pic:pic>
              </a:graphicData>
            </a:graphic>
          </wp:inline>
        </w:drawing>
      </w:r>
    </w:p>
    <w:p w14:paraId="20EAD047"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186D2CD0" wp14:editId="2F5CE7B4">
            <wp:extent cx="5731200" cy="2908300"/>
            <wp:effectExtent l="0" t="0" r="0" b="0"/>
            <wp:docPr id="1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4"/>
                    <a:srcRect/>
                    <a:stretch>
                      <a:fillRect/>
                    </a:stretch>
                  </pic:blipFill>
                  <pic:spPr>
                    <a:xfrm>
                      <a:off x="0" y="0"/>
                      <a:ext cx="5731200" cy="2908300"/>
                    </a:xfrm>
                    <a:prstGeom prst="rect">
                      <a:avLst/>
                    </a:prstGeom>
                    <a:ln/>
                  </pic:spPr>
                </pic:pic>
              </a:graphicData>
            </a:graphic>
          </wp:inline>
        </w:drawing>
      </w:r>
    </w:p>
    <w:p w14:paraId="6B44EACA"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1A31AA74" wp14:editId="7E64D13E">
            <wp:extent cx="5731200" cy="3035300"/>
            <wp:effectExtent l="0" t="0" r="0" b="0"/>
            <wp:docPr id="142404392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5"/>
                    <a:srcRect/>
                    <a:stretch>
                      <a:fillRect/>
                    </a:stretch>
                  </pic:blipFill>
                  <pic:spPr>
                    <a:xfrm>
                      <a:off x="0" y="0"/>
                      <a:ext cx="5731200" cy="3035300"/>
                    </a:xfrm>
                    <a:prstGeom prst="rect">
                      <a:avLst/>
                    </a:prstGeom>
                    <a:ln/>
                  </pic:spPr>
                </pic:pic>
              </a:graphicData>
            </a:graphic>
          </wp:inline>
        </w:drawing>
      </w:r>
    </w:p>
    <w:p w14:paraId="4DF02DA9"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7CBC450F" wp14:editId="5DB2554C">
            <wp:extent cx="5731200" cy="2959100"/>
            <wp:effectExtent l="0" t="0" r="0" b="0"/>
            <wp:docPr id="34"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36"/>
                    <a:srcRect/>
                    <a:stretch>
                      <a:fillRect/>
                    </a:stretch>
                  </pic:blipFill>
                  <pic:spPr>
                    <a:xfrm>
                      <a:off x="0" y="0"/>
                      <a:ext cx="5731200" cy="2959100"/>
                    </a:xfrm>
                    <a:prstGeom prst="rect">
                      <a:avLst/>
                    </a:prstGeom>
                    <a:ln/>
                  </pic:spPr>
                </pic:pic>
              </a:graphicData>
            </a:graphic>
          </wp:inline>
        </w:drawing>
      </w:r>
    </w:p>
    <w:p w14:paraId="121483FD"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1D7F2066" wp14:editId="310AB017">
            <wp:extent cx="5731200" cy="2387600"/>
            <wp:effectExtent l="0" t="0" r="0" b="0"/>
            <wp:docPr id="1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7"/>
                    <a:srcRect/>
                    <a:stretch>
                      <a:fillRect/>
                    </a:stretch>
                  </pic:blipFill>
                  <pic:spPr>
                    <a:xfrm>
                      <a:off x="0" y="0"/>
                      <a:ext cx="5731200" cy="2387600"/>
                    </a:xfrm>
                    <a:prstGeom prst="rect">
                      <a:avLst/>
                    </a:prstGeom>
                    <a:ln/>
                  </pic:spPr>
                </pic:pic>
              </a:graphicData>
            </a:graphic>
          </wp:inline>
        </w:drawing>
      </w:r>
    </w:p>
    <w:p w14:paraId="55C1446D" w14:textId="7EF59BA1" w:rsidR="00F75C88" w:rsidRDefault="00F75C88" w:rsidP="00691E02">
      <w:pPr>
        <w:pStyle w:val="Heading4"/>
        <w:spacing w:after="240"/>
      </w:pPr>
      <w:bookmarkStart w:id="65" w:name="_Toc236931756"/>
      <w:r>
        <w:lastRenderedPageBreak/>
        <w:t xml:space="preserve">Figure of </w:t>
      </w:r>
      <w:r w:rsidRPr="00F75C88">
        <w:t>Exploit</w:t>
      </w:r>
      <w:r>
        <w:t xml:space="preserve"> A (Self-developed)</w:t>
      </w:r>
      <w:bookmarkEnd w:id="65"/>
    </w:p>
    <w:p w14:paraId="4D925043" w14:textId="3FC7241D"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initial attack was made against the compromised application, which was the WordPress app, which was on the operational Coldd-Box virtual machine since the planned VM-2 could not be used because boot failures related to import were documented. The exploitation could only be possible when the public web application was successfully enumerated and a valid administrative user account found. Using a reconnaissance I found the WordPress author page, it showed the username c0ldd, which testing the password revealed was the valid administrative credential. After authenticated access to the WordPress dashboard, a built-in Theme Editor was used to modify an authorized theme file and place a small PHP command-execution script. By using a valid administrative function instead of a memory corruption bug or a weaponised payload, remote code execution can be demonstrated. The activities performed at a high level were web enumeration, authenticated login, theme change, and command execution validation. </w:t>
      </w:r>
    </w:p>
    <w:p w14:paraId="011E093D" w14:textId="74B6264B"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Successful execution indicated that random OS commands can be input from the webserver, thus compromising the application layer </w:t>
      </w:r>
      <w:r w:rsidR="00350BB0">
        <w:rPr>
          <w:rFonts w:ascii="Times New Roman" w:eastAsia="Times New Roman" w:hAnsi="Times New Roman" w:cs="Times New Roman"/>
          <w:sz w:val="24"/>
          <w:szCs w:val="24"/>
        </w:rPr>
        <w:t>[4</w:t>
      </w:r>
      <w:r w:rsidR="005B4BEC">
        <w:rPr>
          <w:rFonts w:ascii="Times New Roman" w:eastAsia="Times New Roman" w:hAnsi="Times New Roman" w:cs="Times New Roman"/>
          <w:sz w:val="24"/>
          <w:szCs w:val="24"/>
        </w:rPr>
        <w:t>1</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activity demonstrates the weaknesses in the handling of web applications that get used to </w:t>
      </w:r>
      <w:r w:rsidR="00E46046">
        <w:rPr>
          <w:rFonts w:ascii="Times New Roman" w:eastAsia="Times New Roman" w:hAnsi="Times New Roman" w:cs="Times New Roman"/>
          <w:sz w:val="24"/>
          <w:szCs w:val="24"/>
        </w:rPr>
        <w:t>affect</w:t>
      </w:r>
      <w:r>
        <w:rPr>
          <w:rFonts w:ascii="Times New Roman" w:eastAsia="Times New Roman" w:hAnsi="Times New Roman" w:cs="Times New Roman"/>
          <w:sz w:val="24"/>
          <w:szCs w:val="24"/>
        </w:rPr>
        <w:t xml:space="preserve"> an initial compromise of the system. The activity maps to ATT&amp;CK T1190 (Exploit Public-Facing Application), T1059.004 and T1505.003 (Web Shell).</w:t>
      </w:r>
    </w:p>
    <w:p w14:paraId="7855160A" w14:textId="77777777" w:rsidR="00D17B46" w:rsidRDefault="00157227" w:rsidP="00691E02">
      <w:pPr>
        <w:pStyle w:val="Heading3"/>
        <w:spacing w:after="240"/>
      </w:pPr>
      <w:bookmarkStart w:id="66" w:name="_Toc236933092"/>
      <w:r>
        <w:t>5.2 Exploit B: Privilege escalation or lateral movement inside the Windows domain</w:t>
      </w:r>
      <w:bookmarkEnd w:id="66"/>
    </w:p>
    <w:p w14:paraId="68AB842E"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2C5BC318" wp14:editId="57582A63">
            <wp:extent cx="5731200" cy="2667000"/>
            <wp:effectExtent l="0" t="0" r="0" b="0"/>
            <wp:docPr id="56"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38"/>
                    <a:srcRect/>
                    <a:stretch>
                      <a:fillRect/>
                    </a:stretch>
                  </pic:blipFill>
                  <pic:spPr>
                    <a:xfrm>
                      <a:off x="0" y="0"/>
                      <a:ext cx="5731200" cy="2667000"/>
                    </a:xfrm>
                    <a:prstGeom prst="rect">
                      <a:avLst/>
                    </a:prstGeom>
                    <a:ln/>
                  </pic:spPr>
                </pic:pic>
              </a:graphicData>
            </a:graphic>
          </wp:inline>
        </w:drawing>
      </w:r>
    </w:p>
    <w:p w14:paraId="16FABB8B"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6C5EFA6B" wp14:editId="12B9CEA3">
            <wp:extent cx="5731200" cy="1358900"/>
            <wp:effectExtent l="0" t="0" r="0" b="0"/>
            <wp:docPr id="35"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39"/>
                    <a:srcRect/>
                    <a:stretch>
                      <a:fillRect/>
                    </a:stretch>
                  </pic:blipFill>
                  <pic:spPr>
                    <a:xfrm>
                      <a:off x="0" y="0"/>
                      <a:ext cx="5731200" cy="1358900"/>
                    </a:xfrm>
                    <a:prstGeom prst="rect">
                      <a:avLst/>
                    </a:prstGeom>
                    <a:ln/>
                  </pic:spPr>
                </pic:pic>
              </a:graphicData>
            </a:graphic>
          </wp:inline>
        </w:drawing>
      </w:r>
    </w:p>
    <w:p w14:paraId="2BF98D60"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7D390F1D" wp14:editId="1105CBD1">
            <wp:extent cx="5731200" cy="3022600"/>
            <wp:effectExtent l="0" t="0" r="0" b="0"/>
            <wp:docPr id="36"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40"/>
                    <a:srcRect/>
                    <a:stretch>
                      <a:fillRect/>
                    </a:stretch>
                  </pic:blipFill>
                  <pic:spPr>
                    <a:xfrm>
                      <a:off x="0" y="0"/>
                      <a:ext cx="5731200" cy="3022600"/>
                    </a:xfrm>
                    <a:prstGeom prst="rect">
                      <a:avLst/>
                    </a:prstGeom>
                    <a:ln/>
                  </pic:spPr>
                </pic:pic>
              </a:graphicData>
            </a:graphic>
          </wp:inline>
        </w:drawing>
      </w:r>
    </w:p>
    <w:p w14:paraId="1FB17976" w14:textId="77777777" w:rsidR="00F75C88" w:rsidRDefault="00F75C88"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2668C334" wp14:editId="1C157729">
            <wp:extent cx="5731200" cy="1676400"/>
            <wp:effectExtent l="0" t="0" r="0" b="0"/>
            <wp:docPr id="50"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41"/>
                    <a:srcRect/>
                    <a:stretch>
                      <a:fillRect/>
                    </a:stretch>
                  </pic:blipFill>
                  <pic:spPr>
                    <a:xfrm>
                      <a:off x="0" y="0"/>
                      <a:ext cx="5731200" cy="1676400"/>
                    </a:xfrm>
                    <a:prstGeom prst="rect">
                      <a:avLst/>
                    </a:prstGeom>
                    <a:ln/>
                  </pic:spPr>
                </pic:pic>
              </a:graphicData>
            </a:graphic>
          </wp:inline>
        </w:drawing>
      </w:r>
    </w:p>
    <w:p w14:paraId="14DB19CC" w14:textId="7BE981D6" w:rsidR="00F75C88" w:rsidRDefault="00F75C88" w:rsidP="00691E02">
      <w:pPr>
        <w:pStyle w:val="Heading4"/>
        <w:spacing w:after="240"/>
      </w:pPr>
      <w:bookmarkStart w:id="67" w:name="_Toc236931757"/>
      <w:r>
        <w:t xml:space="preserve">Figure of </w:t>
      </w:r>
      <w:r w:rsidRPr="00F75C88">
        <w:t>Exploit</w:t>
      </w:r>
      <w:r>
        <w:t xml:space="preserve"> B (Self-developed)</w:t>
      </w:r>
      <w:bookmarkEnd w:id="67"/>
    </w:p>
    <w:p w14:paraId="768D78AF" w14:textId="77777777" w:rsidR="00F75C88" w:rsidRPr="00F75C88" w:rsidRDefault="00F75C88" w:rsidP="00691E02">
      <w:pPr>
        <w:spacing w:after="240" w:line="360" w:lineRule="auto"/>
        <w:rPr>
          <w:rFonts w:ascii="Times New Roman" w:eastAsia="Times New Roman" w:hAnsi="Times New Roman" w:cs="Times New Roman"/>
          <w:b/>
          <w:bCs/>
          <w:sz w:val="40"/>
          <w:szCs w:val="40"/>
          <w:lang w:val="en-US"/>
        </w:rPr>
      </w:pPr>
      <w:r>
        <w:rPr>
          <w:rFonts w:ascii="Times New Roman" w:eastAsia="Times New Roman" w:hAnsi="Times New Roman" w:cs="Times New Roman"/>
          <w:b/>
          <w:bCs/>
          <w:sz w:val="40"/>
          <w:szCs w:val="40"/>
        </w:rPr>
        <w:br w:type="page"/>
      </w:r>
    </w:p>
    <w:p w14:paraId="733B7644" w14:textId="2F60698C"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exploit 2 shows the privilege escalation after getting a low-privileged shell at an initial breach. The initial design of the engagement foresaw a privilege escalation scenario targeting a Windows Active Directory environment. However, the limitations of the documented infrastructure meant execution on the live Coldd-Box Linux system. After the exploitation, enumeration determined the /usr/bin/find binary has the wrong SUID root permission. It is a local privilege escalation. </w:t>
      </w:r>
    </w:p>
    <w:p w14:paraId="4B350504" w14:textId="36B6DD0E"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Successful implementation of not available normal user </w:t>
      </w:r>
      <w:r w:rsidR="00E46046">
        <w:rPr>
          <w:rFonts w:ascii="Times New Roman" w:eastAsia="Times New Roman" w:hAnsi="Times New Roman" w:cs="Times New Roman"/>
          <w:sz w:val="24"/>
          <w:szCs w:val="24"/>
        </w:rPr>
        <w:t>highlights</w:t>
      </w:r>
      <w:r>
        <w:rPr>
          <w:rFonts w:ascii="Times New Roman" w:eastAsia="Times New Roman" w:hAnsi="Times New Roman" w:cs="Times New Roman"/>
          <w:sz w:val="24"/>
          <w:szCs w:val="24"/>
        </w:rPr>
        <w:t xml:space="preserve"> the exploitation which lead to indigate the protected root flag</w:t>
      </w:r>
      <w:r w:rsidR="00AC68DB">
        <w:rPr>
          <w:rFonts w:ascii="Times New Roman" w:eastAsia="Times New Roman" w:hAnsi="Times New Roman" w:cs="Times New Roman"/>
          <w:sz w:val="24"/>
          <w:szCs w:val="24"/>
        </w:rPr>
        <w:t xml:space="preserve"> [4</w:t>
      </w:r>
      <w:r w:rsidR="005B4BEC">
        <w:rPr>
          <w:rFonts w:ascii="Times New Roman" w:eastAsia="Times New Roman" w:hAnsi="Times New Roman" w:cs="Times New Roman"/>
          <w:sz w:val="24"/>
          <w:szCs w:val="24"/>
        </w:rPr>
        <w:t>2</w:t>
      </w:r>
      <w:r w:rsidR="00AC68D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terminal screenshots command outputs highlight its primary forensic artefacts indigate the exploitation process relied heavily on this factor </w:t>
      </w:r>
      <w:r w:rsidR="00AC68DB">
        <w:rPr>
          <w:rFonts w:ascii="Times New Roman" w:eastAsia="Times New Roman" w:hAnsi="Times New Roman" w:cs="Times New Roman"/>
          <w:sz w:val="24"/>
          <w:szCs w:val="24"/>
        </w:rPr>
        <w:t>[</w:t>
      </w:r>
      <w:r w:rsidR="005B4BEC">
        <w:rPr>
          <w:rFonts w:ascii="Times New Roman" w:eastAsia="Times New Roman" w:hAnsi="Times New Roman" w:cs="Times New Roman"/>
          <w:sz w:val="24"/>
          <w:szCs w:val="24"/>
        </w:rPr>
        <w:t>43</w:t>
      </w:r>
      <w:r w:rsidR="00AC68D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4C0E3D19" w14:textId="77777777" w:rsidR="00D17B46" w:rsidRPr="00AC68DB" w:rsidRDefault="00157227" w:rsidP="00691E02">
      <w:pPr>
        <w:spacing w:after="240" w:line="360" w:lineRule="auto"/>
        <w:jc w:val="both"/>
        <w:rPr>
          <w:rFonts w:ascii="Times New Roman" w:eastAsia="Times New Roman" w:hAnsi="Times New Roman" w:cs="Times New Roman"/>
          <w:b/>
          <w:bCs/>
          <w:i/>
          <w:iCs/>
          <w:sz w:val="24"/>
          <w:szCs w:val="24"/>
        </w:rPr>
      </w:pPr>
      <w:r w:rsidRPr="00AC68DB">
        <w:rPr>
          <w:rFonts w:ascii="Times New Roman" w:eastAsia="Times New Roman" w:hAnsi="Times New Roman" w:cs="Times New Roman"/>
          <w:b/>
          <w:bCs/>
          <w:i/>
          <w:iCs/>
          <w:sz w:val="24"/>
          <w:szCs w:val="24"/>
        </w:rPr>
        <w:t xml:space="preserve">Addressing </w:t>
      </w:r>
    </w:p>
    <w:p w14:paraId="594ACF55" w14:textId="77777777" w:rsidR="00D17B46" w:rsidRDefault="00157227" w:rsidP="00691E02">
      <w:pPr>
        <w:numPr>
          <w:ilvl w:val="0"/>
          <w:numId w:val="7"/>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MITRE ATT&amp;CK T1548.001 </w:t>
      </w:r>
    </w:p>
    <w:p w14:paraId="2600D542" w14:textId="77777777" w:rsidR="00D17B46" w:rsidRDefault="00157227" w:rsidP="00691E02">
      <w:pPr>
        <w:numPr>
          <w:ilvl w:val="0"/>
          <w:numId w:val="7"/>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T1068 (Exploitation for Privilege Escalation)</w:t>
      </w:r>
    </w:p>
    <w:p w14:paraId="0902159A" w14:textId="77777777" w:rsidR="00D17B46" w:rsidRDefault="00157227" w:rsidP="00691E02">
      <w:pPr>
        <w:pStyle w:val="Heading3"/>
        <w:spacing w:after="240"/>
      </w:pPr>
      <w:bookmarkStart w:id="68" w:name="_Toc236933093"/>
      <w:r>
        <w:t>5.3 Exploit C: Client-side or service-side exploit to access sensitive files on VM-3.</w:t>
      </w:r>
      <w:bookmarkEnd w:id="68"/>
    </w:p>
    <w:p w14:paraId="4FAC87C4" w14:textId="0812C4EA" w:rsidR="00F75C88" w:rsidRDefault="00F75C88" w:rsidP="00691E02">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lang w:val="en-US"/>
        </w:rPr>
        <w:drawing>
          <wp:inline distT="114300" distB="114300" distL="114300" distR="114300" wp14:anchorId="5319061F" wp14:editId="020CA72F">
            <wp:extent cx="5731200" cy="1117600"/>
            <wp:effectExtent l="0" t="0" r="0" b="0"/>
            <wp:docPr id="48"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42"/>
                    <a:srcRect/>
                    <a:stretch>
                      <a:fillRect/>
                    </a:stretch>
                  </pic:blipFill>
                  <pic:spPr>
                    <a:xfrm>
                      <a:off x="0" y="0"/>
                      <a:ext cx="5731200" cy="1117600"/>
                    </a:xfrm>
                    <a:prstGeom prst="rect">
                      <a:avLst/>
                    </a:prstGeom>
                    <a:ln/>
                  </pic:spPr>
                </pic:pic>
              </a:graphicData>
            </a:graphic>
          </wp:inline>
        </w:drawing>
      </w:r>
    </w:p>
    <w:p w14:paraId="259C12F5" w14:textId="1D86C4B8" w:rsidR="00F75C88" w:rsidRDefault="00F75C88" w:rsidP="00691E02">
      <w:pPr>
        <w:pStyle w:val="Heading4"/>
        <w:spacing w:after="240"/>
      </w:pPr>
      <w:bookmarkStart w:id="69" w:name="_Toc236931758"/>
      <w:r>
        <w:t xml:space="preserve">Figure of </w:t>
      </w:r>
      <w:r w:rsidRPr="00F75C88">
        <w:t>Exploit</w:t>
      </w:r>
      <w:r>
        <w:t xml:space="preserve"> C (Self-developed)</w:t>
      </w:r>
      <w:bookmarkEnd w:id="69"/>
    </w:p>
    <w:p w14:paraId="30037982" w14:textId="75733A32"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planned file server virtual machine failing during AWS import phase, the engagement repurposed to look at service-side credential disclosure attacks against the operational Coldd-Box system. After privilege escalation, authorized post-exploitation activity involved reviewing WordPress config files (wp-config.php). Checking its contents through an authorised shell which highlight configuration files taking a note of the exposed credentials highlights the actions taken at high levels </w:t>
      </w:r>
      <w:r w:rsidR="00350BB0">
        <w:rPr>
          <w:rFonts w:ascii="Times New Roman" w:eastAsia="Times New Roman" w:hAnsi="Times New Roman" w:cs="Times New Roman"/>
          <w:sz w:val="24"/>
          <w:szCs w:val="24"/>
        </w:rPr>
        <w:t>[</w:t>
      </w:r>
      <w:r w:rsidR="005B4BEC">
        <w:rPr>
          <w:rFonts w:ascii="Times New Roman" w:eastAsia="Times New Roman" w:hAnsi="Times New Roman" w:cs="Times New Roman"/>
          <w:sz w:val="24"/>
          <w:szCs w:val="24"/>
        </w:rPr>
        <w:t>44</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Moreover, the application data or db record was not changed or altered. The artifacts show terminal output confirming the file access, as well as screenshots showing the username and password of the database. The compromised host notwithstanding, it was shown that application credentials can practically be extracted from it and pose the same threat as business email compromise. There was no damage-causing activity </w:t>
      </w:r>
      <w:r>
        <w:rPr>
          <w:rFonts w:ascii="Times New Roman" w:eastAsia="Times New Roman" w:hAnsi="Times New Roman" w:cs="Times New Roman"/>
          <w:sz w:val="24"/>
          <w:szCs w:val="24"/>
        </w:rPr>
        <w:lastRenderedPageBreak/>
        <w:t>or unauthorized database alteration that violated the Rules of Engagement. The vulnerability is associated with MITRE ATT&amp;CK T1552.001 (Credentials in Files) and T1005 (Data from Local System). This shows how insecure configuration management can expose critical credentials to enable the subsequent compromise of enterprise services.</w:t>
      </w:r>
    </w:p>
    <w:p w14:paraId="10592B6C" w14:textId="77777777" w:rsidR="00D17B46" w:rsidRDefault="00157227" w:rsidP="00691E02">
      <w:pPr>
        <w:pStyle w:val="Heading2"/>
        <w:spacing w:after="240"/>
      </w:pPr>
      <w:bookmarkStart w:id="70" w:name="_Toc236933094"/>
      <w:r>
        <w:t>6. Tools &amp; Techniques</w:t>
      </w:r>
      <w:bookmarkEnd w:id="70"/>
    </w:p>
    <w:p w14:paraId="47E394BE" w14:textId="77777777" w:rsidR="00D17B46" w:rsidRDefault="00157227" w:rsidP="00691E02">
      <w:pPr>
        <w:pStyle w:val="Heading3"/>
        <w:spacing w:after="240"/>
      </w:pPr>
      <w:bookmarkStart w:id="71" w:name="_Toc236933095"/>
      <w:r>
        <w:t>AWS EC2</w:t>
      </w:r>
      <w:bookmarkEnd w:id="71"/>
      <w:r>
        <w:t xml:space="preserve"> </w:t>
      </w:r>
    </w:p>
    <w:p w14:paraId="00CE13F2"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cloud environment provided a secure network segmentation and controlled routing along with speedily deploying VMs. The use of real infrastructure closely resembles enterprise cloud environments while ensuring containment of the tests within a sanctioned infrastructure.</w:t>
      </w:r>
    </w:p>
    <w:p w14:paraId="7CDFD2FF" w14:textId="77777777" w:rsidR="00D17B46" w:rsidRDefault="00157227" w:rsidP="00691E02">
      <w:pPr>
        <w:pStyle w:val="Heading3"/>
        <w:spacing w:after="240"/>
      </w:pPr>
      <w:bookmarkStart w:id="72" w:name="_Toc236933096"/>
      <w:r>
        <w:t>Linux</w:t>
      </w:r>
      <w:bookmarkEnd w:id="72"/>
    </w:p>
    <w:p w14:paraId="31AE87A9"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Red Team attack platform was Kali Linux which provides a comprehensive suite of tools for penetration testing and forensics. The entire engagement utilized this for reconnaissance, vulnerability assessment, exploitation and post-exploitation. The use of genuine software was necessary since it is essentially the industry-standard OS for authorized offensive security assessments.</w:t>
      </w:r>
    </w:p>
    <w:p w14:paraId="0F97298D"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using trusted Linux tools like find, cat, id, whoami, ls, and pwd instead of external malware, LOLBin Techniques can be executed. Employing binaries from the native operating system minimized the area of attack, mixed the malicious activity with administrative behaviour, and revealed that adversaries can utilize the built-in functionality of the operating system. This helps in evading security monitoring.</w:t>
      </w:r>
    </w:p>
    <w:p w14:paraId="3521C0D1" w14:textId="77777777" w:rsidR="00D17B46" w:rsidRDefault="00157227" w:rsidP="00691E02">
      <w:pPr>
        <w:pStyle w:val="Heading3"/>
        <w:spacing w:after="240"/>
      </w:pPr>
      <w:bookmarkStart w:id="73" w:name="_Toc236933097"/>
      <w:r>
        <w:t>Nmap</w:t>
      </w:r>
      <w:bookmarkEnd w:id="73"/>
    </w:p>
    <w:p w14:paraId="6AEEED69"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Nmap was used to determine active hosts, discover open ports, identify running services, and characterize an operating system. </w:t>
      </w:r>
    </w:p>
    <w:p w14:paraId="6B16CD07" w14:textId="77777777" w:rsidR="00D17B46" w:rsidRDefault="00157227" w:rsidP="00691E02">
      <w:pPr>
        <w:pStyle w:val="Heading3"/>
        <w:spacing w:after="240"/>
      </w:pPr>
      <w:bookmarkStart w:id="74" w:name="_Toc236933098"/>
      <w:r>
        <w:t>Gobuster</w:t>
      </w:r>
      <w:bookmarkEnd w:id="74"/>
    </w:p>
    <w:p w14:paraId="64C4775B"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used Gobuster to enumerate the hidden folders, admin pages, and web resources of the application. The process of directory discovery revealed potential attacks which were not normally accessible. The use of actual software is important because content enumeration is critical during the reconnaissance stage of web apps.</w:t>
      </w:r>
    </w:p>
    <w:p w14:paraId="6023DAF6" w14:textId="77777777" w:rsidR="00D17B46" w:rsidRDefault="00157227" w:rsidP="00691E02">
      <w:pPr>
        <w:pStyle w:val="Heading3"/>
        <w:spacing w:after="240"/>
      </w:pPr>
      <w:bookmarkStart w:id="75" w:name="_Toc236933099"/>
      <w:r>
        <w:lastRenderedPageBreak/>
        <w:t>WordPress</w:t>
      </w:r>
      <w:bookmarkEnd w:id="75"/>
    </w:p>
    <w:p w14:paraId="5A9407B3"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enumerate users and discover the WordPress version as well as identify installed themes and plugins, we used WPScan. The tool additionally supported user enumeration in reconnaissance. Real software was chosen as it specializes in WordPress Security Assessments and offers accurate Vulnerability Intelligence to conduct authorized testing.</w:t>
      </w:r>
    </w:p>
    <w:p w14:paraId="7BF85349" w14:textId="77777777" w:rsidR="00D17B46" w:rsidRDefault="00157227" w:rsidP="00691E02">
      <w:pPr>
        <w:pStyle w:val="Heading3"/>
        <w:spacing w:after="240"/>
      </w:pPr>
      <w:bookmarkStart w:id="76" w:name="_Toc236933100"/>
      <w:r>
        <w:t>Linux Bash Shell</w:t>
      </w:r>
      <w:bookmarkEnd w:id="76"/>
    </w:p>
    <w:p w14:paraId="00A021FE"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Linux Bash shell allowed for post-exploitation access and helped in the enumeration of the systems, privilege verification, review of the configuration, and collection of evidence.  Only after authorized compromise of the system, administrative commands were executed. The actual characteristics of operating systems were utilized since Bash is the Linux operating system’s standard command-line environment for system administration and security assessments.</w:t>
      </w:r>
    </w:p>
    <w:p w14:paraId="1A44B42A" w14:textId="1C904F34" w:rsidR="00D17B46" w:rsidRDefault="00157227" w:rsidP="00691E02">
      <w:pPr>
        <w:pStyle w:val="Heading3"/>
        <w:spacing w:after="240"/>
      </w:pPr>
      <w:bookmarkStart w:id="77" w:name="_Toc236933101"/>
      <w:r>
        <w:t>GTFO</w:t>
      </w:r>
      <w:r w:rsidR="00E46046">
        <w:t>-</w:t>
      </w:r>
      <w:r>
        <w:t>Bins</w:t>
      </w:r>
      <w:bookmarkEnd w:id="77"/>
    </w:p>
    <w:p w14:paraId="58C06D26" w14:textId="673B51A9"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GTFO</w:t>
      </w:r>
      <w:r w:rsidR="00E46046">
        <w:rPr>
          <w:rFonts w:ascii="Times New Roman" w:eastAsia="Times New Roman" w:hAnsi="Times New Roman" w:cs="Times New Roman"/>
          <w:sz w:val="24"/>
          <w:szCs w:val="24"/>
        </w:rPr>
        <w:t>-</w:t>
      </w:r>
      <w:r>
        <w:rPr>
          <w:rFonts w:ascii="Times New Roman" w:eastAsia="Times New Roman" w:hAnsi="Times New Roman" w:cs="Times New Roman"/>
          <w:sz w:val="24"/>
          <w:szCs w:val="24"/>
        </w:rPr>
        <w:t>Bins was referenced to verify proper privilege escalation opportunities related to misconfigured Linux binaries as a well-known defensive and educational resource. It served as a reference resource rather than an exploitation tool. This ensured safe verification of the find binary with SUID identified during post exploit analysis.</w:t>
      </w:r>
    </w:p>
    <w:p w14:paraId="6928317E" w14:textId="77777777" w:rsidR="00D17B46" w:rsidRDefault="00157227" w:rsidP="00691E02">
      <w:pPr>
        <w:pStyle w:val="Heading2"/>
        <w:spacing w:after="240"/>
      </w:pPr>
      <w:bookmarkStart w:id="78" w:name="_Toc236933102"/>
      <w:r>
        <w:t>7. Operational Execution</w:t>
      </w:r>
      <w:bookmarkEnd w:id="78"/>
    </w:p>
    <w:p w14:paraId="45FF9979" w14:textId="77777777"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Red Team operation was conducted in a reserved AWS VPC so that offensive activity was contained within the permitted laboratory domain. This operation followed a phase-wise methodology. First, the reconnaissance phase where Nmap was used to identify all the live hosts and exposed services. Then, WPScan was used to enumerate the WordPress installations and find valid user accounts. Following a successful authentication to the WordPress administrative interface the controlled modification of a theme file allowed remote command execution and provided an initial shell on the target system. Using native Linux utilities to enumerate the OS in the following post exploitation activities showed the presence of an insecure SUID-enabled find binary, which led to successful privilege escalation to the root account. </w:t>
      </w:r>
    </w:p>
    <w:p w14:paraId="79AF839B" w14:textId="0509A9C4"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wp-config.php configuration file contained sensitive application credentials which indicated controlled access to protected organisational data. During the engagement, I took steps to not raise any alarms by masking the intensity of scans and not using any destructive payloads. The engagement made use of techniques of Living-Off-the-Land, which essentially means making use of trusted operating system utilities, instead of external malware or persistent C2 </w:t>
      </w:r>
      <w:r w:rsidR="00350BB0">
        <w:rPr>
          <w:rFonts w:ascii="Times New Roman" w:eastAsia="Times New Roman" w:hAnsi="Times New Roman" w:cs="Times New Roman"/>
          <w:sz w:val="24"/>
          <w:szCs w:val="24"/>
        </w:rPr>
        <w:t>[</w:t>
      </w:r>
      <w:r w:rsidR="005B4BEC">
        <w:rPr>
          <w:rFonts w:ascii="Times New Roman" w:eastAsia="Times New Roman" w:hAnsi="Times New Roman" w:cs="Times New Roman"/>
          <w:sz w:val="24"/>
          <w:szCs w:val="24"/>
        </w:rPr>
        <w:t>45</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Evidence for each phase of the attack was present in the terminal logs, screenshots of the WordPress administration, outputs of the privilege verification, capture of the root flag, and the screenshots of credential disclosure.</w:t>
      </w:r>
    </w:p>
    <w:p w14:paraId="5D58CA8B" w14:textId="77777777" w:rsidR="00D17B46" w:rsidRDefault="00157227" w:rsidP="00691E02">
      <w:pPr>
        <w:pStyle w:val="Heading2"/>
        <w:spacing w:after="240"/>
      </w:pPr>
      <w:bookmarkStart w:id="79" w:name="_Toc236933103"/>
      <w:r>
        <w:t>8. Containment &amp; Safety</w:t>
      </w:r>
      <w:bookmarkEnd w:id="79"/>
    </w:p>
    <w:p w14:paraId="325F0C71" w14:textId="62D5E259" w:rsidR="00D17B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AWS Virtual Private Cloud (VPC) is used for security testing purposes across the lab environment. However, the </w:t>
      </w:r>
      <w:r w:rsidR="00E46046">
        <w:rPr>
          <w:rFonts w:ascii="Times New Roman" w:eastAsia="Times New Roman" w:hAnsi="Times New Roman" w:cs="Times New Roman"/>
          <w:sz w:val="24"/>
          <w:szCs w:val="24"/>
        </w:rPr>
        <w:t>Vuln Hub</w:t>
      </w:r>
      <w:r>
        <w:rPr>
          <w:rFonts w:ascii="Times New Roman" w:eastAsia="Times New Roman" w:hAnsi="Times New Roman" w:cs="Times New Roman"/>
          <w:sz w:val="24"/>
          <w:szCs w:val="24"/>
        </w:rPr>
        <w:t xml:space="preserve"> virtual machines highlight the private network segments to live production systems. Ensuring that exploitation would remain in the </w:t>
      </w:r>
      <w:r w:rsidR="00E46046">
        <w:rPr>
          <w:rFonts w:ascii="Times New Roman" w:eastAsia="Times New Roman" w:hAnsi="Times New Roman" w:cs="Times New Roman"/>
          <w:sz w:val="24"/>
          <w:szCs w:val="24"/>
        </w:rPr>
        <w:t>environment across</w:t>
      </w:r>
      <w:r>
        <w:rPr>
          <w:rFonts w:ascii="Times New Roman" w:eastAsia="Times New Roman" w:hAnsi="Times New Roman" w:cs="Times New Roman"/>
          <w:sz w:val="24"/>
          <w:szCs w:val="24"/>
        </w:rPr>
        <w:t xml:space="preserve"> the Security Groups and NACLs (Network Access Control Lists) to enter and exit the controlled environment </w:t>
      </w:r>
      <w:r w:rsidR="00350BB0">
        <w:rPr>
          <w:rFonts w:ascii="Times New Roman" w:eastAsia="Times New Roman" w:hAnsi="Times New Roman" w:cs="Times New Roman"/>
          <w:sz w:val="24"/>
          <w:szCs w:val="24"/>
        </w:rPr>
        <w:t>[</w:t>
      </w:r>
      <w:r w:rsidR="005B4BEC">
        <w:rPr>
          <w:rFonts w:ascii="Times New Roman" w:eastAsia="Times New Roman" w:hAnsi="Times New Roman" w:cs="Times New Roman"/>
          <w:sz w:val="24"/>
          <w:szCs w:val="24"/>
        </w:rPr>
        <w:t>46</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36D0BA5" w14:textId="706EF3E6" w:rsidR="00E46046" w:rsidRDefault="00157227" w:rsidP="00691E0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Machine Image (AMI) backups indicating the EBS volume snapshots to commencement of intrusive testing on virtual machines </w:t>
      </w:r>
      <w:r w:rsidR="00350BB0">
        <w:rPr>
          <w:rFonts w:ascii="Times New Roman" w:eastAsia="Times New Roman" w:hAnsi="Times New Roman" w:cs="Times New Roman"/>
          <w:sz w:val="24"/>
          <w:szCs w:val="24"/>
        </w:rPr>
        <w:t>[</w:t>
      </w:r>
      <w:r w:rsidR="005B4BEC">
        <w:rPr>
          <w:rFonts w:ascii="Times New Roman" w:eastAsia="Times New Roman" w:hAnsi="Times New Roman" w:cs="Times New Roman"/>
          <w:sz w:val="24"/>
          <w:szCs w:val="24"/>
        </w:rPr>
        <w:t>47</w:t>
      </w:r>
      <w:r w:rsidR="00350B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AWS networking configuration successful restoration of the laboratory led to highlight by architecture diagrams, which is the evidence for isolation. </w:t>
      </w:r>
    </w:p>
    <w:p w14:paraId="77E49BBB" w14:textId="77777777" w:rsidR="00E46046" w:rsidRDefault="00E46046" w:rsidP="00691E02">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F5AA688" w14:textId="1EBBC89D" w:rsidR="00D17B46" w:rsidRDefault="00E46046" w:rsidP="00691E02">
      <w:pPr>
        <w:pStyle w:val="Heading1"/>
        <w:spacing w:after="240"/>
      </w:pPr>
      <w:bookmarkStart w:id="80" w:name="_Toc236933104"/>
      <w:r>
        <w:lastRenderedPageBreak/>
        <w:t>References</w:t>
      </w:r>
      <w:bookmarkEnd w:id="80"/>
      <w:r>
        <w:t xml:space="preserve"> </w:t>
      </w:r>
    </w:p>
    <w:p w14:paraId="37576590"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r w:rsidRPr="00350BB0">
        <w:rPr>
          <w:rFonts w:ascii="Times New Roman" w:eastAsia="Times New Roman" w:hAnsi="Times New Roman" w:cs="Times New Roman"/>
          <w:sz w:val="24"/>
          <w:szCs w:val="24"/>
          <w:lang w:val="en-US"/>
        </w:rPr>
        <w:t xml:space="preserve">.  Gómez Hernández, J.A., García Teodoro, P., Magán Carrión, R. and Rodríguez Gómez, R., 2023. Crypto-ransomware: A revision of the state of the art, advances and challenges. </w:t>
      </w:r>
      <w:r w:rsidRPr="00350BB0">
        <w:rPr>
          <w:rFonts w:ascii="Times New Roman" w:eastAsia="Times New Roman" w:hAnsi="Times New Roman" w:cs="Times New Roman"/>
          <w:i/>
          <w:iCs/>
          <w:sz w:val="24"/>
          <w:szCs w:val="24"/>
          <w:lang w:val="en-US"/>
        </w:rPr>
        <w:t>Electronics</w:t>
      </w:r>
      <w:r w:rsidRPr="00350BB0">
        <w:rPr>
          <w:rFonts w:ascii="Times New Roman" w:eastAsia="Times New Roman" w:hAnsi="Times New Roman" w:cs="Times New Roman"/>
          <w:sz w:val="24"/>
          <w:szCs w:val="24"/>
          <w:lang w:val="en-US"/>
        </w:rPr>
        <w:t xml:space="preserve">, </w:t>
      </w:r>
      <w:r w:rsidRPr="00350BB0">
        <w:rPr>
          <w:rFonts w:ascii="Times New Roman" w:eastAsia="Times New Roman" w:hAnsi="Times New Roman" w:cs="Times New Roman"/>
          <w:i/>
          <w:iCs/>
          <w:sz w:val="24"/>
          <w:szCs w:val="24"/>
          <w:lang w:val="en-US"/>
        </w:rPr>
        <w:t>12</w:t>
      </w:r>
      <w:r w:rsidRPr="00350BB0">
        <w:rPr>
          <w:rFonts w:ascii="Times New Roman" w:eastAsia="Times New Roman" w:hAnsi="Times New Roman" w:cs="Times New Roman"/>
          <w:sz w:val="24"/>
          <w:szCs w:val="24"/>
          <w:lang w:val="en-US"/>
        </w:rPr>
        <w:t>(21), p.4494.</w:t>
      </w:r>
      <w:hyperlink r:id="rId43" w:history="1">
        <w:r w:rsidRPr="00350BB0">
          <w:rPr>
            <w:rStyle w:val="Hyperlink"/>
            <w:rFonts w:ascii="Times New Roman" w:eastAsia="Times New Roman" w:hAnsi="Times New Roman" w:cs="Times New Roman"/>
            <w:sz w:val="24"/>
            <w:szCs w:val="24"/>
            <w:lang w:val="en-US"/>
          </w:rPr>
          <w:t xml:space="preserve"> https://www.mdpi.com/2079-9292/12/21/4494</w:t>
        </w:r>
      </w:hyperlink>
    </w:p>
    <w:p w14:paraId="2EE026A5"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sidRPr="00350BB0">
        <w:rPr>
          <w:rFonts w:ascii="Times New Roman" w:eastAsia="Times New Roman" w:hAnsi="Times New Roman" w:cs="Times New Roman"/>
          <w:sz w:val="24"/>
          <w:szCs w:val="24"/>
          <w:lang w:val="en-US"/>
        </w:rPr>
        <w:t xml:space="preserve">2.  Up Guard (2026) </w:t>
      </w:r>
      <w:r w:rsidRPr="00350BB0">
        <w:rPr>
          <w:rFonts w:ascii="Times New Roman" w:eastAsia="Times New Roman" w:hAnsi="Times New Roman" w:cs="Times New Roman"/>
          <w:i/>
          <w:iCs/>
          <w:sz w:val="24"/>
          <w:szCs w:val="24"/>
          <w:lang w:val="en-US"/>
        </w:rPr>
        <w:t>Biggest Data Breaches in the UK (Updated July 2026)</w:t>
      </w:r>
      <w:r w:rsidRPr="00350BB0">
        <w:rPr>
          <w:rFonts w:ascii="Times New Roman" w:eastAsia="Times New Roman" w:hAnsi="Times New Roman" w:cs="Times New Roman"/>
          <w:sz w:val="24"/>
          <w:szCs w:val="24"/>
          <w:lang w:val="en-US"/>
        </w:rPr>
        <w:t xml:space="preserve"> Available form:</w:t>
      </w:r>
      <w:hyperlink r:id="rId44" w:history="1">
        <w:r w:rsidRPr="00350BB0">
          <w:rPr>
            <w:rStyle w:val="Hyperlink"/>
            <w:rFonts w:ascii="Times New Roman" w:eastAsia="Times New Roman" w:hAnsi="Times New Roman" w:cs="Times New Roman"/>
            <w:sz w:val="24"/>
            <w:szCs w:val="24"/>
            <w:lang w:val="en-US"/>
          </w:rPr>
          <w:t xml:space="preserve"> https://www.upguard.com/blog/biggest-data-breaches-uk</w:t>
        </w:r>
      </w:hyperlink>
      <w:r w:rsidRPr="00350BB0">
        <w:rPr>
          <w:rFonts w:ascii="Times New Roman" w:eastAsia="Times New Roman" w:hAnsi="Times New Roman" w:cs="Times New Roman"/>
          <w:sz w:val="24"/>
          <w:szCs w:val="24"/>
          <w:lang w:val="en-US"/>
        </w:rPr>
        <w:t xml:space="preserve"> Accessed on 06.08.2026</w:t>
      </w:r>
    </w:p>
    <w:p w14:paraId="68375FE8"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w:t>
      </w:r>
      <w:r w:rsidRPr="00350BB0">
        <w:rPr>
          <w:rFonts w:ascii="Times New Roman" w:eastAsia="Times New Roman" w:hAnsi="Times New Roman" w:cs="Times New Roman"/>
          <w:sz w:val="24"/>
          <w:szCs w:val="24"/>
          <w:lang w:val="en-US"/>
        </w:rPr>
        <w:t>.  Dev, N.R., The Influence of Multi-Factor Authentication in Enhancing Cloud Application Security.</w:t>
      </w:r>
      <w:hyperlink r:id="rId45" w:history="1">
        <w:r w:rsidRPr="00350BB0">
          <w:rPr>
            <w:rStyle w:val="Hyperlink"/>
            <w:rFonts w:ascii="Times New Roman" w:eastAsia="Times New Roman" w:hAnsi="Times New Roman" w:cs="Times New Roman"/>
            <w:sz w:val="24"/>
            <w:szCs w:val="24"/>
            <w:lang w:val="en-US"/>
          </w:rPr>
          <w:t xml:space="preserve"> https://www.researchgate.net/profile/Prabhu-Prasad/publication/398425065_The_Influence_of_Multi-Factor_Authentication_in_Enhancing_Cloud_Application_Security/links/6935bf9727359023a009d180/The-Influence-of-Multi-Factor-Authentication-in-Enhancing-Cloud-Application-Security.pdf</w:t>
        </w:r>
      </w:hyperlink>
    </w:p>
    <w:p w14:paraId="2F672A90"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sidRPr="00350BB0">
        <w:rPr>
          <w:rFonts w:ascii="Times New Roman" w:eastAsia="Times New Roman" w:hAnsi="Times New Roman" w:cs="Times New Roman"/>
          <w:sz w:val="24"/>
          <w:szCs w:val="24"/>
          <w:lang w:val="en-US"/>
        </w:rPr>
        <w:t xml:space="preserve">4.  Computer Weekly (2026) </w:t>
      </w:r>
      <w:r w:rsidRPr="00350BB0">
        <w:rPr>
          <w:rFonts w:ascii="Times New Roman" w:eastAsia="Times New Roman" w:hAnsi="Times New Roman" w:cs="Times New Roman"/>
          <w:i/>
          <w:iCs/>
          <w:sz w:val="24"/>
          <w:szCs w:val="24"/>
          <w:lang w:val="en-US"/>
        </w:rPr>
        <w:t>Co-op declares cyber attack damage cost £206m.</w:t>
      </w:r>
      <w:r w:rsidRPr="00350BB0">
        <w:rPr>
          <w:rFonts w:ascii="Times New Roman" w:eastAsia="Times New Roman" w:hAnsi="Times New Roman" w:cs="Times New Roman"/>
          <w:sz w:val="24"/>
          <w:szCs w:val="24"/>
          <w:lang w:val="en-US"/>
        </w:rPr>
        <w:t xml:space="preserve"> Available form:</w:t>
      </w:r>
      <w:hyperlink r:id="rId46" w:history="1">
        <w:r w:rsidRPr="00350BB0">
          <w:rPr>
            <w:rStyle w:val="Hyperlink"/>
            <w:rFonts w:ascii="Times New Roman" w:eastAsia="Times New Roman" w:hAnsi="Times New Roman" w:cs="Times New Roman"/>
            <w:sz w:val="24"/>
            <w:szCs w:val="24"/>
            <w:lang w:val="en-US"/>
          </w:rPr>
          <w:t xml:space="preserve"> https://www.computerweekly.com/news/366632018/Co-op-declares-cyber-attack-damage-cost-it-206m</w:t>
        </w:r>
      </w:hyperlink>
      <w:r w:rsidRPr="00350BB0">
        <w:rPr>
          <w:rFonts w:ascii="Times New Roman" w:eastAsia="Times New Roman" w:hAnsi="Times New Roman" w:cs="Times New Roman"/>
          <w:sz w:val="24"/>
          <w:szCs w:val="24"/>
          <w:lang w:val="en-US"/>
        </w:rPr>
        <w:t xml:space="preserve"> Accessed on 06.08.2026</w:t>
      </w:r>
    </w:p>
    <w:p w14:paraId="23D8A3A4"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5</w:t>
      </w:r>
      <w:r w:rsidRPr="00350BB0">
        <w:rPr>
          <w:rFonts w:ascii="Times New Roman" w:eastAsia="Times New Roman" w:hAnsi="Times New Roman" w:cs="Times New Roman"/>
          <w:sz w:val="24"/>
          <w:szCs w:val="24"/>
          <w:lang w:val="en-US"/>
        </w:rPr>
        <w:t xml:space="preserve">.  Nagar, G., 2024. The evolution of ransomware: tactics, techniques, and mitigation strategies. </w:t>
      </w:r>
      <w:r w:rsidRPr="00350BB0">
        <w:rPr>
          <w:rFonts w:ascii="Times New Roman" w:eastAsia="Times New Roman" w:hAnsi="Times New Roman" w:cs="Times New Roman"/>
          <w:i/>
          <w:iCs/>
          <w:sz w:val="24"/>
          <w:szCs w:val="24"/>
          <w:lang w:val="en-US"/>
        </w:rPr>
        <w:t>International Journal of Scientific Research and Management (IJSRM)</w:t>
      </w:r>
      <w:r w:rsidRPr="00350BB0">
        <w:rPr>
          <w:rFonts w:ascii="Times New Roman" w:eastAsia="Times New Roman" w:hAnsi="Times New Roman" w:cs="Times New Roman"/>
          <w:sz w:val="24"/>
          <w:szCs w:val="24"/>
          <w:lang w:val="en-US"/>
        </w:rPr>
        <w:t xml:space="preserve">, </w:t>
      </w:r>
      <w:r w:rsidRPr="00350BB0">
        <w:rPr>
          <w:rFonts w:ascii="Times New Roman" w:eastAsia="Times New Roman" w:hAnsi="Times New Roman" w:cs="Times New Roman"/>
          <w:i/>
          <w:iCs/>
          <w:sz w:val="24"/>
          <w:szCs w:val="24"/>
          <w:lang w:val="en-US"/>
        </w:rPr>
        <w:t>12</w:t>
      </w:r>
      <w:r w:rsidRPr="00350BB0">
        <w:rPr>
          <w:rFonts w:ascii="Times New Roman" w:eastAsia="Times New Roman" w:hAnsi="Times New Roman" w:cs="Times New Roman"/>
          <w:sz w:val="24"/>
          <w:szCs w:val="24"/>
          <w:lang w:val="en-US"/>
        </w:rPr>
        <w:t>(06), pp.1282-1298.</w:t>
      </w:r>
      <w:hyperlink r:id="rId47" w:history="1">
        <w:r w:rsidRPr="00350BB0">
          <w:rPr>
            <w:rStyle w:val="Hyperlink"/>
            <w:rFonts w:ascii="Times New Roman" w:eastAsia="Times New Roman" w:hAnsi="Times New Roman" w:cs="Times New Roman"/>
            <w:sz w:val="24"/>
            <w:szCs w:val="24"/>
            <w:lang w:val="en-US"/>
          </w:rPr>
          <w:t xml:space="preserve"> https://www.academia.edu/download/116771362/The_Evolution_of_Ransomware_Tactics_Techniques_and_Mitigation_Strategies.pdf</w:t>
        </w:r>
      </w:hyperlink>
    </w:p>
    <w:p w14:paraId="490A8F70"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6</w:t>
      </w:r>
      <w:r w:rsidRPr="00350BB0">
        <w:rPr>
          <w:rFonts w:ascii="Times New Roman" w:eastAsia="Times New Roman" w:hAnsi="Times New Roman" w:cs="Times New Roman"/>
          <w:sz w:val="24"/>
          <w:szCs w:val="24"/>
          <w:lang w:val="en-US"/>
        </w:rPr>
        <w:t xml:space="preserve">.  Neupane, S.R., Shrestha, N. and Sun, W., 2026. A Qualitative Synthesis of Cyberattack Trends in Managed Service Providers: Analyzing Multi-Tenant Vulnerabilities and Mitigation Strategies. </w:t>
      </w:r>
      <w:r w:rsidRPr="00350BB0">
        <w:rPr>
          <w:rFonts w:ascii="Times New Roman" w:eastAsia="Times New Roman" w:hAnsi="Times New Roman" w:cs="Times New Roman"/>
          <w:i/>
          <w:iCs/>
          <w:sz w:val="24"/>
          <w:szCs w:val="24"/>
          <w:lang w:val="en-US"/>
        </w:rPr>
        <w:t>Information</w:t>
      </w:r>
      <w:r w:rsidRPr="00350BB0">
        <w:rPr>
          <w:rFonts w:ascii="Times New Roman" w:eastAsia="Times New Roman" w:hAnsi="Times New Roman" w:cs="Times New Roman"/>
          <w:sz w:val="24"/>
          <w:szCs w:val="24"/>
          <w:lang w:val="en-US"/>
        </w:rPr>
        <w:t xml:space="preserve">, </w:t>
      </w:r>
      <w:r w:rsidRPr="00350BB0">
        <w:rPr>
          <w:rFonts w:ascii="Times New Roman" w:eastAsia="Times New Roman" w:hAnsi="Times New Roman" w:cs="Times New Roman"/>
          <w:i/>
          <w:iCs/>
          <w:sz w:val="24"/>
          <w:szCs w:val="24"/>
          <w:lang w:val="en-US"/>
        </w:rPr>
        <w:t>17</w:t>
      </w:r>
      <w:r w:rsidRPr="00350BB0">
        <w:rPr>
          <w:rFonts w:ascii="Times New Roman" w:eastAsia="Times New Roman" w:hAnsi="Times New Roman" w:cs="Times New Roman"/>
          <w:sz w:val="24"/>
          <w:szCs w:val="24"/>
          <w:lang w:val="en-US"/>
        </w:rPr>
        <w:t>(4), p.378.</w:t>
      </w:r>
      <w:hyperlink r:id="rId48" w:history="1">
        <w:r w:rsidRPr="00350BB0">
          <w:rPr>
            <w:rStyle w:val="Hyperlink"/>
            <w:rFonts w:ascii="Times New Roman" w:eastAsia="Times New Roman" w:hAnsi="Times New Roman" w:cs="Times New Roman"/>
            <w:sz w:val="24"/>
            <w:szCs w:val="24"/>
            <w:lang w:val="en-US"/>
          </w:rPr>
          <w:t xml:space="preserve"> https://www.mdpi.com/2078-2489/17/4/378</w:t>
        </w:r>
      </w:hyperlink>
    </w:p>
    <w:p w14:paraId="352D92C1"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7</w:t>
      </w:r>
      <w:r w:rsidRPr="00350BB0">
        <w:rPr>
          <w:rFonts w:ascii="Times New Roman" w:eastAsia="Times New Roman" w:hAnsi="Times New Roman" w:cs="Times New Roman"/>
          <w:sz w:val="24"/>
          <w:szCs w:val="24"/>
          <w:lang w:val="en-US"/>
        </w:rPr>
        <w:t xml:space="preserve">.  Johansen, G., 2022. </w:t>
      </w:r>
      <w:r w:rsidRPr="00350BB0">
        <w:rPr>
          <w:rFonts w:ascii="Times New Roman" w:eastAsia="Times New Roman" w:hAnsi="Times New Roman" w:cs="Times New Roman"/>
          <w:i/>
          <w:iCs/>
          <w:sz w:val="24"/>
          <w:szCs w:val="24"/>
          <w:lang w:val="en-US"/>
        </w:rPr>
        <w:t>Digital Forensics and Incident Response: Incident response tools and techniques for effective cyber threat response</w:t>
      </w:r>
      <w:r w:rsidRPr="00350BB0">
        <w:rPr>
          <w:rFonts w:ascii="Times New Roman" w:eastAsia="Times New Roman" w:hAnsi="Times New Roman" w:cs="Times New Roman"/>
          <w:sz w:val="24"/>
          <w:szCs w:val="24"/>
          <w:lang w:val="en-US"/>
        </w:rPr>
        <w:t>. Packt Publishing Ltd.</w:t>
      </w:r>
      <w:hyperlink r:id="rId49" w:history="1">
        <w:r w:rsidRPr="00350BB0">
          <w:rPr>
            <w:rStyle w:val="Hyperlink"/>
            <w:rFonts w:ascii="Times New Roman" w:eastAsia="Times New Roman" w:hAnsi="Times New Roman" w:cs="Times New Roman"/>
            <w:sz w:val="24"/>
            <w:szCs w:val="24"/>
            <w:lang w:val="en-US"/>
          </w:rPr>
          <w:t xml:space="preserve"> https://books.google.com/books?hl=en&amp;lr=&amp;id=1N-fEAAAQBAJ&amp;oi=fnd&amp;pg=PP1&amp;dq=Immediate+incident+response+and+forensic+investigation+were+initiated+while+stores+remained+operational.&amp;ots=WIiu1irC11&amp;sig=pTR9c3j25SEyWB9u0RpD1rbj9xs</w:t>
        </w:r>
      </w:hyperlink>
    </w:p>
    <w:p w14:paraId="3063D280"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8</w:t>
      </w:r>
      <w:r w:rsidRPr="00350BB0">
        <w:rPr>
          <w:rFonts w:ascii="Times New Roman" w:eastAsia="Times New Roman" w:hAnsi="Times New Roman" w:cs="Times New Roman"/>
          <w:sz w:val="24"/>
          <w:szCs w:val="24"/>
          <w:lang w:val="en-US"/>
        </w:rPr>
        <w:t>.  Brown, W., Johnson, O. and Wilson, G., 2024. Influence of e-commerce technologies on supply chain management in retail.</w:t>
      </w:r>
      <w:hyperlink r:id="rId50" w:history="1">
        <w:r w:rsidRPr="00350BB0">
          <w:rPr>
            <w:rStyle w:val="Hyperlink"/>
            <w:rFonts w:ascii="Times New Roman" w:eastAsia="Times New Roman" w:hAnsi="Times New Roman" w:cs="Times New Roman"/>
            <w:sz w:val="24"/>
            <w:szCs w:val="24"/>
            <w:lang w:val="en-US"/>
          </w:rPr>
          <w:t xml:space="preserve"> https://www.preprints.org/frontend/manuscript/fc45250718788c0c4449a3f55d4179ba/download_pub</w:t>
        </w:r>
      </w:hyperlink>
    </w:p>
    <w:p w14:paraId="008F50EB"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10</w:t>
      </w:r>
      <w:r w:rsidRPr="00350BB0">
        <w:rPr>
          <w:rFonts w:ascii="Times New Roman" w:eastAsia="Times New Roman" w:hAnsi="Times New Roman" w:cs="Times New Roman"/>
          <w:sz w:val="24"/>
          <w:szCs w:val="24"/>
          <w:lang w:val="en-US"/>
        </w:rPr>
        <w:t>.      Aliya, H. and Nicola, H., 2024. Enhancing Corporate Resilience: A Comprehensive Disaster Recovery Plan for Ensuring Business Continuity in the Age of IoT Security.</w:t>
      </w:r>
      <w:hyperlink r:id="rId51" w:history="1">
        <w:r w:rsidRPr="00350BB0">
          <w:rPr>
            <w:rStyle w:val="Hyperlink"/>
            <w:rFonts w:ascii="Times New Roman" w:eastAsia="Times New Roman" w:hAnsi="Times New Roman" w:cs="Times New Roman"/>
            <w:sz w:val="24"/>
            <w:szCs w:val="24"/>
            <w:lang w:val="en-US"/>
          </w:rPr>
          <w:t xml:space="preserve"> https://www.researchgate.net/profile/Henrietta-Nicola/publication/387502238_Enhancing_Corporate_Resilience_A_Comprehensive_Disaster_Recovery_Plan_for_Ensuring_Business_Continuity_in_the_Age_of_IoT_Security/links/6771140ac1b0135465feda0c/Enhancing-Corporate-Resilience-A-Comprehensive-Disaster-Recovery-Plan-for-Ensuring-Business-Continuity-in-the-Age-of-IoT-Security.pdf</w:t>
        </w:r>
      </w:hyperlink>
    </w:p>
    <w:p w14:paraId="152007BD"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sidRPr="00350BB0">
        <w:rPr>
          <w:rFonts w:ascii="Times New Roman" w:eastAsia="Times New Roman" w:hAnsi="Times New Roman" w:cs="Times New Roman"/>
          <w:sz w:val="24"/>
          <w:szCs w:val="24"/>
          <w:lang w:val="en-US"/>
        </w:rPr>
        <w:t>1</w:t>
      </w:r>
      <w:r>
        <w:rPr>
          <w:rFonts w:ascii="Times New Roman" w:eastAsia="Times New Roman" w:hAnsi="Times New Roman" w:cs="Times New Roman"/>
          <w:sz w:val="24"/>
          <w:szCs w:val="24"/>
          <w:lang w:val="en-US"/>
        </w:rPr>
        <w:t>1</w:t>
      </w:r>
      <w:r w:rsidRPr="00350BB0">
        <w:rPr>
          <w:rFonts w:ascii="Times New Roman" w:eastAsia="Times New Roman" w:hAnsi="Times New Roman" w:cs="Times New Roman"/>
          <w:sz w:val="24"/>
          <w:szCs w:val="24"/>
          <w:lang w:val="en-US"/>
        </w:rPr>
        <w:t xml:space="preserve">.  Cerutti, F., Giacomin, M., Loreggia, A. and Scala, E., 2026. Preliminary Insights in the Language of Extortion in Ransomware Dialogues. In </w:t>
      </w:r>
      <w:r w:rsidRPr="00350BB0">
        <w:rPr>
          <w:rFonts w:ascii="Times New Roman" w:eastAsia="Times New Roman" w:hAnsi="Times New Roman" w:cs="Times New Roman"/>
          <w:i/>
          <w:iCs/>
          <w:sz w:val="24"/>
          <w:szCs w:val="24"/>
          <w:lang w:val="en-US"/>
        </w:rPr>
        <w:t>ITASEC/SERICS</w:t>
      </w:r>
      <w:r w:rsidRPr="00350BB0">
        <w:rPr>
          <w:rFonts w:ascii="Times New Roman" w:eastAsia="Times New Roman" w:hAnsi="Times New Roman" w:cs="Times New Roman"/>
          <w:sz w:val="24"/>
          <w:szCs w:val="24"/>
          <w:lang w:val="en-US"/>
        </w:rPr>
        <w:t>.</w:t>
      </w:r>
      <w:hyperlink r:id="rId52" w:history="1">
        <w:r w:rsidRPr="00350BB0">
          <w:rPr>
            <w:rStyle w:val="Hyperlink"/>
            <w:rFonts w:ascii="Times New Roman" w:eastAsia="Times New Roman" w:hAnsi="Times New Roman" w:cs="Times New Roman"/>
            <w:sz w:val="24"/>
            <w:szCs w:val="24"/>
            <w:lang w:val="en-US"/>
          </w:rPr>
          <w:t xml:space="preserve"> https://ceur-ws.org/Vol-4198/paper29.pdf</w:t>
        </w:r>
      </w:hyperlink>
    </w:p>
    <w:p w14:paraId="08D59244"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r w:rsidRPr="00350BB0">
        <w:rPr>
          <w:rFonts w:ascii="Times New Roman" w:eastAsia="Times New Roman" w:hAnsi="Times New Roman" w:cs="Times New Roman"/>
          <w:sz w:val="24"/>
          <w:szCs w:val="24"/>
          <w:lang w:val="en-US"/>
        </w:rPr>
        <w:t xml:space="preserve">2.  Jabid, T., Rashid, M.R.A., Ferdaus, M.H., Ali, M.S., Islam, M.M., Hasan, M. and Islam, M., 2024. Ransomware prevention strategies: Building robust cyber defenses. </w:t>
      </w:r>
      <w:r w:rsidRPr="00350BB0">
        <w:rPr>
          <w:rFonts w:ascii="Times New Roman" w:eastAsia="Times New Roman" w:hAnsi="Times New Roman" w:cs="Times New Roman"/>
          <w:i/>
          <w:iCs/>
          <w:sz w:val="24"/>
          <w:szCs w:val="24"/>
          <w:lang w:val="en-US"/>
        </w:rPr>
        <w:t>Ransomware Evolution</w:t>
      </w:r>
      <w:r w:rsidRPr="00350BB0">
        <w:rPr>
          <w:rFonts w:ascii="Times New Roman" w:eastAsia="Times New Roman" w:hAnsi="Times New Roman" w:cs="Times New Roman"/>
          <w:sz w:val="24"/>
          <w:szCs w:val="24"/>
          <w:lang w:val="en-US"/>
        </w:rPr>
        <w:t>, pp.144-171.</w:t>
      </w:r>
      <w:hyperlink r:id="rId53" w:history="1">
        <w:r w:rsidRPr="00350BB0">
          <w:rPr>
            <w:rStyle w:val="Hyperlink"/>
            <w:rFonts w:ascii="Times New Roman" w:eastAsia="Times New Roman" w:hAnsi="Times New Roman" w:cs="Times New Roman"/>
            <w:sz w:val="24"/>
            <w:szCs w:val="24"/>
            <w:lang w:val="en-US"/>
          </w:rPr>
          <w:t xml:space="preserve"> https://www.researchgate.net/profile/Md-Hasanul-Ferdaus/publication/389816989_Pre-Print_Ransomware_Prevention_Strategies_Building_Robust_Cyber_Defenses/links/67d310707d56ad0a0f01cd3c/Pre-Print-Ransomware-Prevention-Strategies-Building-Robust-Cyber-Defenses.pdf</w:t>
        </w:r>
      </w:hyperlink>
    </w:p>
    <w:p w14:paraId="0458E6F4"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13</w:t>
      </w:r>
      <w:r w:rsidRPr="00350BB0">
        <w:rPr>
          <w:rFonts w:ascii="Times New Roman" w:eastAsia="Times New Roman" w:hAnsi="Times New Roman" w:cs="Times New Roman"/>
          <w:sz w:val="24"/>
          <w:szCs w:val="24"/>
          <w:lang w:val="en-US"/>
        </w:rPr>
        <w:t xml:space="preserve">.  Sullivan, J. and Muir, J., 2022. Ransomware: A perfect storm. </w:t>
      </w:r>
      <w:r w:rsidRPr="00350BB0">
        <w:rPr>
          <w:rFonts w:ascii="Times New Roman" w:eastAsia="Times New Roman" w:hAnsi="Times New Roman" w:cs="Times New Roman"/>
          <w:i/>
          <w:iCs/>
          <w:sz w:val="24"/>
          <w:szCs w:val="24"/>
          <w:lang w:val="en-US"/>
        </w:rPr>
        <w:t>Australasian Policing</w:t>
      </w:r>
      <w:r w:rsidRPr="00350BB0">
        <w:rPr>
          <w:rFonts w:ascii="Times New Roman" w:eastAsia="Times New Roman" w:hAnsi="Times New Roman" w:cs="Times New Roman"/>
          <w:sz w:val="24"/>
          <w:szCs w:val="24"/>
          <w:lang w:val="en-US"/>
        </w:rPr>
        <w:t xml:space="preserve">, </w:t>
      </w:r>
      <w:r w:rsidRPr="00350BB0">
        <w:rPr>
          <w:rFonts w:ascii="Times New Roman" w:eastAsia="Times New Roman" w:hAnsi="Times New Roman" w:cs="Times New Roman"/>
          <w:i/>
          <w:iCs/>
          <w:sz w:val="24"/>
          <w:szCs w:val="24"/>
          <w:lang w:val="en-US"/>
        </w:rPr>
        <w:t>14</w:t>
      </w:r>
      <w:r w:rsidRPr="00350BB0">
        <w:rPr>
          <w:rFonts w:ascii="Times New Roman" w:eastAsia="Times New Roman" w:hAnsi="Times New Roman" w:cs="Times New Roman"/>
          <w:sz w:val="24"/>
          <w:szCs w:val="24"/>
          <w:lang w:val="en-US"/>
        </w:rPr>
        <w:t>(2), pp.11-20.</w:t>
      </w:r>
      <w:hyperlink r:id="rId54" w:history="1">
        <w:r w:rsidRPr="00350BB0">
          <w:rPr>
            <w:rStyle w:val="Hyperlink"/>
            <w:rFonts w:ascii="Times New Roman" w:eastAsia="Times New Roman" w:hAnsi="Times New Roman" w:cs="Times New Roman"/>
            <w:sz w:val="24"/>
            <w:szCs w:val="24"/>
            <w:lang w:val="en-US"/>
          </w:rPr>
          <w:t xml:space="preserve"> https://static.rusi.org/263_ei_ransomware_final_0_0.pdf</w:t>
        </w:r>
      </w:hyperlink>
    </w:p>
    <w:p w14:paraId="61A0C8DC"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14</w:t>
      </w:r>
      <w:r w:rsidRPr="00350BB0">
        <w:rPr>
          <w:rFonts w:ascii="Times New Roman" w:eastAsia="Times New Roman" w:hAnsi="Times New Roman" w:cs="Times New Roman"/>
          <w:sz w:val="24"/>
          <w:szCs w:val="24"/>
          <w:lang w:val="en-US"/>
        </w:rPr>
        <w:t xml:space="preserve">.  Jabid, T., Rashid, M.R.A., Ferdaus, M.H., Ali, M.S., Islam, M.M., Hasan, M. and Islam, M., 2024. Ransomware prevention strategies: Building robust cyber defenses. </w:t>
      </w:r>
      <w:r w:rsidRPr="00350BB0">
        <w:rPr>
          <w:rFonts w:ascii="Times New Roman" w:eastAsia="Times New Roman" w:hAnsi="Times New Roman" w:cs="Times New Roman"/>
          <w:i/>
          <w:iCs/>
          <w:sz w:val="24"/>
          <w:szCs w:val="24"/>
          <w:lang w:val="en-US"/>
        </w:rPr>
        <w:t>Ransomware Evolution</w:t>
      </w:r>
      <w:r w:rsidRPr="00350BB0">
        <w:rPr>
          <w:rFonts w:ascii="Times New Roman" w:eastAsia="Times New Roman" w:hAnsi="Times New Roman" w:cs="Times New Roman"/>
          <w:sz w:val="24"/>
          <w:szCs w:val="24"/>
          <w:lang w:val="en-US"/>
        </w:rPr>
        <w:t>, pp.144-171.</w:t>
      </w:r>
      <w:hyperlink r:id="rId55" w:history="1">
        <w:r w:rsidRPr="00350BB0">
          <w:rPr>
            <w:rStyle w:val="Hyperlink"/>
            <w:rFonts w:ascii="Times New Roman" w:eastAsia="Times New Roman" w:hAnsi="Times New Roman" w:cs="Times New Roman"/>
            <w:sz w:val="24"/>
            <w:szCs w:val="24"/>
            <w:lang w:val="en-US"/>
          </w:rPr>
          <w:t xml:space="preserve"> https://www.researchgate.net/profile/Md-Hasanul-Ferdaus/publication/389816989_Pre-Print_Ransomware_Prevention_Strategies_Building_Robust_Cyber_Defenses/links/67d310707d56ad0a0f01cd3c/Pre-Print-Ransomware-Prevention-Strategies-Building-Robust-Cyber-Defenses.pdf</w:t>
        </w:r>
      </w:hyperlink>
    </w:p>
    <w:p w14:paraId="70469A8A"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15</w:t>
      </w:r>
      <w:r w:rsidRPr="00350BB0">
        <w:rPr>
          <w:rFonts w:ascii="Times New Roman" w:eastAsia="Times New Roman" w:hAnsi="Times New Roman" w:cs="Times New Roman"/>
          <w:sz w:val="24"/>
          <w:szCs w:val="24"/>
          <w:lang w:val="en-US"/>
        </w:rPr>
        <w:t xml:space="preserve">.      Aslan, Ö., Aktuğ, S.S., Ozkan-Okay, M., Yilmaz, A.A. and Akin, E., 2023. A comprehensive review of cyber security vulnerabilities, threats, attacks, and solutions. </w:t>
      </w:r>
      <w:r w:rsidRPr="00350BB0">
        <w:rPr>
          <w:rFonts w:ascii="Times New Roman" w:eastAsia="Times New Roman" w:hAnsi="Times New Roman" w:cs="Times New Roman"/>
          <w:i/>
          <w:iCs/>
          <w:sz w:val="24"/>
          <w:szCs w:val="24"/>
          <w:lang w:val="en-US"/>
        </w:rPr>
        <w:t>Electronics</w:t>
      </w:r>
      <w:r w:rsidRPr="00350BB0">
        <w:rPr>
          <w:rFonts w:ascii="Times New Roman" w:eastAsia="Times New Roman" w:hAnsi="Times New Roman" w:cs="Times New Roman"/>
          <w:sz w:val="24"/>
          <w:szCs w:val="24"/>
          <w:lang w:val="en-US"/>
        </w:rPr>
        <w:t xml:space="preserve">, </w:t>
      </w:r>
      <w:r w:rsidRPr="00350BB0">
        <w:rPr>
          <w:rFonts w:ascii="Times New Roman" w:eastAsia="Times New Roman" w:hAnsi="Times New Roman" w:cs="Times New Roman"/>
          <w:i/>
          <w:iCs/>
          <w:sz w:val="24"/>
          <w:szCs w:val="24"/>
          <w:lang w:val="en-US"/>
        </w:rPr>
        <w:t>12</w:t>
      </w:r>
      <w:r w:rsidRPr="00350BB0">
        <w:rPr>
          <w:rFonts w:ascii="Times New Roman" w:eastAsia="Times New Roman" w:hAnsi="Times New Roman" w:cs="Times New Roman"/>
          <w:sz w:val="24"/>
          <w:szCs w:val="24"/>
          <w:lang w:val="en-US"/>
        </w:rPr>
        <w:t>(6), p.1333.</w:t>
      </w:r>
      <w:hyperlink r:id="rId56" w:history="1">
        <w:r w:rsidRPr="00350BB0">
          <w:rPr>
            <w:rStyle w:val="Hyperlink"/>
            <w:rFonts w:ascii="Times New Roman" w:eastAsia="Times New Roman" w:hAnsi="Times New Roman" w:cs="Times New Roman"/>
            <w:sz w:val="24"/>
            <w:szCs w:val="24"/>
            <w:lang w:val="en-US"/>
          </w:rPr>
          <w:t xml:space="preserve"> https://www.mdpi.com/2079-9292/12/6/1333</w:t>
        </w:r>
      </w:hyperlink>
    </w:p>
    <w:p w14:paraId="5FA396F8"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16</w:t>
      </w:r>
      <w:r w:rsidRPr="00350BB0">
        <w:rPr>
          <w:rFonts w:ascii="Times New Roman" w:eastAsia="Times New Roman" w:hAnsi="Times New Roman" w:cs="Times New Roman"/>
          <w:sz w:val="24"/>
          <w:szCs w:val="24"/>
          <w:lang w:val="en-US"/>
        </w:rPr>
        <w:t xml:space="preserve">.      Attaluri, V., 2022. Securing SSH access to EC2 instances with Privileged Access Management (PAM). </w:t>
      </w:r>
      <w:r w:rsidRPr="00350BB0">
        <w:rPr>
          <w:rFonts w:ascii="Times New Roman" w:eastAsia="Times New Roman" w:hAnsi="Times New Roman" w:cs="Times New Roman"/>
          <w:i/>
          <w:iCs/>
          <w:sz w:val="24"/>
          <w:szCs w:val="24"/>
          <w:lang w:val="en-US"/>
        </w:rPr>
        <w:t>Multidisciplinary international journal</w:t>
      </w:r>
      <w:r w:rsidRPr="00350BB0">
        <w:rPr>
          <w:rFonts w:ascii="Times New Roman" w:eastAsia="Times New Roman" w:hAnsi="Times New Roman" w:cs="Times New Roman"/>
          <w:sz w:val="24"/>
          <w:szCs w:val="24"/>
          <w:lang w:val="en-US"/>
        </w:rPr>
        <w:t xml:space="preserve">, </w:t>
      </w:r>
      <w:r w:rsidRPr="00350BB0">
        <w:rPr>
          <w:rFonts w:ascii="Times New Roman" w:eastAsia="Times New Roman" w:hAnsi="Times New Roman" w:cs="Times New Roman"/>
          <w:i/>
          <w:iCs/>
          <w:sz w:val="24"/>
          <w:szCs w:val="24"/>
          <w:lang w:val="en-US"/>
        </w:rPr>
        <w:t>8</w:t>
      </w:r>
      <w:r w:rsidRPr="00350BB0">
        <w:rPr>
          <w:rFonts w:ascii="Times New Roman" w:eastAsia="Times New Roman" w:hAnsi="Times New Roman" w:cs="Times New Roman"/>
          <w:sz w:val="24"/>
          <w:szCs w:val="24"/>
          <w:lang w:val="en-US"/>
        </w:rPr>
        <w:t>, pp.252-260.</w:t>
      </w:r>
      <w:hyperlink r:id="rId57" w:history="1">
        <w:r w:rsidRPr="00350BB0">
          <w:rPr>
            <w:rStyle w:val="Hyperlink"/>
            <w:rFonts w:ascii="Times New Roman" w:eastAsia="Times New Roman" w:hAnsi="Times New Roman" w:cs="Times New Roman"/>
            <w:sz w:val="24"/>
            <w:szCs w:val="24"/>
            <w:lang w:val="en-US"/>
          </w:rPr>
          <w:t xml:space="preserve"> https://www.themijournal.com/admin1/upload/28%20Vivekchowdary%20Attaluri%2001360.pdf</w:t>
        </w:r>
      </w:hyperlink>
    </w:p>
    <w:p w14:paraId="21E3853B"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17</w:t>
      </w:r>
      <w:r w:rsidRPr="00350BB0">
        <w:rPr>
          <w:rFonts w:ascii="Times New Roman" w:eastAsia="Times New Roman" w:hAnsi="Times New Roman" w:cs="Times New Roman"/>
          <w:sz w:val="24"/>
          <w:szCs w:val="24"/>
          <w:lang w:val="en-US"/>
        </w:rPr>
        <w:t xml:space="preserve">.      Blyth, A., 2024. </w:t>
      </w:r>
      <w:r w:rsidRPr="00350BB0">
        <w:rPr>
          <w:rFonts w:ascii="Times New Roman" w:eastAsia="Times New Roman" w:hAnsi="Times New Roman" w:cs="Times New Roman"/>
          <w:i/>
          <w:iCs/>
          <w:sz w:val="24"/>
          <w:szCs w:val="24"/>
          <w:lang w:val="en-US"/>
        </w:rPr>
        <w:t>PowerShell for Penetration Testing: Explore the capabilities of PowerShell for pentesters across multiple platforms</w:t>
      </w:r>
      <w:r w:rsidRPr="00350BB0">
        <w:rPr>
          <w:rFonts w:ascii="Times New Roman" w:eastAsia="Times New Roman" w:hAnsi="Times New Roman" w:cs="Times New Roman"/>
          <w:sz w:val="24"/>
          <w:szCs w:val="24"/>
          <w:lang w:val="en-US"/>
        </w:rPr>
        <w:t>. Packt Publishing Ltd.</w:t>
      </w:r>
      <w:hyperlink r:id="rId58" w:history="1">
        <w:r w:rsidRPr="00350BB0">
          <w:rPr>
            <w:rStyle w:val="Hyperlink"/>
            <w:rFonts w:ascii="Times New Roman" w:eastAsia="Times New Roman" w:hAnsi="Times New Roman" w:cs="Times New Roman"/>
            <w:sz w:val="24"/>
            <w:szCs w:val="24"/>
            <w:lang w:val="en-US"/>
          </w:rPr>
          <w:t xml:space="preserve"> https://books.google.com/books?hl=en&amp;lr=&amp;id=XS8FEQAAQBAJ&amp;oi=fnd&amp;pg=PP1&amp;dq=PowerShell+execution,+and+lateral+movement+are+all+commonplace+in+modern+cybercriminal+groups.+Various+reasons+lend+support+to+the+Scattered+Spider+attribution&amp;ots=K8_IrV6jDZ&amp;sig=FEpmHuFkHgjrH9gf9T2IAUGqgVI</w:t>
        </w:r>
      </w:hyperlink>
    </w:p>
    <w:p w14:paraId="307AF9CF"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sidRPr="00350BB0">
        <w:rPr>
          <w:rFonts w:ascii="Times New Roman" w:eastAsia="Times New Roman" w:hAnsi="Times New Roman" w:cs="Times New Roman"/>
          <w:sz w:val="24"/>
          <w:szCs w:val="24"/>
          <w:lang w:val="en-US"/>
        </w:rPr>
        <w:t xml:space="preserve">18.  Forshaw, J., 2024. </w:t>
      </w:r>
      <w:r w:rsidRPr="00350BB0">
        <w:rPr>
          <w:rFonts w:ascii="Times New Roman" w:eastAsia="Times New Roman" w:hAnsi="Times New Roman" w:cs="Times New Roman"/>
          <w:i/>
          <w:iCs/>
          <w:sz w:val="24"/>
          <w:szCs w:val="24"/>
          <w:lang w:val="en-US"/>
        </w:rPr>
        <w:t>Windows Security Internals: A Deep Dive into Windows Authentication, Authorization, and Auditing</w:t>
      </w:r>
      <w:r w:rsidRPr="00350BB0">
        <w:rPr>
          <w:rFonts w:ascii="Times New Roman" w:eastAsia="Times New Roman" w:hAnsi="Times New Roman" w:cs="Times New Roman"/>
          <w:sz w:val="24"/>
          <w:szCs w:val="24"/>
          <w:lang w:val="en-US"/>
        </w:rPr>
        <w:t>. No Starch Press.</w:t>
      </w:r>
      <w:hyperlink r:id="rId59" w:history="1">
        <w:r w:rsidRPr="00350BB0">
          <w:rPr>
            <w:rStyle w:val="Hyperlink"/>
            <w:rFonts w:ascii="Times New Roman" w:eastAsia="Times New Roman" w:hAnsi="Times New Roman" w:cs="Times New Roman"/>
            <w:sz w:val="24"/>
            <w:szCs w:val="24"/>
            <w:lang w:val="en-US"/>
          </w:rPr>
          <w:t xml:space="preserve"> https://books.google.com/books?hl=en&amp;lr=&amp;id=RfLNEAAAQBAJ&amp;oi=fnd&amp;pg=PR19&amp;dq=Security+configurations+are+Windows+Defender+Firewall,+group+policy+objects+(GPO),+Kerberos+authentication,+and+event+logging&amp;ots=R4H5ee7BWd&amp;sig=IuPhRGQdIyDcIk_0DienshqwB30</w:t>
        </w:r>
      </w:hyperlink>
    </w:p>
    <w:p w14:paraId="78CE37B6"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19</w:t>
      </w:r>
      <w:r w:rsidRPr="00350BB0">
        <w:rPr>
          <w:rFonts w:ascii="Times New Roman" w:eastAsia="Times New Roman" w:hAnsi="Times New Roman" w:cs="Times New Roman"/>
          <w:sz w:val="24"/>
          <w:szCs w:val="24"/>
          <w:lang w:val="en-US"/>
        </w:rPr>
        <w:t xml:space="preserve">.  Singh, T., 2023. </w:t>
      </w:r>
      <w:r w:rsidRPr="00350BB0">
        <w:rPr>
          <w:rFonts w:ascii="Times New Roman" w:eastAsia="Times New Roman" w:hAnsi="Times New Roman" w:cs="Times New Roman"/>
          <w:i/>
          <w:iCs/>
          <w:sz w:val="24"/>
          <w:szCs w:val="24"/>
          <w:lang w:val="en-US"/>
        </w:rPr>
        <w:t>Cyber Security and Human Factors: Keeping Information Safe</w:t>
      </w:r>
      <w:r w:rsidRPr="00350BB0">
        <w:rPr>
          <w:rFonts w:ascii="Times New Roman" w:eastAsia="Times New Roman" w:hAnsi="Times New Roman" w:cs="Times New Roman"/>
          <w:sz w:val="24"/>
          <w:szCs w:val="24"/>
          <w:lang w:val="en-US"/>
        </w:rPr>
        <w:t>. Tarnveer Singh.</w:t>
      </w:r>
      <w:hyperlink r:id="rId60" w:history="1">
        <w:r w:rsidRPr="00350BB0">
          <w:rPr>
            <w:rStyle w:val="Hyperlink"/>
            <w:rFonts w:ascii="Times New Roman" w:eastAsia="Times New Roman" w:hAnsi="Times New Roman" w:cs="Times New Roman"/>
            <w:sz w:val="24"/>
            <w:szCs w:val="24"/>
            <w:lang w:val="en-US"/>
          </w:rPr>
          <w:t xml:space="preserve"> https://books.google.com/books?hl=en&amp;lr=&amp;id=LT1AEQAAQBAJ&amp;oi=fnd&amp;pg=PA1&amp;dq=Human+Factors+error+played+a+pivotal+role+in+both+cases+used+vishing+to+impersonate+legitimate+employees+and+manipulate+IT+helpdesk+personnel+to+reset+credentials&amp;ots=tFQRhir25l&amp;sig=OC399MaioN4xCoOZ0K6j9yGNfN0</w:t>
        </w:r>
      </w:hyperlink>
    </w:p>
    <w:p w14:paraId="1A3C4631"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sidRPr="00350BB0">
        <w:rPr>
          <w:rFonts w:ascii="Times New Roman" w:eastAsia="Times New Roman" w:hAnsi="Times New Roman" w:cs="Times New Roman"/>
          <w:sz w:val="24"/>
          <w:szCs w:val="24"/>
          <w:lang w:val="en-US"/>
        </w:rPr>
        <w:t>2</w:t>
      </w:r>
      <w:r>
        <w:rPr>
          <w:rFonts w:ascii="Times New Roman" w:eastAsia="Times New Roman" w:hAnsi="Times New Roman" w:cs="Times New Roman"/>
          <w:sz w:val="24"/>
          <w:szCs w:val="24"/>
          <w:lang w:val="en-US"/>
        </w:rPr>
        <w:t>0</w:t>
      </w:r>
      <w:r w:rsidRPr="00350BB0">
        <w:rPr>
          <w:rFonts w:ascii="Times New Roman" w:eastAsia="Times New Roman" w:hAnsi="Times New Roman" w:cs="Times New Roman"/>
          <w:sz w:val="24"/>
          <w:szCs w:val="24"/>
          <w:lang w:val="en-US"/>
        </w:rPr>
        <w:t>.      Al Barwani, M.A.S., State-Sponsored Cyber-Attacks: Threats, Strategies, and Global Responses.</w:t>
      </w:r>
      <w:hyperlink r:id="rId61" w:history="1">
        <w:r w:rsidRPr="00350BB0">
          <w:rPr>
            <w:rStyle w:val="Hyperlink"/>
            <w:rFonts w:ascii="Times New Roman" w:eastAsia="Times New Roman" w:hAnsi="Times New Roman" w:cs="Times New Roman"/>
            <w:sz w:val="24"/>
            <w:szCs w:val="24"/>
            <w:lang w:val="en-US"/>
          </w:rPr>
          <w:t xml:space="preserve"> https://www.researchgate.net/profile/Marya-Al-Barwani/publication/403702028_State-Sponsored_Cyber-Attacks_Threats_Strategies_and_Global_Responses/links/69d8fd925518257d60e96a92/State-Sponsored-Cyber-Attacks-Threats-Strategies-and-Global-Responses.pdf</w:t>
        </w:r>
      </w:hyperlink>
    </w:p>
    <w:p w14:paraId="155D900F"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21</w:t>
      </w:r>
      <w:r w:rsidRPr="00350BB0">
        <w:rPr>
          <w:rFonts w:ascii="Times New Roman" w:eastAsia="Times New Roman" w:hAnsi="Times New Roman" w:cs="Times New Roman"/>
          <w:sz w:val="24"/>
          <w:szCs w:val="24"/>
          <w:lang w:val="en-US"/>
        </w:rPr>
        <w:t xml:space="preserve">.  Patsakis, C., Arroyo, D. and Casino, F., 2024. The malware as a service ecosystem. In </w:t>
      </w:r>
      <w:r w:rsidRPr="00350BB0">
        <w:rPr>
          <w:rFonts w:ascii="Times New Roman" w:eastAsia="Times New Roman" w:hAnsi="Times New Roman" w:cs="Times New Roman"/>
          <w:i/>
          <w:iCs/>
          <w:sz w:val="24"/>
          <w:szCs w:val="24"/>
          <w:lang w:val="en-US"/>
        </w:rPr>
        <w:t>Malware: Handbook of prevention and detection</w:t>
      </w:r>
      <w:r w:rsidRPr="00350BB0">
        <w:rPr>
          <w:rFonts w:ascii="Times New Roman" w:eastAsia="Times New Roman" w:hAnsi="Times New Roman" w:cs="Times New Roman"/>
          <w:sz w:val="24"/>
          <w:szCs w:val="24"/>
          <w:lang w:val="en-US"/>
        </w:rPr>
        <w:t xml:space="preserve"> (pp. 371-394). Cham: Springer Nature Switzerland.</w:t>
      </w:r>
      <w:hyperlink r:id="rId62" w:history="1">
        <w:r w:rsidRPr="00350BB0">
          <w:rPr>
            <w:rStyle w:val="Hyperlink"/>
            <w:rFonts w:ascii="Times New Roman" w:eastAsia="Times New Roman" w:hAnsi="Times New Roman" w:cs="Times New Roman"/>
            <w:sz w:val="24"/>
            <w:szCs w:val="24"/>
            <w:lang w:val="en-US"/>
          </w:rPr>
          <w:t xml:space="preserve"> https://arxiv.org/pdf/2405.04109</w:t>
        </w:r>
      </w:hyperlink>
    </w:p>
    <w:p w14:paraId="416C4326"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22</w:t>
      </w:r>
      <w:r w:rsidRPr="00350BB0">
        <w:rPr>
          <w:rFonts w:ascii="Times New Roman" w:eastAsia="Times New Roman" w:hAnsi="Times New Roman" w:cs="Times New Roman"/>
          <w:sz w:val="24"/>
          <w:szCs w:val="24"/>
          <w:lang w:val="en-US"/>
        </w:rPr>
        <w:t xml:space="preserve">.  Malik, M.I., Ibrahim, A., Hannay, P. and Sikos, L.F., 2023. Developing resilient cyber-physical systems: a review of state-of-the-art malware detection approaches, gaps, and future directions. </w:t>
      </w:r>
      <w:r w:rsidRPr="00350BB0">
        <w:rPr>
          <w:rFonts w:ascii="Times New Roman" w:eastAsia="Times New Roman" w:hAnsi="Times New Roman" w:cs="Times New Roman"/>
          <w:i/>
          <w:iCs/>
          <w:sz w:val="24"/>
          <w:szCs w:val="24"/>
          <w:lang w:val="en-US"/>
        </w:rPr>
        <w:t>Computers</w:t>
      </w:r>
      <w:r w:rsidRPr="00350BB0">
        <w:rPr>
          <w:rFonts w:ascii="Times New Roman" w:eastAsia="Times New Roman" w:hAnsi="Times New Roman" w:cs="Times New Roman"/>
          <w:sz w:val="24"/>
          <w:szCs w:val="24"/>
          <w:lang w:val="en-US"/>
        </w:rPr>
        <w:t xml:space="preserve">, </w:t>
      </w:r>
      <w:r w:rsidRPr="00350BB0">
        <w:rPr>
          <w:rFonts w:ascii="Times New Roman" w:eastAsia="Times New Roman" w:hAnsi="Times New Roman" w:cs="Times New Roman"/>
          <w:i/>
          <w:iCs/>
          <w:sz w:val="24"/>
          <w:szCs w:val="24"/>
          <w:lang w:val="en-US"/>
        </w:rPr>
        <w:t>12</w:t>
      </w:r>
      <w:r w:rsidRPr="00350BB0">
        <w:rPr>
          <w:rFonts w:ascii="Times New Roman" w:eastAsia="Times New Roman" w:hAnsi="Times New Roman" w:cs="Times New Roman"/>
          <w:sz w:val="24"/>
          <w:szCs w:val="24"/>
          <w:lang w:val="en-US"/>
        </w:rPr>
        <w:t>(4), p.79.</w:t>
      </w:r>
      <w:hyperlink r:id="rId63" w:history="1">
        <w:r w:rsidRPr="00350BB0">
          <w:rPr>
            <w:rStyle w:val="Hyperlink"/>
            <w:rFonts w:ascii="Times New Roman" w:eastAsia="Times New Roman" w:hAnsi="Times New Roman" w:cs="Times New Roman"/>
            <w:sz w:val="24"/>
            <w:szCs w:val="24"/>
            <w:lang w:val="en-US"/>
          </w:rPr>
          <w:t xml:space="preserve"> https://www.mdpi.com/2073-431X/12/4/79</w:t>
        </w:r>
      </w:hyperlink>
    </w:p>
    <w:p w14:paraId="7158EF61"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w:t>
      </w:r>
      <w:r w:rsidRPr="00350BB0">
        <w:rPr>
          <w:rFonts w:ascii="Times New Roman" w:eastAsia="Times New Roman" w:hAnsi="Times New Roman" w:cs="Times New Roman"/>
          <w:sz w:val="24"/>
          <w:szCs w:val="24"/>
          <w:lang w:val="en-US"/>
        </w:rPr>
        <w:t xml:space="preserve">3.  Mailewa, A. and Rozendaal, K., 2022. A Novel Method for Moving Laterally and Discovering Malicious Lateral Movements in Windows Operating Systems: A Case Study. </w:t>
      </w:r>
      <w:r w:rsidRPr="00350BB0">
        <w:rPr>
          <w:rFonts w:ascii="Times New Roman" w:eastAsia="Times New Roman" w:hAnsi="Times New Roman" w:cs="Times New Roman"/>
          <w:i/>
          <w:iCs/>
          <w:sz w:val="24"/>
          <w:szCs w:val="24"/>
          <w:lang w:val="en-US"/>
        </w:rPr>
        <w:t>Advances in Technology</w:t>
      </w:r>
      <w:r w:rsidRPr="00350BB0">
        <w:rPr>
          <w:rFonts w:ascii="Times New Roman" w:eastAsia="Times New Roman" w:hAnsi="Times New Roman" w:cs="Times New Roman"/>
          <w:sz w:val="24"/>
          <w:szCs w:val="24"/>
          <w:lang w:val="en-US"/>
        </w:rPr>
        <w:t>, pp.291-321.</w:t>
      </w:r>
      <w:hyperlink r:id="rId64" w:history="1">
        <w:r w:rsidRPr="00350BB0">
          <w:rPr>
            <w:rStyle w:val="Hyperlink"/>
            <w:rFonts w:ascii="Times New Roman" w:eastAsia="Times New Roman" w:hAnsi="Times New Roman" w:cs="Times New Roman"/>
            <w:sz w:val="24"/>
            <w:szCs w:val="24"/>
            <w:lang w:val="en-US"/>
          </w:rPr>
          <w:t xml:space="preserve"> https://journals.sjp.ac.lk/index.php/ait/article/download/5584/4462</w:t>
        </w:r>
      </w:hyperlink>
    </w:p>
    <w:p w14:paraId="7BE44FA0"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24</w:t>
      </w:r>
      <w:r w:rsidRPr="00350BB0">
        <w:rPr>
          <w:rFonts w:ascii="Times New Roman" w:eastAsia="Times New Roman" w:hAnsi="Times New Roman" w:cs="Times New Roman"/>
          <w:sz w:val="24"/>
          <w:szCs w:val="24"/>
          <w:lang w:val="en-US"/>
        </w:rPr>
        <w:t>.  Dev, N.R., The Influence of Multi-Factor Authentication in Enhancing Cloud Application Security.</w:t>
      </w:r>
      <w:hyperlink r:id="rId65" w:history="1">
        <w:r w:rsidRPr="00350BB0">
          <w:rPr>
            <w:rStyle w:val="Hyperlink"/>
            <w:rFonts w:ascii="Times New Roman" w:eastAsia="Times New Roman" w:hAnsi="Times New Roman" w:cs="Times New Roman"/>
            <w:sz w:val="24"/>
            <w:szCs w:val="24"/>
            <w:lang w:val="en-US"/>
          </w:rPr>
          <w:t xml:space="preserve"> https://www.researchgate.net/profile/Prabhu-Prasad/publication/398425065_The_Influence_of_Multi-Factor_Authentication_in_Enhancing_Cloud_Application_Security/links/6935bf9727359023a009d180/The-Influence-of-Multi-Factor-Authentication-in-Enhancing-Cloud-Application-Security.pdf</w:t>
        </w:r>
      </w:hyperlink>
    </w:p>
    <w:p w14:paraId="00CFA2D7"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25</w:t>
      </w:r>
      <w:r w:rsidRPr="00350BB0">
        <w:rPr>
          <w:rFonts w:ascii="Times New Roman" w:eastAsia="Times New Roman" w:hAnsi="Times New Roman" w:cs="Times New Roman"/>
          <w:sz w:val="24"/>
          <w:szCs w:val="24"/>
          <w:lang w:val="en-US"/>
        </w:rPr>
        <w:t xml:space="preserve">.  Ghadge, N., 2024. Enhancing identity management: Best practices for governance and administration. </w:t>
      </w:r>
      <w:r w:rsidRPr="00350BB0">
        <w:rPr>
          <w:rFonts w:ascii="Times New Roman" w:eastAsia="Times New Roman" w:hAnsi="Times New Roman" w:cs="Times New Roman"/>
          <w:i/>
          <w:iCs/>
          <w:sz w:val="24"/>
          <w:szCs w:val="24"/>
          <w:lang w:val="en-US"/>
        </w:rPr>
        <w:t>Available at SSRN 4877656</w:t>
      </w:r>
      <w:r w:rsidRPr="00350BB0">
        <w:rPr>
          <w:rFonts w:ascii="Times New Roman" w:eastAsia="Times New Roman" w:hAnsi="Times New Roman" w:cs="Times New Roman"/>
          <w:sz w:val="24"/>
          <w:szCs w:val="24"/>
          <w:lang w:val="en-US"/>
        </w:rPr>
        <w:t>.</w:t>
      </w:r>
      <w:hyperlink r:id="rId66" w:history="1">
        <w:r w:rsidRPr="00350BB0">
          <w:rPr>
            <w:rStyle w:val="Hyperlink"/>
            <w:rFonts w:ascii="Times New Roman" w:eastAsia="Times New Roman" w:hAnsi="Times New Roman" w:cs="Times New Roman"/>
            <w:sz w:val="24"/>
            <w:szCs w:val="24"/>
            <w:lang w:val="en-US"/>
          </w:rPr>
          <w:t xml:space="preserve"> https://papers.ssrn.com/sol3/Delivery.cfm?abstractid=4877656</w:t>
        </w:r>
      </w:hyperlink>
    </w:p>
    <w:p w14:paraId="38A6D35E"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26</w:t>
      </w:r>
      <w:r w:rsidRPr="00350BB0">
        <w:rPr>
          <w:rFonts w:ascii="Times New Roman" w:eastAsia="Times New Roman" w:hAnsi="Times New Roman" w:cs="Times New Roman"/>
          <w:sz w:val="24"/>
          <w:szCs w:val="24"/>
          <w:lang w:val="en-US"/>
        </w:rPr>
        <w:t xml:space="preserve">.      Areo, G., 2024. </w:t>
      </w:r>
      <w:r w:rsidRPr="00350BB0">
        <w:rPr>
          <w:rFonts w:ascii="Times New Roman" w:eastAsia="Times New Roman" w:hAnsi="Times New Roman" w:cs="Times New Roman"/>
          <w:i/>
          <w:iCs/>
          <w:sz w:val="24"/>
          <w:szCs w:val="24"/>
          <w:lang w:val="en-US"/>
        </w:rPr>
        <w:t>From Policy to Practice: Public–Private Partnerships as Catalysts in National Cybersecurity Strategies</w:t>
      </w:r>
      <w:r w:rsidRPr="00350BB0">
        <w:rPr>
          <w:rFonts w:ascii="Times New Roman" w:eastAsia="Times New Roman" w:hAnsi="Times New Roman" w:cs="Times New Roman"/>
          <w:sz w:val="24"/>
          <w:szCs w:val="24"/>
          <w:lang w:val="en-US"/>
        </w:rPr>
        <w:t xml:space="preserve"> [online]</w:t>
      </w:r>
      <w:hyperlink r:id="rId67" w:history="1">
        <w:r w:rsidRPr="00350BB0">
          <w:rPr>
            <w:rStyle w:val="Hyperlink"/>
            <w:rFonts w:ascii="Times New Roman" w:eastAsia="Times New Roman" w:hAnsi="Times New Roman" w:cs="Times New Roman"/>
            <w:sz w:val="24"/>
            <w:szCs w:val="24"/>
            <w:lang w:val="en-US"/>
          </w:rPr>
          <w:t xml:space="preserve"> https://www.authorea.com/doi/pdf/10.22541/au.176340972.25169415</w:t>
        </w:r>
      </w:hyperlink>
    </w:p>
    <w:p w14:paraId="73079F01"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27</w:t>
      </w:r>
      <w:r w:rsidRPr="00350BB0">
        <w:rPr>
          <w:rFonts w:ascii="Times New Roman" w:eastAsia="Times New Roman" w:hAnsi="Times New Roman" w:cs="Times New Roman"/>
          <w:sz w:val="24"/>
          <w:szCs w:val="24"/>
          <w:lang w:val="en-US"/>
        </w:rPr>
        <w:t xml:space="preserve">.      Aslam, N. and Steltzer, H., 2025. Cybersecurity and network security: Strengthening defenses against emerging threats. </w:t>
      </w:r>
      <w:r w:rsidRPr="00350BB0">
        <w:rPr>
          <w:rFonts w:ascii="Times New Roman" w:eastAsia="Times New Roman" w:hAnsi="Times New Roman" w:cs="Times New Roman"/>
          <w:i/>
          <w:iCs/>
          <w:sz w:val="24"/>
          <w:szCs w:val="24"/>
          <w:lang w:val="en-US"/>
        </w:rPr>
        <w:t>Preprint]. ResearchGate. https://doi. org/10.13140/RG</w:t>
      </w:r>
      <w:r w:rsidRPr="00350BB0">
        <w:rPr>
          <w:rFonts w:ascii="Times New Roman" w:eastAsia="Times New Roman" w:hAnsi="Times New Roman" w:cs="Times New Roman"/>
          <w:sz w:val="24"/>
          <w:szCs w:val="24"/>
          <w:lang w:val="en-US"/>
        </w:rPr>
        <w:t xml:space="preserve">, </w:t>
      </w:r>
      <w:r w:rsidRPr="00350BB0">
        <w:rPr>
          <w:rFonts w:ascii="Times New Roman" w:eastAsia="Times New Roman" w:hAnsi="Times New Roman" w:cs="Times New Roman"/>
          <w:i/>
          <w:iCs/>
          <w:sz w:val="24"/>
          <w:szCs w:val="24"/>
          <w:lang w:val="en-US"/>
        </w:rPr>
        <w:t>2</w:t>
      </w:r>
      <w:r w:rsidRPr="00350BB0">
        <w:rPr>
          <w:rFonts w:ascii="Times New Roman" w:eastAsia="Times New Roman" w:hAnsi="Times New Roman" w:cs="Times New Roman"/>
          <w:sz w:val="24"/>
          <w:szCs w:val="24"/>
          <w:lang w:val="en-US"/>
        </w:rPr>
        <w:t>(16350.96321).</w:t>
      </w:r>
      <w:hyperlink r:id="rId68" w:history="1">
        <w:r w:rsidRPr="00350BB0">
          <w:rPr>
            <w:rStyle w:val="Hyperlink"/>
            <w:rFonts w:ascii="Times New Roman" w:eastAsia="Times New Roman" w:hAnsi="Times New Roman" w:cs="Times New Roman"/>
            <w:sz w:val="24"/>
            <w:szCs w:val="24"/>
            <w:lang w:val="en-US"/>
          </w:rPr>
          <w:t xml:space="preserve"> https://www.researchgate.net/profile/Heinz-Steltzer-2/publication/388848103_Cybersecurity_and_Network_Security_Strengthening_Defenses_Against_Emerging_Threats/links/67aa1c6d645ef274a479b09e/Cybersecurity-and-Network-Security-Strengthening-Defenses-Against-Emerging-Threats.pdf</w:t>
        </w:r>
      </w:hyperlink>
    </w:p>
    <w:p w14:paraId="066BD736"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28</w:t>
      </w:r>
      <w:r w:rsidRPr="00350BB0">
        <w:rPr>
          <w:rFonts w:ascii="Times New Roman" w:eastAsia="Times New Roman" w:hAnsi="Times New Roman" w:cs="Times New Roman"/>
          <w:sz w:val="24"/>
          <w:szCs w:val="24"/>
          <w:lang w:val="en-US"/>
        </w:rPr>
        <w:t xml:space="preserve">.  Sania, N.S., Gigras, Y. and Mahajan, S., 2024. Gatividhi Guard: The Activity Guardian—Revolutionizing Security Information and Event Management (SIEM) Technology. </w:t>
      </w:r>
      <w:r w:rsidRPr="00350BB0">
        <w:rPr>
          <w:rFonts w:ascii="Times New Roman" w:eastAsia="Times New Roman" w:hAnsi="Times New Roman" w:cs="Times New Roman"/>
          <w:i/>
          <w:iCs/>
          <w:sz w:val="24"/>
          <w:szCs w:val="24"/>
          <w:lang w:val="en-US"/>
        </w:rPr>
        <w:t>Journal of Operating Systems Development &amp; Trends</w:t>
      </w:r>
      <w:r w:rsidRPr="00350BB0">
        <w:rPr>
          <w:rFonts w:ascii="Times New Roman" w:eastAsia="Times New Roman" w:hAnsi="Times New Roman" w:cs="Times New Roman"/>
          <w:sz w:val="24"/>
          <w:szCs w:val="24"/>
          <w:lang w:val="en-US"/>
        </w:rPr>
        <w:t xml:space="preserve">, </w:t>
      </w:r>
      <w:r w:rsidRPr="00350BB0">
        <w:rPr>
          <w:rFonts w:ascii="Times New Roman" w:eastAsia="Times New Roman" w:hAnsi="Times New Roman" w:cs="Times New Roman"/>
          <w:i/>
          <w:iCs/>
          <w:sz w:val="24"/>
          <w:szCs w:val="24"/>
          <w:lang w:val="en-US"/>
        </w:rPr>
        <w:t>11</w:t>
      </w:r>
      <w:r w:rsidRPr="00350BB0">
        <w:rPr>
          <w:rFonts w:ascii="Times New Roman" w:eastAsia="Times New Roman" w:hAnsi="Times New Roman" w:cs="Times New Roman"/>
          <w:sz w:val="24"/>
          <w:szCs w:val="24"/>
          <w:lang w:val="en-US"/>
        </w:rPr>
        <w:t>(1), pp.29-44p.</w:t>
      </w:r>
      <w:hyperlink r:id="rId69" w:history="1">
        <w:r w:rsidRPr="00350BB0">
          <w:rPr>
            <w:rStyle w:val="Hyperlink"/>
            <w:rFonts w:ascii="Times New Roman" w:eastAsia="Times New Roman" w:hAnsi="Times New Roman" w:cs="Times New Roman"/>
            <w:sz w:val="24"/>
            <w:szCs w:val="24"/>
            <w:lang w:val="en-US"/>
          </w:rPr>
          <w:t xml:space="preserve"> https://research-reels.com/wp-content/uploads/2024/07/175d7718-29-44-gatividhi-guard_the-activity-guardian_revolutionizing-siem-technology.pdf</w:t>
        </w:r>
      </w:hyperlink>
    </w:p>
    <w:p w14:paraId="722BF12E"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sidRPr="00350BB0">
        <w:rPr>
          <w:rFonts w:ascii="Times New Roman" w:eastAsia="Times New Roman" w:hAnsi="Times New Roman" w:cs="Times New Roman"/>
          <w:sz w:val="24"/>
          <w:szCs w:val="24"/>
          <w:lang w:val="en-US"/>
        </w:rPr>
        <w:t>2</w:t>
      </w:r>
      <w:r>
        <w:rPr>
          <w:rFonts w:ascii="Times New Roman" w:eastAsia="Times New Roman" w:hAnsi="Times New Roman" w:cs="Times New Roman"/>
          <w:sz w:val="24"/>
          <w:szCs w:val="24"/>
          <w:lang w:val="en-US"/>
        </w:rPr>
        <w:t>9</w:t>
      </w:r>
      <w:r w:rsidRPr="00350BB0">
        <w:rPr>
          <w:rFonts w:ascii="Times New Roman" w:eastAsia="Times New Roman" w:hAnsi="Times New Roman" w:cs="Times New Roman"/>
          <w:sz w:val="24"/>
          <w:szCs w:val="24"/>
          <w:lang w:val="en-US"/>
        </w:rPr>
        <w:t xml:space="preserve">.  Ismail, Kurnia, R., Brata, Z.A., Nelistiani, G.A., Heo, S., Kim, H. and Kim, H., 2025. Toward robust security orchestration and automated response in security operations centers with a hyper-automation approach using agentic artificial intelligence. </w:t>
      </w:r>
      <w:r w:rsidRPr="00350BB0">
        <w:rPr>
          <w:rFonts w:ascii="Times New Roman" w:eastAsia="Times New Roman" w:hAnsi="Times New Roman" w:cs="Times New Roman"/>
          <w:i/>
          <w:iCs/>
          <w:sz w:val="24"/>
          <w:szCs w:val="24"/>
          <w:lang w:val="en-US"/>
        </w:rPr>
        <w:t>Information</w:t>
      </w:r>
      <w:r w:rsidRPr="00350BB0">
        <w:rPr>
          <w:rFonts w:ascii="Times New Roman" w:eastAsia="Times New Roman" w:hAnsi="Times New Roman" w:cs="Times New Roman"/>
          <w:sz w:val="24"/>
          <w:szCs w:val="24"/>
          <w:lang w:val="en-US"/>
        </w:rPr>
        <w:t xml:space="preserve">, </w:t>
      </w:r>
      <w:r w:rsidRPr="00350BB0">
        <w:rPr>
          <w:rFonts w:ascii="Times New Roman" w:eastAsia="Times New Roman" w:hAnsi="Times New Roman" w:cs="Times New Roman"/>
          <w:i/>
          <w:iCs/>
          <w:sz w:val="24"/>
          <w:szCs w:val="24"/>
          <w:lang w:val="en-US"/>
        </w:rPr>
        <w:t>16</w:t>
      </w:r>
      <w:r w:rsidRPr="00350BB0">
        <w:rPr>
          <w:rFonts w:ascii="Times New Roman" w:eastAsia="Times New Roman" w:hAnsi="Times New Roman" w:cs="Times New Roman"/>
          <w:sz w:val="24"/>
          <w:szCs w:val="24"/>
          <w:lang w:val="en-US"/>
        </w:rPr>
        <w:t>(5), p.365.</w:t>
      </w:r>
      <w:hyperlink r:id="rId70" w:history="1">
        <w:r w:rsidRPr="00350BB0">
          <w:rPr>
            <w:rStyle w:val="Hyperlink"/>
            <w:rFonts w:ascii="Times New Roman" w:eastAsia="Times New Roman" w:hAnsi="Times New Roman" w:cs="Times New Roman"/>
            <w:sz w:val="24"/>
            <w:szCs w:val="24"/>
            <w:lang w:val="en-US"/>
          </w:rPr>
          <w:t xml:space="preserve"> https://www.mdpi.com/2078-2489/16/5/365</w:t>
        </w:r>
      </w:hyperlink>
    </w:p>
    <w:p w14:paraId="1AD06541"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30</w:t>
      </w:r>
      <w:r w:rsidRPr="00350BB0">
        <w:rPr>
          <w:rFonts w:ascii="Times New Roman" w:eastAsia="Times New Roman" w:hAnsi="Times New Roman" w:cs="Times New Roman"/>
          <w:sz w:val="24"/>
          <w:szCs w:val="24"/>
          <w:lang w:val="en-US"/>
        </w:rPr>
        <w:t xml:space="preserve">.  Harrison, B., Dimarogonas, J., Catlin, J., Donohue, R.H., Goughnour, T., Hollywood, J.S., Mastbaum, J., Van Abel, K. and Balagna, J., 2022. </w:t>
      </w:r>
      <w:r w:rsidRPr="00350BB0">
        <w:rPr>
          <w:rFonts w:ascii="Times New Roman" w:eastAsia="Times New Roman" w:hAnsi="Times New Roman" w:cs="Times New Roman"/>
          <w:i/>
          <w:iCs/>
          <w:sz w:val="24"/>
          <w:szCs w:val="24"/>
          <w:lang w:val="en-US"/>
        </w:rPr>
        <w:t>BROADBAND COMMUNICATIONS PRIORITIZATION AND INTEROPERABILITY GUIDANCE FOR LAW ENFORCEMENT..</w:t>
      </w:r>
      <w:r w:rsidRPr="00350BB0">
        <w:rPr>
          <w:rFonts w:ascii="Times New Roman" w:eastAsia="Times New Roman" w:hAnsi="Times New Roman" w:cs="Times New Roman"/>
          <w:sz w:val="24"/>
          <w:szCs w:val="24"/>
          <w:lang w:val="en-US"/>
        </w:rPr>
        <w:t>. NIELSEN BOOKDATA.</w:t>
      </w:r>
      <w:hyperlink r:id="rId71" w:history="1">
        <w:r w:rsidRPr="00350BB0">
          <w:rPr>
            <w:rStyle w:val="Hyperlink"/>
            <w:rFonts w:ascii="Times New Roman" w:eastAsia="Times New Roman" w:hAnsi="Times New Roman" w:cs="Times New Roman"/>
            <w:sz w:val="24"/>
            <w:szCs w:val="24"/>
            <w:lang w:val="en-US"/>
          </w:rPr>
          <w:t xml:space="preserve"> https://read-me.org/s/BROADBAND-POLICING.pdf</w:t>
        </w:r>
      </w:hyperlink>
    </w:p>
    <w:p w14:paraId="47C925AF" w14:textId="77777777" w:rsidR="005B4BEC" w:rsidRDefault="005B4BEC" w:rsidP="005B4BEC">
      <w:pPr>
        <w:spacing w:after="240" w:line="360" w:lineRule="auto"/>
        <w:jc w:val="both"/>
      </w:pPr>
      <w:r>
        <w:rPr>
          <w:rFonts w:ascii="Times New Roman" w:eastAsia="Times New Roman" w:hAnsi="Times New Roman" w:cs="Times New Roman"/>
          <w:sz w:val="24"/>
          <w:szCs w:val="24"/>
          <w:lang w:val="en-US"/>
        </w:rPr>
        <w:t>31</w:t>
      </w:r>
      <w:r w:rsidRPr="00350BB0">
        <w:rPr>
          <w:rFonts w:ascii="Times New Roman" w:eastAsia="Times New Roman" w:hAnsi="Times New Roman" w:cs="Times New Roman"/>
          <w:sz w:val="24"/>
          <w:szCs w:val="24"/>
          <w:lang w:val="en-US"/>
        </w:rPr>
        <w:t xml:space="preserve">.  Shah, Z., Ullah, I., Li, H., Levula, A. and Khurshid, K., 2022. Blockchain based solutions to mitigate distributed denial of service (DDoS) attacks in the Internet of Things (IoT): A survey. </w:t>
      </w:r>
      <w:r w:rsidRPr="00350BB0">
        <w:rPr>
          <w:rFonts w:ascii="Times New Roman" w:eastAsia="Times New Roman" w:hAnsi="Times New Roman" w:cs="Times New Roman"/>
          <w:i/>
          <w:iCs/>
          <w:sz w:val="24"/>
          <w:szCs w:val="24"/>
          <w:lang w:val="en-US"/>
        </w:rPr>
        <w:t>Sensors</w:t>
      </w:r>
      <w:r w:rsidRPr="00350BB0">
        <w:rPr>
          <w:rFonts w:ascii="Times New Roman" w:eastAsia="Times New Roman" w:hAnsi="Times New Roman" w:cs="Times New Roman"/>
          <w:sz w:val="24"/>
          <w:szCs w:val="24"/>
          <w:lang w:val="en-US"/>
        </w:rPr>
        <w:t xml:space="preserve">, </w:t>
      </w:r>
      <w:r w:rsidRPr="00350BB0">
        <w:rPr>
          <w:rFonts w:ascii="Times New Roman" w:eastAsia="Times New Roman" w:hAnsi="Times New Roman" w:cs="Times New Roman"/>
          <w:i/>
          <w:iCs/>
          <w:sz w:val="24"/>
          <w:szCs w:val="24"/>
          <w:lang w:val="en-US"/>
        </w:rPr>
        <w:t>22</w:t>
      </w:r>
      <w:r w:rsidRPr="00350BB0">
        <w:rPr>
          <w:rFonts w:ascii="Times New Roman" w:eastAsia="Times New Roman" w:hAnsi="Times New Roman" w:cs="Times New Roman"/>
          <w:sz w:val="24"/>
          <w:szCs w:val="24"/>
          <w:lang w:val="en-US"/>
        </w:rPr>
        <w:t>(3), p.1094.</w:t>
      </w:r>
      <w:hyperlink r:id="rId72" w:history="1">
        <w:r w:rsidRPr="00350BB0">
          <w:rPr>
            <w:rStyle w:val="Hyperlink"/>
            <w:rFonts w:ascii="Times New Roman" w:eastAsia="Times New Roman" w:hAnsi="Times New Roman" w:cs="Times New Roman"/>
            <w:sz w:val="24"/>
            <w:szCs w:val="24"/>
            <w:lang w:val="en-US"/>
          </w:rPr>
          <w:t xml:space="preserve"> https://www.mdpi.com/1424-8220/22/3/1094</w:t>
        </w:r>
      </w:hyperlink>
    </w:p>
    <w:p w14:paraId="0AB797D3"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sidRPr="00350BB0">
        <w:rPr>
          <w:rFonts w:ascii="Times New Roman" w:eastAsia="Times New Roman" w:hAnsi="Times New Roman" w:cs="Times New Roman"/>
          <w:sz w:val="24"/>
          <w:szCs w:val="24"/>
          <w:lang w:val="en-US"/>
        </w:rPr>
        <w:t>32.  Li, T., 2024. Improving Factory Acceptance Testing Process for Superior Customer Experience.</w:t>
      </w:r>
      <w:hyperlink r:id="rId73" w:history="1">
        <w:r w:rsidRPr="00350BB0">
          <w:rPr>
            <w:rStyle w:val="Hyperlink"/>
            <w:rFonts w:ascii="Times New Roman" w:eastAsia="Times New Roman" w:hAnsi="Times New Roman" w:cs="Times New Roman"/>
            <w:sz w:val="24"/>
            <w:szCs w:val="24"/>
            <w:lang w:val="en-US"/>
          </w:rPr>
          <w:t xml:space="preserve"> https://www.theseus.fi/bitstream/handle/10024/877884/Li_Tianxin.pdf?sequence=2</w:t>
        </w:r>
      </w:hyperlink>
    </w:p>
    <w:p w14:paraId="404826AF"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w:t>
      </w:r>
      <w:r w:rsidRPr="00350BB0">
        <w:rPr>
          <w:rFonts w:ascii="Times New Roman" w:eastAsia="Times New Roman" w:hAnsi="Times New Roman" w:cs="Times New Roman"/>
          <w:sz w:val="24"/>
          <w:szCs w:val="24"/>
          <w:lang w:val="en-US"/>
        </w:rPr>
        <w:t xml:space="preserve">3.  Hattenhauer, R., 2024. </w:t>
      </w:r>
      <w:r w:rsidRPr="00350BB0">
        <w:rPr>
          <w:rFonts w:ascii="Times New Roman" w:eastAsia="Times New Roman" w:hAnsi="Times New Roman" w:cs="Times New Roman"/>
          <w:i/>
          <w:iCs/>
          <w:sz w:val="24"/>
          <w:szCs w:val="24"/>
          <w:lang w:val="en-US"/>
        </w:rPr>
        <w:t>ChatGPT &amp; Co.: a workbook for writing, research, creating images, programming, and more</w:t>
      </w:r>
      <w:r w:rsidRPr="00350BB0">
        <w:rPr>
          <w:rFonts w:ascii="Times New Roman" w:eastAsia="Times New Roman" w:hAnsi="Times New Roman" w:cs="Times New Roman"/>
          <w:sz w:val="24"/>
          <w:szCs w:val="24"/>
          <w:lang w:val="en-US"/>
        </w:rPr>
        <w:t>. CRC Press.</w:t>
      </w:r>
      <w:hyperlink r:id="rId74" w:history="1">
        <w:r w:rsidRPr="00350BB0">
          <w:rPr>
            <w:rStyle w:val="Hyperlink"/>
            <w:rFonts w:ascii="Times New Roman" w:eastAsia="Times New Roman" w:hAnsi="Times New Roman" w:cs="Times New Roman"/>
            <w:sz w:val="24"/>
            <w:szCs w:val="24"/>
            <w:lang w:val="en-US"/>
          </w:rPr>
          <w:t xml:space="preserve"> https://books.google.com/books?hl=en&amp;lr=&amp;id=xL4XEQAAQBAJ&amp;oi=fnd&amp;pg=PP12&amp;dq=Routine+progress+updates+should+be+communicated+using+Microsoft+Teams+and+corporate+email+(Microsoft+Outlook),+while+urgently+emerging+critical+incidents+should+be+called-up+immediately+using+a+telephone+and+Microsoft+Teams+voice+call&amp;ots=NW3PCdoPbR&amp;sig=YnGGqlR05VmZgGqwML2SwF0FNro</w:t>
        </w:r>
      </w:hyperlink>
    </w:p>
    <w:p w14:paraId="2B00E7C9"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34</w:t>
      </w:r>
      <w:r w:rsidRPr="00350BB0">
        <w:rPr>
          <w:rFonts w:ascii="Times New Roman" w:eastAsia="Times New Roman" w:hAnsi="Times New Roman" w:cs="Times New Roman"/>
          <w:sz w:val="24"/>
          <w:szCs w:val="24"/>
          <w:lang w:val="en-US"/>
        </w:rPr>
        <w:t xml:space="preserve">.  Hon, W.K., 2024. </w:t>
      </w:r>
      <w:r w:rsidRPr="00350BB0">
        <w:rPr>
          <w:rFonts w:ascii="Times New Roman" w:eastAsia="Times New Roman" w:hAnsi="Times New Roman" w:cs="Times New Roman"/>
          <w:i/>
          <w:iCs/>
          <w:sz w:val="24"/>
          <w:szCs w:val="24"/>
          <w:lang w:val="en-US"/>
        </w:rPr>
        <w:t>Technology and security for lawyers and other professionals: The basics and beyond</w:t>
      </w:r>
      <w:r w:rsidRPr="00350BB0">
        <w:rPr>
          <w:rFonts w:ascii="Times New Roman" w:eastAsia="Times New Roman" w:hAnsi="Times New Roman" w:cs="Times New Roman"/>
          <w:sz w:val="24"/>
          <w:szCs w:val="24"/>
          <w:lang w:val="en-US"/>
        </w:rPr>
        <w:t>. Edward Elgar Publishing.</w:t>
      </w:r>
      <w:hyperlink r:id="rId75" w:history="1">
        <w:r w:rsidRPr="00350BB0">
          <w:rPr>
            <w:rStyle w:val="Hyperlink"/>
            <w:rFonts w:ascii="Times New Roman" w:eastAsia="Times New Roman" w:hAnsi="Times New Roman" w:cs="Times New Roman"/>
            <w:sz w:val="24"/>
            <w:szCs w:val="24"/>
            <w:lang w:val="en-US"/>
          </w:rPr>
          <w:t xml:space="preserve"> https://books.google.com/books?hl=en&amp;lr=&amp;id=3QMOEQAAQBAJ&amp;oi=fnd&amp;pg=PR11&amp;dq</w:t>
        </w:r>
        <w:r w:rsidRPr="00350BB0">
          <w:rPr>
            <w:rStyle w:val="Hyperlink"/>
            <w:rFonts w:ascii="Times New Roman" w:eastAsia="Times New Roman" w:hAnsi="Times New Roman" w:cs="Times New Roman"/>
            <w:sz w:val="24"/>
            <w:szCs w:val="24"/>
            <w:lang w:val="en-US"/>
          </w:rPr>
          <w:lastRenderedPageBreak/>
          <w:t>=the+Computer+Misuse+Act+1990,+the+Data+Protection+Act+2018,+the+UK+GDPR+and+the+NCSC+Cyber+Assessment+Framework+(CAF)&amp;ots=znp_y85pnP&amp;sig=I6x65PaYa6tAna_14HoehHT003A</w:t>
        </w:r>
      </w:hyperlink>
    </w:p>
    <w:p w14:paraId="5CC8C62F"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35</w:t>
      </w:r>
      <w:r w:rsidRPr="00350BB0">
        <w:rPr>
          <w:rFonts w:ascii="Times New Roman" w:eastAsia="Times New Roman" w:hAnsi="Times New Roman" w:cs="Times New Roman"/>
          <w:sz w:val="24"/>
          <w:szCs w:val="24"/>
          <w:lang w:val="en-US"/>
        </w:rPr>
        <w:t>.  Panigrahi, P.C.J.S.K. and Mishra, J.K., ETHICAL HACKING: SKILLS TO FIGHT CYBER SECURITY.</w:t>
      </w:r>
      <w:hyperlink r:id="rId76" w:history="1">
        <w:r w:rsidRPr="00350BB0">
          <w:rPr>
            <w:rStyle w:val="Hyperlink"/>
            <w:rFonts w:ascii="Times New Roman" w:eastAsia="Times New Roman" w:hAnsi="Times New Roman" w:cs="Times New Roman"/>
            <w:sz w:val="24"/>
            <w:szCs w:val="24"/>
            <w:lang w:val="en-US"/>
          </w:rPr>
          <w:t xml:space="preserve"> https://www.journal-dogorangsang.in/no_1_may-august_20/62.pdf</w:t>
        </w:r>
      </w:hyperlink>
    </w:p>
    <w:p w14:paraId="1D67F3CF" w14:textId="77777777" w:rsidR="005B4BEC"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36. </w:t>
      </w:r>
      <w:r w:rsidRPr="00350BB0">
        <w:rPr>
          <w:rFonts w:ascii="Times New Roman" w:eastAsia="Times New Roman" w:hAnsi="Times New Roman" w:cs="Times New Roman"/>
          <w:sz w:val="24"/>
          <w:szCs w:val="24"/>
          <w:lang w:val="en-US"/>
        </w:rPr>
        <w:t xml:space="preserve">Boyraz, G., 2024. </w:t>
      </w:r>
      <w:r w:rsidRPr="00350BB0">
        <w:rPr>
          <w:rFonts w:ascii="Times New Roman" w:eastAsia="Times New Roman" w:hAnsi="Times New Roman" w:cs="Times New Roman"/>
          <w:i/>
          <w:iCs/>
          <w:sz w:val="24"/>
          <w:szCs w:val="24"/>
          <w:lang w:val="en-US"/>
        </w:rPr>
        <w:t>Endpoint Detection and Response Essentials: Explore the landscape of hacking, defense, and deployment in EDR</w:t>
      </w:r>
      <w:r w:rsidRPr="00350BB0">
        <w:rPr>
          <w:rFonts w:ascii="Times New Roman" w:eastAsia="Times New Roman" w:hAnsi="Times New Roman" w:cs="Times New Roman"/>
          <w:sz w:val="24"/>
          <w:szCs w:val="24"/>
          <w:lang w:val="en-US"/>
        </w:rPr>
        <w:t>. Packt Publishing Ltd.</w:t>
      </w:r>
      <w:hyperlink r:id="rId77" w:history="1">
        <w:r w:rsidRPr="00350BB0">
          <w:rPr>
            <w:rStyle w:val="Hyperlink"/>
            <w:rFonts w:ascii="Times New Roman" w:eastAsia="Times New Roman" w:hAnsi="Times New Roman" w:cs="Times New Roman"/>
            <w:sz w:val="24"/>
            <w:szCs w:val="24"/>
            <w:lang w:val="en-US"/>
          </w:rPr>
          <w:t xml:space="preserve"> https://books.google.com/books?hl=en&amp;lr=&amp;id=fy8FEQAAQBAJ&amp;oi=fnd&amp;pg=PP1&amp;dq=Unrestricted+lateral+movement+occurred+due+to+limited+network+segmentation+and+insufficient+endpoint+detection+and+response+EDR+coverage+and+privilege+access+management&amp;ots=ESqT3a6GXB&amp;sig=mEprfMrItWq4pKdqDhgfTIHi0O8</w:t>
        </w:r>
      </w:hyperlink>
    </w:p>
    <w:p w14:paraId="380113E8" w14:textId="77777777" w:rsidR="005B4BEC" w:rsidRPr="00350BB0" w:rsidRDefault="005B4BEC" w:rsidP="005B4BEC">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37</w:t>
      </w:r>
      <w:r w:rsidRPr="00350BB0">
        <w:rPr>
          <w:rFonts w:ascii="Times New Roman" w:eastAsia="Times New Roman" w:hAnsi="Times New Roman" w:cs="Times New Roman"/>
          <w:sz w:val="24"/>
          <w:szCs w:val="24"/>
          <w:lang w:val="en-US"/>
        </w:rPr>
        <w:t xml:space="preserve">.      Ailabouni, F., Román-Gallego, J.Á. and Pérez-Delgado, M.L., 2025. FG-RCA: Kernel-Anchored Post-Exploitation Containment for IoT with Policy Synthesis and Mitigation of Zero-Day Attacks. </w:t>
      </w:r>
      <w:r w:rsidRPr="00350BB0">
        <w:rPr>
          <w:rFonts w:ascii="Times New Roman" w:eastAsia="Times New Roman" w:hAnsi="Times New Roman" w:cs="Times New Roman"/>
          <w:i/>
          <w:iCs/>
          <w:sz w:val="24"/>
          <w:szCs w:val="24"/>
          <w:lang w:val="en-US"/>
        </w:rPr>
        <w:t>IoT</w:t>
      </w:r>
      <w:r w:rsidRPr="00350BB0">
        <w:rPr>
          <w:rFonts w:ascii="Times New Roman" w:eastAsia="Times New Roman" w:hAnsi="Times New Roman" w:cs="Times New Roman"/>
          <w:sz w:val="24"/>
          <w:szCs w:val="24"/>
          <w:lang w:val="en-US"/>
        </w:rPr>
        <w:t xml:space="preserve">, </w:t>
      </w:r>
      <w:r w:rsidRPr="00350BB0">
        <w:rPr>
          <w:rFonts w:ascii="Times New Roman" w:eastAsia="Times New Roman" w:hAnsi="Times New Roman" w:cs="Times New Roman"/>
          <w:i/>
          <w:iCs/>
          <w:sz w:val="24"/>
          <w:szCs w:val="24"/>
          <w:lang w:val="en-US"/>
        </w:rPr>
        <w:t>7</w:t>
      </w:r>
      <w:r w:rsidRPr="00350BB0">
        <w:rPr>
          <w:rFonts w:ascii="Times New Roman" w:eastAsia="Times New Roman" w:hAnsi="Times New Roman" w:cs="Times New Roman"/>
          <w:sz w:val="24"/>
          <w:szCs w:val="24"/>
          <w:lang w:val="en-US"/>
        </w:rPr>
        <w:t>(1), p.3.</w:t>
      </w:r>
      <w:hyperlink r:id="rId78" w:history="1">
        <w:r w:rsidRPr="00350BB0">
          <w:rPr>
            <w:rStyle w:val="Hyperlink"/>
            <w:rFonts w:ascii="Times New Roman" w:eastAsia="Times New Roman" w:hAnsi="Times New Roman" w:cs="Times New Roman"/>
            <w:sz w:val="24"/>
            <w:szCs w:val="24"/>
            <w:lang w:val="en-US"/>
          </w:rPr>
          <w:t xml:space="preserve"> https://www.mdpi.com/2624-831X/7/1/3</w:t>
        </w:r>
      </w:hyperlink>
    </w:p>
    <w:p w14:paraId="1E2423BC" w14:textId="40B6D1EE" w:rsidR="005B4BEC" w:rsidRDefault="005B4BEC" w:rsidP="00CA04EA">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38</w:t>
      </w:r>
      <w:r w:rsidRPr="00350BB0">
        <w:rPr>
          <w:rFonts w:ascii="Times New Roman" w:eastAsia="Times New Roman" w:hAnsi="Times New Roman" w:cs="Times New Roman"/>
          <w:sz w:val="24"/>
          <w:szCs w:val="24"/>
          <w:lang w:val="en-US"/>
        </w:rPr>
        <w:t xml:space="preserve">.  Gudepu, B.K. and Jaladi, D.S., 2022. Data discovery and security: Protecting sensitive information. </w:t>
      </w:r>
      <w:r w:rsidRPr="00350BB0">
        <w:rPr>
          <w:rFonts w:ascii="Times New Roman" w:eastAsia="Times New Roman" w:hAnsi="Times New Roman" w:cs="Times New Roman"/>
          <w:i/>
          <w:iCs/>
          <w:sz w:val="24"/>
          <w:szCs w:val="24"/>
          <w:lang w:val="en-US"/>
        </w:rPr>
        <w:t>International Journal of Acta Informatica</w:t>
      </w:r>
      <w:r w:rsidRPr="00350BB0">
        <w:rPr>
          <w:rFonts w:ascii="Times New Roman" w:eastAsia="Times New Roman" w:hAnsi="Times New Roman" w:cs="Times New Roman"/>
          <w:sz w:val="24"/>
          <w:szCs w:val="24"/>
          <w:lang w:val="en-US"/>
        </w:rPr>
        <w:t xml:space="preserve">, </w:t>
      </w:r>
      <w:r w:rsidRPr="00350BB0">
        <w:rPr>
          <w:rFonts w:ascii="Times New Roman" w:eastAsia="Times New Roman" w:hAnsi="Times New Roman" w:cs="Times New Roman"/>
          <w:i/>
          <w:iCs/>
          <w:sz w:val="24"/>
          <w:szCs w:val="24"/>
          <w:lang w:val="en-US"/>
        </w:rPr>
        <w:t>1</w:t>
      </w:r>
      <w:r w:rsidRPr="00350BB0">
        <w:rPr>
          <w:rFonts w:ascii="Times New Roman" w:eastAsia="Times New Roman" w:hAnsi="Times New Roman" w:cs="Times New Roman"/>
          <w:sz w:val="24"/>
          <w:szCs w:val="24"/>
          <w:lang w:val="en-US"/>
        </w:rPr>
        <w:t>(1), pp.176-187.</w:t>
      </w:r>
      <w:hyperlink r:id="rId79" w:history="1">
        <w:r w:rsidRPr="00350BB0">
          <w:rPr>
            <w:rStyle w:val="Hyperlink"/>
            <w:rFonts w:ascii="Times New Roman" w:eastAsia="Times New Roman" w:hAnsi="Times New Roman" w:cs="Times New Roman"/>
            <w:sz w:val="24"/>
            <w:szCs w:val="24"/>
            <w:lang w:val="en-US"/>
          </w:rPr>
          <w:t xml:space="preserve"> http://yuktabpublisher.com/index.php/IJAI/article/download/265/253</w:t>
        </w:r>
      </w:hyperlink>
    </w:p>
    <w:p w14:paraId="7DADB06D" w14:textId="7DD2E18F" w:rsidR="00350BB0" w:rsidRPr="00350BB0" w:rsidRDefault="00350BB0" w:rsidP="00CA04EA">
      <w:pPr>
        <w:spacing w:after="240" w:line="360" w:lineRule="auto"/>
        <w:jc w:val="both"/>
        <w:rPr>
          <w:rFonts w:ascii="Times New Roman" w:eastAsia="Times New Roman" w:hAnsi="Times New Roman" w:cs="Times New Roman"/>
          <w:sz w:val="24"/>
          <w:szCs w:val="24"/>
          <w:lang w:val="en-US"/>
        </w:rPr>
      </w:pPr>
      <w:r w:rsidRPr="00350BB0">
        <w:rPr>
          <w:rFonts w:ascii="Times New Roman" w:eastAsia="Times New Roman" w:hAnsi="Times New Roman" w:cs="Times New Roman"/>
          <w:sz w:val="24"/>
          <w:szCs w:val="24"/>
          <w:lang w:val="en-US"/>
        </w:rPr>
        <w:t>3</w:t>
      </w:r>
      <w:r w:rsidR="005B4BEC">
        <w:rPr>
          <w:rFonts w:ascii="Times New Roman" w:eastAsia="Times New Roman" w:hAnsi="Times New Roman" w:cs="Times New Roman"/>
          <w:sz w:val="24"/>
          <w:szCs w:val="24"/>
          <w:lang w:val="en-US"/>
        </w:rPr>
        <w:t>9</w:t>
      </w:r>
      <w:r w:rsidRPr="00350BB0">
        <w:rPr>
          <w:rFonts w:ascii="Times New Roman" w:eastAsia="Times New Roman" w:hAnsi="Times New Roman" w:cs="Times New Roman"/>
          <w:sz w:val="24"/>
          <w:szCs w:val="24"/>
          <w:lang w:val="en-US"/>
        </w:rPr>
        <w:t xml:space="preserve">.  CNBC (2025) </w:t>
      </w:r>
      <w:r w:rsidRPr="00350BB0">
        <w:rPr>
          <w:rFonts w:ascii="Times New Roman" w:eastAsia="Times New Roman" w:hAnsi="Times New Roman" w:cs="Times New Roman"/>
          <w:i/>
          <w:iCs/>
          <w:sz w:val="24"/>
          <w:szCs w:val="24"/>
          <w:lang w:val="en-US"/>
        </w:rPr>
        <w:t>M&amp;S cyberattack to wipe out nearly one-third of annual profits.</w:t>
      </w:r>
      <w:r w:rsidRPr="00350BB0">
        <w:rPr>
          <w:rFonts w:ascii="Times New Roman" w:eastAsia="Times New Roman" w:hAnsi="Times New Roman" w:cs="Times New Roman"/>
          <w:sz w:val="24"/>
          <w:szCs w:val="24"/>
          <w:lang w:val="en-US"/>
        </w:rPr>
        <w:t xml:space="preserve"> Available form:</w:t>
      </w:r>
      <w:hyperlink r:id="rId80" w:history="1">
        <w:r w:rsidRPr="00350BB0">
          <w:rPr>
            <w:rStyle w:val="Hyperlink"/>
            <w:rFonts w:ascii="Times New Roman" w:eastAsia="Times New Roman" w:hAnsi="Times New Roman" w:cs="Times New Roman"/>
            <w:sz w:val="24"/>
            <w:szCs w:val="24"/>
            <w:lang w:val="en-US"/>
          </w:rPr>
          <w:t xml:space="preserve"> https://www.cnbc.com/2025/05/21/ms-cyberattack-to-wipe-out-nearly-one-third-of-annual-profits.html</w:t>
        </w:r>
      </w:hyperlink>
      <w:r w:rsidRPr="00350BB0">
        <w:rPr>
          <w:rFonts w:ascii="Times New Roman" w:eastAsia="Times New Roman" w:hAnsi="Times New Roman" w:cs="Times New Roman"/>
          <w:sz w:val="24"/>
          <w:szCs w:val="24"/>
          <w:lang w:val="en-US"/>
        </w:rPr>
        <w:t xml:space="preserve"> Accessed on 06.08.2026</w:t>
      </w:r>
    </w:p>
    <w:p w14:paraId="38A813A7" w14:textId="607F54F8" w:rsidR="00350BB0" w:rsidRPr="00350BB0" w:rsidRDefault="005B4BEC" w:rsidP="00CA04EA">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40</w:t>
      </w:r>
      <w:r w:rsidR="00350BB0" w:rsidRPr="00350BB0">
        <w:rPr>
          <w:rFonts w:ascii="Times New Roman" w:eastAsia="Times New Roman" w:hAnsi="Times New Roman" w:cs="Times New Roman"/>
          <w:sz w:val="24"/>
          <w:szCs w:val="24"/>
          <w:lang w:val="en-US"/>
        </w:rPr>
        <w:t xml:space="preserve">.  Forshaw, J., 2024. </w:t>
      </w:r>
      <w:r w:rsidR="00350BB0" w:rsidRPr="00350BB0">
        <w:rPr>
          <w:rFonts w:ascii="Times New Roman" w:eastAsia="Times New Roman" w:hAnsi="Times New Roman" w:cs="Times New Roman"/>
          <w:i/>
          <w:iCs/>
          <w:sz w:val="24"/>
          <w:szCs w:val="24"/>
          <w:lang w:val="en-US"/>
        </w:rPr>
        <w:t>Windows Security Internals: A Deep Dive into Windows Authentication, Authorization, and Auditing</w:t>
      </w:r>
      <w:r w:rsidR="00350BB0" w:rsidRPr="00350BB0">
        <w:rPr>
          <w:rFonts w:ascii="Times New Roman" w:eastAsia="Times New Roman" w:hAnsi="Times New Roman" w:cs="Times New Roman"/>
          <w:sz w:val="24"/>
          <w:szCs w:val="24"/>
          <w:lang w:val="en-US"/>
        </w:rPr>
        <w:t>. No Starch Press.</w:t>
      </w:r>
      <w:hyperlink r:id="rId81" w:history="1">
        <w:r w:rsidR="00350BB0" w:rsidRPr="00350BB0">
          <w:rPr>
            <w:rStyle w:val="Hyperlink"/>
            <w:rFonts w:ascii="Times New Roman" w:eastAsia="Times New Roman" w:hAnsi="Times New Roman" w:cs="Times New Roman"/>
            <w:sz w:val="24"/>
            <w:szCs w:val="24"/>
            <w:lang w:val="en-US"/>
          </w:rPr>
          <w:t xml:space="preserve"> https://books.google.com/books?hl=en&amp;lr=&amp;id=RfLNEAAAQBAJ&amp;oi=fnd&amp;pg=PR19&amp;dq=+locating+the+configuration+file,+checking+its+contents+through+an+authorised+shell,+and+taking+a+note+of+the+exposed+credentials&amp;ots=R4H5f5_uW8&amp;sig=HHeooU2KDjZFZB-XjSuOiU3ydvk</w:t>
        </w:r>
      </w:hyperlink>
    </w:p>
    <w:p w14:paraId="16690B08" w14:textId="0239C49E" w:rsidR="00350BB0" w:rsidRPr="00350BB0" w:rsidRDefault="005B4BEC" w:rsidP="00CA04EA">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41</w:t>
      </w:r>
      <w:r w:rsidR="00350BB0" w:rsidRPr="00350BB0">
        <w:rPr>
          <w:rFonts w:ascii="Times New Roman" w:eastAsia="Times New Roman" w:hAnsi="Times New Roman" w:cs="Times New Roman"/>
          <w:sz w:val="24"/>
          <w:szCs w:val="24"/>
          <w:lang w:val="en-US"/>
        </w:rPr>
        <w:t xml:space="preserve">.  Kaushik, K., Ouaissa, M. and Chaudhary, A. eds., 2024. </w:t>
      </w:r>
      <w:r w:rsidR="00350BB0" w:rsidRPr="00350BB0">
        <w:rPr>
          <w:rFonts w:ascii="Times New Roman" w:eastAsia="Times New Roman" w:hAnsi="Times New Roman" w:cs="Times New Roman"/>
          <w:i/>
          <w:iCs/>
          <w:sz w:val="24"/>
          <w:szCs w:val="24"/>
          <w:lang w:val="en-US"/>
        </w:rPr>
        <w:t>Advanced techniques and applications of cybersecurity and forensics</w:t>
      </w:r>
      <w:r w:rsidR="00350BB0" w:rsidRPr="00350BB0">
        <w:rPr>
          <w:rFonts w:ascii="Times New Roman" w:eastAsia="Times New Roman" w:hAnsi="Times New Roman" w:cs="Times New Roman"/>
          <w:sz w:val="24"/>
          <w:szCs w:val="24"/>
          <w:lang w:val="en-US"/>
        </w:rPr>
        <w:t>. CRC Press.</w:t>
      </w:r>
      <w:hyperlink r:id="rId82" w:history="1">
        <w:r w:rsidR="00350BB0" w:rsidRPr="00350BB0">
          <w:rPr>
            <w:rStyle w:val="Hyperlink"/>
            <w:rFonts w:ascii="Times New Roman" w:eastAsia="Times New Roman" w:hAnsi="Times New Roman" w:cs="Times New Roman"/>
            <w:sz w:val="24"/>
            <w:szCs w:val="24"/>
            <w:lang w:val="en-US"/>
          </w:rPr>
          <w:t xml:space="preserve"> https://books.google.com/books?hl=en&amp;lr=&amp;id=1N-</w:t>
        </w:r>
        <w:r w:rsidR="00350BB0" w:rsidRPr="00350BB0">
          <w:rPr>
            <w:rStyle w:val="Hyperlink"/>
            <w:rFonts w:ascii="Times New Roman" w:eastAsia="Times New Roman" w:hAnsi="Times New Roman" w:cs="Times New Roman"/>
            <w:sz w:val="24"/>
            <w:szCs w:val="24"/>
            <w:lang w:val="en-US"/>
          </w:rPr>
          <w:lastRenderedPageBreak/>
          <w:t>fEAAAQBAJ&amp;oi=fnd&amp;pg=PP1&amp;dq=The+documentation+of+all+attack+phases+must+include+terminal+outputs,+screenshots,+and+forensic+artefacts+and+is+conducted+within+the+agreed+Rules+of+Engagement&amp;ots=WIiu1itC72&amp;sig=T5XsdypZEJNzL4ZGB55mCNQG40k</w:t>
        </w:r>
      </w:hyperlink>
    </w:p>
    <w:p w14:paraId="56D8E562" w14:textId="3FCEFCC5" w:rsidR="00350BB0" w:rsidRPr="00350BB0" w:rsidRDefault="005B4BEC" w:rsidP="00CA04EA">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42</w:t>
      </w:r>
      <w:r w:rsidR="00350BB0" w:rsidRPr="00350BB0">
        <w:rPr>
          <w:rFonts w:ascii="Times New Roman" w:eastAsia="Times New Roman" w:hAnsi="Times New Roman" w:cs="Times New Roman"/>
          <w:sz w:val="24"/>
          <w:szCs w:val="24"/>
          <w:lang w:val="en-US"/>
        </w:rPr>
        <w:t xml:space="preserve">.  Kavadias, N., 2024. Silent Intruders: Understanding Living-off-the-Land Techniques, Threats, Countermeasures and Emerging Solutions. </w:t>
      </w:r>
      <w:r w:rsidR="00350BB0" w:rsidRPr="00350BB0">
        <w:rPr>
          <w:rFonts w:ascii="Times New Roman" w:eastAsia="Times New Roman" w:hAnsi="Times New Roman" w:cs="Times New Roman"/>
          <w:i/>
          <w:iCs/>
          <w:sz w:val="24"/>
          <w:szCs w:val="24"/>
          <w:lang w:val="en-US"/>
        </w:rPr>
        <w:t>Charles Sturt University</w:t>
      </w:r>
      <w:r w:rsidR="00350BB0" w:rsidRPr="00350BB0">
        <w:rPr>
          <w:rFonts w:ascii="Times New Roman" w:eastAsia="Times New Roman" w:hAnsi="Times New Roman" w:cs="Times New Roman"/>
          <w:sz w:val="24"/>
          <w:szCs w:val="24"/>
          <w:lang w:val="en-US"/>
        </w:rPr>
        <w:t>.</w:t>
      </w:r>
      <w:hyperlink r:id="rId83" w:history="1">
        <w:r w:rsidR="00350BB0" w:rsidRPr="00350BB0">
          <w:rPr>
            <w:rStyle w:val="Hyperlink"/>
            <w:rFonts w:ascii="Times New Roman" w:eastAsia="Times New Roman" w:hAnsi="Times New Roman" w:cs="Times New Roman"/>
            <w:sz w:val="24"/>
            <w:szCs w:val="24"/>
            <w:lang w:val="en-US"/>
          </w:rPr>
          <w:t xml:space="preserve"> https://blog.kavadias.net/assets/pdf/lotl_paper_nkavadias.pdf</w:t>
        </w:r>
      </w:hyperlink>
    </w:p>
    <w:p w14:paraId="59E4B246" w14:textId="7EBE6533" w:rsidR="00350BB0" w:rsidRPr="00350BB0" w:rsidRDefault="005B4BEC" w:rsidP="00CA04EA">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43</w:t>
      </w:r>
      <w:r w:rsidR="00350BB0" w:rsidRPr="00350BB0">
        <w:rPr>
          <w:rFonts w:ascii="Times New Roman" w:eastAsia="Times New Roman" w:hAnsi="Times New Roman" w:cs="Times New Roman"/>
          <w:sz w:val="24"/>
          <w:szCs w:val="24"/>
          <w:lang w:val="en-US"/>
        </w:rPr>
        <w:t xml:space="preserve">.  Kesavan, B., 2024. </w:t>
      </w:r>
      <w:r w:rsidR="00350BB0" w:rsidRPr="00350BB0">
        <w:rPr>
          <w:rFonts w:ascii="Times New Roman" w:eastAsia="Times New Roman" w:hAnsi="Times New Roman" w:cs="Times New Roman"/>
          <w:i/>
          <w:iCs/>
          <w:sz w:val="24"/>
          <w:szCs w:val="24"/>
          <w:lang w:val="en-US"/>
        </w:rPr>
        <w:t>Mastering Amazon EC2: Unravel the complexities of EC2 to build robust and resilient applications</w:t>
      </w:r>
      <w:r w:rsidR="00350BB0" w:rsidRPr="00350BB0">
        <w:rPr>
          <w:rFonts w:ascii="Times New Roman" w:eastAsia="Times New Roman" w:hAnsi="Times New Roman" w:cs="Times New Roman"/>
          <w:sz w:val="24"/>
          <w:szCs w:val="24"/>
          <w:lang w:val="en-US"/>
        </w:rPr>
        <w:t>. Packt Publishing Ltd.</w:t>
      </w:r>
      <w:hyperlink r:id="rId84" w:history="1">
        <w:r w:rsidR="00350BB0" w:rsidRPr="00350BB0">
          <w:rPr>
            <w:rStyle w:val="Hyperlink"/>
            <w:rFonts w:ascii="Times New Roman" w:eastAsia="Times New Roman" w:hAnsi="Times New Roman" w:cs="Times New Roman"/>
            <w:sz w:val="24"/>
            <w:szCs w:val="24"/>
            <w:lang w:val="en-US"/>
          </w:rPr>
          <w:t xml:space="preserve"> https://books.google.com/books?hl=en&amp;lr=&amp;id=A0ACEQAAQBAJ&amp;oi=fnd&amp;pg=PP1&amp;dq=Amazon+Machine+Image+(AMI)+backups+and+EBS+volume+snapshots+were+created+as+a+recovery+point&amp;ots=0dbBAsZLiZ&amp;sig=wIzwWV_WYyjZiMGDhcINXoxsu4U</w:t>
        </w:r>
      </w:hyperlink>
    </w:p>
    <w:p w14:paraId="23644684" w14:textId="625DBE7E" w:rsidR="00350BB0" w:rsidRPr="00350BB0" w:rsidRDefault="005B4BEC" w:rsidP="00CA04EA">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44</w:t>
      </w:r>
      <w:r w:rsidR="00350BB0" w:rsidRPr="00350BB0">
        <w:rPr>
          <w:rFonts w:ascii="Times New Roman" w:eastAsia="Times New Roman" w:hAnsi="Times New Roman" w:cs="Times New Roman"/>
          <w:sz w:val="24"/>
          <w:szCs w:val="24"/>
          <w:lang w:val="en-US"/>
        </w:rPr>
        <w:t xml:space="preserve">.  Mailewa, A. and Rozendaal, K., 2022. A Novel Method for Moving Laterally and Discovering Malicious Lateral Movements in Windows Operating Systems: A Case Study. </w:t>
      </w:r>
      <w:r w:rsidR="00350BB0" w:rsidRPr="00350BB0">
        <w:rPr>
          <w:rFonts w:ascii="Times New Roman" w:eastAsia="Times New Roman" w:hAnsi="Times New Roman" w:cs="Times New Roman"/>
          <w:i/>
          <w:iCs/>
          <w:sz w:val="24"/>
          <w:szCs w:val="24"/>
          <w:lang w:val="en-US"/>
        </w:rPr>
        <w:t>Advances in Technology</w:t>
      </w:r>
      <w:r w:rsidR="00350BB0" w:rsidRPr="00350BB0">
        <w:rPr>
          <w:rFonts w:ascii="Times New Roman" w:eastAsia="Times New Roman" w:hAnsi="Times New Roman" w:cs="Times New Roman"/>
          <w:sz w:val="24"/>
          <w:szCs w:val="24"/>
          <w:lang w:val="en-US"/>
        </w:rPr>
        <w:t>, pp.291-321.</w:t>
      </w:r>
      <w:hyperlink r:id="rId85" w:history="1">
        <w:r w:rsidR="00350BB0" w:rsidRPr="00350BB0">
          <w:rPr>
            <w:rStyle w:val="Hyperlink"/>
            <w:rFonts w:ascii="Times New Roman" w:eastAsia="Times New Roman" w:hAnsi="Times New Roman" w:cs="Times New Roman"/>
            <w:sz w:val="24"/>
            <w:szCs w:val="24"/>
            <w:lang w:val="en-US"/>
          </w:rPr>
          <w:t xml:space="preserve"> https://journals.sjp.ac.lk/index.php/ait/article/download/5584/4462</w:t>
        </w:r>
      </w:hyperlink>
    </w:p>
    <w:p w14:paraId="573848BB" w14:textId="6318DE7C" w:rsidR="00350BB0" w:rsidRPr="00350BB0" w:rsidRDefault="005B4BEC" w:rsidP="00CA04EA">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w:t>
      </w:r>
      <w:r w:rsidR="00350BB0" w:rsidRPr="00350BB0">
        <w:rPr>
          <w:rFonts w:ascii="Times New Roman" w:eastAsia="Times New Roman" w:hAnsi="Times New Roman" w:cs="Times New Roman"/>
          <w:sz w:val="24"/>
          <w:szCs w:val="24"/>
          <w:lang w:val="en-US"/>
        </w:rPr>
        <w:t xml:space="preserve">5.  Mathieu, L., 2024. </w:t>
      </w:r>
      <w:r w:rsidR="00350BB0" w:rsidRPr="00350BB0">
        <w:rPr>
          <w:rFonts w:ascii="Times New Roman" w:eastAsia="Times New Roman" w:hAnsi="Times New Roman" w:cs="Times New Roman"/>
          <w:i/>
          <w:iCs/>
          <w:sz w:val="24"/>
          <w:szCs w:val="24"/>
          <w:lang w:val="en-US"/>
        </w:rPr>
        <w:t>Mastering AWS Security: Strengthen your cloud environment using AWS security features coupled with proven strategies</w:t>
      </w:r>
      <w:r w:rsidR="00350BB0" w:rsidRPr="00350BB0">
        <w:rPr>
          <w:rFonts w:ascii="Times New Roman" w:eastAsia="Times New Roman" w:hAnsi="Times New Roman" w:cs="Times New Roman"/>
          <w:sz w:val="24"/>
          <w:szCs w:val="24"/>
          <w:lang w:val="en-US"/>
        </w:rPr>
        <w:t>. Packt Publishing Ltd.</w:t>
      </w:r>
      <w:hyperlink r:id="rId86" w:history="1">
        <w:r w:rsidR="00350BB0" w:rsidRPr="00350BB0">
          <w:rPr>
            <w:rStyle w:val="Hyperlink"/>
            <w:rFonts w:ascii="Times New Roman" w:eastAsia="Times New Roman" w:hAnsi="Times New Roman" w:cs="Times New Roman"/>
            <w:sz w:val="24"/>
            <w:szCs w:val="24"/>
            <w:lang w:val="en-US"/>
          </w:rPr>
          <w:t xml:space="preserve"> https://books.google.com/books?hl=en&amp;lr=&amp;id=pxn-EAAAQBAJ&amp;oi=fnd&amp;pg=PP1&amp;dq=The+Security+Groups+and+NACLs+(Network+Access+Control+Lists)+permitted+only+approved+management+services+to+enter+and+exit+the+controlled+environment,+ensuring+that+exploitation+would+remain+in+the+environment&amp;ots=Zcv7O-vFeO&amp;sig=gaK1vmgSjBvcpjCLSKbHEDFwRAU</w:t>
        </w:r>
      </w:hyperlink>
    </w:p>
    <w:p w14:paraId="254B0ED1" w14:textId="6D09723F" w:rsidR="00350BB0" w:rsidRPr="00350BB0" w:rsidRDefault="005B4BEC" w:rsidP="00CA04EA">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w:t>
      </w:r>
      <w:r w:rsidR="00350BB0" w:rsidRPr="00350BB0">
        <w:rPr>
          <w:rFonts w:ascii="Times New Roman" w:eastAsia="Times New Roman" w:hAnsi="Times New Roman" w:cs="Times New Roman"/>
          <w:sz w:val="24"/>
          <w:szCs w:val="24"/>
          <w:lang w:val="en-US"/>
        </w:rPr>
        <w:t xml:space="preserve">6.  Moallim, M., Lee, S., Alzahrani, I., Alfouzan, F.A. and Kim, K., 2026. AI-Amplification Indicator: An Actor-Level Scoring Framework for Ransomware Operations on the Dark Web. </w:t>
      </w:r>
      <w:r w:rsidR="00350BB0" w:rsidRPr="00350BB0">
        <w:rPr>
          <w:rFonts w:ascii="Times New Roman" w:eastAsia="Times New Roman" w:hAnsi="Times New Roman" w:cs="Times New Roman"/>
          <w:i/>
          <w:iCs/>
          <w:sz w:val="24"/>
          <w:szCs w:val="24"/>
          <w:lang w:val="en-US"/>
        </w:rPr>
        <w:t>Journal of Cybersecurity and Privacy</w:t>
      </w:r>
      <w:r w:rsidR="00350BB0" w:rsidRPr="00350BB0">
        <w:rPr>
          <w:rFonts w:ascii="Times New Roman" w:eastAsia="Times New Roman" w:hAnsi="Times New Roman" w:cs="Times New Roman"/>
          <w:sz w:val="24"/>
          <w:szCs w:val="24"/>
          <w:lang w:val="en-US"/>
        </w:rPr>
        <w:t xml:space="preserve">, </w:t>
      </w:r>
      <w:r w:rsidR="00350BB0" w:rsidRPr="00350BB0">
        <w:rPr>
          <w:rFonts w:ascii="Times New Roman" w:eastAsia="Times New Roman" w:hAnsi="Times New Roman" w:cs="Times New Roman"/>
          <w:i/>
          <w:iCs/>
          <w:sz w:val="24"/>
          <w:szCs w:val="24"/>
          <w:lang w:val="en-US"/>
        </w:rPr>
        <w:t>6</w:t>
      </w:r>
      <w:r w:rsidR="00350BB0" w:rsidRPr="00350BB0">
        <w:rPr>
          <w:rFonts w:ascii="Times New Roman" w:eastAsia="Times New Roman" w:hAnsi="Times New Roman" w:cs="Times New Roman"/>
          <w:sz w:val="24"/>
          <w:szCs w:val="24"/>
          <w:lang w:val="en-US"/>
        </w:rPr>
        <w:t>(2), p.70.</w:t>
      </w:r>
      <w:hyperlink r:id="rId87" w:history="1">
        <w:r w:rsidR="00350BB0" w:rsidRPr="00350BB0">
          <w:rPr>
            <w:rStyle w:val="Hyperlink"/>
            <w:rFonts w:ascii="Times New Roman" w:eastAsia="Times New Roman" w:hAnsi="Times New Roman" w:cs="Times New Roman"/>
            <w:sz w:val="24"/>
            <w:szCs w:val="24"/>
            <w:lang w:val="en-US"/>
          </w:rPr>
          <w:t xml:space="preserve"> https://www.mdpi.com/2624-800X/6/2/70</w:t>
        </w:r>
      </w:hyperlink>
    </w:p>
    <w:p w14:paraId="5567BCF7" w14:textId="043F72DC" w:rsidR="00F75C88" w:rsidRPr="00F87457" w:rsidRDefault="005B4BEC" w:rsidP="00F87457">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47</w:t>
      </w:r>
      <w:r w:rsidR="00350BB0" w:rsidRPr="00350BB0">
        <w:rPr>
          <w:rFonts w:ascii="Times New Roman" w:eastAsia="Times New Roman" w:hAnsi="Times New Roman" w:cs="Times New Roman"/>
          <w:sz w:val="24"/>
          <w:szCs w:val="24"/>
          <w:lang w:val="en-US"/>
        </w:rPr>
        <w:t>.  NCC group (2026) Emergency Cyber Incident Response, Global threat expertise—on your side. Available form:</w:t>
      </w:r>
      <w:hyperlink r:id="rId88" w:history="1">
        <w:r w:rsidR="00350BB0" w:rsidRPr="00350BB0">
          <w:rPr>
            <w:rStyle w:val="Hyperlink"/>
            <w:rFonts w:ascii="Times New Roman" w:eastAsia="Times New Roman" w:hAnsi="Times New Roman" w:cs="Times New Roman"/>
            <w:sz w:val="24"/>
            <w:szCs w:val="24"/>
            <w:lang w:val="en-US"/>
          </w:rPr>
          <w:t xml:space="preserve"> https://www.nccgroup.com/cyber-incident-response/?utm_source=google&amp;utm_medium=cpc&amp;utm_campaign=18085215780&amp;utm_content=141187309198&amp;utm_term=cyber%20incident%20response&amp;keyword=cyber%20inciden</w:t>
        </w:r>
        <w:r w:rsidR="00350BB0" w:rsidRPr="00350BB0">
          <w:rPr>
            <w:rStyle w:val="Hyperlink"/>
            <w:rFonts w:ascii="Times New Roman" w:eastAsia="Times New Roman" w:hAnsi="Times New Roman" w:cs="Times New Roman"/>
            <w:sz w:val="24"/>
            <w:szCs w:val="24"/>
            <w:lang w:val="en-US"/>
          </w:rPr>
          <w:lastRenderedPageBreak/>
          <w:t>t%20response&amp;adposition=&amp;matchtype=b&amp;sitelink=[name]&amp;campaignid=18085215780&amp;adgroupid=141187309198&amp;adid=617140904373&amp;gad_source=1&amp;gad_campaignid=18085215780&amp;gbraid=0AAAAADlK55VI5dfK0wJe-A5_c-PgGOwCG&amp;gclid=CjwKCAjwvsvTBhBaEiwAmf-3noD8Ilqh5pIqGkeXqRNVkCICQuTDXwNHcEwKv8SiZi5SnQn7gAcj5RoCx54QAvD_BwE</w:t>
        </w:r>
      </w:hyperlink>
      <w:r w:rsidR="00350BB0" w:rsidRPr="00350BB0">
        <w:rPr>
          <w:rFonts w:ascii="Times New Roman" w:eastAsia="Times New Roman" w:hAnsi="Times New Roman" w:cs="Times New Roman"/>
          <w:sz w:val="24"/>
          <w:szCs w:val="24"/>
          <w:lang w:val="en-US"/>
        </w:rPr>
        <w:t xml:space="preserve"> Accessed on 06.08.2026</w:t>
      </w:r>
      <w:r w:rsidR="00F75C88">
        <w:rPr>
          <w:rFonts w:ascii="Times New Roman" w:eastAsia="Times New Roman" w:hAnsi="Times New Roman" w:cs="Times New Roman"/>
          <w:sz w:val="24"/>
          <w:szCs w:val="24"/>
        </w:rPr>
        <w:br w:type="page"/>
      </w:r>
    </w:p>
    <w:p w14:paraId="30BBEAF1" w14:textId="5C7B3B5A" w:rsidR="00F75C88" w:rsidRDefault="00F75C88" w:rsidP="00691E02">
      <w:pPr>
        <w:pStyle w:val="Heading1"/>
        <w:spacing w:after="240"/>
      </w:pPr>
      <w:bookmarkStart w:id="81" w:name="_Toc236933105"/>
      <w:r>
        <w:lastRenderedPageBreak/>
        <w:t>Appendices</w:t>
      </w:r>
      <w:bookmarkEnd w:id="81"/>
      <w:r>
        <w:t xml:space="preserve"> </w:t>
      </w:r>
    </w:p>
    <w:p w14:paraId="51BFA272" w14:textId="5CAE95F6" w:rsidR="00E46046" w:rsidRDefault="00F75C88" w:rsidP="00691E02">
      <w:pPr>
        <w:pStyle w:val="Heading2"/>
        <w:spacing w:after="240"/>
      </w:pPr>
      <w:bookmarkStart w:id="82" w:name="_Toc236933106"/>
      <w:r>
        <w:t xml:space="preserve">Appendix A: </w:t>
      </w:r>
      <w:r w:rsidRPr="00F75C88">
        <w:t>Linking Exploitation to Failed Security Controls</w:t>
      </w:r>
      <w:bookmarkEnd w:id="82"/>
    </w:p>
    <w:tbl>
      <w:tblPr>
        <w:tblStyle w:val="TableGrid"/>
        <w:tblW w:w="5000" w:type="pct"/>
        <w:tblLook w:val="04A0" w:firstRow="1" w:lastRow="0" w:firstColumn="1" w:lastColumn="0" w:noHBand="0" w:noVBand="1"/>
      </w:tblPr>
      <w:tblGrid>
        <w:gridCol w:w="2951"/>
        <w:gridCol w:w="6068"/>
      </w:tblGrid>
      <w:tr w:rsidR="00F75C88" w:rsidRPr="00F75C88" w14:paraId="4C7C6681" w14:textId="77777777" w:rsidTr="00F75C88">
        <w:tc>
          <w:tcPr>
            <w:tcW w:w="1620" w:type="pct"/>
            <w:hideMark/>
          </w:tcPr>
          <w:p w14:paraId="206C62AD" w14:textId="77777777" w:rsidR="00F75C88" w:rsidRPr="00F75C88" w:rsidRDefault="00F75C88" w:rsidP="00691E02">
            <w:pPr>
              <w:spacing w:after="240" w:line="360" w:lineRule="auto"/>
              <w:jc w:val="center"/>
              <w:rPr>
                <w:rFonts w:ascii="Times New Roman" w:eastAsia="Times New Roman" w:hAnsi="Times New Roman" w:cs="Times New Roman"/>
                <w:b/>
                <w:bCs/>
                <w:i/>
                <w:iCs/>
                <w:sz w:val="24"/>
                <w:szCs w:val="24"/>
                <w:lang w:val="en-US"/>
              </w:rPr>
            </w:pPr>
            <w:r w:rsidRPr="00F75C88">
              <w:rPr>
                <w:rFonts w:ascii="Times New Roman" w:eastAsia="Times New Roman" w:hAnsi="Times New Roman" w:cs="Times New Roman"/>
                <w:b/>
                <w:bCs/>
                <w:i/>
                <w:iCs/>
                <w:sz w:val="24"/>
                <w:szCs w:val="24"/>
                <w:lang w:val="en-US"/>
              </w:rPr>
              <w:t>Observed Exploitation</w:t>
            </w:r>
          </w:p>
        </w:tc>
        <w:tc>
          <w:tcPr>
            <w:tcW w:w="3330" w:type="pct"/>
            <w:hideMark/>
          </w:tcPr>
          <w:p w14:paraId="7912420A" w14:textId="77777777" w:rsidR="00F75C88" w:rsidRPr="00F75C88" w:rsidRDefault="00F75C88" w:rsidP="00691E02">
            <w:pPr>
              <w:spacing w:after="240" w:line="360" w:lineRule="auto"/>
              <w:jc w:val="center"/>
              <w:rPr>
                <w:rFonts w:ascii="Times New Roman" w:eastAsia="Times New Roman" w:hAnsi="Times New Roman" w:cs="Times New Roman"/>
                <w:b/>
                <w:bCs/>
                <w:i/>
                <w:iCs/>
                <w:sz w:val="24"/>
                <w:szCs w:val="24"/>
                <w:lang w:val="en-US"/>
              </w:rPr>
            </w:pPr>
            <w:r w:rsidRPr="00F75C88">
              <w:rPr>
                <w:rFonts w:ascii="Times New Roman" w:eastAsia="Times New Roman" w:hAnsi="Times New Roman" w:cs="Times New Roman"/>
                <w:b/>
                <w:bCs/>
                <w:i/>
                <w:iCs/>
                <w:sz w:val="24"/>
                <w:szCs w:val="24"/>
                <w:lang w:val="en-US"/>
              </w:rPr>
              <w:t>Security Control That Failed</w:t>
            </w:r>
          </w:p>
        </w:tc>
      </w:tr>
      <w:tr w:rsidR="00F75C88" w:rsidRPr="00F75C88" w14:paraId="228A625C" w14:textId="77777777" w:rsidTr="00F75C88">
        <w:tc>
          <w:tcPr>
            <w:tcW w:w="1620" w:type="pct"/>
            <w:hideMark/>
          </w:tcPr>
          <w:p w14:paraId="5B7539DB"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Voice phishing (vishing) against IT helpdesk</w:t>
            </w:r>
          </w:p>
        </w:tc>
        <w:tc>
          <w:tcPr>
            <w:tcW w:w="3330" w:type="pct"/>
            <w:hideMark/>
          </w:tcPr>
          <w:p w14:paraId="3B395BFA"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NIST SP 800-63B – Identity Verification; ISO 27001 Annex A 6.3 – Security Awareness</w:t>
            </w:r>
          </w:p>
        </w:tc>
      </w:tr>
      <w:tr w:rsidR="00F75C88" w:rsidRPr="00F75C88" w14:paraId="58A36933" w14:textId="77777777" w:rsidTr="00F75C88">
        <w:tc>
          <w:tcPr>
            <w:tcW w:w="1620" w:type="pct"/>
            <w:hideMark/>
          </w:tcPr>
          <w:p w14:paraId="31EC2369"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Password and MFA reset abuse</w:t>
            </w:r>
          </w:p>
        </w:tc>
        <w:tc>
          <w:tcPr>
            <w:tcW w:w="3330" w:type="pct"/>
            <w:hideMark/>
          </w:tcPr>
          <w:p w14:paraId="4B1751A1"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NIST SP 800-53 IA-2 – Identification and Authentication</w:t>
            </w:r>
          </w:p>
        </w:tc>
      </w:tr>
      <w:tr w:rsidR="00F75C88" w:rsidRPr="00F75C88" w14:paraId="26C7B550" w14:textId="77777777" w:rsidTr="00F75C88">
        <w:tc>
          <w:tcPr>
            <w:tcW w:w="1620" w:type="pct"/>
            <w:hideMark/>
          </w:tcPr>
          <w:p w14:paraId="1007AFF5"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Valid account abuse</w:t>
            </w:r>
          </w:p>
        </w:tc>
        <w:tc>
          <w:tcPr>
            <w:tcW w:w="3330" w:type="pct"/>
            <w:hideMark/>
          </w:tcPr>
          <w:p w14:paraId="11F60919"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NIST SP 800-53 AC-6 – Least Privilege</w:t>
            </w:r>
          </w:p>
        </w:tc>
      </w:tr>
      <w:tr w:rsidR="00F75C88" w:rsidRPr="00F75C88" w14:paraId="3B672350" w14:textId="77777777" w:rsidTr="00F75C88">
        <w:tc>
          <w:tcPr>
            <w:tcW w:w="1620" w:type="pct"/>
            <w:hideMark/>
          </w:tcPr>
          <w:p w14:paraId="56837E80"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Lateral movement across enterprise systems</w:t>
            </w:r>
          </w:p>
        </w:tc>
        <w:tc>
          <w:tcPr>
            <w:tcW w:w="3330" w:type="pct"/>
            <w:hideMark/>
          </w:tcPr>
          <w:p w14:paraId="0D98D66F"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NIST SP 800-53 SC-7 – Network Segmentation; Zero Trust (NIST SP 800-207)</w:t>
            </w:r>
          </w:p>
        </w:tc>
      </w:tr>
      <w:tr w:rsidR="00F75C88" w:rsidRPr="00F75C88" w14:paraId="1F54A094" w14:textId="77777777" w:rsidTr="00F75C88">
        <w:tc>
          <w:tcPr>
            <w:tcW w:w="1620" w:type="pct"/>
            <w:hideMark/>
          </w:tcPr>
          <w:p w14:paraId="7EC2765F"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Delayed detection of attacker activity</w:t>
            </w:r>
          </w:p>
        </w:tc>
        <w:tc>
          <w:tcPr>
            <w:tcW w:w="3330" w:type="pct"/>
            <w:hideMark/>
          </w:tcPr>
          <w:p w14:paraId="05441134"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 xml:space="preserve">ISO 27001 Annex </w:t>
            </w:r>
            <w:proofErr w:type="gramStart"/>
            <w:r w:rsidRPr="00F75C88">
              <w:rPr>
                <w:rFonts w:ascii="Times New Roman" w:eastAsia="Times New Roman" w:hAnsi="Times New Roman" w:cs="Times New Roman"/>
                <w:sz w:val="24"/>
                <w:szCs w:val="24"/>
                <w:lang w:val="en-US"/>
              </w:rPr>
              <w:t>A</w:t>
            </w:r>
            <w:proofErr w:type="gramEnd"/>
            <w:r w:rsidRPr="00F75C88">
              <w:rPr>
                <w:rFonts w:ascii="Times New Roman" w:eastAsia="Times New Roman" w:hAnsi="Times New Roman" w:cs="Times New Roman"/>
                <w:sz w:val="24"/>
                <w:szCs w:val="24"/>
                <w:lang w:val="en-US"/>
              </w:rPr>
              <w:t xml:space="preserve"> 8.15 &amp; 8.16 – Logging and Monitoring; NIST SP 800-53 SI-4 – System Monitoring</w:t>
            </w:r>
          </w:p>
        </w:tc>
      </w:tr>
      <w:tr w:rsidR="00F75C88" w:rsidRPr="00F75C88" w14:paraId="6442E73C" w14:textId="77777777" w:rsidTr="00F75C88">
        <w:tc>
          <w:tcPr>
            <w:tcW w:w="1620" w:type="pct"/>
            <w:hideMark/>
          </w:tcPr>
          <w:p w14:paraId="0CA11972"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Data exfiltration and ransomware deployment</w:t>
            </w:r>
          </w:p>
        </w:tc>
        <w:tc>
          <w:tcPr>
            <w:tcW w:w="3330" w:type="pct"/>
            <w:hideMark/>
          </w:tcPr>
          <w:p w14:paraId="1B59EF6D"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NIST CSF 2.0 Detect &amp; Respond Functions; CIS Controls v8 (Controls 13 &amp; 17)</w:t>
            </w:r>
          </w:p>
        </w:tc>
      </w:tr>
    </w:tbl>
    <w:p w14:paraId="6CC894E8" w14:textId="2ED4EC67" w:rsidR="00F75C88" w:rsidRDefault="00F75C88" w:rsidP="00691E02">
      <w:pPr>
        <w:spacing w:after="240" w:line="360" w:lineRule="auto"/>
        <w:jc w:val="both"/>
        <w:rPr>
          <w:rFonts w:ascii="Times New Roman" w:eastAsia="Times New Roman" w:hAnsi="Times New Roman" w:cs="Times New Roman"/>
          <w:sz w:val="24"/>
          <w:szCs w:val="24"/>
        </w:rPr>
      </w:pPr>
    </w:p>
    <w:p w14:paraId="397DF7C5" w14:textId="77777777" w:rsidR="00F75C88" w:rsidRDefault="00F75C88" w:rsidP="00691E02">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66E4188" w14:textId="21A7DE22" w:rsidR="00F75C88" w:rsidRDefault="00F75C88" w:rsidP="00691E02">
      <w:pPr>
        <w:pStyle w:val="Heading2"/>
        <w:spacing w:after="240"/>
      </w:pPr>
      <w:bookmarkStart w:id="83" w:name="_Toc236933107"/>
      <w:r>
        <w:lastRenderedPageBreak/>
        <w:t xml:space="preserve">Appendix B: </w:t>
      </w:r>
      <w:r w:rsidRPr="00F75C88">
        <w:t>Prioritised Strategic Recommendations</w:t>
      </w:r>
      <w:bookmarkEnd w:id="83"/>
    </w:p>
    <w:tbl>
      <w:tblPr>
        <w:tblStyle w:val="TableGrid"/>
        <w:tblW w:w="5000" w:type="pct"/>
        <w:tblLook w:val="04A0" w:firstRow="1" w:lastRow="0" w:firstColumn="1" w:lastColumn="0" w:noHBand="0" w:noVBand="1"/>
      </w:tblPr>
      <w:tblGrid>
        <w:gridCol w:w="2578"/>
        <w:gridCol w:w="2585"/>
        <w:gridCol w:w="1232"/>
        <w:gridCol w:w="1203"/>
        <w:gridCol w:w="1421"/>
      </w:tblGrid>
      <w:tr w:rsidR="00F75C88" w:rsidRPr="00F75C88" w14:paraId="5712B90F" w14:textId="77777777" w:rsidTr="00F75C88">
        <w:tc>
          <w:tcPr>
            <w:tcW w:w="1402" w:type="pct"/>
            <w:hideMark/>
          </w:tcPr>
          <w:p w14:paraId="7178F6F6" w14:textId="77777777" w:rsidR="00F75C88" w:rsidRPr="00F75C88" w:rsidRDefault="00F75C88" w:rsidP="00691E02">
            <w:pPr>
              <w:spacing w:after="240" w:line="360" w:lineRule="auto"/>
              <w:jc w:val="center"/>
              <w:rPr>
                <w:rFonts w:ascii="Times New Roman" w:eastAsia="Times New Roman" w:hAnsi="Times New Roman" w:cs="Times New Roman"/>
                <w:b/>
                <w:bCs/>
                <w:i/>
                <w:iCs/>
                <w:sz w:val="24"/>
                <w:szCs w:val="24"/>
                <w:lang w:val="en-US"/>
              </w:rPr>
            </w:pPr>
            <w:r w:rsidRPr="00F75C88">
              <w:rPr>
                <w:rFonts w:ascii="Times New Roman" w:eastAsia="Times New Roman" w:hAnsi="Times New Roman" w:cs="Times New Roman"/>
                <w:b/>
                <w:bCs/>
                <w:i/>
                <w:iCs/>
                <w:sz w:val="24"/>
                <w:szCs w:val="24"/>
                <w:lang w:val="en-US"/>
              </w:rPr>
              <w:t>Recommendation</w:t>
            </w:r>
          </w:p>
        </w:tc>
        <w:tc>
          <w:tcPr>
            <w:tcW w:w="1405" w:type="pct"/>
            <w:hideMark/>
          </w:tcPr>
          <w:p w14:paraId="48A72949" w14:textId="77777777" w:rsidR="00F75C88" w:rsidRPr="00F75C88" w:rsidRDefault="00F75C88" w:rsidP="00691E02">
            <w:pPr>
              <w:spacing w:after="240" w:line="360" w:lineRule="auto"/>
              <w:jc w:val="center"/>
              <w:rPr>
                <w:rFonts w:ascii="Times New Roman" w:eastAsia="Times New Roman" w:hAnsi="Times New Roman" w:cs="Times New Roman"/>
                <w:b/>
                <w:bCs/>
                <w:i/>
                <w:iCs/>
                <w:sz w:val="24"/>
                <w:szCs w:val="24"/>
                <w:lang w:val="en-US"/>
              </w:rPr>
            </w:pPr>
            <w:r w:rsidRPr="00F75C88">
              <w:rPr>
                <w:rFonts w:ascii="Times New Roman" w:eastAsia="Times New Roman" w:hAnsi="Times New Roman" w:cs="Times New Roman"/>
                <w:b/>
                <w:bCs/>
                <w:i/>
                <w:iCs/>
                <w:sz w:val="24"/>
                <w:szCs w:val="24"/>
                <w:lang w:val="en-US"/>
              </w:rPr>
              <w:t>Framework/Control</w:t>
            </w:r>
          </w:p>
        </w:tc>
        <w:tc>
          <w:tcPr>
            <w:tcW w:w="670" w:type="pct"/>
            <w:hideMark/>
          </w:tcPr>
          <w:p w14:paraId="4FE7C157" w14:textId="77777777" w:rsidR="00F75C88" w:rsidRPr="00F75C88" w:rsidRDefault="00F75C88" w:rsidP="00691E02">
            <w:pPr>
              <w:spacing w:after="240" w:line="360" w:lineRule="auto"/>
              <w:jc w:val="center"/>
              <w:rPr>
                <w:rFonts w:ascii="Times New Roman" w:eastAsia="Times New Roman" w:hAnsi="Times New Roman" w:cs="Times New Roman"/>
                <w:b/>
                <w:bCs/>
                <w:i/>
                <w:iCs/>
                <w:sz w:val="24"/>
                <w:szCs w:val="24"/>
                <w:lang w:val="en-US"/>
              </w:rPr>
            </w:pPr>
            <w:r w:rsidRPr="00F75C88">
              <w:rPr>
                <w:rFonts w:ascii="Times New Roman" w:eastAsia="Times New Roman" w:hAnsi="Times New Roman" w:cs="Times New Roman"/>
                <w:b/>
                <w:bCs/>
                <w:i/>
                <w:iCs/>
                <w:sz w:val="24"/>
                <w:szCs w:val="24"/>
                <w:lang w:val="en-US"/>
              </w:rPr>
              <w:t>Estimated Effort</w:t>
            </w:r>
          </w:p>
        </w:tc>
        <w:tc>
          <w:tcPr>
            <w:tcW w:w="652" w:type="pct"/>
            <w:hideMark/>
          </w:tcPr>
          <w:p w14:paraId="08F10F0F" w14:textId="77777777" w:rsidR="00F75C88" w:rsidRPr="00F75C88" w:rsidRDefault="00F75C88" w:rsidP="00691E02">
            <w:pPr>
              <w:spacing w:after="240" w:line="360" w:lineRule="auto"/>
              <w:jc w:val="center"/>
              <w:rPr>
                <w:rFonts w:ascii="Times New Roman" w:eastAsia="Times New Roman" w:hAnsi="Times New Roman" w:cs="Times New Roman"/>
                <w:b/>
                <w:bCs/>
                <w:i/>
                <w:iCs/>
                <w:sz w:val="24"/>
                <w:szCs w:val="24"/>
                <w:lang w:val="en-US"/>
              </w:rPr>
            </w:pPr>
            <w:r w:rsidRPr="00F75C88">
              <w:rPr>
                <w:rFonts w:ascii="Times New Roman" w:eastAsia="Times New Roman" w:hAnsi="Times New Roman" w:cs="Times New Roman"/>
                <w:b/>
                <w:bCs/>
                <w:i/>
                <w:iCs/>
                <w:sz w:val="24"/>
                <w:szCs w:val="24"/>
                <w:lang w:val="en-US"/>
              </w:rPr>
              <w:t>Estimated Cost</w:t>
            </w:r>
          </w:p>
        </w:tc>
        <w:tc>
          <w:tcPr>
            <w:tcW w:w="773" w:type="pct"/>
            <w:hideMark/>
          </w:tcPr>
          <w:p w14:paraId="22DB6DDF" w14:textId="77777777" w:rsidR="00F75C88" w:rsidRPr="00F75C88" w:rsidRDefault="00F75C88" w:rsidP="00691E02">
            <w:pPr>
              <w:spacing w:after="240" w:line="360" w:lineRule="auto"/>
              <w:jc w:val="center"/>
              <w:rPr>
                <w:rFonts w:ascii="Times New Roman" w:eastAsia="Times New Roman" w:hAnsi="Times New Roman" w:cs="Times New Roman"/>
                <w:b/>
                <w:bCs/>
                <w:i/>
                <w:iCs/>
                <w:sz w:val="24"/>
                <w:szCs w:val="24"/>
                <w:lang w:val="en-US"/>
              </w:rPr>
            </w:pPr>
            <w:r w:rsidRPr="00F75C88">
              <w:rPr>
                <w:rFonts w:ascii="Times New Roman" w:eastAsia="Times New Roman" w:hAnsi="Times New Roman" w:cs="Times New Roman"/>
                <w:b/>
                <w:bCs/>
                <w:i/>
                <w:iCs/>
                <w:sz w:val="24"/>
                <w:szCs w:val="24"/>
                <w:lang w:val="en-US"/>
              </w:rPr>
              <w:t>Expected Risk Reduction</w:t>
            </w:r>
          </w:p>
        </w:tc>
      </w:tr>
      <w:tr w:rsidR="00F75C88" w:rsidRPr="00F75C88" w14:paraId="6A6146B2" w14:textId="77777777" w:rsidTr="00F75C88">
        <w:tc>
          <w:tcPr>
            <w:tcW w:w="1402" w:type="pct"/>
            <w:hideMark/>
          </w:tcPr>
          <w:p w14:paraId="0452655F"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Phishing-resistant MFA (FIDO2/Passkeys)</w:t>
            </w:r>
          </w:p>
        </w:tc>
        <w:tc>
          <w:tcPr>
            <w:tcW w:w="1405" w:type="pct"/>
            <w:hideMark/>
          </w:tcPr>
          <w:p w14:paraId="680796B8"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NCSC, NIST SP 800-63B</w:t>
            </w:r>
          </w:p>
        </w:tc>
        <w:tc>
          <w:tcPr>
            <w:tcW w:w="670" w:type="pct"/>
            <w:hideMark/>
          </w:tcPr>
          <w:p w14:paraId="062E0D4E"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Medium</w:t>
            </w:r>
          </w:p>
        </w:tc>
        <w:tc>
          <w:tcPr>
            <w:tcW w:w="652" w:type="pct"/>
            <w:hideMark/>
          </w:tcPr>
          <w:p w14:paraId="2FC11180"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Medium</w:t>
            </w:r>
          </w:p>
        </w:tc>
        <w:tc>
          <w:tcPr>
            <w:tcW w:w="773" w:type="pct"/>
            <w:hideMark/>
          </w:tcPr>
          <w:p w14:paraId="1CC91CC4"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Very High</w:t>
            </w:r>
          </w:p>
        </w:tc>
      </w:tr>
      <w:tr w:rsidR="00F75C88" w:rsidRPr="00F75C88" w14:paraId="3C51D7C4" w14:textId="77777777" w:rsidTr="00F75C88">
        <w:tc>
          <w:tcPr>
            <w:tcW w:w="1402" w:type="pct"/>
            <w:hideMark/>
          </w:tcPr>
          <w:p w14:paraId="30E1FD0C"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Zero Trust &amp; Network Segmentation</w:t>
            </w:r>
          </w:p>
        </w:tc>
        <w:tc>
          <w:tcPr>
            <w:tcW w:w="1405" w:type="pct"/>
            <w:hideMark/>
          </w:tcPr>
          <w:p w14:paraId="68B57BCA"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NIST SP 800-207</w:t>
            </w:r>
          </w:p>
        </w:tc>
        <w:tc>
          <w:tcPr>
            <w:tcW w:w="670" w:type="pct"/>
            <w:hideMark/>
          </w:tcPr>
          <w:p w14:paraId="155AEAB3"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High</w:t>
            </w:r>
          </w:p>
        </w:tc>
        <w:tc>
          <w:tcPr>
            <w:tcW w:w="652" w:type="pct"/>
            <w:hideMark/>
          </w:tcPr>
          <w:p w14:paraId="5BEA813C"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High</w:t>
            </w:r>
          </w:p>
        </w:tc>
        <w:tc>
          <w:tcPr>
            <w:tcW w:w="773" w:type="pct"/>
            <w:hideMark/>
          </w:tcPr>
          <w:p w14:paraId="4E6CBB14"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Very High</w:t>
            </w:r>
          </w:p>
        </w:tc>
      </w:tr>
      <w:tr w:rsidR="00F75C88" w:rsidRPr="00F75C88" w14:paraId="66A3CD0D" w14:textId="77777777" w:rsidTr="00F75C88">
        <w:tc>
          <w:tcPr>
            <w:tcW w:w="1402" w:type="pct"/>
            <w:hideMark/>
          </w:tcPr>
          <w:p w14:paraId="2ACF4A74"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Privileged Access Management (PAM)</w:t>
            </w:r>
          </w:p>
        </w:tc>
        <w:tc>
          <w:tcPr>
            <w:tcW w:w="1405" w:type="pct"/>
            <w:hideMark/>
          </w:tcPr>
          <w:p w14:paraId="6D680C38"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NIST SP 800-53 AC-6</w:t>
            </w:r>
          </w:p>
        </w:tc>
        <w:tc>
          <w:tcPr>
            <w:tcW w:w="670" w:type="pct"/>
            <w:hideMark/>
          </w:tcPr>
          <w:p w14:paraId="4BA9B681"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Medium</w:t>
            </w:r>
          </w:p>
        </w:tc>
        <w:tc>
          <w:tcPr>
            <w:tcW w:w="652" w:type="pct"/>
            <w:hideMark/>
          </w:tcPr>
          <w:p w14:paraId="48CB5DF0"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Medium</w:t>
            </w:r>
          </w:p>
        </w:tc>
        <w:tc>
          <w:tcPr>
            <w:tcW w:w="773" w:type="pct"/>
            <w:hideMark/>
          </w:tcPr>
          <w:p w14:paraId="3CDF8951"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High</w:t>
            </w:r>
          </w:p>
        </w:tc>
      </w:tr>
      <w:tr w:rsidR="00F75C88" w:rsidRPr="00F75C88" w14:paraId="18AB3700" w14:textId="77777777" w:rsidTr="00F75C88">
        <w:tc>
          <w:tcPr>
            <w:tcW w:w="1402" w:type="pct"/>
            <w:hideMark/>
          </w:tcPr>
          <w:p w14:paraId="34FE69C1"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SIEM + XDR + UEBA</w:t>
            </w:r>
          </w:p>
        </w:tc>
        <w:tc>
          <w:tcPr>
            <w:tcW w:w="1405" w:type="pct"/>
            <w:hideMark/>
          </w:tcPr>
          <w:p w14:paraId="1F2BD886"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MITRE ATT&amp;CK, NIST CSF 2.0</w:t>
            </w:r>
          </w:p>
        </w:tc>
        <w:tc>
          <w:tcPr>
            <w:tcW w:w="670" w:type="pct"/>
            <w:hideMark/>
          </w:tcPr>
          <w:p w14:paraId="701E4420"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Medium</w:t>
            </w:r>
          </w:p>
        </w:tc>
        <w:tc>
          <w:tcPr>
            <w:tcW w:w="652" w:type="pct"/>
            <w:hideMark/>
          </w:tcPr>
          <w:p w14:paraId="54286959"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Medium–High</w:t>
            </w:r>
          </w:p>
        </w:tc>
        <w:tc>
          <w:tcPr>
            <w:tcW w:w="773" w:type="pct"/>
            <w:hideMark/>
          </w:tcPr>
          <w:p w14:paraId="2D5E6090"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High</w:t>
            </w:r>
          </w:p>
        </w:tc>
      </w:tr>
      <w:tr w:rsidR="00F75C88" w:rsidRPr="00F75C88" w14:paraId="62446A53" w14:textId="77777777" w:rsidTr="00F75C88">
        <w:tc>
          <w:tcPr>
            <w:tcW w:w="1402" w:type="pct"/>
            <w:hideMark/>
          </w:tcPr>
          <w:p w14:paraId="7B69C7CC"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Centralised Logging (Sysmon, AD, VPN, PowerShell)</w:t>
            </w:r>
          </w:p>
        </w:tc>
        <w:tc>
          <w:tcPr>
            <w:tcW w:w="1405" w:type="pct"/>
            <w:hideMark/>
          </w:tcPr>
          <w:p w14:paraId="2422E448"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 xml:space="preserve">ISO/IEC 27001:2022 Annex </w:t>
            </w:r>
            <w:proofErr w:type="gramStart"/>
            <w:r w:rsidRPr="00F75C88">
              <w:rPr>
                <w:rFonts w:ascii="Times New Roman" w:eastAsia="Times New Roman" w:hAnsi="Times New Roman" w:cs="Times New Roman"/>
                <w:sz w:val="24"/>
                <w:szCs w:val="24"/>
                <w:lang w:val="en-US"/>
              </w:rPr>
              <w:t>A</w:t>
            </w:r>
            <w:proofErr w:type="gramEnd"/>
            <w:r w:rsidRPr="00F75C88">
              <w:rPr>
                <w:rFonts w:ascii="Times New Roman" w:eastAsia="Times New Roman" w:hAnsi="Times New Roman" w:cs="Times New Roman"/>
                <w:sz w:val="24"/>
                <w:szCs w:val="24"/>
                <w:lang w:val="en-US"/>
              </w:rPr>
              <w:t xml:space="preserve"> 8.15 &amp; 8.16</w:t>
            </w:r>
          </w:p>
        </w:tc>
        <w:tc>
          <w:tcPr>
            <w:tcW w:w="670" w:type="pct"/>
            <w:hideMark/>
          </w:tcPr>
          <w:p w14:paraId="699C6BB4"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Medium</w:t>
            </w:r>
          </w:p>
        </w:tc>
        <w:tc>
          <w:tcPr>
            <w:tcW w:w="652" w:type="pct"/>
            <w:hideMark/>
          </w:tcPr>
          <w:p w14:paraId="30DCD885"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Medium</w:t>
            </w:r>
          </w:p>
        </w:tc>
        <w:tc>
          <w:tcPr>
            <w:tcW w:w="773" w:type="pct"/>
            <w:hideMark/>
          </w:tcPr>
          <w:p w14:paraId="236B3106"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High</w:t>
            </w:r>
          </w:p>
        </w:tc>
      </w:tr>
      <w:tr w:rsidR="00F75C88" w:rsidRPr="00F75C88" w14:paraId="11096085" w14:textId="77777777" w:rsidTr="00F75C88">
        <w:tc>
          <w:tcPr>
            <w:tcW w:w="1402" w:type="pct"/>
            <w:hideMark/>
          </w:tcPr>
          <w:p w14:paraId="75AFE65D"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Incident Response Testing &amp; SOAR</w:t>
            </w:r>
          </w:p>
        </w:tc>
        <w:tc>
          <w:tcPr>
            <w:tcW w:w="1405" w:type="pct"/>
            <w:hideMark/>
          </w:tcPr>
          <w:p w14:paraId="7825736B"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NIST SP 800-61, ISO/IEC 27035</w:t>
            </w:r>
          </w:p>
        </w:tc>
        <w:tc>
          <w:tcPr>
            <w:tcW w:w="670" w:type="pct"/>
            <w:hideMark/>
          </w:tcPr>
          <w:p w14:paraId="4FC9D6F7"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Medium</w:t>
            </w:r>
          </w:p>
        </w:tc>
        <w:tc>
          <w:tcPr>
            <w:tcW w:w="652" w:type="pct"/>
            <w:hideMark/>
          </w:tcPr>
          <w:p w14:paraId="0D48AEC1"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Medium</w:t>
            </w:r>
          </w:p>
        </w:tc>
        <w:tc>
          <w:tcPr>
            <w:tcW w:w="773" w:type="pct"/>
            <w:hideMark/>
          </w:tcPr>
          <w:p w14:paraId="3864E09B"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High</w:t>
            </w:r>
          </w:p>
        </w:tc>
      </w:tr>
      <w:tr w:rsidR="00F75C88" w:rsidRPr="00F75C88" w14:paraId="2C9F977E" w14:textId="77777777" w:rsidTr="00F75C88">
        <w:tc>
          <w:tcPr>
            <w:tcW w:w="1402" w:type="pct"/>
            <w:hideMark/>
          </w:tcPr>
          <w:p w14:paraId="2FC8895C"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Third-Party Security Assurance</w:t>
            </w:r>
          </w:p>
        </w:tc>
        <w:tc>
          <w:tcPr>
            <w:tcW w:w="1405" w:type="pct"/>
            <w:hideMark/>
          </w:tcPr>
          <w:p w14:paraId="3B4A6D5B"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ISO/IEC 27001 Annex A 5.19</w:t>
            </w:r>
          </w:p>
        </w:tc>
        <w:tc>
          <w:tcPr>
            <w:tcW w:w="670" w:type="pct"/>
            <w:hideMark/>
          </w:tcPr>
          <w:p w14:paraId="31521B38"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Medium</w:t>
            </w:r>
          </w:p>
        </w:tc>
        <w:tc>
          <w:tcPr>
            <w:tcW w:w="652" w:type="pct"/>
            <w:hideMark/>
          </w:tcPr>
          <w:p w14:paraId="35EB010C"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Low–Medium</w:t>
            </w:r>
          </w:p>
        </w:tc>
        <w:tc>
          <w:tcPr>
            <w:tcW w:w="773" w:type="pct"/>
            <w:hideMark/>
          </w:tcPr>
          <w:p w14:paraId="1393EAB3"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High</w:t>
            </w:r>
          </w:p>
        </w:tc>
      </w:tr>
      <w:tr w:rsidR="00F75C88" w:rsidRPr="00F75C88" w14:paraId="24C819C2" w14:textId="77777777" w:rsidTr="00F75C88">
        <w:tc>
          <w:tcPr>
            <w:tcW w:w="1402" w:type="pct"/>
            <w:hideMark/>
          </w:tcPr>
          <w:p w14:paraId="018374AD"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Security Awareness &amp; Helpdesk Verification</w:t>
            </w:r>
          </w:p>
        </w:tc>
        <w:tc>
          <w:tcPr>
            <w:tcW w:w="1405" w:type="pct"/>
            <w:hideMark/>
          </w:tcPr>
          <w:p w14:paraId="2B1FB14B"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CIS Control 14, NCSC Guidance</w:t>
            </w:r>
          </w:p>
        </w:tc>
        <w:tc>
          <w:tcPr>
            <w:tcW w:w="670" w:type="pct"/>
            <w:hideMark/>
          </w:tcPr>
          <w:p w14:paraId="79E156AC"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Low</w:t>
            </w:r>
          </w:p>
        </w:tc>
        <w:tc>
          <w:tcPr>
            <w:tcW w:w="652" w:type="pct"/>
            <w:hideMark/>
          </w:tcPr>
          <w:p w14:paraId="54C6F450"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Low</w:t>
            </w:r>
          </w:p>
        </w:tc>
        <w:tc>
          <w:tcPr>
            <w:tcW w:w="773" w:type="pct"/>
            <w:hideMark/>
          </w:tcPr>
          <w:p w14:paraId="6F9791FA"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Medium–High</w:t>
            </w:r>
          </w:p>
        </w:tc>
      </w:tr>
    </w:tbl>
    <w:p w14:paraId="12E8BEA6" w14:textId="72EEEA4B" w:rsidR="00F75C88" w:rsidRDefault="00F75C88" w:rsidP="00691E02">
      <w:pPr>
        <w:spacing w:after="240" w:line="360" w:lineRule="auto"/>
        <w:jc w:val="both"/>
        <w:rPr>
          <w:rFonts w:ascii="Times New Roman" w:eastAsia="Times New Roman" w:hAnsi="Times New Roman" w:cs="Times New Roman"/>
          <w:sz w:val="24"/>
          <w:szCs w:val="24"/>
        </w:rPr>
      </w:pPr>
    </w:p>
    <w:p w14:paraId="529F3DE0" w14:textId="77777777" w:rsidR="00F75C88" w:rsidRDefault="00F75C88" w:rsidP="00691E02">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FCE931F" w14:textId="37B55C0B" w:rsidR="00F75C88" w:rsidRDefault="00F75C88" w:rsidP="00691E02">
      <w:pPr>
        <w:pStyle w:val="Heading2"/>
        <w:spacing w:after="240"/>
      </w:pPr>
      <w:bookmarkStart w:id="84" w:name="_Toc236933108"/>
      <w:r>
        <w:lastRenderedPageBreak/>
        <w:t xml:space="preserve">Appendix C: </w:t>
      </w:r>
      <w:r w:rsidRPr="00F75C88">
        <w:t>Tools Used</w:t>
      </w:r>
      <w:bookmarkEnd w:id="84"/>
    </w:p>
    <w:tbl>
      <w:tblPr>
        <w:tblStyle w:val="TableGrid"/>
        <w:tblW w:w="5000" w:type="pct"/>
        <w:tblLook w:val="04A0" w:firstRow="1" w:lastRow="0" w:firstColumn="1" w:lastColumn="0" w:noHBand="0" w:noVBand="1"/>
      </w:tblPr>
      <w:tblGrid>
        <w:gridCol w:w="4486"/>
        <w:gridCol w:w="4533"/>
      </w:tblGrid>
      <w:tr w:rsidR="00F75C88" w:rsidRPr="00F75C88" w14:paraId="584F83B8" w14:textId="77777777" w:rsidTr="00F75C88">
        <w:tc>
          <w:tcPr>
            <w:tcW w:w="2462" w:type="pct"/>
            <w:hideMark/>
          </w:tcPr>
          <w:p w14:paraId="33B9BC9C" w14:textId="77777777" w:rsidR="00F75C88" w:rsidRPr="00F75C88" w:rsidRDefault="00F75C88" w:rsidP="00691E02">
            <w:pPr>
              <w:spacing w:after="240" w:line="360" w:lineRule="auto"/>
              <w:jc w:val="center"/>
              <w:rPr>
                <w:rFonts w:ascii="Times New Roman" w:eastAsia="Times New Roman" w:hAnsi="Times New Roman" w:cs="Times New Roman"/>
                <w:b/>
                <w:bCs/>
                <w:i/>
                <w:iCs/>
                <w:sz w:val="24"/>
                <w:szCs w:val="24"/>
                <w:lang w:val="en-US"/>
              </w:rPr>
            </w:pPr>
            <w:r w:rsidRPr="00F75C88">
              <w:rPr>
                <w:rFonts w:ascii="Times New Roman" w:eastAsia="Times New Roman" w:hAnsi="Times New Roman" w:cs="Times New Roman"/>
                <w:b/>
                <w:bCs/>
                <w:i/>
                <w:iCs/>
                <w:sz w:val="24"/>
                <w:szCs w:val="24"/>
                <w:lang w:val="en-US"/>
              </w:rPr>
              <w:t>Tool</w:t>
            </w:r>
          </w:p>
        </w:tc>
        <w:tc>
          <w:tcPr>
            <w:tcW w:w="2488" w:type="pct"/>
            <w:hideMark/>
          </w:tcPr>
          <w:p w14:paraId="77858516" w14:textId="77777777" w:rsidR="00F75C88" w:rsidRPr="00F75C88" w:rsidRDefault="00F75C88" w:rsidP="00691E02">
            <w:pPr>
              <w:spacing w:after="240" w:line="360" w:lineRule="auto"/>
              <w:jc w:val="center"/>
              <w:rPr>
                <w:rFonts w:ascii="Times New Roman" w:eastAsia="Times New Roman" w:hAnsi="Times New Roman" w:cs="Times New Roman"/>
                <w:b/>
                <w:bCs/>
                <w:i/>
                <w:iCs/>
                <w:sz w:val="24"/>
                <w:szCs w:val="24"/>
                <w:lang w:val="en-US"/>
              </w:rPr>
            </w:pPr>
            <w:r w:rsidRPr="00F75C88">
              <w:rPr>
                <w:rFonts w:ascii="Times New Roman" w:eastAsia="Times New Roman" w:hAnsi="Times New Roman" w:cs="Times New Roman"/>
                <w:b/>
                <w:bCs/>
                <w:i/>
                <w:iCs/>
                <w:sz w:val="24"/>
                <w:szCs w:val="24"/>
                <w:lang w:val="en-US"/>
              </w:rPr>
              <w:t>Purpose</w:t>
            </w:r>
          </w:p>
        </w:tc>
      </w:tr>
      <w:tr w:rsidR="00F75C88" w:rsidRPr="00F75C88" w14:paraId="37AC42AD" w14:textId="77777777" w:rsidTr="00F75C88">
        <w:tc>
          <w:tcPr>
            <w:tcW w:w="2462" w:type="pct"/>
            <w:hideMark/>
          </w:tcPr>
          <w:p w14:paraId="7D7D04E1"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AWS EC2 / AWS VPC</w:t>
            </w:r>
          </w:p>
        </w:tc>
        <w:tc>
          <w:tcPr>
            <w:tcW w:w="2488" w:type="pct"/>
            <w:hideMark/>
          </w:tcPr>
          <w:p w14:paraId="4031202D"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Hosted the isolated penetration testing laboratory</w:t>
            </w:r>
          </w:p>
        </w:tc>
      </w:tr>
      <w:tr w:rsidR="00F75C88" w:rsidRPr="00F75C88" w14:paraId="55BBB0ED" w14:textId="77777777" w:rsidTr="00F75C88">
        <w:tc>
          <w:tcPr>
            <w:tcW w:w="2462" w:type="pct"/>
            <w:hideMark/>
          </w:tcPr>
          <w:p w14:paraId="6686C900"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Kali Linux</w:t>
            </w:r>
          </w:p>
        </w:tc>
        <w:tc>
          <w:tcPr>
            <w:tcW w:w="2488" w:type="pct"/>
            <w:hideMark/>
          </w:tcPr>
          <w:p w14:paraId="5BDA0341"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Red Team attacker operating system</w:t>
            </w:r>
          </w:p>
        </w:tc>
      </w:tr>
      <w:tr w:rsidR="00F75C88" w:rsidRPr="00F75C88" w14:paraId="49949A8F" w14:textId="77777777" w:rsidTr="00F75C88">
        <w:tc>
          <w:tcPr>
            <w:tcW w:w="2462" w:type="pct"/>
            <w:hideMark/>
          </w:tcPr>
          <w:p w14:paraId="1C7F458C"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Nmap</w:t>
            </w:r>
          </w:p>
        </w:tc>
        <w:tc>
          <w:tcPr>
            <w:tcW w:w="2488" w:type="pct"/>
            <w:hideMark/>
          </w:tcPr>
          <w:p w14:paraId="599BD058"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Network discovery, host identification, and service enumeration</w:t>
            </w:r>
          </w:p>
        </w:tc>
      </w:tr>
      <w:tr w:rsidR="00F75C88" w:rsidRPr="00F75C88" w14:paraId="78D616AB" w14:textId="77777777" w:rsidTr="00F75C88">
        <w:tc>
          <w:tcPr>
            <w:tcW w:w="2462" w:type="pct"/>
            <w:hideMark/>
          </w:tcPr>
          <w:p w14:paraId="64FA2A93"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Gobuster</w:t>
            </w:r>
          </w:p>
        </w:tc>
        <w:tc>
          <w:tcPr>
            <w:tcW w:w="2488" w:type="pct"/>
            <w:hideMark/>
          </w:tcPr>
          <w:p w14:paraId="6C40464E"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Directory and web content enumeration</w:t>
            </w:r>
          </w:p>
        </w:tc>
      </w:tr>
      <w:tr w:rsidR="00F75C88" w:rsidRPr="00F75C88" w14:paraId="203872A9" w14:textId="77777777" w:rsidTr="00F75C88">
        <w:tc>
          <w:tcPr>
            <w:tcW w:w="2462" w:type="pct"/>
            <w:hideMark/>
          </w:tcPr>
          <w:p w14:paraId="48309389"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WPScan</w:t>
            </w:r>
          </w:p>
        </w:tc>
        <w:tc>
          <w:tcPr>
            <w:tcW w:w="2488" w:type="pct"/>
            <w:hideMark/>
          </w:tcPr>
          <w:p w14:paraId="0A98BA87"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WordPress vulnerability and user enumeration</w:t>
            </w:r>
          </w:p>
        </w:tc>
      </w:tr>
      <w:tr w:rsidR="00F75C88" w:rsidRPr="00F75C88" w14:paraId="6328B0AF" w14:textId="77777777" w:rsidTr="00F75C88">
        <w:tc>
          <w:tcPr>
            <w:tcW w:w="2462" w:type="pct"/>
            <w:hideMark/>
          </w:tcPr>
          <w:p w14:paraId="309377EA"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 xml:space="preserve">Burp Suite Community Edition </w:t>
            </w:r>
            <w:r w:rsidRPr="00F75C88">
              <w:rPr>
                <w:rFonts w:ascii="Times New Roman" w:eastAsia="Times New Roman" w:hAnsi="Times New Roman" w:cs="Times New Roman"/>
                <w:i/>
                <w:iCs/>
                <w:sz w:val="24"/>
                <w:szCs w:val="24"/>
                <w:lang w:val="en-US"/>
              </w:rPr>
              <w:t>(if shown in your results; otherwise omit)</w:t>
            </w:r>
          </w:p>
        </w:tc>
        <w:tc>
          <w:tcPr>
            <w:tcW w:w="2488" w:type="pct"/>
            <w:hideMark/>
          </w:tcPr>
          <w:p w14:paraId="246C2087"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Web application request inspection and analysis</w:t>
            </w:r>
          </w:p>
        </w:tc>
      </w:tr>
      <w:tr w:rsidR="00F75C88" w:rsidRPr="00F75C88" w14:paraId="08DDC8AA" w14:textId="77777777" w:rsidTr="00F75C88">
        <w:tc>
          <w:tcPr>
            <w:tcW w:w="2462" w:type="pct"/>
            <w:hideMark/>
          </w:tcPr>
          <w:p w14:paraId="2B0F1B04"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Firefox / Web Browser</w:t>
            </w:r>
          </w:p>
        </w:tc>
        <w:tc>
          <w:tcPr>
            <w:tcW w:w="2488" w:type="pct"/>
            <w:hideMark/>
          </w:tcPr>
          <w:p w14:paraId="7D8C4270"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Accessing and interacting with the target web application</w:t>
            </w:r>
          </w:p>
        </w:tc>
      </w:tr>
      <w:tr w:rsidR="00F75C88" w:rsidRPr="00F75C88" w14:paraId="12A449AB" w14:textId="77777777" w:rsidTr="00F75C88">
        <w:tc>
          <w:tcPr>
            <w:tcW w:w="2462" w:type="pct"/>
            <w:hideMark/>
          </w:tcPr>
          <w:p w14:paraId="3F67CC8B"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WordPress Admin Dashboard</w:t>
            </w:r>
          </w:p>
        </w:tc>
        <w:tc>
          <w:tcPr>
            <w:tcW w:w="2488" w:type="pct"/>
            <w:hideMark/>
          </w:tcPr>
          <w:p w14:paraId="0C1EBF79"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Administrative access and controlled theme modification</w:t>
            </w:r>
          </w:p>
        </w:tc>
      </w:tr>
      <w:tr w:rsidR="00F75C88" w:rsidRPr="00F75C88" w14:paraId="2D861C68" w14:textId="77777777" w:rsidTr="00F75C88">
        <w:tc>
          <w:tcPr>
            <w:tcW w:w="2462" w:type="pct"/>
            <w:hideMark/>
          </w:tcPr>
          <w:p w14:paraId="43AAEE40"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Linux Bash Shell</w:t>
            </w:r>
          </w:p>
        </w:tc>
        <w:tc>
          <w:tcPr>
            <w:tcW w:w="2488" w:type="pct"/>
            <w:hideMark/>
          </w:tcPr>
          <w:p w14:paraId="0F82F1E2"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Post-exploitation command execution</w:t>
            </w:r>
          </w:p>
        </w:tc>
      </w:tr>
      <w:tr w:rsidR="00F75C88" w:rsidRPr="00F75C88" w14:paraId="46065E9C" w14:textId="77777777" w:rsidTr="00F75C88">
        <w:tc>
          <w:tcPr>
            <w:tcW w:w="2462" w:type="pct"/>
            <w:hideMark/>
          </w:tcPr>
          <w:p w14:paraId="0CFC8931"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GTFOBins Reference</w:t>
            </w:r>
          </w:p>
        </w:tc>
        <w:tc>
          <w:tcPr>
            <w:tcW w:w="2488" w:type="pct"/>
            <w:hideMark/>
          </w:tcPr>
          <w:p w14:paraId="4F27D43F"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Identification of SUID privilege escalation technique using the find binary</w:t>
            </w:r>
          </w:p>
        </w:tc>
      </w:tr>
      <w:tr w:rsidR="00F75C88" w:rsidRPr="00F75C88" w14:paraId="784E804B" w14:textId="77777777" w:rsidTr="00F75C88">
        <w:tc>
          <w:tcPr>
            <w:tcW w:w="2462" w:type="pct"/>
            <w:hideMark/>
          </w:tcPr>
          <w:p w14:paraId="7D686BD2"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Linux Built-in Commands (find, cat, id, whoami, ls, pwd)</w:t>
            </w:r>
          </w:p>
        </w:tc>
        <w:tc>
          <w:tcPr>
            <w:tcW w:w="2488" w:type="pct"/>
            <w:hideMark/>
          </w:tcPr>
          <w:p w14:paraId="29FD5FBC"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Local enumeration, privilege verification, and evidence collection</w:t>
            </w:r>
          </w:p>
        </w:tc>
      </w:tr>
      <w:tr w:rsidR="00F75C88" w:rsidRPr="00F75C88" w14:paraId="3185496F" w14:textId="77777777" w:rsidTr="00F75C88">
        <w:tc>
          <w:tcPr>
            <w:tcW w:w="2462" w:type="pct"/>
            <w:hideMark/>
          </w:tcPr>
          <w:p w14:paraId="769CA4A5"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Screenshot / Terminal Logging</w:t>
            </w:r>
          </w:p>
        </w:tc>
        <w:tc>
          <w:tcPr>
            <w:tcW w:w="2488" w:type="pct"/>
            <w:hideMark/>
          </w:tcPr>
          <w:p w14:paraId="72654141"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Evidence collection and reporting</w:t>
            </w:r>
          </w:p>
        </w:tc>
      </w:tr>
    </w:tbl>
    <w:p w14:paraId="50C15534" w14:textId="566153CA" w:rsidR="00F75C88" w:rsidRDefault="00F75C88" w:rsidP="00691E02">
      <w:pPr>
        <w:spacing w:after="240" w:line="360" w:lineRule="auto"/>
        <w:jc w:val="both"/>
        <w:rPr>
          <w:rFonts w:ascii="Times New Roman" w:eastAsia="Times New Roman" w:hAnsi="Times New Roman" w:cs="Times New Roman"/>
          <w:sz w:val="24"/>
          <w:szCs w:val="24"/>
        </w:rPr>
      </w:pPr>
    </w:p>
    <w:p w14:paraId="6ED85056" w14:textId="77777777" w:rsidR="00F75C88" w:rsidRDefault="00F75C88" w:rsidP="00691E02">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0AC2056" w14:textId="300C1292" w:rsidR="00F75C88" w:rsidRDefault="00F75C88" w:rsidP="00691E02">
      <w:pPr>
        <w:pStyle w:val="Heading2"/>
        <w:spacing w:after="240"/>
      </w:pPr>
      <w:bookmarkStart w:id="85" w:name="_Toc236933109"/>
      <w:r>
        <w:lastRenderedPageBreak/>
        <w:t xml:space="preserve">Appendix D: </w:t>
      </w:r>
      <w:r w:rsidRPr="00F75C88">
        <w:t>Real vs Simulated Tools</w:t>
      </w:r>
      <w:bookmarkEnd w:id="85"/>
    </w:p>
    <w:tbl>
      <w:tblPr>
        <w:tblStyle w:val="TableGrid"/>
        <w:tblW w:w="5000" w:type="pct"/>
        <w:tblLook w:val="04A0" w:firstRow="1" w:lastRow="0" w:firstColumn="1" w:lastColumn="0" w:noHBand="0" w:noVBand="1"/>
      </w:tblPr>
      <w:tblGrid>
        <w:gridCol w:w="2424"/>
        <w:gridCol w:w="1595"/>
        <w:gridCol w:w="5000"/>
      </w:tblGrid>
      <w:tr w:rsidR="00F75C88" w:rsidRPr="00F75C88" w14:paraId="4AB05442" w14:textId="77777777" w:rsidTr="00F75C88">
        <w:tc>
          <w:tcPr>
            <w:tcW w:w="1325" w:type="pct"/>
            <w:hideMark/>
          </w:tcPr>
          <w:p w14:paraId="2113DA18" w14:textId="77777777" w:rsidR="00F75C88" w:rsidRPr="00F75C88" w:rsidRDefault="00F75C88" w:rsidP="00691E02">
            <w:pPr>
              <w:spacing w:after="240" w:line="360" w:lineRule="auto"/>
              <w:jc w:val="center"/>
              <w:rPr>
                <w:rFonts w:ascii="Times New Roman" w:eastAsia="Times New Roman" w:hAnsi="Times New Roman" w:cs="Times New Roman"/>
                <w:b/>
                <w:bCs/>
                <w:i/>
                <w:iCs/>
                <w:sz w:val="24"/>
                <w:szCs w:val="24"/>
                <w:lang w:val="en-US"/>
              </w:rPr>
            </w:pPr>
            <w:r w:rsidRPr="00F75C88">
              <w:rPr>
                <w:rFonts w:ascii="Times New Roman" w:eastAsia="Times New Roman" w:hAnsi="Times New Roman" w:cs="Times New Roman"/>
                <w:b/>
                <w:bCs/>
                <w:i/>
                <w:iCs/>
                <w:sz w:val="24"/>
                <w:szCs w:val="24"/>
                <w:lang w:val="en-US"/>
              </w:rPr>
              <w:t>Tool</w:t>
            </w:r>
          </w:p>
        </w:tc>
        <w:tc>
          <w:tcPr>
            <w:tcW w:w="872" w:type="pct"/>
            <w:hideMark/>
          </w:tcPr>
          <w:p w14:paraId="11A28398" w14:textId="77777777" w:rsidR="00F75C88" w:rsidRPr="00F75C88" w:rsidRDefault="00F75C88" w:rsidP="00691E02">
            <w:pPr>
              <w:spacing w:after="240" w:line="360" w:lineRule="auto"/>
              <w:jc w:val="center"/>
              <w:rPr>
                <w:rFonts w:ascii="Times New Roman" w:eastAsia="Times New Roman" w:hAnsi="Times New Roman" w:cs="Times New Roman"/>
                <w:b/>
                <w:bCs/>
                <w:i/>
                <w:iCs/>
                <w:sz w:val="24"/>
                <w:szCs w:val="24"/>
                <w:lang w:val="en-US"/>
              </w:rPr>
            </w:pPr>
            <w:r w:rsidRPr="00F75C88">
              <w:rPr>
                <w:rFonts w:ascii="Times New Roman" w:eastAsia="Times New Roman" w:hAnsi="Times New Roman" w:cs="Times New Roman"/>
                <w:b/>
                <w:bCs/>
                <w:i/>
                <w:iCs/>
                <w:sz w:val="24"/>
                <w:szCs w:val="24"/>
                <w:lang w:val="en-US"/>
              </w:rPr>
              <w:t>Type</w:t>
            </w:r>
          </w:p>
        </w:tc>
        <w:tc>
          <w:tcPr>
            <w:tcW w:w="2733" w:type="pct"/>
            <w:hideMark/>
          </w:tcPr>
          <w:p w14:paraId="229F0C87" w14:textId="77777777" w:rsidR="00F75C88" w:rsidRPr="00F75C88" w:rsidRDefault="00F75C88" w:rsidP="00691E02">
            <w:pPr>
              <w:spacing w:after="240" w:line="360" w:lineRule="auto"/>
              <w:jc w:val="center"/>
              <w:rPr>
                <w:rFonts w:ascii="Times New Roman" w:eastAsia="Times New Roman" w:hAnsi="Times New Roman" w:cs="Times New Roman"/>
                <w:b/>
                <w:bCs/>
                <w:i/>
                <w:iCs/>
                <w:sz w:val="24"/>
                <w:szCs w:val="24"/>
                <w:lang w:val="en-US"/>
              </w:rPr>
            </w:pPr>
            <w:r w:rsidRPr="00F75C88">
              <w:rPr>
                <w:rFonts w:ascii="Times New Roman" w:eastAsia="Times New Roman" w:hAnsi="Times New Roman" w:cs="Times New Roman"/>
                <w:b/>
                <w:bCs/>
                <w:i/>
                <w:iCs/>
                <w:sz w:val="24"/>
                <w:szCs w:val="24"/>
                <w:lang w:val="en-US"/>
              </w:rPr>
              <w:t>Justification</w:t>
            </w:r>
          </w:p>
        </w:tc>
      </w:tr>
      <w:tr w:rsidR="00F75C88" w:rsidRPr="00F75C88" w14:paraId="710A063F" w14:textId="77777777" w:rsidTr="00F75C88">
        <w:tc>
          <w:tcPr>
            <w:tcW w:w="1325" w:type="pct"/>
            <w:hideMark/>
          </w:tcPr>
          <w:p w14:paraId="699D512C"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AWS EC2 / VPC</w:t>
            </w:r>
          </w:p>
        </w:tc>
        <w:tc>
          <w:tcPr>
            <w:tcW w:w="872" w:type="pct"/>
            <w:hideMark/>
          </w:tcPr>
          <w:p w14:paraId="53400616"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Real</w:t>
            </w:r>
          </w:p>
        </w:tc>
        <w:tc>
          <w:tcPr>
            <w:tcW w:w="2733" w:type="pct"/>
            <w:hideMark/>
          </w:tcPr>
          <w:p w14:paraId="5A36528E"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Hosted the isolated cloud laboratory</w:t>
            </w:r>
          </w:p>
        </w:tc>
      </w:tr>
      <w:tr w:rsidR="00F75C88" w:rsidRPr="00F75C88" w14:paraId="08338BCA" w14:textId="77777777" w:rsidTr="00F75C88">
        <w:tc>
          <w:tcPr>
            <w:tcW w:w="1325" w:type="pct"/>
            <w:hideMark/>
          </w:tcPr>
          <w:p w14:paraId="289E97F9"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Kali Linux</w:t>
            </w:r>
          </w:p>
        </w:tc>
        <w:tc>
          <w:tcPr>
            <w:tcW w:w="872" w:type="pct"/>
            <w:hideMark/>
          </w:tcPr>
          <w:p w14:paraId="6738F350"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Real</w:t>
            </w:r>
          </w:p>
        </w:tc>
        <w:tc>
          <w:tcPr>
            <w:tcW w:w="2733" w:type="pct"/>
            <w:hideMark/>
          </w:tcPr>
          <w:p w14:paraId="0EDB2553"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Industry-standard penetration testing platform</w:t>
            </w:r>
          </w:p>
        </w:tc>
      </w:tr>
      <w:tr w:rsidR="00F75C88" w:rsidRPr="00F75C88" w14:paraId="01BA279A" w14:textId="77777777" w:rsidTr="00F75C88">
        <w:tc>
          <w:tcPr>
            <w:tcW w:w="1325" w:type="pct"/>
            <w:hideMark/>
          </w:tcPr>
          <w:p w14:paraId="3C86856C"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Nmap</w:t>
            </w:r>
          </w:p>
        </w:tc>
        <w:tc>
          <w:tcPr>
            <w:tcW w:w="872" w:type="pct"/>
            <w:hideMark/>
          </w:tcPr>
          <w:p w14:paraId="0FB94D30"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Real</w:t>
            </w:r>
          </w:p>
        </w:tc>
        <w:tc>
          <w:tcPr>
            <w:tcW w:w="2733" w:type="pct"/>
            <w:hideMark/>
          </w:tcPr>
          <w:p w14:paraId="52D2F2D1"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Network reconnaissance and service discovery</w:t>
            </w:r>
          </w:p>
        </w:tc>
      </w:tr>
      <w:tr w:rsidR="00F75C88" w:rsidRPr="00F75C88" w14:paraId="0F7CA1D6" w14:textId="77777777" w:rsidTr="00F75C88">
        <w:tc>
          <w:tcPr>
            <w:tcW w:w="1325" w:type="pct"/>
            <w:hideMark/>
          </w:tcPr>
          <w:p w14:paraId="5D8DF318"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Gobuster</w:t>
            </w:r>
          </w:p>
        </w:tc>
        <w:tc>
          <w:tcPr>
            <w:tcW w:w="872" w:type="pct"/>
            <w:hideMark/>
          </w:tcPr>
          <w:p w14:paraId="29B3C9BF"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Real</w:t>
            </w:r>
          </w:p>
        </w:tc>
        <w:tc>
          <w:tcPr>
            <w:tcW w:w="2733" w:type="pct"/>
            <w:hideMark/>
          </w:tcPr>
          <w:p w14:paraId="714F6FB0"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Web content enumeration</w:t>
            </w:r>
          </w:p>
        </w:tc>
      </w:tr>
      <w:tr w:rsidR="00F75C88" w:rsidRPr="00F75C88" w14:paraId="4C93B4DA" w14:textId="77777777" w:rsidTr="00F75C88">
        <w:tc>
          <w:tcPr>
            <w:tcW w:w="1325" w:type="pct"/>
            <w:hideMark/>
          </w:tcPr>
          <w:p w14:paraId="3B593BA0"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WPScan</w:t>
            </w:r>
          </w:p>
        </w:tc>
        <w:tc>
          <w:tcPr>
            <w:tcW w:w="872" w:type="pct"/>
            <w:hideMark/>
          </w:tcPr>
          <w:p w14:paraId="69513B65"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Real</w:t>
            </w:r>
          </w:p>
        </w:tc>
        <w:tc>
          <w:tcPr>
            <w:tcW w:w="2733" w:type="pct"/>
            <w:hideMark/>
          </w:tcPr>
          <w:p w14:paraId="6C607C76"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WordPress vulnerability assessment</w:t>
            </w:r>
          </w:p>
        </w:tc>
      </w:tr>
      <w:tr w:rsidR="00F75C88" w:rsidRPr="00F75C88" w14:paraId="0A4E72C5" w14:textId="77777777" w:rsidTr="00F75C88">
        <w:tc>
          <w:tcPr>
            <w:tcW w:w="1325" w:type="pct"/>
            <w:hideMark/>
          </w:tcPr>
          <w:p w14:paraId="598DDDF2"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 xml:space="preserve">Burp Suite CE </w:t>
            </w:r>
            <w:r w:rsidRPr="00F75C88">
              <w:rPr>
                <w:rFonts w:ascii="Times New Roman" w:eastAsia="Times New Roman" w:hAnsi="Times New Roman" w:cs="Times New Roman"/>
                <w:i/>
                <w:iCs/>
                <w:sz w:val="24"/>
                <w:szCs w:val="24"/>
                <w:lang w:val="en-US"/>
              </w:rPr>
              <w:t>(if used)</w:t>
            </w:r>
          </w:p>
        </w:tc>
        <w:tc>
          <w:tcPr>
            <w:tcW w:w="872" w:type="pct"/>
            <w:hideMark/>
          </w:tcPr>
          <w:p w14:paraId="32886315"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Real</w:t>
            </w:r>
          </w:p>
        </w:tc>
        <w:tc>
          <w:tcPr>
            <w:tcW w:w="2733" w:type="pct"/>
            <w:hideMark/>
          </w:tcPr>
          <w:p w14:paraId="354DF220"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Web request inspection</w:t>
            </w:r>
          </w:p>
        </w:tc>
      </w:tr>
      <w:tr w:rsidR="00F75C88" w:rsidRPr="00F75C88" w14:paraId="0DF3D945" w14:textId="77777777" w:rsidTr="00F75C88">
        <w:tc>
          <w:tcPr>
            <w:tcW w:w="1325" w:type="pct"/>
            <w:hideMark/>
          </w:tcPr>
          <w:p w14:paraId="7E95AB6E"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Firefox</w:t>
            </w:r>
          </w:p>
        </w:tc>
        <w:tc>
          <w:tcPr>
            <w:tcW w:w="872" w:type="pct"/>
            <w:hideMark/>
          </w:tcPr>
          <w:p w14:paraId="4EDEA02F"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Real</w:t>
            </w:r>
          </w:p>
        </w:tc>
        <w:tc>
          <w:tcPr>
            <w:tcW w:w="2733" w:type="pct"/>
            <w:hideMark/>
          </w:tcPr>
          <w:p w14:paraId="4DB4036A"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Browser interaction with target application</w:t>
            </w:r>
          </w:p>
        </w:tc>
      </w:tr>
      <w:tr w:rsidR="00F75C88" w:rsidRPr="00F75C88" w14:paraId="19AF1F83" w14:textId="77777777" w:rsidTr="00F75C88">
        <w:tc>
          <w:tcPr>
            <w:tcW w:w="1325" w:type="pct"/>
            <w:hideMark/>
          </w:tcPr>
          <w:p w14:paraId="5EE2E4C9"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WordPress Admin</w:t>
            </w:r>
          </w:p>
        </w:tc>
        <w:tc>
          <w:tcPr>
            <w:tcW w:w="872" w:type="pct"/>
            <w:hideMark/>
          </w:tcPr>
          <w:p w14:paraId="416FE01E"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Real</w:t>
            </w:r>
          </w:p>
        </w:tc>
        <w:tc>
          <w:tcPr>
            <w:tcW w:w="2733" w:type="pct"/>
            <w:hideMark/>
          </w:tcPr>
          <w:p w14:paraId="7BF5A45B"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Legitimate application administration interface</w:t>
            </w:r>
          </w:p>
        </w:tc>
      </w:tr>
      <w:tr w:rsidR="00F75C88" w:rsidRPr="00F75C88" w14:paraId="3AF01193" w14:textId="77777777" w:rsidTr="00F75C88">
        <w:tc>
          <w:tcPr>
            <w:tcW w:w="1325" w:type="pct"/>
            <w:hideMark/>
          </w:tcPr>
          <w:p w14:paraId="6E58A028"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Bash Shell</w:t>
            </w:r>
          </w:p>
        </w:tc>
        <w:tc>
          <w:tcPr>
            <w:tcW w:w="872" w:type="pct"/>
            <w:hideMark/>
          </w:tcPr>
          <w:p w14:paraId="590507E1"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Real</w:t>
            </w:r>
          </w:p>
        </w:tc>
        <w:tc>
          <w:tcPr>
            <w:tcW w:w="2733" w:type="pct"/>
            <w:hideMark/>
          </w:tcPr>
          <w:p w14:paraId="310C2B90"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Native Linux command execution</w:t>
            </w:r>
          </w:p>
        </w:tc>
      </w:tr>
      <w:tr w:rsidR="00F75C88" w:rsidRPr="00F75C88" w14:paraId="3B0B5F4F" w14:textId="77777777" w:rsidTr="00F75C88">
        <w:tc>
          <w:tcPr>
            <w:tcW w:w="1325" w:type="pct"/>
            <w:hideMark/>
          </w:tcPr>
          <w:p w14:paraId="26DEFB36" w14:textId="5886A079"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GTFO</w:t>
            </w:r>
            <w:r>
              <w:rPr>
                <w:rFonts w:ascii="Times New Roman" w:eastAsia="Times New Roman" w:hAnsi="Times New Roman" w:cs="Times New Roman"/>
                <w:sz w:val="24"/>
                <w:szCs w:val="24"/>
                <w:lang w:val="en-US"/>
              </w:rPr>
              <w:t>-</w:t>
            </w:r>
            <w:r w:rsidRPr="00F75C88">
              <w:rPr>
                <w:rFonts w:ascii="Times New Roman" w:eastAsia="Times New Roman" w:hAnsi="Times New Roman" w:cs="Times New Roman"/>
                <w:sz w:val="24"/>
                <w:szCs w:val="24"/>
                <w:lang w:val="en-US"/>
              </w:rPr>
              <w:t>Bins</w:t>
            </w:r>
          </w:p>
        </w:tc>
        <w:tc>
          <w:tcPr>
            <w:tcW w:w="872" w:type="pct"/>
            <w:hideMark/>
          </w:tcPr>
          <w:p w14:paraId="5358130B"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Reference</w:t>
            </w:r>
          </w:p>
        </w:tc>
        <w:tc>
          <w:tcPr>
            <w:tcW w:w="2733" w:type="pct"/>
            <w:hideMark/>
          </w:tcPr>
          <w:p w14:paraId="74DF7152"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Educational privilege escalation knowledge base</w:t>
            </w:r>
          </w:p>
        </w:tc>
      </w:tr>
      <w:tr w:rsidR="00F75C88" w:rsidRPr="00F75C88" w14:paraId="79AC886D" w14:textId="77777777" w:rsidTr="00F75C88">
        <w:tc>
          <w:tcPr>
            <w:tcW w:w="1325" w:type="pct"/>
            <w:hideMark/>
          </w:tcPr>
          <w:p w14:paraId="3E5431BE"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Linux Commands</w:t>
            </w:r>
          </w:p>
        </w:tc>
        <w:tc>
          <w:tcPr>
            <w:tcW w:w="872" w:type="pct"/>
            <w:hideMark/>
          </w:tcPr>
          <w:p w14:paraId="3F0509E9"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Real (LOLBin)</w:t>
            </w:r>
          </w:p>
        </w:tc>
        <w:tc>
          <w:tcPr>
            <w:tcW w:w="2733" w:type="pct"/>
            <w:hideMark/>
          </w:tcPr>
          <w:p w14:paraId="3F59F8DA" w14:textId="77777777" w:rsidR="00F75C88" w:rsidRPr="00F75C88" w:rsidRDefault="00F75C88" w:rsidP="00691E02">
            <w:pPr>
              <w:spacing w:after="240" w:line="360" w:lineRule="auto"/>
              <w:jc w:val="both"/>
              <w:rPr>
                <w:rFonts w:ascii="Times New Roman" w:eastAsia="Times New Roman" w:hAnsi="Times New Roman" w:cs="Times New Roman"/>
                <w:sz w:val="24"/>
                <w:szCs w:val="24"/>
                <w:lang w:val="en-US"/>
              </w:rPr>
            </w:pPr>
            <w:r w:rsidRPr="00F75C88">
              <w:rPr>
                <w:rFonts w:ascii="Times New Roman" w:eastAsia="Times New Roman" w:hAnsi="Times New Roman" w:cs="Times New Roman"/>
                <w:sz w:val="24"/>
                <w:szCs w:val="24"/>
                <w:lang w:val="en-US"/>
              </w:rPr>
              <w:t>Trusted operating system utilities</w:t>
            </w:r>
          </w:p>
        </w:tc>
      </w:tr>
    </w:tbl>
    <w:p w14:paraId="2A7213DC" w14:textId="2152C4C9" w:rsidR="00C458D5" w:rsidRDefault="00C458D5" w:rsidP="00691E02">
      <w:pPr>
        <w:spacing w:after="240" w:line="360" w:lineRule="auto"/>
        <w:jc w:val="both"/>
        <w:rPr>
          <w:rFonts w:ascii="Times New Roman" w:eastAsia="Times New Roman" w:hAnsi="Times New Roman" w:cs="Times New Roman"/>
          <w:sz w:val="24"/>
          <w:szCs w:val="24"/>
        </w:rPr>
      </w:pPr>
    </w:p>
    <w:p w14:paraId="7F541CD2" w14:textId="77777777" w:rsidR="00C458D5" w:rsidRDefault="00C458D5" w:rsidP="00691E02">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53AF195" w14:textId="705290EB" w:rsidR="00F75C88" w:rsidRDefault="00C458D5" w:rsidP="00691E02">
      <w:pPr>
        <w:pStyle w:val="Heading2"/>
        <w:spacing w:after="240"/>
      </w:pPr>
      <w:bookmarkStart w:id="86" w:name="_Toc236933110"/>
      <w:r>
        <w:lastRenderedPageBreak/>
        <w:t>Appendix E: Result Screen Short</w:t>
      </w:r>
      <w:bookmarkEnd w:id="86"/>
      <w:r>
        <w:t xml:space="preserve"> </w:t>
      </w:r>
    </w:p>
    <w:p w14:paraId="4A6227AD"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1983AA0E" wp14:editId="6B1FA377">
            <wp:extent cx="5731200" cy="3263900"/>
            <wp:effectExtent l="0" t="0" r="0" b="0"/>
            <wp:docPr id="2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9"/>
                    <a:srcRect/>
                    <a:stretch>
                      <a:fillRect/>
                    </a:stretch>
                  </pic:blipFill>
                  <pic:spPr>
                    <a:xfrm>
                      <a:off x="0" y="0"/>
                      <a:ext cx="5731200" cy="3263900"/>
                    </a:xfrm>
                    <a:prstGeom prst="rect">
                      <a:avLst/>
                    </a:prstGeom>
                    <a:ln/>
                  </pic:spPr>
                </pic:pic>
              </a:graphicData>
            </a:graphic>
          </wp:inline>
        </w:drawing>
      </w:r>
    </w:p>
    <w:p w14:paraId="3298E181" w14:textId="77777777" w:rsidR="00C458D5" w:rsidRDefault="00C458D5" w:rsidP="00691E02">
      <w:pPr>
        <w:spacing w:after="240" w:line="360" w:lineRule="auto"/>
        <w:jc w:val="center"/>
        <w:rPr>
          <w:rFonts w:ascii="Times New Roman" w:eastAsia="Times New Roman" w:hAnsi="Times New Roman" w:cs="Times New Roman"/>
        </w:rPr>
      </w:pPr>
      <w:hyperlink r:id="rId90">
        <w:r>
          <w:rPr>
            <w:rFonts w:ascii="Times New Roman" w:eastAsia="Times New Roman" w:hAnsi="Times New Roman" w:cs="Times New Roman"/>
            <w:color w:val="1155CC"/>
            <w:u w:val="single"/>
          </w:rPr>
          <w:t>https://download.vulnhub.com/colddbox/ColddBoxEasy_EN.ova</w:t>
        </w:r>
      </w:hyperlink>
    </w:p>
    <w:p w14:paraId="2E0FDA8C"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37CEF7E7" wp14:editId="1A093382">
            <wp:extent cx="5731200" cy="3276600"/>
            <wp:effectExtent l="0" t="0" r="0" b="0"/>
            <wp:docPr id="3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91"/>
                    <a:srcRect/>
                    <a:stretch>
                      <a:fillRect/>
                    </a:stretch>
                  </pic:blipFill>
                  <pic:spPr>
                    <a:xfrm>
                      <a:off x="0" y="0"/>
                      <a:ext cx="5731200" cy="3276600"/>
                    </a:xfrm>
                    <a:prstGeom prst="rect">
                      <a:avLst/>
                    </a:prstGeom>
                    <a:ln/>
                  </pic:spPr>
                </pic:pic>
              </a:graphicData>
            </a:graphic>
          </wp:inline>
        </w:drawing>
      </w:r>
    </w:p>
    <w:p w14:paraId="313FE7AE"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6E09CCDA" wp14:editId="0904C41B">
            <wp:extent cx="5731200" cy="3276600"/>
            <wp:effectExtent l="0" t="0" r="0" b="0"/>
            <wp:docPr id="28"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92"/>
                    <a:srcRect/>
                    <a:stretch>
                      <a:fillRect/>
                    </a:stretch>
                  </pic:blipFill>
                  <pic:spPr>
                    <a:xfrm>
                      <a:off x="0" y="0"/>
                      <a:ext cx="5731200" cy="3276600"/>
                    </a:xfrm>
                    <a:prstGeom prst="rect">
                      <a:avLst/>
                    </a:prstGeom>
                    <a:ln/>
                  </pic:spPr>
                </pic:pic>
              </a:graphicData>
            </a:graphic>
          </wp:inline>
        </w:drawing>
      </w:r>
    </w:p>
    <w:p w14:paraId="7BA7C83D" w14:textId="77777777" w:rsidR="00C458D5" w:rsidRDefault="00C458D5" w:rsidP="00691E02">
      <w:pPr>
        <w:spacing w:after="240" w:line="360" w:lineRule="auto"/>
        <w:jc w:val="center"/>
        <w:rPr>
          <w:rFonts w:ascii="Times New Roman" w:eastAsia="Times New Roman" w:hAnsi="Times New Roman" w:cs="Times New Roman"/>
        </w:rPr>
      </w:pPr>
      <w:hyperlink r:id="rId93">
        <w:r>
          <w:rPr>
            <w:rFonts w:ascii="Times New Roman" w:eastAsia="Times New Roman" w:hAnsi="Times New Roman" w:cs="Times New Roman"/>
            <w:color w:val="1155CC"/>
            <w:u w:val="single"/>
          </w:rPr>
          <w:t>https://www.vulnhub.com/entry/fristileaks-13,133/</w:t>
        </w:r>
      </w:hyperlink>
    </w:p>
    <w:p w14:paraId="6EB9B7AE" w14:textId="77777777" w:rsidR="00C458D5" w:rsidRDefault="00C458D5" w:rsidP="00691E02">
      <w:pPr>
        <w:spacing w:after="240" w:line="360" w:lineRule="auto"/>
        <w:jc w:val="center"/>
        <w:rPr>
          <w:rFonts w:ascii="Times New Roman" w:eastAsia="Times New Roman" w:hAnsi="Times New Roman" w:cs="Times New Roman"/>
        </w:rPr>
      </w:pPr>
    </w:p>
    <w:p w14:paraId="65C88139" w14:textId="77777777" w:rsidR="00C458D5" w:rsidRDefault="00C458D5" w:rsidP="00691E02">
      <w:pPr>
        <w:spacing w:after="240" w:line="360" w:lineRule="auto"/>
        <w:jc w:val="center"/>
        <w:rPr>
          <w:rFonts w:ascii="Times New Roman" w:eastAsia="Times New Roman" w:hAnsi="Times New Roman" w:cs="Times New Roman"/>
        </w:rPr>
      </w:pPr>
    </w:p>
    <w:p w14:paraId="58126104" w14:textId="77777777" w:rsidR="00C458D5" w:rsidRDefault="00C458D5" w:rsidP="00691E02">
      <w:pPr>
        <w:spacing w:after="240" w:line="360" w:lineRule="auto"/>
        <w:jc w:val="center"/>
        <w:rPr>
          <w:rFonts w:ascii="Times New Roman" w:eastAsia="Times New Roman" w:hAnsi="Times New Roman" w:cs="Times New Roman"/>
        </w:rPr>
      </w:pPr>
    </w:p>
    <w:p w14:paraId="5420B337" w14:textId="77777777" w:rsidR="00C458D5" w:rsidRDefault="00C458D5" w:rsidP="00691E02">
      <w:pPr>
        <w:spacing w:after="240" w:line="360" w:lineRule="auto"/>
        <w:jc w:val="center"/>
        <w:rPr>
          <w:rFonts w:ascii="Times New Roman" w:eastAsia="Times New Roman" w:hAnsi="Times New Roman" w:cs="Times New Roman"/>
        </w:rPr>
      </w:pPr>
    </w:p>
    <w:p w14:paraId="058819E1"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16E3EB7F" wp14:editId="40CE16A4">
            <wp:extent cx="4762500" cy="1028700"/>
            <wp:effectExtent l="0" t="0" r="0" b="0"/>
            <wp:docPr id="46"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94"/>
                    <a:srcRect/>
                    <a:stretch>
                      <a:fillRect/>
                    </a:stretch>
                  </pic:blipFill>
                  <pic:spPr>
                    <a:xfrm>
                      <a:off x="0" y="0"/>
                      <a:ext cx="4762500" cy="1028700"/>
                    </a:xfrm>
                    <a:prstGeom prst="rect">
                      <a:avLst/>
                    </a:prstGeom>
                    <a:ln/>
                  </pic:spPr>
                </pic:pic>
              </a:graphicData>
            </a:graphic>
          </wp:inline>
        </w:drawing>
      </w:r>
    </w:p>
    <w:p w14:paraId="5155787F" w14:textId="77777777" w:rsidR="00C458D5" w:rsidRDefault="00C458D5" w:rsidP="00691E02">
      <w:pPr>
        <w:spacing w:after="240" w:line="360" w:lineRule="auto"/>
        <w:jc w:val="center"/>
        <w:rPr>
          <w:rFonts w:ascii="Times New Roman" w:eastAsia="Times New Roman" w:hAnsi="Times New Roman" w:cs="Times New Roman"/>
        </w:rPr>
      </w:pPr>
    </w:p>
    <w:p w14:paraId="56FC7CF9"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3D477190" wp14:editId="78DC6EEF">
            <wp:extent cx="5731200" cy="558800"/>
            <wp:effectExtent l="0" t="0" r="0" b="0"/>
            <wp:docPr id="47"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95"/>
                    <a:srcRect/>
                    <a:stretch>
                      <a:fillRect/>
                    </a:stretch>
                  </pic:blipFill>
                  <pic:spPr>
                    <a:xfrm>
                      <a:off x="0" y="0"/>
                      <a:ext cx="5731200" cy="558800"/>
                    </a:xfrm>
                    <a:prstGeom prst="rect">
                      <a:avLst/>
                    </a:prstGeom>
                    <a:ln/>
                  </pic:spPr>
                </pic:pic>
              </a:graphicData>
            </a:graphic>
          </wp:inline>
        </w:drawing>
      </w:r>
    </w:p>
    <w:p w14:paraId="2F533852" w14:textId="77777777" w:rsidR="00C458D5" w:rsidRDefault="00C458D5" w:rsidP="00691E02">
      <w:pPr>
        <w:spacing w:after="240" w:line="360" w:lineRule="auto"/>
        <w:jc w:val="center"/>
        <w:rPr>
          <w:rFonts w:ascii="Times New Roman" w:eastAsia="Times New Roman" w:hAnsi="Times New Roman" w:cs="Times New Roman"/>
        </w:rPr>
      </w:pPr>
    </w:p>
    <w:p w14:paraId="26A46FCB" w14:textId="77777777" w:rsidR="00C458D5" w:rsidRDefault="00C458D5" w:rsidP="00691E02">
      <w:pPr>
        <w:spacing w:after="240" w:line="360" w:lineRule="auto"/>
        <w:jc w:val="center"/>
        <w:rPr>
          <w:rFonts w:ascii="Times New Roman" w:eastAsia="Times New Roman" w:hAnsi="Times New Roman" w:cs="Times New Roman"/>
        </w:rPr>
      </w:pPr>
    </w:p>
    <w:p w14:paraId="0D617599"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3B98CDEC" wp14:editId="70209D64">
            <wp:extent cx="5731200" cy="2844800"/>
            <wp:effectExtent l="0" t="0" r="0" b="0"/>
            <wp:docPr id="40"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96"/>
                    <a:srcRect/>
                    <a:stretch>
                      <a:fillRect/>
                    </a:stretch>
                  </pic:blipFill>
                  <pic:spPr>
                    <a:xfrm>
                      <a:off x="0" y="0"/>
                      <a:ext cx="5731200" cy="2844800"/>
                    </a:xfrm>
                    <a:prstGeom prst="rect">
                      <a:avLst/>
                    </a:prstGeom>
                    <a:ln/>
                  </pic:spPr>
                </pic:pic>
              </a:graphicData>
            </a:graphic>
          </wp:inline>
        </w:drawing>
      </w:r>
    </w:p>
    <w:p w14:paraId="6EE9208F"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2E42EA2F" wp14:editId="581ED36E">
            <wp:extent cx="5731200" cy="2908300"/>
            <wp:effectExtent l="0" t="0" r="0" b="0"/>
            <wp:docPr id="25"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97"/>
                    <a:srcRect/>
                    <a:stretch>
                      <a:fillRect/>
                    </a:stretch>
                  </pic:blipFill>
                  <pic:spPr>
                    <a:xfrm>
                      <a:off x="0" y="0"/>
                      <a:ext cx="5731200" cy="2908300"/>
                    </a:xfrm>
                    <a:prstGeom prst="rect">
                      <a:avLst/>
                    </a:prstGeom>
                    <a:ln/>
                  </pic:spPr>
                </pic:pic>
              </a:graphicData>
            </a:graphic>
          </wp:inline>
        </w:drawing>
      </w:r>
    </w:p>
    <w:p w14:paraId="0092EDB6"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31A2124E" wp14:editId="31A51107">
            <wp:extent cx="5731200" cy="3238500"/>
            <wp:effectExtent l="0" t="0" r="0" b="0"/>
            <wp:docPr id="73882327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8"/>
                    <a:srcRect/>
                    <a:stretch>
                      <a:fillRect/>
                    </a:stretch>
                  </pic:blipFill>
                  <pic:spPr>
                    <a:xfrm>
                      <a:off x="0" y="0"/>
                      <a:ext cx="5731200" cy="3238500"/>
                    </a:xfrm>
                    <a:prstGeom prst="rect">
                      <a:avLst/>
                    </a:prstGeom>
                    <a:ln/>
                  </pic:spPr>
                </pic:pic>
              </a:graphicData>
            </a:graphic>
          </wp:inline>
        </w:drawing>
      </w:r>
    </w:p>
    <w:p w14:paraId="1FB617FD"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248B1974" wp14:editId="075C3DCD">
            <wp:extent cx="5731200" cy="2882900"/>
            <wp:effectExtent l="0" t="0" r="0" b="0"/>
            <wp:docPr id="1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9"/>
                    <a:srcRect/>
                    <a:stretch>
                      <a:fillRect/>
                    </a:stretch>
                  </pic:blipFill>
                  <pic:spPr>
                    <a:xfrm>
                      <a:off x="0" y="0"/>
                      <a:ext cx="5731200" cy="2882900"/>
                    </a:xfrm>
                    <a:prstGeom prst="rect">
                      <a:avLst/>
                    </a:prstGeom>
                    <a:ln/>
                  </pic:spPr>
                </pic:pic>
              </a:graphicData>
            </a:graphic>
          </wp:inline>
        </w:drawing>
      </w:r>
    </w:p>
    <w:p w14:paraId="27C31995"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78BB9FF6" wp14:editId="50F48CF0">
            <wp:extent cx="5731200" cy="2959100"/>
            <wp:effectExtent l="0" t="0" r="0" b="0"/>
            <wp:docPr id="23"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00"/>
                    <a:srcRect/>
                    <a:stretch>
                      <a:fillRect/>
                    </a:stretch>
                  </pic:blipFill>
                  <pic:spPr>
                    <a:xfrm>
                      <a:off x="0" y="0"/>
                      <a:ext cx="5731200" cy="2959100"/>
                    </a:xfrm>
                    <a:prstGeom prst="rect">
                      <a:avLst/>
                    </a:prstGeom>
                    <a:ln/>
                  </pic:spPr>
                </pic:pic>
              </a:graphicData>
            </a:graphic>
          </wp:inline>
        </w:drawing>
      </w:r>
    </w:p>
    <w:p w14:paraId="02B931DA"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50CFB4AB" wp14:editId="4B52EA06">
            <wp:extent cx="5731200" cy="3060700"/>
            <wp:effectExtent l="0" t="0" r="0" b="0"/>
            <wp:docPr id="55"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101"/>
                    <a:srcRect/>
                    <a:stretch>
                      <a:fillRect/>
                    </a:stretch>
                  </pic:blipFill>
                  <pic:spPr>
                    <a:xfrm>
                      <a:off x="0" y="0"/>
                      <a:ext cx="5731200" cy="3060700"/>
                    </a:xfrm>
                    <a:prstGeom prst="rect">
                      <a:avLst/>
                    </a:prstGeom>
                    <a:ln/>
                  </pic:spPr>
                </pic:pic>
              </a:graphicData>
            </a:graphic>
          </wp:inline>
        </w:drawing>
      </w:r>
    </w:p>
    <w:p w14:paraId="15BA2352"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46E8C338" wp14:editId="6A96096B">
            <wp:extent cx="5731200" cy="2451100"/>
            <wp:effectExtent l="0" t="0" r="0" b="0"/>
            <wp:docPr id="39"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02"/>
                    <a:srcRect/>
                    <a:stretch>
                      <a:fillRect/>
                    </a:stretch>
                  </pic:blipFill>
                  <pic:spPr>
                    <a:xfrm>
                      <a:off x="0" y="0"/>
                      <a:ext cx="5731200" cy="2451100"/>
                    </a:xfrm>
                    <a:prstGeom prst="rect">
                      <a:avLst/>
                    </a:prstGeom>
                    <a:ln/>
                  </pic:spPr>
                </pic:pic>
              </a:graphicData>
            </a:graphic>
          </wp:inline>
        </w:drawing>
      </w:r>
    </w:p>
    <w:p w14:paraId="20E9B595"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18F4320E" wp14:editId="6B30F0F1">
            <wp:extent cx="5731200" cy="431800"/>
            <wp:effectExtent l="0" t="0" r="0" b="0"/>
            <wp:docPr id="41"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03"/>
                    <a:srcRect/>
                    <a:stretch>
                      <a:fillRect/>
                    </a:stretch>
                  </pic:blipFill>
                  <pic:spPr>
                    <a:xfrm>
                      <a:off x="0" y="0"/>
                      <a:ext cx="5731200" cy="431800"/>
                    </a:xfrm>
                    <a:prstGeom prst="rect">
                      <a:avLst/>
                    </a:prstGeom>
                    <a:ln/>
                  </pic:spPr>
                </pic:pic>
              </a:graphicData>
            </a:graphic>
          </wp:inline>
        </w:drawing>
      </w:r>
    </w:p>
    <w:p w14:paraId="40E7CB1D"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4F982DAF" wp14:editId="1C1D6E37">
            <wp:extent cx="5731200" cy="2857500"/>
            <wp:effectExtent l="0" t="0" r="0" b="0"/>
            <wp:docPr id="61"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104"/>
                    <a:srcRect/>
                    <a:stretch>
                      <a:fillRect/>
                    </a:stretch>
                  </pic:blipFill>
                  <pic:spPr>
                    <a:xfrm>
                      <a:off x="0" y="0"/>
                      <a:ext cx="5731200" cy="2857500"/>
                    </a:xfrm>
                    <a:prstGeom prst="rect">
                      <a:avLst/>
                    </a:prstGeom>
                    <a:ln/>
                  </pic:spPr>
                </pic:pic>
              </a:graphicData>
            </a:graphic>
          </wp:inline>
        </w:drawing>
      </w:r>
    </w:p>
    <w:p w14:paraId="1767FFA7"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3019ED14" wp14:editId="6DA8DB79">
            <wp:extent cx="5731200" cy="1917700"/>
            <wp:effectExtent l="0" t="0" r="0" b="0"/>
            <wp:docPr id="18313930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5"/>
                    <a:srcRect/>
                    <a:stretch>
                      <a:fillRect/>
                    </a:stretch>
                  </pic:blipFill>
                  <pic:spPr>
                    <a:xfrm>
                      <a:off x="0" y="0"/>
                      <a:ext cx="5731200" cy="1917700"/>
                    </a:xfrm>
                    <a:prstGeom prst="rect">
                      <a:avLst/>
                    </a:prstGeom>
                    <a:ln/>
                  </pic:spPr>
                </pic:pic>
              </a:graphicData>
            </a:graphic>
          </wp:inline>
        </w:drawing>
      </w:r>
    </w:p>
    <w:p w14:paraId="0BC758E0"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01F8AE8A" wp14:editId="3C4CA818">
            <wp:extent cx="5731200" cy="342900"/>
            <wp:effectExtent l="0" t="0" r="0" b="0"/>
            <wp:docPr id="57"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106"/>
                    <a:srcRect/>
                    <a:stretch>
                      <a:fillRect/>
                    </a:stretch>
                  </pic:blipFill>
                  <pic:spPr>
                    <a:xfrm>
                      <a:off x="0" y="0"/>
                      <a:ext cx="5731200" cy="342900"/>
                    </a:xfrm>
                    <a:prstGeom prst="rect">
                      <a:avLst/>
                    </a:prstGeom>
                    <a:ln/>
                  </pic:spPr>
                </pic:pic>
              </a:graphicData>
            </a:graphic>
          </wp:inline>
        </w:drawing>
      </w:r>
    </w:p>
    <w:p w14:paraId="79A94D7B" w14:textId="77777777" w:rsidR="00C458D5" w:rsidRDefault="00C458D5" w:rsidP="00691E02">
      <w:pPr>
        <w:spacing w:after="240" w:line="360" w:lineRule="auto"/>
        <w:jc w:val="center"/>
        <w:rPr>
          <w:rFonts w:ascii="Times New Roman" w:eastAsia="Times New Roman" w:hAnsi="Times New Roman" w:cs="Times New Roman"/>
        </w:rPr>
      </w:pPr>
    </w:p>
    <w:p w14:paraId="6F0E6C27"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63D970E4" wp14:editId="27CCD94F">
            <wp:extent cx="5731200" cy="2844800"/>
            <wp:effectExtent l="0" t="0" r="0" b="0"/>
            <wp:docPr id="30"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07"/>
                    <a:srcRect/>
                    <a:stretch>
                      <a:fillRect/>
                    </a:stretch>
                  </pic:blipFill>
                  <pic:spPr>
                    <a:xfrm>
                      <a:off x="0" y="0"/>
                      <a:ext cx="5731200" cy="2844800"/>
                    </a:xfrm>
                    <a:prstGeom prst="rect">
                      <a:avLst/>
                    </a:prstGeom>
                    <a:ln/>
                  </pic:spPr>
                </pic:pic>
              </a:graphicData>
            </a:graphic>
          </wp:inline>
        </w:drawing>
      </w:r>
    </w:p>
    <w:p w14:paraId="175819C5" w14:textId="77777777" w:rsidR="00C458D5" w:rsidRDefault="00C458D5" w:rsidP="00691E02">
      <w:pPr>
        <w:widowControl w:val="0"/>
        <w:spacing w:after="240" w:line="360" w:lineRule="auto"/>
        <w:jc w:val="center"/>
        <w:rPr>
          <w:rFonts w:ascii="Times New Roman" w:eastAsia="Times New Roman" w:hAnsi="Times New Roman" w:cs="Times New Roman"/>
        </w:rPr>
      </w:pPr>
    </w:p>
    <w:p w14:paraId="29E148F3" w14:textId="77777777" w:rsidR="00C458D5" w:rsidRDefault="00C458D5" w:rsidP="00691E02">
      <w:pPr>
        <w:spacing w:after="240" w:line="360" w:lineRule="auto"/>
        <w:jc w:val="center"/>
        <w:rPr>
          <w:rFonts w:ascii="Times New Roman" w:eastAsia="Times New Roman" w:hAnsi="Times New Roman" w:cs="Times New Roman"/>
        </w:rPr>
      </w:pPr>
    </w:p>
    <w:p w14:paraId="42B85676"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78B9768D" wp14:editId="7E05EAAB">
            <wp:extent cx="5731200" cy="1879600"/>
            <wp:effectExtent l="0" t="0" r="0" b="0"/>
            <wp:docPr id="52"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108"/>
                    <a:srcRect/>
                    <a:stretch>
                      <a:fillRect/>
                    </a:stretch>
                  </pic:blipFill>
                  <pic:spPr>
                    <a:xfrm>
                      <a:off x="0" y="0"/>
                      <a:ext cx="5731200" cy="1879600"/>
                    </a:xfrm>
                    <a:prstGeom prst="rect">
                      <a:avLst/>
                    </a:prstGeom>
                    <a:ln/>
                  </pic:spPr>
                </pic:pic>
              </a:graphicData>
            </a:graphic>
          </wp:inline>
        </w:drawing>
      </w:r>
    </w:p>
    <w:p w14:paraId="34D9D1F2"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44088E3E" wp14:editId="1745BE90">
            <wp:extent cx="5731200" cy="3022600"/>
            <wp:effectExtent l="0" t="0" r="0" b="0"/>
            <wp:docPr id="27"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109"/>
                    <a:srcRect/>
                    <a:stretch>
                      <a:fillRect/>
                    </a:stretch>
                  </pic:blipFill>
                  <pic:spPr>
                    <a:xfrm>
                      <a:off x="0" y="0"/>
                      <a:ext cx="5731200" cy="3022600"/>
                    </a:xfrm>
                    <a:prstGeom prst="rect">
                      <a:avLst/>
                    </a:prstGeom>
                    <a:ln/>
                  </pic:spPr>
                </pic:pic>
              </a:graphicData>
            </a:graphic>
          </wp:inline>
        </w:drawing>
      </w:r>
    </w:p>
    <w:p w14:paraId="23580C07"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69AC4C36" wp14:editId="11F4B2C6">
            <wp:extent cx="5731200" cy="698500"/>
            <wp:effectExtent l="0" t="0" r="0" b="0"/>
            <wp:docPr id="53"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110"/>
                    <a:srcRect/>
                    <a:stretch>
                      <a:fillRect/>
                    </a:stretch>
                  </pic:blipFill>
                  <pic:spPr>
                    <a:xfrm>
                      <a:off x="0" y="0"/>
                      <a:ext cx="5731200" cy="698500"/>
                    </a:xfrm>
                    <a:prstGeom prst="rect">
                      <a:avLst/>
                    </a:prstGeom>
                    <a:ln/>
                  </pic:spPr>
                </pic:pic>
              </a:graphicData>
            </a:graphic>
          </wp:inline>
        </w:drawing>
      </w:r>
    </w:p>
    <w:p w14:paraId="03D23D97" w14:textId="77777777" w:rsidR="00C458D5" w:rsidRDefault="00C458D5" w:rsidP="00691E02">
      <w:pPr>
        <w:spacing w:after="240" w:line="360" w:lineRule="auto"/>
        <w:jc w:val="center"/>
        <w:rPr>
          <w:rFonts w:ascii="Times New Roman" w:eastAsia="Times New Roman" w:hAnsi="Times New Roman" w:cs="Times New Roman"/>
          <w:b/>
          <w:bCs/>
          <w:color w:val="5B83A5"/>
        </w:rPr>
      </w:pPr>
      <w:r>
        <w:rPr>
          <w:rFonts w:ascii="Times New Roman" w:eastAsia="Times New Roman" w:hAnsi="Times New Roman" w:cs="Times New Roman"/>
          <w:b/>
          <w:bCs/>
          <w:noProof/>
          <w:color w:val="5B83A5"/>
          <w:lang w:val="en-US"/>
        </w:rPr>
        <w:drawing>
          <wp:inline distT="114300" distB="114300" distL="114300" distR="114300" wp14:anchorId="737B12C5" wp14:editId="538BFC49">
            <wp:extent cx="5731200" cy="990600"/>
            <wp:effectExtent l="0" t="0" r="0" b="0"/>
            <wp:docPr id="63"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111"/>
                    <a:srcRect/>
                    <a:stretch>
                      <a:fillRect/>
                    </a:stretch>
                  </pic:blipFill>
                  <pic:spPr>
                    <a:xfrm>
                      <a:off x="0" y="0"/>
                      <a:ext cx="5731200" cy="990600"/>
                    </a:xfrm>
                    <a:prstGeom prst="rect">
                      <a:avLst/>
                    </a:prstGeom>
                    <a:ln/>
                  </pic:spPr>
                </pic:pic>
              </a:graphicData>
            </a:graphic>
          </wp:inline>
        </w:drawing>
      </w:r>
    </w:p>
    <w:p w14:paraId="3391838D" w14:textId="77777777" w:rsidR="00C458D5" w:rsidRDefault="00C458D5" w:rsidP="00691E02">
      <w:pPr>
        <w:spacing w:after="240" w:line="360" w:lineRule="auto"/>
        <w:jc w:val="center"/>
        <w:rPr>
          <w:rFonts w:ascii="Times New Roman" w:eastAsia="Times New Roman" w:hAnsi="Times New Roman" w:cs="Times New Roman"/>
          <w:b/>
          <w:bCs/>
          <w:color w:val="5B83A5"/>
        </w:rPr>
      </w:pPr>
      <w:r>
        <w:rPr>
          <w:rFonts w:ascii="Times New Roman" w:eastAsia="Times New Roman" w:hAnsi="Times New Roman" w:cs="Times New Roman"/>
          <w:b/>
          <w:bCs/>
          <w:noProof/>
          <w:color w:val="5B83A5"/>
          <w:lang w:val="en-US"/>
        </w:rPr>
        <w:drawing>
          <wp:inline distT="114300" distB="114300" distL="114300" distR="114300" wp14:anchorId="3C5A6BF0" wp14:editId="73EBB3D8">
            <wp:extent cx="5731200" cy="3238500"/>
            <wp:effectExtent l="0" t="0" r="0" b="0"/>
            <wp:docPr id="2302184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12"/>
                    <a:srcRect/>
                    <a:stretch>
                      <a:fillRect/>
                    </a:stretch>
                  </pic:blipFill>
                  <pic:spPr>
                    <a:xfrm>
                      <a:off x="0" y="0"/>
                      <a:ext cx="5731200" cy="3238500"/>
                    </a:xfrm>
                    <a:prstGeom prst="rect">
                      <a:avLst/>
                    </a:prstGeom>
                    <a:ln/>
                  </pic:spPr>
                </pic:pic>
              </a:graphicData>
            </a:graphic>
          </wp:inline>
        </w:drawing>
      </w:r>
    </w:p>
    <w:p w14:paraId="70708CD0" w14:textId="77777777" w:rsidR="00C458D5" w:rsidRDefault="00C458D5" w:rsidP="00691E02">
      <w:pPr>
        <w:spacing w:after="240" w:line="360" w:lineRule="auto"/>
        <w:jc w:val="center"/>
        <w:rPr>
          <w:rFonts w:ascii="Times New Roman" w:eastAsia="Times New Roman" w:hAnsi="Times New Roman" w:cs="Times New Roman"/>
          <w:b/>
          <w:bCs/>
          <w:color w:val="5B83A5"/>
        </w:rPr>
      </w:pPr>
      <w:r>
        <w:rPr>
          <w:rFonts w:ascii="Times New Roman" w:eastAsia="Times New Roman" w:hAnsi="Times New Roman" w:cs="Times New Roman"/>
          <w:b/>
          <w:bCs/>
          <w:noProof/>
          <w:color w:val="5B83A5"/>
          <w:lang w:val="en-US"/>
        </w:rPr>
        <w:lastRenderedPageBreak/>
        <w:drawing>
          <wp:inline distT="114300" distB="114300" distL="114300" distR="114300" wp14:anchorId="345F679F" wp14:editId="4B1705DE">
            <wp:extent cx="5731200" cy="1231900"/>
            <wp:effectExtent l="0" t="0" r="0" b="0"/>
            <wp:docPr id="38"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113"/>
                    <a:srcRect/>
                    <a:stretch>
                      <a:fillRect/>
                    </a:stretch>
                  </pic:blipFill>
                  <pic:spPr>
                    <a:xfrm>
                      <a:off x="0" y="0"/>
                      <a:ext cx="5731200" cy="1231900"/>
                    </a:xfrm>
                    <a:prstGeom prst="rect">
                      <a:avLst/>
                    </a:prstGeom>
                    <a:ln/>
                  </pic:spPr>
                </pic:pic>
              </a:graphicData>
            </a:graphic>
          </wp:inline>
        </w:drawing>
      </w:r>
    </w:p>
    <w:p w14:paraId="28D70A8A" w14:textId="77777777" w:rsidR="00C458D5" w:rsidRDefault="00C458D5" w:rsidP="00691E02">
      <w:pPr>
        <w:spacing w:after="240" w:line="360" w:lineRule="auto"/>
        <w:jc w:val="center"/>
        <w:rPr>
          <w:rFonts w:ascii="Times New Roman" w:eastAsia="Times New Roman" w:hAnsi="Times New Roman" w:cs="Times New Roman"/>
          <w:b/>
          <w:bCs/>
          <w:color w:val="5B83A5"/>
        </w:rPr>
      </w:pPr>
      <w:r>
        <w:rPr>
          <w:rFonts w:ascii="Times New Roman" w:eastAsia="Times New Roman" w:hAnsi="Times New Roman" w:cs="Times New Roman"/>
          <w:b/>
          <w:bCs/>
          <w:noProof/>
          <w:color w:val="5B83A5"/>
          <w:lang w:val="en-US"/>
        </w:rPr>
        <w:drawing>
          <wp:inline distT="114300" distB="114300" distL="114300" distR="114300" wp14:anchorId="4D48FDF3" wp14:editId="04432720">
            <wp:extent cx="5731200" cy="3162300"/>
            <wp:effectExtent l="0" t="0" r="0" b="0"/>
            <wp:docPr id="45"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114"/>
                    <a:srcRect/>
                    <a:stretch>
                      <a:fillRect/>
                    </a:stretch>
                  </pic:blipFill>
                  <pic:spPr>
                    <a:xfrm>
                      <a:off x="0" y="0"/>
                      <a:ext cx="5731200" cy="3162300"/>
                    </a:xfrm>
                    <a:prstGeom prst="rect">
                      <a:avLst/>
                    </a:prstGeom>
                    <a:ln/>
                  </pic:spPr>
                </pic:pic>
              </a:graphicData>
            </a:graphic>
          </wp:inline>
        </w:drawing>
      </w:r>
    </w:p>
    <w:p w14:paraId="5CBC1717" w14:textId="77777777" w:rsidR="00C458D5" w:rsidRDefault="00C458D5" w:rsidP="00691E02">
      <w:pPr>
        <w:spacing w:after="240" w:line="360" w:lineRule="auto"/>
        <w:jc w:val="center"/>
        <w:rPr>
          <w:rFonts w:ascii="Times New Roman" w:eastAsia="Times New Roman" w:hAnsi="Times New Roman" w:cs="Times New Roman"/>
          <w:b/>
          <w:bCs/>
          <w:color w:val="5B83A5"/>
        </w:rPr>
      </w:pPr>
    </w:p>
    <w:p w14:paraId="36CEA7B8"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1F40B3EB" wp14:editId="1043082E">
            <wp:extent cx="5731200" cy="1168400"/>
            <wp:effectExtent l="0" t="0" r="0" b="0"/>
            <wp:docPr id="3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15"/>
                    <a:srcRect/>
                    <a:stretch>
                      <a:fillRect/>
                    </a:stretch>
                  </pic:blipFill>
                  <pic:spPr>
                    <a:xfrm>
                      <a:off x="0" y="0"/>
                      <a:ext cx="5731200" cy="1168400"/>
                    </a:xfrm>
                    <a:prstGeom prst="rect">
                      <a:avLst/>
                    </a:prstGeom>
                    <a:ln/>
                  </pic:spPr>
                </pic:pic>
              </a:graphicData>
            </a:graphic>
          </wp:inline>
        </w:drawing>
      </w:r>
    </w:p>
    <w:p w14:paraId="310519EF"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769D7CF6" wp14:editId="12CFE8AC">
            <wp:extent cx="5731200" cy="1181100"/>
            <wp:effectExtent l="0" t="0" r="0" b="0"/>
            <wp:docPr id="44"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116"/>
                    <a:srcRect/>
                    <a:stretch>
                      <a:fillRect/>
                    </a:stretch>
                  </pic:blipFill>
                  <pic:spPr>
                    <a:xfrm>
                      <a:off x="0" y="0"/>
                      <a:ext cx="5731200" cy="1181100"/>
                    </a:xfrm>
                    <a:prstGeom prst="rect">
                      <a:avLst/>
                    </a:prstGeom>
                    <a:ln/>
                  </pic:spPr>
                </pic:pic>
              </a:graphicData>
            </a:graphic>
          </wp:inline>
        </w:drawing>
      </w:r>
    </w:p>
    <w:p w14:paraId="2BC0A25E"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4D1DD956" wp14:editId="0D27A3B1">
            <wp:extent cx="5731200" cy="1460500"/>
            <wp:effectExtent l="0" t="0" r="0" b="0"/>
            <wp:docPr id="9500654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7"/>
                    <a:srcRect/>
                    <a:stretch>
                      <a:fillRect/>
                    </a:stretch>
                  </pic:blipFill>
                  <pic:spPr>
                    <a:xfrm>
                      <a:off x="0" y="0"/>
                      <a:ext cx="5731200" cy="1460500"/>
                    </a:xfrm>
                    <a:prstGeom prst="rect">
                      <a:avLst/>
                    </a:prstGeom>
                    <a:ln/>
                  </pic:spPr>
                </pic:pic>
              </a:graphicData>
            </a:graphic>
          </wp:inline>
        </w:drawing>
      </w:r>
    </w:p>
    <w:p w14:paraId="1821C100"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44BF82E9" wp14:editId="020DF4AC">
            <wp:extent cx="5731200" cy="3200400"/>
            <wp:effectExtent l="0" t="0" r="0" b="0"/>
            <wp:docPr id="51"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118"/>
                    <a:srcRect/>
                    <a:stretch>
                      <a:fillRect/>
                    </a:stretch>
                  </pic:blipFill>
                  <pic:spPr>
                    <a:xfrm>
                      <a:off x="0" y="0"/>
                      <a:ext cx="5731200" cy="3200400"/>
                    </a:xfrm>
                    <a:prstGeom prst="rect">
                      <a:avLst/>
                    </a:prstGeom>
                    <a:ln/>
                  </pic:spPr>
                </pic:pic>
              </a:graphicData>
            </a:graphic>
          </wp:inline>
        </w:drawing>
      </w:r>
    </w:p>
    <w:p w14:paraId="61F5D019"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6C701DA8" wp14:editId="242EB890">
            <wp:extent cx="5731200" cy="977900"/>
            <wp:effectExtent l="0" t="0" r="0" b="0"/>
            <wp:docPr id="58449878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9"/>
                    <a:srcRect/>
                    <a:stretch>
                      <a:fillRect/>
                    </a:stretch>
                  </pic:blipFill>
                  <pic:spPr>
                    <a:xfrm>
                      <a:off x="0" y="0"/>
                      <a:ext cx="5731200" cy="977900"/>
                    </a:xfrm>
                    <a:prstGeom prst="rect">
                      <a:avLst/>
                    </a:prstGeom>
                    <a:ln/>
                  </pic:spPr>
                </pic:pic>
              </a:graphicData>
            </a:graphic>
          </wp:inline>
        </w:drawing>
      </w:r>
    </w:p>
    <w:p w14:paraId="2E3D4AA4"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2F6B208A" wp14:editId="3BCC18C3">
            <wp:extent cx="5731200" cy="2705100"/>
            <wp:effectExtent l="0" t="0" r="0" b="0"/>
            <wp:docPr id="58"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120"/>
                    <a:srcRect/>
                    <a:stretch>
                      <a:fillRect/>
                    </a:stretch>
                  </pic:blipFill>
                  <pic:spPr>
                    <a:xfrm>
                      <a:off x="0" y="0"/>
                      <a:ext cx="5731200" cy="2705100"/>
                    </a:xfrm>
                    <a:prstGeom prst="rect">
                      <a:avLst/>
                    </a:prstGeom>
                    <a:ln/>
                  </pic:spPr>
                </pic:pic>
              </a:graphicData>
            </a:graphic>
          </wp:inline>
        </w:drawing>
      </w:r>
    </w:p>
    <w:p w14:paraId="00653D37"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1FDEC762" wp14:editId="4093CC93">
            <wp:extent cx="5731200" cy="2921000"/>
            <wp:effectExtent l="0" t="0" r="0" b="0"/>
            <wp:docPr id="24"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21"/>
                    <a:srcRect/>
                    <a:stretch>
                      <a:fillRect/>
                    </a:stretch>
                  </pic:blipFill>
                  <pic:spPr>
                    <a:xfrm>
                      <a:off x="0" y="0"/>
                      <a:ext cx="5731200" cy="2921000"/>
                    </a:xfrm>
                    <a:prstGeom prst="rect">
                      <a:avLst/>
                    </a:prstGeom>
                    <a:ln/>
                  </pic:spPr>
                </pic:pic>
              </a:graphicData>
            </a:graphic>
          </wp:inline>
        </w:drawing>
      </w:r>
    </w:p>
    <w:p w14:paraId="46EA0CF8"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011BF24E" wp14:editId="282B5814">
            <wp:extent cx="5731200" cy="3289300"/>
            <wp:effectExtent l="0" t="0" r="0" b="0"/>
            <wp:docPr id="158507425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22"/>
                    <a:srcRect/>
                    <a:stretch>
                      <a:fillRect/>
                    </a:stretch>
                  </pic:blipFill>
                  <pic:spPr>
                    <a:xfrm>
                      <a:off x="0" y="0"/>
                      <a:ext cx="5731200" cy="3289300"/>
                    </a:xfrm>
                    <a:prstGeom prst="rect">
                      <a:avLst/>
                    </a:prstGeom>
                    <a:ln/>
                  </pic:spPr>
                </pic:pic>
              </a:graphicData>
            </a:graphic>
          </wp:inline>
        </w:drawing>
      </w:r>
    </w:p>
    <w:p w14:paraId="1C006375"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21DEC485" wp14:editId="7A25EBB5">
            <wp:extent cx="5731200" cy="850900"/>
            <wp:effectExtent l="0" t="0" r="0" b="0"/>
            <wp:docPr id="26"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23"/>
                    <a:srcRect/>
                    <a:stretch>
                      <a:fillRect/>
                    </a:stretch>
                  </pic:blipFill>
                  <pic:spPr>
                    <a:xfrm>
                      <a:off x="0" y="0"/>
                      <a:ext cx="5731200" cy="850900"/>
                    </a:xfrm>
                    <a:prstGeom prst="rect">
                      <a:avLst/>
                    </a:prstGeom>
                    <a:ln/>
                  </pic:spPr>
                </pic:pic>
              </a:graphicData>
            </a:graphic>
          </wp:inline>
        </w:drawing>
      </w:r>
    </w:p>
    <w:p w14:paraId="55F44DCE"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1BD06898" wp14:editId="25494565">
            <wp:extent cx="5731200" cy="2794000"/>
            <wp:effectExtent l="0" t="0" r="0" b="0"/>
            <wp:docPr id="1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24"/>
                    <a:srcRect/>
                    <a:stretch>
                      <a:fillRect/>
                    </a:stretch>
                  </pic:blipFill>
                  <pic:spPr>
                    <a:xfrm>
                      <a:off x="0" y="0"/>
                      <a:ext cx="5731200" cy="2794000"/>
                    </a:xfrm>
                    <a:prstGeom prst="rect">
                      <a:avLst/>
                    </a:prstGeom>
                    <a:ln/>
                  </pic:spPr>
                </pic:pic>
              </a:graphicData>
            </a:graphic>
          </wp:inline>
        </w:drawing>
      </w:r>
    </w:p>
    <w:p w14:paraId="1859AA8F"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06F7F3AF" wp14:editId="714C38B1">
            <wp:extent cx="5731200" cy="2806700"/>
            <wp:effectExtent l="0" t="0" r="0" b="0"/>
            <wp:docPr id="29"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25"/>
                    <a:srcRect/>
                    <a:stretch>
                      <a:fillRect/>
                    </a:stretch>
                  </pic:blipFill>
                  <pic:spPr>
                    <a:xfrm>
                      <a:off x="0" y="0"/>
                      <a:ext cx="5731200" cy="2806700"/>
                    </a:xfrm>
                    <a:prstGeom prst="rect">
                      <a:avLst/>
                    </a:prstGeom>
                    <a:ln/>
                  </pic:spPr>
                </pic:pic>
              </a:graphicData>
            </a:graphic>
          </wp:inline>
        </w:drawing>
      </w:r>
    </w:p>
    <w:p w14:paraId="42F0F7CE"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1427E061" wp14:editId="58D7A94D">
            <wp:extent cx="5731200" cy="2730500"/>
            <wp:effectExtent l="0" t="0" r="0" b="0"/>
            <wp:docPr id="43"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126"/>
                    <a:srcRect/>
                    <a:stretch>
                      <a:fillRect/>
                    </a:stretch>
                  </pic:blipFill>
                  <pic:spPr>
                    <a:xfrm>
                      <a:off x="0" y="0"/>
                      <a:ext cx="5731200" cy="2730500"/>
                    </a:xfrm>
                    <a:prstGeom prst="rect">
                      <a:avLst/>
                    </a:prstGeom>
                    <a:ln/>
                  </pic:spPr>
                </pic:pic>
              </a:graphicData>
            </a:graphic>
          </wp:inline>
        </w:drawing>
      </w:r>
    </w:p>
    <w:p w14:paraId="315F7B18"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6486D46C" wp14:editId="23903131">
            <wp:extent cx="5731200" cy="355600"/>
            <wp:effectExtent l="0" t="0" r="0" b="0"/>
            <wp:docPr id="3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27"/>
                    <a:srcRect/>
                    <a:stretch>
                      <a:fillRect/>
                    </a:stretch>
                  </pic:blipFill>
                  <pic:spPr>
                    <a:xfrm>
                      <a:off x="0" y="0"/>
                      <a:ext cx="5731200" cy="355600"/>
                    </a:xfrm>
                    <a:prstGeom prst="rect">
                      <a:avLst/>
                    </a:prstGeom>
                    <a:ln/>
                  </pic:spPr>
                </pic:pic>
              </a:graphicData>
            </a:graphic>
          </wp:inline>
        </w:drawing>
      </w:r>
    </w:p>
    <w:p w14:paraId="370218B8" w14:textId="77777777" w:rsidR="00C458D5" w:rsidRDefault="00C458D5" w:rsidP="00691E02">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6DBBE53D" wp14:editId="5C563717">
            <wp:extent cx="5731200" cy="2362200"/>
            <wp:effectExtent l="0" t="0" r="0" b="0"/>
            <wp:docPr id="54"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128"/>
                    <a:srcRect/>
                    <a:stretch>
                      <a:fillRect/>
                    </a:stretch>
                  </pic:blipFill>
                  <pic:spPr>
                    <a:xfrm>
                      <a:off x="0" y="0"/>
                      <a:ext cx="5731200" cy="2362200"/>
                    </a:xfrm>
                    <a:prstGeom prst="rect">
                      <a:avLst/>
                    </a:prstGeom>
                    <a:ln/>
                  </pic:spPr>
                </pic:pic>
              </a:graphicData>
            </a:graphic>
          </wp:inline>
        </w:drawing>
      </w:r>
    </w:p>
    <w:p w14:paraId="38F6C3F2" w14:textId="3D0BDCE2" w:rsidR="00C458D5" w:rsidRPr="00C458D5" w:rsidRDefault="00C458D5" w:rsidP="00691E02">
      <w:pPr>
        <w:spacing w:after="240" w:line="360" w:lineRule="auto"/>
        <w:rPr>
          <w:rFonts w:ascii="Times New Roman" w:eastAsia="Times New Roman" w:hAnsi="Times New Roman" w:cs="Times New Roman"/>
          <w:b/>
          <w:bCs/>
          <w:sz w:val="40"/>
          <w:szCs w:val="40"/>
        </w:rPr>
      </w:pPr>
    </w:p>
    <w:sectPr w:rsidR="00C458D5" w:rsidRPr="00C458D5" w:rsidSect="004F4CB9">
      <w:footerReference w:type="default" r:id="rId12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6BE12" w14:textId="77777777" w:rsidR="003753B9" w:rsidRDefault="003753B9" w:rsidP="004F4CB9">
      <w:pPr>
        <w:spacing w:line="240" w:lineRule="auto"/>
      </w:pPr>
      <w:r>
        <w:separator/>
      </w:r>
    </w:p>
  </w:endnote>
  <w:endnote w:type="continuationSeparator" w:id="0">
    <w:p w14:paraId="1C4E690D" w14:textId="77777777" w:rsidR="003753B9" w:rsidRDefault="003753B9" w:rsidP="004F4C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E34A3B6-F265-4874-B2D1-F16FCBF5D7BF}"/>
  </w:font>
  <w:font w:name="Shruti">
    <w:panose1 w:val="020B0502040204020203"/>
    <w:charset w:val="00"/>
    <w:family w:val="swiss"/>
    <w:pitch w:val="variable"/>
    <w:sig w:usb0="00040003" w:usb1="00000000" w:usb2="00000000" w:usb3="00000000" w:csb0="00000001" w:csb1="00000000"/>
    <w:embedRegular r:id="rId2" w:fontKey="{DB19DFCD-0408-4AEE-97C2-8C604B2A4B8C}"/>
  </w:font>
  <w:font w:name="Cambria">
    <w:panose1 w:val="02040503050406030204"/>
    <w:charset w:val="00"/>
    <w:family w:val="roman"/>
    <w:pitch w:val="variable"/>
    <w:sig w:usb0="E00006FF" w:usb1="420024FF" w:usb2="02000000" w:usb3="00000000" w:csb0="0000019F" w:csb1="00000000"/>
    <w:embedRegular r:id="rId3" w:fontKey="{2DC5FF36-B96F-4A20-9B4C-E6484757BB1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3762100"/>
      <w:docPartObj>
        <w:docPartGallery w:val="Page Numbers (Bottom of Page)"/>
        <w:docPartUnique/>
      </w:docPartObj>
    </w:sdtPr>
    <w:sdtEndPr>
      <w:rPr>
        <w:rFonts w:ascii="Times New Roman" w:hAnsi="Times New Roman" w:cs="Times New Roman"/>
        <w:noProof/>
        <w:sz w:val="20"/>
        <w:szCs w:val="20"/>
      </w:rPr>
    </w:sdtEndPr>
    <w:sdtContent>
      <w:p w14:paraId="77A2C4FE" w14:textId="5B8B375A" w:rsidR="004F4CB9" w:rsidRPr="004F4CB9" w:rsidRDefault="004F4CB9">
        <w:pPr>
          <w:pStyle w:val="Footer"/>
          <w:jc w:val="right"/>
          <w:rPr>
            <w:rFonts w:ascii="Times New Roman" w:hAnsi="Times New Roman" w:cs="Times New Roman"/>
            <w:sz w:val="20"/>
            <w:szCs w:val="20"/>
          </w:rPr>
        </w:pPr>
        <w:r w:rsidRPr="004F4CB9">
          <w:rPr>
            <w:rFonts w:ascii="Times New Roman" w:hAnsi="Times New Roman" w:cs="Times New Roman"/>
            <w:sz w:val="20"/>
            <w:szCs w:val="20"/>
          </w:rPr>
          <w:fldChar w:fldCharType="begin"/>
        </w:r>
        <w:r w:rsidRPr="004F4CB9">
          <w:rPr>
            <w:rFonts w:ascii="Times New Roman" w:hAnsi="Times New Roman" w:cs="Times New Roman"/>
            <w:sz w:val="20"/>
            <w:szCs w:val="20"/>
          </w:rPr>
          <w:instrText xml:space="preserve"> PAGE   \* MERGEFORMAT </w:instrText>
        </w:r>
        <w:r w:rsidRPr="004F4CB9">
          <w:rPr>
            <w:rFonts w:ascii="Times New Roman" w:hAnsi="Times New Roman" w:cs="Times New Roman"/>
            <w:sz w:val="20"/>
            <w:szCs w:val="20"/>
          </w:rPr>
          <w:fldChar w:fldCharType="separate"/>
        </w:r>
        <w:r w:rsidR="002543F4">
          <w:rPr>
            <w:rFonts w:ascii="Times New Roman" w:hAnsi="Times New Roman" w:cs="Times New Roman"/>
            <w:noProof/>
            <w:sz w:val="20"/>
            <w:szCs w:val="20"/>
          </w:rPr>
          <w:t>3</w:t>
        </w:r>
        <w:r w:rsidRPr="004F4CB9">
          <w:rPr>
            <w:rFonts w:ascii="Times New Roman" w:hAnsi="Times New Roman" w:cs="Times New Roman"/>
            <w:noProof/>
            <w:sz w:val="20"/>
            <w:szCs w:val="20"/>
          </w:rPr>
          <w:fldChar w:fldCharType="end"/>
        </w:r>
      </w:p>
    </w:sdtContent>
  </w:sdt>
  <w:p w14:paraId="34B41335" w14:textId="77777777" w:rsidR="004F4CB9" w:rsidRDefault="004F4C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EDDF3" w14:textId="77777777" w:rsidR="003753B9" w:rsidRDefault="003753B9" w:rsidP="004F4CB9">
      <w:pPr>
        <w:spacing w:line="240" w:lineRule="auto"/>
      </w:pPr>
      <w:r>
        <w:separator/>
      </w:r>
    </w:p>
  </w:footnote>
  <w:footnote w:type="continuationSeparator" w:id="0">
    <w:p w14:paraId="538C5071" w14:textId="77777777" w:rsidR="003753B9" w:rsidRDefault="003753B9" w:rsidP="004F4CB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A3DAB"/>
    <w:multiLevelType w:val="multilevel"/>
    <w:tmpl w:val="FFB443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427045"/>
    <w:multiLevelType w:val="multilevel"/>
    <w:tmpl w:val="961AFD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DE28DB"/>
    <w:multiLevelType w:val="hybridMultilevel"/>
    <w:tmpl w:val="194E4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A857EE"/>
    <w:multiLevelType w:val="multilevel"/>
    <w:tmpl w:val="232212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D27A07"/>
    <w:multiLevelType w:val="multilevel"/>
    <w:tmpl w:val="88FCAB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9521ADE"/>
    <w:multiLevelType w:val="multilevel"/>
    <w:tmpl w:val="D3D89F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2F12CF3"/>
    <w:multiLevelType w:val="multilevel"/>
    <w:tmpl w:val="478E85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DC63A95"/>
    <w:multiLevelType w:val="multilevel"/>
    <w:tmpl w:val="4E1027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76632561">
    <w:abstractNumId w:val="5"/>
  </w:num>
  <w:num w:numId="2" w16cid:durableId="1425685784">
    <w:abstractNumId w:val="0"/>
  </w:num>
  <w:num w:numId="3" w16cid:durableId="1520968503">
    <w:abstractNumId w:val="1"/>
  </w:num>
  <w:num w:numId="4" w16cid:durableId="1756321531">
    <w:abstractNumId w:val="6"/>
  </w:num>
  <w:num w:numId="5" w16cid:durableId="1882207049">
    <w:abstractNumId w:val="3"/>
  </w:num>
  <w:num w:numId="6" w16cid:durableId="976452534">
    <w:abstractNumId w:val="7"/>
  </w:num>
  <w:num w:numId="7" w16cid:durableId="1464957404">
    <w:abstractNumId w:val="4"/>
  </w:num>
  <w:num w:numId="8" w16cid:durableId="720709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B46"/>
    <w:rsid w:val="000B77EA"/>
    <w:rsid w:val="000C6682"/>
    <w:rsid w:val="00157227"/>
    <w:rsid w:val="002543F4"/>
    <w:rsid w:val="0027321D"/>
    <w:rsid w:val="00283BC4"/>
    <w:rsid w:val="002C4886"/>
    <w:rsid w:val="0030294E"/>
    <w:rsid w:val="00313A33"/>
    <w:rsid w:val="00350BB0"/>
    <w:rsid w:val="0036608C"/>
    <w:rsid w:val="003753B9"/>
    <w:rsid w:val="003D5865"/>
    <w:rsid w:val="004F4CB9"/>
    <w:rsid w:val="00557B68"/>
    <w:rsid w:val="005B4BEC"/>
    <w:rsid w:val="00691E02"/>
    <w:rsid w:val="008E1004"/>
    <w:rsid w:val="00A16248"/>
    <w:rsid w:val="00A73373"/>
    <w:rsid w:val="00AC68DB"/>
    <w:rsid w:val="00BA4D1C"/>
    <w:rsid w:val="00C04735"/>
    <w:rsid w:val="00C458D5"/>
    <w:rsid w:val="00CA04EA"/>
    <w:rsid w:val="00D17B46"/>
    <w:rsid w:val="00DB0227"/>
    <w:rsid w:val="00E46046"/>
    <w:rsid w:val="00E97E46"/>
    <w:rsid w:val="00F75C88"/>
    <w:rsid w:val="00F87457"/>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629B8"/>
  <w15:docId w15:val="{28B7CE54-AB9F-4C53-A3E9-3C5AA1B85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046"/>
  </w:style>
  <w:style w:type="paragraph" w:styleId="Heading1">
    <w:name w:val="heading 1"/>
    <w:basedOn w:val="Normal"/>
    <w:next w:val="Normal"/>
    <w:uiPriority w:val="9"/>
    <w:qFormat/>
    <w:rsid w:val="00E46046"/>
    <w:pPr>
      <w:keepNext/>
      <w:keepLines/>
      <w:spacing w:before="12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E46046"/>
    <w:pPr>
      <w:keepNext/>
      <w:keepLines/>
      <w:spacing w:before="12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unhideWhenUsed/>
    <w:qFormat/>
    <w:rsid w:val="00E46046"/>
    <w:pPr>
      <w:keepNext/>
      <w:keepLines/>
      <w:spacing w:before="120" w:after="120" w:line="360" w:lineRule="auto"/>
      <w:jc w:val="both"/>
      <w:outlineLvl w:val="2"/>
    </w:pPr>
    <w:rPr>
      <w:rFonts w:ascii="Times New Roman" w:hAnsi="Times New Roman"/>
      <w:b/>
      <w:sz w:val="24"/>
      <w:szCs w:val="28"/>
    </w:rPr>
  </w:style>
  <w:style w:type="paragraph" w:styleId="Heading4">
    <w:name w:val="heading 4"/>
    <w:basedOn w:val="Normal"/>
    <w:next w:val="Normal"/>
    <w:uiPriority w:val="9"/>
    <w:unhideWhenUsed/>
    <w:qFormat/>
    <w:rsid w:val="00E46046"/>
    <w:pPr>
      <w:keepNext/>
      <w:keepLines/>
      <w:spacing w:before="120" w:after="120" w:line="360" w:lineRule="auto"/>
      <w:jc w:val="center"/>
      <w:outlineLvl w:val="3"/>
    </w:pPr>
    <w:rPr>
      <w:rFonts w:ascii="Times New Roman" w:hAnsi="Times New Roman"/>
      <w:b/>
      <w:sz w:val="24"/>
      <w:szCs w:val="24"/>
    </w:rPr>
  </w:style>
  <w:style w:type="paragraph" w:styleId="Heading5">
    <w:name w:val="heading 5"/>
    <w:basedOn w:val="Normal"/>
    <w:next w:val="Normal"/>
    <w:uiPriority w:val="9"/>
    <w:unhideWhenUsed/>
    <w:qFormat/>
    <w:rsid w:val="00E46046"/>
    <w:pPr>
      <w:keepNext/>
      <w:keepLines/>
      <w:spacing w:before="120" w:after="120" w:line="360" w:lineRule="auto"/>
      <w:jc w:val="center"/>
      <w:outlineLvl w:val="4"/>
    </w:pPr>
    <w:rPr>
      <w:rFonts w:ascii="Times New Roman" w:hAnsi="Times New Roman"/>
      <w:b/>
      <w:sz w:val="24"/>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character" w:styleId="Hyperlink">
    <w:name w:val="Hyperlink"/>
    <w:basedOn w:val="DefaultParagraphFont"/>
    <w:uiPriority w:val="99"/>
    <w:unhideWhenUsed/>
    <w:rsid w:val="00E46046"/>
    <w:rPr>
      <w:color w:val="0000FF" w:themeColor="hyperlink"/>
      <w:u w:val="single"/>
    </w:rPr>
  </w:style>
  <w:style w:type="character" w:customStyle="1" w:styleId="UnresolvedMention1">
    <w:name w:val="Unresolved Mention1"/>
    <w:basedOn w:val="DefaultParagraphFont"/>
    <w:uiPriority w:val="99"/>
    <w:semiHidden/>
    <w:unhideWhenUsed/>
    <w:rsid w:val="00E46046"/>
    <w:rPr>
      <w:color w:val="605E5C"/>
      <w:shd w:val="clear" w:color="auto" w:fill="E1DFDD"/>
    </w:rPr>
  </w:style>
  <w:style w:type="table" w:styleId="TableGrid">
    <w:name w:val="Table Grid"/>
    <w:basedOn w:val="TableNormal"/>
    <w:uiPriority w:val="39"/>
    <w:rsid w:val="00F75C8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458D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458D5"/>
    <w:pPr>
      <w:spacing w:after="100"/>
    </w:pPr>
  </w:style>
  <w:style w:type="paragraph" w:styleId="TOC2">
    <w:name w:val="toc 2"/>
    <w:basedOn w:val="Normal"/>
    <w:next w:val="Normal"/>
    <w:autoRedefine/>
    <w:uiPriority w:val="39"/>
    <w:unhideWhenUsed/>
    <w:rsid w:val="00C458D5"/>
    <w:pPr>
      <w:spacing w:after="100"/>
      <w:ind w:left="220"/>
    </w:pPr>
  </w:style>
  <w:style w:type="paragraph" w:styleId="TOC3">
    <w:name w:val="toc 3"/>
    <w:basedOn w:val="Normal"/>
    <w:next w:val="Normal"/>
    <w:autoRedefine/>
    <w:uiPriority w:val="39"/>
    <w:unhideWhenUsed/>
    <w:rsid w:val="00C458D5"/>
    <w:pPr>
      <w:spacing w:after="100"/>
      <w:ind w:left="440"/>
    </w:pPr>
  </w:style>
  <w:style w:type="paragraph" w:styleId="TableofFigures">
    <w:name w:val="table of figures"/>
    <w:basedOn w:val="Normal"/>
    <w:next w:val="Normal"/>
    <w:uiPriority w:val="99"/>
    <w:unhideWhenUsed/>
    <w:rsid w:val="00C458D5"/>
  </w:style>
  <w:style w:type="paragraph" w:styleId="Header">
    <w:name w:val="header"/>
    <w:basedOn w:val="Normal"/>
    <w:link w:val="HeaderChar"/>
    <w:uiPriority w:val="99"/>
    <w:unhideWhenUsed/>
    <w:rsid w:val="004F4CB9"/>
    <w:pPr>
      <w:tabs>
        <w:tab w:val="center" w:pos="4680"/>
        <w:tab w:val="right" w:pos="9360"/>
      </w:tabs>
      <w:spacing w:line="240" w:lineRule="auto"/>
    </w:pPr>
  </w:style>
  <w:style w:type="character" w:customStyle="1" w:styleId="HeaderChar">
    <w:name w:val="Header Char"/>
    <w:basedOn w:val="DefaultParagraphFont"/>
    <w:link w:val="Header"/>
    <w:uiPriority w:val="99"/>
    <w:rsid w:val="004F4CB9"/>
  </w:style>
  <w:style w:type="paragraph" w:styleId="Footer">
    <w:name w:val="footer"/>
    <w:basedOn w:val="Normal"/>
    <w:link w:val="FooterChar"/>
    <w:uiPriority w:val="99"/>
    <w:unhideWhenUsed/>
    <w:rsid w:val="004F4CB9"/>
    <w:pPr>
      <w:tabs>
        <w:tab w:val="center" w:pos="4680"/>
        <w:tab w:val="right" w:pos="9360"/>
      </w:tabs>
      <w:spacing w:line="240" w:lineRule="auto"/>
    </w:pPr>
  </w:style>
  <w:style w:type="character" w:customStyle="1" w:styleId="FooterChar">
    <w:name w:val="Footer Char"/>
    <w:basedOn w:val="DefaultParagraphFont"/>
    <w:link w:val="Footer"/>
    <w:uiPriority w:val="99"/>
    <w:rsid w:val="004F4CB9"/>
  </w:style>
  <w:style w:type="paragraph" w:styleId="ListParagraph">
    <w:name w:val="List Paragraph"/>
    <w:basedOn w:val="Normal"/>
    <w:uiPriority w:val="34"/>
    <w:qFormat/>
    <w:rsid w:val="00350BB0"/>
    <w:pPr>
      <w:ind w:left="720"/>
      <w:contextualSpacing/>
    </w:pPr>
  </w:style>
  <w:style w:type="character" w:customStyle="1" w:styleId="UnresolvedMention2">
    <w:name w:val="Unresolved Mention2"/>
    <w:basedOn w:val="DefaultParagraphFont"/>
    <w:uiPriority w:val="99"/>
    <w:semiHidden/>
    <w:unhideWhenUsed/>
    <w:rsid w:val="00350B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2.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hyperlink" Target="https://www.academia.edu/download/116771362/The_Evolution_of_Ransomware_Tactics_Techniques_and_Mitigation_Strategies.pdf" TargetMode="External"/><Relationship Id="rId63" Type="http://schemas.openxmlformats.org/officeDocument/2006/relationships/hyperlink" Target="https://www.mdpi.com/2073-431X/12/4/79" TargetMode="External"/><Relationship Id="rId68" Type="http://schemas.openxmlformats.org/officeDocument/2006/relationships/hyperlink" Target="https://www.researchgate.net/profile/Heinz-Steltzer-2/publication/388848103_Cybersecurity_and_Network_Security_Strengthening_Defenses_Against_Emerging_Threats/links/67aa1c6d645ef274a479b09e/Cybersecurity-and-Network-Security-Strengthening-Defenses-Against-Emerging-Threats.pdf" TargetMode="External"/><Relationship Id="rId84" Type="http://schemas.openxmlformats.org/officeDocument/2006/relationships/hyperlink" Target="https://books.google.com/books?hl=en&amp;lr=&amp;id=A0ACEQAAQBAJ&amp;oi=fnd&amp;pg=PP1&amp;dq=Amazon+Machine+Image+(AMI)+backups+and+EBS+volume+snapshots+were+created+as+a+recovery+point&amp;ots=0dbBAsZLiZ&amp;sig=wIzwWV_WYyjZiMGDhcINXoxsu4U" TargetMode="External"/><Relationship Id="rId89" Type="http://schemas.openxmlformats.org/officeDocument/2006/relationships/image" Target="media/image36.png"/><Relationship Id="rId112" Type="http://schemas.openxmlformats.org/officeDocument/2006/relationships/image" Target="media/image57.png"/><Relationship Id="rId16" Type="http://schemas.openxmlformats.org/officeDocument/2006/relationships/image" Target="media/image9.png"/><Relationship Id="rId107" Type="http://schemas.openxmlformats.org/officeDocument/2006/relationships/image" Target="media/image52.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hyperlink" Target="https://www.researchgate.net/profile/Md-Hasanul-Ferdaus/publication/389816989_Pre-Print_Ransomware_Prevention_Strategies_Building_Robust_Cyber_Defenses/links/67d310707d56ad0a0f01cd3c/Pre-Print-Ransomware-Prevention-Strategies-Building-Robust-Cyber-Defenses.pdf" TargetMode="External"/><Relationship Id="rId58" Type="http://schemas.openxmlformats.org/officeDocument/2006/relationships/hyperlink" Target="https://books.google.com/books?hl=en&amp;lr=&amp;id=XS8FEQAAQBAJ&amp;oi=fnd&amp;pg=PP1&amp;dq=PowerShell+execution,+and+lateral+movement+are+all+commonplace+in+modern+cybercriminal+groups.+Various+reasons+lend+support+to+the+Scattered+Spider+attribution&amp;ots=K8_IrV6jDZ&amp;sig=FEpmHuFkHgjrH9gf9T2IAUGqgVI" TargetMode="External"/><Relationship Id="rId74" Type="http://schemas.openxmlformats.org/officeDocument/2006/relationships/hyperlink" Target="https://books.google.com/books?hl=en&amp;lr=&amp;id=xL4XEQAAQBAJ&amp;oi=fnd&amp;pg=PP12&amp;dq=Routine+progress+updates+should+be+communicated+using+Microsoft+Teams+and+corporate+email+(Microsoft+Outlook),+while+urgently+emerging+critical+incidents+should+be+called-up+immediately+using+a+telephone+and+Microsoft+Teams+voice+call&amp;ots=NW3PCdoPbR&amp;sig=YnGGqlR05VmZgGqwML2SwF0FNro" TargetMode="External"/><Relationship Id="rId79" Type="http://schemas.openxmlformats.org/officeDocument/2006/relationships/hyperlink" Target="http://yuktabpublisher.com/index.php/IJAI/article/download/265/253" TargetMode="External"/><Relationship Id="rId102" Type="http://schemas.openxmlformats.org/officeDocument/2006/relationships/image" Target="media/image47.png"/><Relationship Id="rId123" Type="http://schemas.openxmlformats.org/officeDocument/2006/relationships/image" Target="media/image68.png"/><Relationship Id="rId128" Type="http://schemas.openxmlformats.org/officeDocument/2006/relationships/image" Target="media/image73.png"/><Relationship Id="rId5" Type="http://schemas.openxmlformats.org/officeDocument/2006/relationships/webSettings" Target="webSettings.xml"/><Relationship Id="rId90" Type="http://schemas.openxmlformats.org/officeDocument/2006/relationships/hyperlink" Target="https://download.vulnhub.com/colddbox/ColddBoxEasy_EN.ova" TargetMode="External"/><Relationship Id="rId95" Type="http://schemas.openxmlformats.org/officeDocument/2006/relationships/image" Target="media/image40.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hyperlink" Target="https://www.mdpi.com/2079-9292/12/21/4494" TargetMode="External"/><Relationship Id="rId48" Type="http://schemas.openxmlformats.org/officeDocument/2006/relationships/hyperlink" Target="https://www.mdpi.com/2078-2489/17/4/378" TargetMode="External"/><Relationship Id="rId64" Type="http://schemas.openxmlformats.org/officeDocument/2006/relationships/hyperlink" Target="https://journals.sjp.ac.lk/index.php/ait/article/download/5584/4462" TargetMode="External"/><Relationship Id="rId69" Type="http://schemas.openxmlformats.org/officeDocument/2006/relationships/hyperlink" Target="https://research-reels.com/wp-content/uploads/2024/07/175d7718-29-44-gatividhi-guard_the-activity-guardian_revolutionizing-siem-technology.pdf" TargetMode="External"/><Relationship Id="rId113" Type="http://schemas.openxmlformats.org/officeDocument/2006/relationships/image" Target="media/image58.png"/><Relationship Id="rId118" Type="http://schemas.openxmlformats.org/officeDocument/2006/relationships/image" Target="media/image63.png"/><Relationship Id="rId80" Type="http://schemas.openxmlformats.org/officeDocument/2006/relationships/hyperlink" Target="https://www.cnbc.com/2025/05/21/ms-cyberattack-to-wipe-out-nearly-one-third-of-annual-profits.html" TargetMode="External"/><Relationship Id="rId85" Type="http://schemas.openxmlformats.org/officeDocument/2006/relationships/hyperlink" Target="https://journals.sjp.ac.lk/index.php/ait/article/download/5584/4462"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hyperlink" Target="https://books.google.com/books?hl=en&amp;lr=&amp;id=RfLNEAAAQBAJ&amp;oi=fnd&amp;pg=PR19&amp;dq=Security+configurations+are+Windows+Defender+Firewall,+group+policy+objects+(GPO),+Kerberos+authentication,+and+event+logging&amp;ots=R4H5ee7BWd&amp;sig=IuPhRGQdIyDcIk_0DienshqwB30" TargetMode="External"/><Relationship Id="rId103" Type="http://schemas.openxmlformats.org/officeDocument/2006/relationships/image" Target="media/image48.png"/><Relationship Id="rId108" Type="http://schemas.openxmlformats.org/officeDocument/2006/relationships/image" Target="media/image53.png"/><Relationship Id="rId124" Type="http://schemas.openxmlformats.org/officeDocument/2006/relationships/image" Target="media/image69.png"/><Relationship Id="rId129" Type="http://schemas.openxmlformats.org/officeDocument/2006/relationships/footer" Target="footer1.xml"/><Relationship Id="rId54" Type="http://schemas.openxmlformats.org/officeDocument/2006/relationships/hyperlink" Target="https://static.rusi.org/263_ei_ransomware_final_0_0.pdf" TargetMode="External"/><Relationship Id="rId70" Type="http://schemas.openxmlformats.org/officeDocument/2006/relationships/hyperlink" Target="https://www.mdpi.com/2078-2489/16/5/365" TargetMode="External"/><Relationship Id="rId75" Type="http://schemas.openxmlformats.org/officeDocument/2006/relationships/hyperlink" Target="https://books.google.com/books?hl=en&amp;lr=&amp;id=3QMOEQAAQBAJ&amp;oi=fnd&amp;pg=PR11&amp;dq=the+Computer+Misuse+Act+1990,+the+Data+Protection+Act+2018,+the+UK+GDPR+and+the+NCSC+Cyber+Assessment+Framework+(CAF)&amp;ots=znp_y85pnP&amp;sig=I6x65PaYa6tAna_14HoehHT003A" TargetMode="External"/><Relationship Id="rId91" Type="http://schemas.openxmlformats.org/officeDocument/2006/relationships/image" Target="media/image37.png"/><Relationship Id="rId96" Type="http://schemas.openxmlformats.org/officeDocument/2006/relationships/image" Target="media/image41.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hyperlink" Target="https://books.google.com/books?hl=en&amp;lr=&amp;id=1N-fEAAAQBAJ&amp;oi=fnd&amp;pg=PP1&amp;dq=Immediate+incident+response+and+forensic+investigation+were+initiated+while+stores+remained+operational.&amp;ots=WIiu1irC11&amp;sig=pTR9c3j25SEyWB9u0RpD1rbj9xs" TargetMode="External"/><Relationship Id="rId114" Type="http://schemas.openxmlformats.org/officeDocument/2006/relationships/image" Target="media/image59.png"/><Relationship Id="rId119" Type="http://schemas.openxmlformats.org/officeDocument/2006/relationships/image" Target="media/image64.png"/><Relationship Id="rId44" Type="http://schemas.openxmlformats.org/officeDocument/2006/relationships/hyperlink" Target="https://www.upguard.com/blog/biggest-data-breaches-uk" TargetMode="External"/><Relationship Id="rId60" Type="http://schemas.openxmlformats.org/officeDocument/2006/relationships/hyperlink" Target="https://books.google.com/books?hl=en&amp;lr=&amp;id=LT1AEQAAQBAJ&amp;oi=fnd&amp;pg=PA1&amp;dq=Human+Factors+error+played+a+pivotal+role+in+both+cases+used+vishing+to+impersonate+legitimate+employees+and+manipulate+IT+helpdesk+personnel+to+reset+credentials&amp;ots=tFQRhir25l&amp;sig=OC399MaioN4xCoOZ0K6j9yGNfN0" TargetMode="External"/><Relationship Id="rId65" Type="http://schemas.openxmlformats.org/officeDocument/2006/relationships/hyperlink" Target="https://www.researchgate.net/profile/Prabhu-Prasad/publication/398425065_The_Influence_of_Multi-Factor_Authentication_in_Enhancing_Cloud_Application_Security/links/6935bf9727359023a009d180/The-Influence-of-Multi-Factor-Authentication-in-Enhancing-Cloud-Application-Security.pdf" TargetMode="External"/><Relationship Id="rId81" Type="http://schemas.openxmlformats.org/officeDocument/2006/relationships/hyperlink" Target="https://books.google.com/books?hl=en&amp;lr=&amp;id=RfLNEAAAQBAJ&amp;oi=fnd&amp;pg=PR19&amp;dq=+locating+the+configuration+file,+checking+its+contents+through+an+authorised+shell,+and+taking+a+note+of+the+exposed+credentials&amp;ots=R4H5f5_uW8&amp;sig=HHeooU2KDjZFZB-XjSuOiU3ydvk" TargetMode="External"/><Relationship Id="rId86" Type="http://schemas.openxmlformats.org/officeDocument/2006/relationships/hyperlink" Target="https://books.google.com/books?hl=en&amp;lr=&amp;id=pxn-EAAAQBAJ&amp;oi=fnd&amp;pg=PP1&amp;dq=The+Security+Groups+and+NACLs+(Network+Access+Control+Lists)+permitted+only+approved+management+services+to+enter+and+exit+the+controlled+environment,+ensuring+that+exploitation+would+remain+in+the+environment&amp;ots=Zcv7O-vFeO&amp;sig=gaK1vmgSjBvcpjCLSKbHEDFwRAU" TargetMode="External"/><Relationship Id="rId130" Type="http://schemas.openxmlformats.org/officeDocument/2006/relationships/fontTable" Target="fontTable.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54.png"/><Relationship Id="rId34" Type="http://schemas.openxmlformats.org/officeDocument/2006/relationships/image" Target="media/image27.png"/><Relationship Id="rId50" Type="http://schemas.openxmlformats.org/officeDocument/2006/relationships/hyperlink" Target="https://www.preprints.org/frontend/manuscript/fc45250718788c0c4449a3f55d4179ba/download_pub" TargetMode="External"/><Relationship Id="rId55" Type="http://schemas.openxmlformats.org/officeDocument/2006/relationships/hyperlink" Target="https://www.researchgate.net/profile/Md-Hasanul-Ferdaus/publication/389816989_Pre-Print_Ransomware_Prevention_Strategies_Building_Robust_Cyber_Defenses/links/67d310707d56ad0a0f01cd3c/Pre-Print-Ransomware-Prevention-Strategies-Building-Robust-Cyber-Defenses.pdf" TargetMode="External"/><Relationship Id="rId76" Type="http://schemas.openxmlformats.org/officeDocument/2006/relationships/hyperlink" Target="https://www.journal-dogorangsang.in/no_1_may-august_20/62.pdf" TargetMode="External"/><Relationship Id="rId97" Type="http://schemas.openxmlformats.org/officeDocument/2006/relationships/image" Target="media/image42.png"/><Relationship Id="rId104" Type="http://schemas.openxmlformats.org/officeDocument/2006/relationships/image" Target="media/image49.png"/><Relationship Id="rId120" Type="http://schemas.openxmlformats.org/officeDocument/2006/relationships/image" Target="media/image65.png"/><Relationship Id="rId125" Type="http://schemas.openxmlformats.org/officeDocument/2006/relationships/image" Target="media/image70.png"/><Relationship Id="rId7" Type="http://schemas.openxmlformats.org/officeDocument/2006/relationships/endnotes" Target="endnotes.xml"/><Relationship Id="rId71" Type="http://schemas.openxmlformats.org/officeDocument/2006/relationships/hyperlink" Target="https://read-me.org/s/BROADBAND-POLICING.pdf" TargetMode="External"/><Relationship Id="rId92" Type="http://schemas.openxmlformats.org/officeDocument/2006/relationships/image" Target="media/image38.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hyperlink" Target="https://www.researchgate.net/profile/Prabhu-Prasad/publication/398425065_The_Influence_of_Multi-Factor_Authentication_in_Enhancing_Cloud_Application_Security/links/6935bf9727359023a009d180/The-Influence-of-Multi-Factor-Authentication-in-Enhancing-Cloud-Application-Security.pdf" TargetMode="External"/><Relationship Id="rId66" Type="http://schemas.openxmlformats.org/officeDocument/2006/relationships/hyperlink" Target="https://papers.ssrn.com/sol3/Delivery.cfm?abstractid=4877656" TargetMode="External"/><Relationship Id="rId87" Type="http://schemas.openxmlformats.org/officeDocument/2006/relationships/hyperlink" Target="https://www.mdpi.com/2624-800X/6/2/70" TargetMode="External"/><Relationship Id="rId110" Type="http://schemas.openxmlformats.org/officeDocument/2006/relationships/image" Target="media/image55.png"/><Relationship Id="rId115" Type="http://schemas.openxmlformats.org/officeDocument/2006/relationships/image" Target="media/image60.png"/><Relationship Id="rId131" Type="http://schemas.openxmlformats.org/officeDocument/2006/relationships/theme" Target="theme/theme1.xml"/><Relationship Id="rId61" Type="http://schemas.openxmlformats.org/officeDocument/2006/relationships/hyperlink" Target="https://www.researchgate.net/profile/Marya-Al-Barwani/publication/403702028_State-Sponsored_Cyber-Attacks_Threats_Strategies_and_Global_Responses/links/69d8fd925518257d60e96a92/State-Sponsored-Cyber-Attacks-Threats-Strategies-and-Global-Responses.pdf" TargetMode="External"/><Relationship Id="rId82" Type="http://schemas.openxmlformats.org/officeDocument/2006/relationships/hyperlink" Target="https://books.google.com/books?hl=en&amp;lr=&amp;id=1N-fEAAAQBAJ&amp;oi=fnd&amp;pg=PP1&amp;dq=The+documentation+of+all+attack+phases+must+include+terminal+outputs,+screenshots,+and+forensic+artefacts+and+is+conducted+within+the+agreed+Rules+of+Engagement&amp;ots=WIiu1itC72&amp;sig=T5XsdypZEJNzL4ZGB55mCNQG40k"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hyperlink" Target="https://www.mdpi.com/2079-9292/12/6/1333" TargetMode="External"/><Relationship Id="rId77" Type="http://schemas.openxmlformats.org/officeDocument/2006/relationships/hyperlink" Target="https://books.google.com/books?hl=en&amp;lr=&amp;id=fy8FEQAAQBAJ&amp;oi=fnd&amp;pg=PP1&amp;dq=Unrestricted+lateral+movement+occurred+due+to+limited+network+segmentation+and+insufficient+endpoint+detection+and+response+EDR+coverage+and+privilege+access+management&amp;ots=ESqT3a6GXB&amp;sig=mEprfMrItWq4pKdqDhgfTIHi0O8" TargetMode="External"/><Relationship Id="rId100" Type="http://schemas.openxmlformats.org/officeDocument/2006/relationships/image" Target="media/image45.png"/><Relationship Id="rId105" Type="http://schemas.openxmlformats.org/officeDocument/2006/relationships/image" Target="media/image50.png"/><Relationship Id="rId126" Type="http://schemas.openxmlformats.org/officeDocument/2006/relationships/image" Target="media/image71.png"/><Relationship Id="rId8" Type="http://schemas.openxmlformats.org/officeDocument/2006/relationships/image" Target="media/image1.png"/><Relationship Id="rId51" Type="http://schemas.openxmlformats.org/officeDocument/2006/relationships/hyperlink" Target="https://www.researchgate.net/profile/Henrietta-Nicola/publication/387502238_Enhancing_Corporate_Resilience_A_Comprehensive_Disaster_Recovery_Plan_for_Ensuring_Business_Continuity_in_the_Age_of_IoT_Security/links/6771140ac1b0135465feda0c/Enhancing-Corporate-Resilience-A-Comprehensive-Disaster-Recovery-Plan-for-Ensuring-Business-Continuity-in-the-Age-of-IoT-Security.pdf" TargetMode="External"/><Relationship Id="rId72" Type="http://schemas.openxmlformats.org/officeDocument/2006/relationships/hyperlink" Target="https://www.mdpi.com/1424-8220/22/3/1094" TargetMode="External"/><Relationship Id="rId93" Type="http://schemas.openxmlformats.org/officeDocument/2006/relationships/hyperlink" Target="https://www.vulnhub.com/entry/fristileaks-13,133/" TargetMode="External"/><Relationship Id="rId98" Type="http://schemas.openxmlformats.org/officeDocument/2006/relationships/image" Target="media/image43.png"/><Relationship Id="rId121" Type="http://schemas.openxmlformats.org/officeDocument/2006/relationships/image" Target="media/image66.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hyperlink" Target="https://www.computerweekly.com/news/366632018/Co-op-declares-cyber-attack-damage-cost-it-206m" TargetMode="External"/><Relationship Id="rId67" Type="http://schemas.openxmlformats.org/officeDocument/2006/relationships/hyperlink" Target="https://www.authorea.com/doi/pdf/10.22541/au.176340972.25169415" TargetMode="External"/><Relationship Id="rId116" Type="http://schemas.openxmlformats.org/officeDocument/2006/relationships/image" Target="media/image61.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hyperlink" Target="https://arxiv.org/pdf/2405.04109" TargetMode="External"/><Relationship Id="rId83" Type="http://schemas.openxmlformats.org/officeDocument/2006/relationships/hyperlink" Target="https://blog.kavadias.net/assets/pdf/lotl_paper_nkavadias.pdf" TargetMode="External"/><Relationship Id="rId88" Type="http://schemas.openxmlformats.org/officeDocument/2006/relationships/hyperlink" Target="https://www.nccgroup.com/cyber-incident-response/?utm_source=google&amp;utm_medium=cpc&amp;utm_campaign=18085215780&amp;utm_content=141187309198&amp;utm_term=cyber%20incident%20response&amp;keyword=cyber%20incident%20response&amp;adposition=&amp;matchtype=b&amp;sitelink=%5bname%5d&amp;campaignid=18085215780&amp;adgroupid=141187309198&amp;adid=617140904373&amp;gad_source=1&amp;gad_campaignid=18085215780&amp;gbraid=0AAAAADlK55VI5dfK0wJe-A5_c-PgGOwCG&amp;gclid=CjwKCAjwvsvTBhBaEiwAmf-3noD8Ilqh5pIqGkeXqRNVkCICQuTDXwNHcEwKv8SiZi5SnQn7gAcj5RoCx54QAvD_BwE" TargetMode="External"/><Relationship Id="rId111" Type="http://schemas.openxmlformats.org/officeDocument/2006/relationships/image" Target="media/image56.pn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hyperlink" Target="https://www.themijournal.com/admin1/upload/28%20Vivekchowdary%20Attaluri%2001360.pdf" TargetMode="External"/><Relationship Id="rId106" Type="http://schemas.openxmlformats.org/officeDocument/2006/relationships/image" Target="media/image51.png"/><Relationship Id="rId127" Type="http://schemas.openxmlformats.org/officeDocument/2006/relationships/image" Target="media/image72.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hyperlink" Target="https://ceur-ws.org/Vol-4198/paper29.pdf" TargetMode="External"/><Relationship Id="rId73" Type="http://schemas.openxmlformats.org/officeDocument/2006/relationships/hyperlink" Target="https://www.theseus.fi/bitstream/handle/10024/877884/Li_Tianxin.pdf?sequence=2" TargetMode="External"/><Relationship Id="rId78" Type="http://schemas.openxmlformats.org/officeDocument/2006/relationships/hyperlink" Target="https://www.mdpi.com/2624-831X/7/1/3" TargetMode="External"/><Relationship Id="rId94" Type="http://schemas.openxmlformats.org/officeDocument/2006/relationships/image" Target="media/image39.png"/><Relationship Id="rId99" Type="http://schemas.openxmlformats.org/officeDocument/2006/relationships/image" Target="media/image44.png"/><Relationship Id="rId101" Type="http://schemas.openxmlformats.org/officeDocument/2006/relationships/image" Target="media/image46.png"/><Relationship Id="rId122" Type="http://schemas.openxmlformats.org/officeDocument/2006/relationships/image" Target="media/image67.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2AAEE-A986-4D04-8646-05CAB973C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65</Pages>
  <Words>10683</Words>
  <Characters>60897</Characters>
  <Application>Microsoft Office Word</Application>
  <DocSecurity>0</DocSecurity>
  <Lines>507</Lines>
  <Paragraphs>142</Paragraphs>
  <ScaleCrop>false</ScaleCrop>
  <Company/>
  <LinksUpToDate>false</LinksUpToDate>
  <CharactersWithSpaces>71438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Yaskumar Bhingradiya</cp:lastModifiedBy>
  <cp:revision>19</cp:revision>
  <dcterms:created xsi:type="dcterms:W3CDTF">2026-08-06T12:15:00Z</dcterms:created>
  <dcterms:modified xsi:type="dcterms:W3CDTF">2026-08-17T05:10:00Z</dcterms:modified>
</cp:coreProperties>
</file>