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2EEA55" w14:textId="3862C6B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Summary of Problems in the Example Bad Dashboard Graphic</w:t>
      </w:r>
      <w:r>
        <w:rPr>
          <w:b/>
          <w:bCs/>
        </w:rPr>
        <w:t xml:space="preserve"> (ChatGPT)</w:t>
      </w:r>
    </w:p>
    <w:p w14:paraId="09E07368" w14:textId="53C3E7E8" w:rsidR="000A7420" w:rsidRPr="000A7420" w:rsidRDefault="000A7420" w:rsidP="000A7420">
      <w:r w:rsidRPr="000A7420">
        <w:t xml:space="preserve">The generated dashboard contains many common real-world dashboard mistakes. These problems can be grouped into </w:t>
      </w:r>
      <w:r w:rsidRPr="000A7420">
        <w:rPr>
          <w:b/>
          <w:bCs/>
        </w:rPr>
        <w:t>design, usability, data communication, and decision-support failures</w:t>
      </w:r>
      <w:r w:rsidRPr="000A7420">
        <w:t>.</w:t>
      </w:r>
    </w:p>
    <w:p w14:paraId="02B81CED" w14:textId="77777777" w:rsidR="000A7420" w:rsidRPr="000A7420" w:rsidRDefault="000A7420" w:rsidP="000A7420">
      <w:r w:rsidRPr="000A7420">
        <w:pict w14:anchorId="50EBA540">
          <v:rect id="_x0000_i1103" style="width:0;height:1.5pt" o:hralign="center" o:hrstd="t" o:hr="t" fillcolor="#a0a0a0" stroked="f"/>
        </w:pict>
      </w:r>
    </w:p>
    <w:p w14:paraId="6C3A4FCA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1. Visual Clutter / Cognitive Overload</w:t>
      </w:r>
    </w:p>
    <w:p w14:paraId="1413F239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5C40263C" w14:textId="77777777" w:rsidR="000A7420" w:rsidRPr="000A7420" w:rsidRDefault="000A7420" w:rsidP="000A7420">
      <w:pPr>
        <w:numPr>
          <w:ilvl w:val="0"/>
          <w:numId w:val="1"/>
        </w:numPr>
      </w:pPr>
      <w:r w:rsidRPr="000A7420">
        <w:t>Too many charts crowded into one screen</w:t>
      </w:r>
    </w:p>
    <w:p w14:paraId="2407A81C" w14:textId="77777777" w:rsidR="000A7420" w:rsidRPr="000A7420" w:rsidRDefault="000A7420" w:rsidP="000A7420">
      <w:pPr>
        <w:numPr>
          <w:ilvl w:val="0"/>
          <w:numId w:val="1"/>
        </w:numPr>
      </w:pPr>
      <w:r w:rsidRPr="000A7420">
        <w:t>Excessive labels, icons, numbers, colours, and decorative elements</w:t>
      </w:r>
    </w:p>
    <w:p w14:paraId="54C90B9E" w14:textId="77777777" w:rsidR="000A7420" w:rsidRPr="000A7420" w:rsidRDefault="000A7420" w:rsidP="000A7420">
      <w:pPr>
        <w:numPr>
          <w:ilvl w:val="0"/>
          <w:numId w:val="1"/>
        </w:numPr>
      </w:pPr>
      <w:r w:rsidRPr="000A7420">
        <w:t>No whitespace</w:t>
      </w:r>
    </w:p>
    <w:p w14:paraId="3FCF973F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19EA267A" w14:textId="77777777" w:rsidR="000A7420" w:rsidRPr="000A7420" w:rsidRDefault="000A7420" w:rsidP="000A7420">
      <w:r w:rsidRPr="000A7420">
        <w:t>Users must spend effort decoding the interface rather than interpreting business meaning.</w:t>
      </w:r>
    </w:p>
    <w:p w14:paraId="46D2E0F3" w14:textId="77777777" w:rsidR="000A7420" w:rsidRPr="000A7420" w:rsidRDefault="000A7420" w:rsidP="000A7420">
      <w:r w:rsidRPr="000A7420">
        <w:t>The dashboard feels busy before it feels useful.</w:t>
      </w:r>
    </w:p>
    <w:p w14:paraId="230CA0D2" w14:textId="77777777" w:rsidR="000A7420" w:rsidRPr="000A7420" w:rsidRDefault="000A7420" w:rsidP="000A7420">
      <w:r w:rsidRPr="000A7420">
        <w:pict w14:anchorId="7B2F5CFE">
          <v:rect id="_x0000_i1104" style="width:0;height:1.5pt" o:hralign="center" o:hrstd="t" o:hr="t" fillcolor="#a0a0a0" stroked="f"/>
        </w:pict>
      </w:r>
    </w:p>
    <w:p w14:paraId="36826A43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2. No Clear Visual Hierarchy</w:t>
      </w:r>
    </w:p>
    <w:p w14:paraId="44335B3D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01401745" w14:textId="77777777" w:rsidR="000A7420" w:rsidRPr="000A7420" w:rsidRDefault="000A7420" w:rsidP="000A7420">
      <w:pPr>
        <w:numPr>
          <w:ilvl w:val="0"/>
          <w:numId w:val="2"/>
        </w:numPr>
      </w:pPr>
      <w:r w:rsidRPr="000A7420">
        <w:t>Nothing stands out as the most important metric</w:t>
      </w:r>
    </w:p>
    <w:p w14:paraId="12C958F5" w14:textId="77777777" w:rsidR="000A7420" w:rsidRPr="000A7420" w:rsidRDefault="000A7420" w:rsidP="000A7420">
      <w:pPr>
        <w:numPr>
          <w:ilvl w:val="0"/>
          <w:numId w:val="2"/>
        </w:numPr>
      </w:pPr>
      <w:r w:rsidRPr="000A7420">
        <w:t>No obvious reading path</w:t>
      </w:r>
    </w:p>
    <w:p w14:paraId="51666CE5" w14:textId="77777777" w:rsidR="000A7420" w:rsidRPr="000A7420" w:rsidRDefault="000A7420" w:rsidP="000A7420">
      <w:pPr>
        <w:numPr>
          <w:ilvl w:val="0"/>
          <w:numId w:val="2"/>
        </w:numPr>
      </w:pPr>
      <w:r w:rsidRPr="000A7420">
        <w:t>Critical KPIs are visually lost among secondary content</w:t>
      </w:r>
    </w:p>
    <w:p w14:paraId="616C73E1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18A66970" w14:textId="77777777" w:rsidR="000A7420" w:rsidRPr="000A7420" w:rsidRDefault="000A7420" w:rsidP="000A7420">
      <w:r w:rsidRPr="000A7420">
        <w:t>Decision-makers need to know where to look first.</w:t>
      </w:r>
    </w:p>
    <w:p w14:paraId="4327BA57" w14:textId="77777777" w:rsidR="000A7420" w:rsidRPr="000A7420" w:rsidRDefault="000A7420" w:rsidP="000A7420">
      <w:r w:rsidRPr="000A7420">
        <w:pict w14:anchorId="630F66D2">
          <v:rect id="_x0000_i1105" style="width:0;height:1.5pt" o:hralign="center" o:hrstd="t" o:hr="t" fillcolor="#a0a0a0" stroked="f"/>
        </w:pict>
      </w:r>
    </w:p>
    <w:p w14:paraId="66246E79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3. Poor Chart Choice</w:t>
      </w:r>
    </w:p>
    <w:p w14:paraId="1EAF141E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3DA3758D" w14:textId="77777777" w:rsidR="000A7420" w:rsidRPr="000A7420" w:rsidRDefault="000A7420" w:rsidP="000A7420">
      <w:pPr>
        <w:numPr>
          <w:ilvl w:val="0"/>
          <w:numId w:val="3"/>
        </w:numPr>
      </w:pPr>
      <w:r w:rsidRPr="000A7420">
        <w:t>3D pie chart</w:t>
      </w:r>
    </w:p>
    <w:p w14:paraId="42E173F8" w14:textId="77777777" w:rsidR="000A7420" w:rsidRPr="000A7420" w:rsidRDefault="000A7420" w:rsidP="000A7420">
      <w:pPr>
        <w:numPr>
          <w:ilvl w:val="0"/>
          <w:numId w:val="3"/>
        </w:numPr>
      </w:pPr>
      <w:r w:rsidRPr="000A7420">
        <w:t>Bubble chart used without clear purpose</w:t>
      </w:r>
    </w:p>
    <w:p w14:paraId="5E2AD173" w14:textId="77777777" w:rsidR="000A7420" w:rsidRPr="000A7420" w:rsidRDefault="000A7420" w:rsidP="000A7420">
      <w:pPr>
        <w:numPr>
          <w:ilvl w:val="0"/>
          <w:numId w:val="3"/>
        </w:numPr>
      </w:pPr>
      <w:r w:rsidRPr="000A7420">
        <w:t>Gauge chart with limited interpretive value</w:t>
      </w:r>
    </w:p>
    <w:p w14:paraId="2BB2193F" w14:textId="77777777" w:rsidR="000A7420" w:rsidRPr="000A7420" w:rsidRDefault="000A7420" w:rsidP="000A7420">
      <w:pPr>
        <w:numPr>
          <w:ilvl w:val="0"/>
          <w:numId w:val="3"/>
        </w:numPr>
      </w:pPr>
      <w:r w:rsidRPr="000A7420">
        <w:t>Word cloud used where quantitative charting would be better</w:t>
      </w:r>
    </w:p>
    <w:p w14:paraId="6A7F5203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lastRenderedPageBreak/>
        <w:t>Why It Matters</w:t>
      </w:r>
    </w:p>
    <w:p w14:paraId="317A2BE9" w14:textId="77777777" w:rsidR="000A7420" w:rsidRPr="000A7420" w:rsidRDefault="000A7420" w:rsidP="000A7420">
      <w:r w:rsidRPr="000A7420">
        <w:t>Charts should match the data and analytical question.</w:t>
      </w:r>
    </w:p>
    <w:p w14:paraId="36F355EC" w14:textId="77777777" w:rsidR="000A7420" w:rsidRPr="000A7420" w:rsidRDefault="000A7420" w:rsidP="000A7420">
      <w:r w:rsidRPr="000A7420">
        <w:pict w14:anchorId="60E86B84">
          <v:rect id="_x0000_i1106" style="width:0;height:1.5pt" o:hralign="center" o:hrstd="t" o:hr="t" fillcolor="#a0a0a0" stroked="f"/>
        </w:pict>
      </w:r>
    </w:p>
    <w:p w14:paraId="30341521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4. Misleading or Hard-to-Read Encodings</w:t>
      </w:r>
    </w:p>
    <w:p w14:paraId="591B5706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08E65853" w14:textId="77777777" w:rsidR="000A7420" w:rsidRPr="000A7420" w:rsidRDefault="000A7420" w:rsidP="000A7420">
      <w:pPr>
        <w:numPr>
          <w:ilvl w:val="0"/>
          <w:numId w:val="4"/>
        </w:numPr>
      </w:pPr>
      <w:r w:rsidRPr="000A7420">
        <w:t>3D perspective distorts pie slices</w:t>
      </w:r>
    </w:p>
    <w:p w14:paraId="07D72526" w14:textId="77777777" w:rsidR="000A7420" w:rsidRPr="000A7420" w:rsidRDefault="000A7420" w:rsidP="000A7420">
      <w:pPr>
        <w:numPr>
          <w:ilvl w:val="0"/>
          <w:numId w:val="4"/>
        </w:numPr>
      </w:pPr>
      <w:r w:rsidRPr="000A7420">
        <w:t>Bubble areas difficult to compare accurately</w:t>
      </w:r>
    </w:p>
    <w:p w14:paraId="63B8D0BC" w14:textId="77777777" w:rsidR="000A7420" w:rsidRPr="000A7420" w:rsidRDefault="000A7420" w:rsidP="000A7420">
      <w:pPr>
        <w:numPr>
          <w:ilvl w:val="0"/>
          <w:numId w:val="4"/>
        </w:numPr>
      </w:pPr>
      <w:r w:rsidRPr="000A7420">
        <w:t>Gauges waste space for one value</w:t>
      </w:r>
    </w:p>
    <w:p w14:paraId="442CA366" w14:textId="77777777" w:rsidR="000A7420" w:rsidRPr="000A7420" w:rsidRDefault="000A7420" w:rsidP="000A7420">
      <w:pPr>
        <w:numPr>
          <w:ilvl w:val="0"/>
          <w:numId w:val="4"/>
        </w:numPr>
      </w:pPr>
      <w:r w:rsidRPr="000A7420">
        <w:t>Tiny labels and small text</w:t>
      </w:r>
    </w:p>
    <w:p w14:paraId="7F85577E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397A7C01" w14:textId="77777777" w:rsidR="000A7420" w:rsidRPr="000A7420" w:rsidRDefault="000A7420" w:rsidP="000A7420">
      <w:r w:rsidRPr="000A7420">
        <w:t>Users may misread magnitude or relationships.</w:t>
      </w:r>
    </w:p>
    <w:p w14:paraId="2AF3F653" w14:textId="77777777" w:rsidR="000A7420" w:rsidRPr="000A7420" w:rsidRDefault="000A7420" w:rsidP="000A7420">
      <w:r w:rsidRPr="000A7420">
        <w:pict w14:anchorId="4F719001">
          <v:rect id="_x0000_i1107" style="width:0;height:1.5pt" o:hralign="center" o:hrstd="t" o:hr="t" fillcolor="#a0a0a0" stroked="f"/>
        </w:pict>
      </w:r>
    </w:p>
    <w:p w14:paraId="6C3D9E53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5. Inconsistent and Excessive Colour Use</w:t>
      </w:r>
    </w:p>
    <w:p w14:paraId="12EFBDA2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124A9D7C" w14:textId="77777777" w:rsidR="000A7420" w:rsidRPr="000A7420" w:rsidRDefault="000A7420" w:rsidP="000A7420">
      <w:pPr>
        <w:numPr>
          <w:ilvl w:val="0"/>
          <w:numId w:val="5"/>
        </w:numPr>
      </w:pPr>
      <w:r w:rsidRPr="000A7420">
        <w:t>Too many bright colours competing for attention</w:t>
      </w:r>
    </w:p>
    <w:p w14:paraId="53886946" w14:textId="77777777" w:rsidR="000A7420" w:rsidRPr="000A7420" w:rsidRDefault="000A7420" w:rsidP="000A7420">
      <w:pPr>
        <w:numPr>
          <w:ilvl w:val="0"/>
          <w:numId w:val="5"/>
        </w:numPr>
      </w:pPr>
      <w:r w:rsidRPr="000A7420">
        <w:t>Colours not tied consistently to categories or meaning</w:t>
      </w:r>
    </w:p>
    <w:p w14:paraId="333B8A5B" w14:textId="77777777" w:rsidR="000A7420" w:rsidRPr="000A7420" w:rsidRDefault="000A7420" w:rsidP="000A7420">
      <w:pPr>
        <w:numPr>
          <w:ilvl w:val="0"/>
          <w:numId w:val="5"/>
        </w:numPr>
      </w:pPr>
      <w:r w:rsidRPr="000A7420">
        <w:t>Decorative rather than functional use of colour</w:t>
      </w:r>
    </w:p>
    <w:p w14:paraId="0E379C6E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0678D380" w14:textId="77777777" w:rsidR="000A7420" w:rsidRPr="000A7420" w:rsidRDefault="000A7420" w:rsidP="000A7420">
      <w:r w:rsidRPr="000A7420">
        <w:t>Colour should guide attention, not create noise.</w:t>
      </w:r>
    </w:p>
    <w:p w14:paraId="64567711" w14:textId="77777777" w:rsidR="000A7420" w:rsidRPr="000A7420" w:rsidRDefault="000A7420" w:rsidP="000A7420">
      <w:r w:rsidRPr="000A7420">
        <w:pict w14:anchorId="52AE432A">
          <v:rect id="_x0000_i1108" style="width:0;height:1.5pt" o:hralign="center" o:hrstd="t" o:hr="t" fillcolor="#a0a0a0" stroked="f"/>
        </w:pict>
      </w:r>
    </w:p>
    <w:p w14:paraId="6422AF66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6. Lack of Alignment / Layout Discipline</w:t>
      </w:r>
    </w:p>
    <w:p w14:paraId="21AFCF4C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70B05805" w14:textId="77777777" w:rsidR="000A7420" w:rsidRPr="000A7420" w:rsidRDefault="000A7420" w:rsidP="000A7420">
      <w:pPr>
        <w:numPr>
          <w:ilvl w:val="0"/>
          <w:numId w:val="6"/>
        </w:numPr>
      </w:pPr>
      <w:r w:rsidRPr="000A7420">
        <w:t>Objects appear randomly positioned</w:t>
      </w:r>
    </w:p>
    <w:p w14:paraId="382DA79C" w14:textId="77777777" w:rsidR="000A7420" w:rsidRPr="000A7420" w:rsidRDefault="000A7420" w:rsidP="000A7420">
      <w:pPr>
        <w:numPr>
          <w:ilvl w:val="0"/>
          <w:numId w:val="6"/>
        </w:numPr>
      </w:pPr>
      <w:r w:rsidRPr="000A7420">
        <w:t>Uneven spacing</w:t>
      </w:r>
    </w:p>
    <w:p w14:paraId="4A83E5CF" w14:textId="77777777" w:rsidR="000A7420" w:rsidRPr="000A7420" w:rsidRDefault="000A7420" w:rsidP="000A7420">
      <w:pPr>
        <w:numPr>
          <w:ilvl w:val="0"/>
          <w:numId w:val="6"/>
        </w:numPr>
      </w:pPr>
      <w:r w:rsidRPr="000A7420">
        <w:t>Mixed sizes without logic</w:t>
      </w:r>
    </w:p>
    <w:p w14:paraId="411423BF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3CAC1F4B" w14:textId="77777777" w:rsidR="000A7420" w:rsidRPr="000A7420" w:rsidRDefault="000A7420" w:rsidP="000A7420">
      <w:r w:rsidRPr="000A7420">
        <w:t>Poor layout increases cognitive load and weakens professionalism.</w:t>
      </w:r>
    </w:p>
    <w:p w14:paraId="32394FF9" w14:textId="77777777" w:rsidR="000A7420" w:rsidRPr="000A7420" w:rsidRDefault="000A7420" w:rsidP="000A7420">
      <w:r w:rsidRPr="000A7420">
        <w:pict w14:anchorId="02538312">
          <v:rect id="_x0000_i1109" style="width:0;height:1.5pt" o:hralign="center" o:hrstd="t" o:hr="t" fillcolor="#a0a0a0" stroked="f"/>
        </w:pict>
      </w:r>
    </w:p>
    <w:p w14:paraId="5BBDC11F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lastRenderedPageBreak/>
        <w:t>7. Weak Labelling / Missing Context</w:t>
      </w:r>
    </w:p>
    <w:p w14:paraId="19A6AEE9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2A90E2A8" w14:textId="77777777" w:rsidR="000A7420" w:rsidRPr="000A7420" w:rsidRDefault="000A7420" w:rsidP="000A7420">
      <w:pPr>
        <w:numPr>
          <w:ilvl w:val="0"/>
          <w:numId w:val="7"/>
        </w:numPr>
      </w:pPr>
      <w:r w:rsidRPr="000A7420">
        <w:t>Some charts unclear what they represent</w:t>
      </w:r>
    </w:p>
    <w:p w14:paraId="135421D9" w14:textId="77777777" w:rsidR="000A7420" w:rsidRPr="000A7420" w:rsidRDefault="000A7420" w:rsidP="000A7420">
      <w:pPr>
        <w:numPr>
          <w:ilvl w:val="0"/>
          <w:numId w:val="7"/>
        </w:numPr>
      </w:pPr>
      <w:r w:rsidRPr="000A7420">
        <w:t>Missing units / timescales / definitions</w:t>
      </w:r>
    </w:p>
    <w:p w14:paraId="1DA33B01" w14:textId="77777777" w:rsidR="000A7420" w:rsidRPr="000A7420" w:rsidRDefault="000A7420" w:rsidP="000A7420">
      <w:pPr>
        <w:numPr>
          <w:ilvl w:val="0"/>
          <w:numId w:val="7"/>
        </w:numPr>
      </w:pPr>
      <w:r w:rsidRPr="000A7420">
        <w:t>Ambiguous headings</w:t>
      </w:r>
    </w:p>
    <w:p w14:paraId="1A1B5F8C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272D2A98" w14:textId="77777777" w:rsidR="000A7420" w:rsidRPr="000A7420" w:rsidRDefault="000A7420" w:rsidP="000A7420">
      <w:r w:rsidRPr="000A7420">
        <w:t>A metric without context cannot support decisions.</w:t>
      </w:r>
    </w:p>
    <w:p w14:paraId="0AC7CD8F" w14:textId="77777777" w:rsidR="000A7420" w:rsidRPr="000A7420" w:rsidRDefault="000A7420" w:rsidP="000A7420">
      <w:r w:rsidRPr="000A7420">
        <w:pict w14:anchorId="58D7F0BA">
          <v:rect id="_x0000_i1110" style="width:0;height:1.5pt" o:hralign="center" o:hrstd="t" o:hr="t" fillcolor="#a0a0a0" stroked="f"/>
        </w:pict>
      </w:r>
    </w:p>
    <w:p w14:paraId="2E258D3D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8. No Narrative or Decision Focus</w:t>
      </w:r>
    </w:p>
    <w:p w14:paraId="71A83007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5C4778B3" w14:textId="77777777" w:rsidR="000A7420" w:rsidRPr="000A7420" w:rsidRDefault="000A7420" w:rsidP="000A7420">
      <w:r w:rsidRPr="000A7420">
        <w:t>Dashboard does not clearly answer:</w:t>
      </w:r>
    </w:p>
    <w:p w14:paraId="3CEE441E" w14:textId="77777777" w:rsidR="000A7420" w:rsidRPr="000A7420" w:rsidRDefault="000A7420" w:rsidP="000A7420">
      <w:pPr>
        <w:numPr>
          <w:ilvl w:val="0"/>
          <w:numId w:val="8"/>
        </w:numPr>
      </w:pPr>
      <w:r w:rsidRPr="000A7420">
        <w:t>Are we performing well?</w:t>
      </w:r>
    </w:p>
    <w:p w14:paraId="1BB80B9E" w14:textId="77777777" w:rsidR="000A7420" w:rsidRPr="000A7420" w:rsidRDefault="000A7420" w:rsidP="000A7420">
      <w:pPr>
        <w:numPr>
          <w:ilvl w:val="0"/>
          <w:numId w:val="8"/>
        </w:numPr>
      </w:pPr>
      <w:r w:rsidRPr="000A7420">
        <w:t>What changed?</w:t>
      </w:r>
    </w:p>
    <w:p w14:paraId="7EA26245" w14:textId="77777777" w:rsidR="000A7420" w:rsidRPr="000A7420" w:rsidRDefault="000A7420" w:rsidP="000A7420">
      <w:pPr>
        <w:numPr>
          <w:ilvl w:val="0"/>
          <w:numId w:val="8"/>
        </w:numPr>
      </w:pPr>
      <w:r w:rsidRPr="000A7420">
        <w:t>Where is the issue?</w:t>
      </w:r>
    </w:p>
    <w:p w14:paraId="36A0E1E9" w14:textId="77777777" w:rsidR="000A7420" w:rsidRPr="000A7420" w:rsidRDefault="000A7420" w:rsidP="000A7420">
      <w:pPr>
        <w:numPr>
          <w:ilvl w:val="0"/>
          <w:numId w:val="8"/>
        </w:numPr>
      </w:pPr>
      <w:r w:rsidRPr="000A7420">
        <w:t>What action is needed?</w:t>
      </w:r>
    </w:p>
    <w:p w14:paraId="55077066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196FE135" w14:textId="77777777" w:rsidR="000A7420" w:rsidRPr="000A7420" w:rsidRDefault="000A7420" w:rsidP="000A7420">
      <w:r w:rsidRPr="000A7420">
        <w:t>Dashboards should support decisions, not merely display data.</w:t>
      </w:r>
    </w:p>
    <w:p w14:paraId="741F7429" w14:textId="77777777" w:rsidR="000A7420" w:rsidRPr="000A7420" w:rsidRDefault="000A7420" w:rsidP="000A7420">
      <w:r w:rsidRPr="000A7420">
        <w:pict w14:anchorId="6F3AE956">
          <v:rect id="_x0000_i1111" style="width:0;height:1.5pt" o:hralign="center" o:hrstd="t" o:hr="t" fillcolor="#a0a0a0" stroked="f"/>
        </w:pict>
      </w:r>
    </w:p>
    <w:p w14:paraId="75B834CA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9. Decorative Elements Distract from Data</w:t>
      </w:r>
    </w:p>
    <w:p w14:paraId="36CE18CD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1B9A4E36" w14:textId="77777777" w:rsidR="000A7420" w:rsidRPr="000A7420" w:rsidRDefault="000A7420" w:rsidP="000A7420">
      <w:pPr>
        <w:numPr>
          <w:ilvl w:val="0"/>
          <w:numId w:val="9"/>
        </w:numPr>
      </w:pPr>
      <w:r w:rsidRPr="000A7420">
        <w:t>Emoji-style warning faces</w:t>
      </w:r>
    </w:p>
    <w:p w14:paraId="09B72A03" w14:textId="77777777" w:rsidR="000A7420" w:rsidRPr="000A7420" w:rsidRDefault="000A7420" w:rsidP="000A7420">
      <w:pPr>
        <w:numPr>
          <w:ilvl w:val="0"/>
          <w:numId w:val="9"/>
        </w:numPr>
      </w:pPr>
      <w:r w:rsidRPr="000A7420">
        <w:t>Unnecessary ticker/banner elements</w:t>
      </w:r>
    </w:p>
    <w:p w14:paraId="52D37800" w14:textId="77777777" w:rsidR="000A7420" w:rsidRPr="000A7420" w:rsidRDefault="000A7420" w:rsidP="000A7420">
      <w:pPr>
        <w:numPr>
          <w:ilvl w:val="0"/>
          <w:numId w:val="9"/>
        </w:numPr>
      </w:pPr>
      <w:r w:rsidRPr="000A7420">
        <w:t>Visual gimmicks</w:t>
      </w:r>
    </w:p>
    <w:p w14:paraId="15AF79B6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07DCE934" w14:textId="77777777" w:rsidR="000A7420" w:rsidRPr="000A7420" w:rsidRDefault="000A7420" w:rsidP="000A7420">
      <w:r w:rsidRPr="000A7420">
        <w:t>Non-data ink competes with meaningful content.</w:t>
      </w:r>
    </w:p>
    <w:p w14:paraId="160C5218" w14:textId="77777777" w:rsidR="000A7420" w:rsidRPr="000A7420" w:rsidRDefault="000A7420" w:rsidP="000A7420">
      <w:r w:rsidRPr="000A7420">
        <w:pict w14:anchorId="421669F3">
          <v:rect id="_x0000_i1112" style="width:0;height:1.5pt" o:hralign="center" o:hrstd="t" o:hr="t" fillcolor="#a0a0a0" stroked="f"/>
        </w:pict>
      </w:r>
    </w:p>
    <w:p w14:paraId="71B615F8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10. Mixed Granularity of Information</w:t>
      </w:r>
    </w:p>
    <w:p w14:paraId="7175AE39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Problems</w:t>
      </w:r>
    </w:p>
    <w:p w14:paraId="4AA9A689" w14:textId="77777777" w:rsidR="000A7420" w:rsidRPr="000A7420" w:rsidRDefault="000A7420" w:rsidP="000A7420">
      <w:pPr>
        <w:numPr>
          <w:ilvl w:val="0"/>
          <w:numId w:val="10"/>
        </w:numPr>
      </w:pPr>
      <w:r w:rsidRPr="000A7420">
        <w:lastRenderedPageBreak/>
        <w:t>Strategic KPIs mixed with detailed charts</w:t>
      </w:r>
    </w:p>
    <w:p w14:paraId="6966A9E9" w14:textId="77777777" w:rsidR="000A7420" w:rsidRPr="000A7420" w:rsidRDefault="000A7420" w:rsidP="000A7420">
      <w:pPr>
        <w:numPr>
          <w:ilvl w:val="0"/>
          <w:numId w:val="10"/>
        </w:numPr>
      </w:pPr>
      <w:r w:rsidRPr="000A7420">
        <w:t>Alerts mixed with exploratory visuals</w:t>
      </w:r>
    </w:p>
    <w:p w14:paraId="22914F2D" w14:textId="77777777" w:rsidR="000A7420" w:rsidRPr="000A7420" w:rsidRDefault="000A7420" w:rsidP="000A7420">
      <w:pPr>
        <w:numPr>
          <w:ilvl w:val="0"/>
          <w:numId w:val="10"/>
        </w:numPr>
      </w:pPr>
      <w:r w:rsidRPr="000A7420">
        <w:t>No separation of summary vs detail</w:t>
      </w:r>
    </w:p>
    <w:p w14:paraId="3B972AAB" w14:textId="77777777" w:rsidR="000A7420" w:rsidRPr="000A7420" w:rsidRDefault="000A7420" w:rsidP="000A7420">
      <w:pPr>
        <w:rPr>
          <w:b/>
          <w:bCs/>
        </w:rPr>
      </w:pPr>
      <w:r w:rsidRPr="000A7420">
        <w:rPr>
          <w:b/>
          <w:bCs/>
        </w:rPr>
        <w:t>Why It Matters</w:t>
      </w:r>
    </w:p>
    <w:p w14:paraId="314CBA3D" w14:textId="77777777" w:rsidR="000A7420" w:rsidRPr="000A7420" w:rsidRDefault="000A7420" w:rsidP="000A7420">
      <w:r w:rsidRPr="000A7420">
        <w:t>Different tasks need different layers of information.</w:t>
      </w:r>
    </w:p>
    <w:sectPr w:rsidR="000A7420" w:rsidRPr="000A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510437"/>
    <w:multiLevelType w:val="multilevel"/>
    <w:tmpl w:val="AB9034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823582"/>
    <w:multiLevelType w:val="multilevel"/>
    <w:tmpl w:val="E0523B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942D4F"/>
    <w:multiLevelType w:val="multilevel"/>
    <w:tmpl w:val="B93E0A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FD362D2"/>
    <w:multiLevelType w:val="multilevel"/>
    <w:tmpl w:val="9CB448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EE80BB9"/>
    <w:multiLevelType w:val="multilevel"/>
    <w:tmpl w:val="DAEE7A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855735C"/>
    <w:multiLevelType w:val="multilevel"/>
    <w:tmpl w:val="DF5430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D1C4768"/>
    <w:multiLevelType w:val="multilevel"/>
    <w:tmpl w:val="25A0B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D8162D8"/>
    <w:multiLevelType w:val="multilevel"/>
    <w:tmpl w:val="A63248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E52645"/>
    <w:multiLevelType w:val="multilevel"/>
    <w:tmpl w:val="A2E829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8180500"/>
    <w:multiLevelType w:val="multilevel"/>
    <w:tmpl w:val="FAB806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80500351">
    <w:abstractNumId w:val="4"/>
  </w:num>
  <w:num w:numId="2" w16cid:durableId="1823767939">
    <w:abstractNumId w:val="8"/>
  </w:num>
  <w:num w:numId="3" w16cid:durableId="2089888005">
    <w:abstractNumId w:val="5"/>
  </w:num>
  <w:num w:numId="4" w16cid:durableId="73556522">
    <w:abstractNumId w:val="6"/>
  </w:num>
  <w:num w:numId="5" w16cid:durableId="846404186">
    <w:abstractNumId w:val="3"/>
  </w:num>
  <w:num w:numId="6" w16cid:durableId="834343826">
    <w:abstractNumId w:val="2"/>
  </w:num>
  <w:num w:numId="7" w16cid:durableId="1869178776">
    <w:abstractNumId w:val="0"/>
  </w:num>
  <w:num w:numId="8" w16cid:durableId="1211109719">
    <w:abstractNumId w:val="9"/>
  </w:num>
  <w:num w:numId="9" w16cid:durableId="2031490949">
    <w:abstractNumId w:val="7"/>
  </w:num>
  <w:num w:numId="10" w16cid:durableId="11995072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420"/>
    <w:rsid w:val="000A7420"/>
    <w:rsid w:val="001860F4"/>
    <w:rsid w:val="004C4E1E"/>
    <w:rsid w:val="005273EC"/>
    <w:rsid w:val="00CB7005"/>
    <w:rsid w:val="00DA3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5606F"/>
  <w15:chartTrackingRefBased/>
  <w15:docId w15:val="{D05F391C-E30F-4C1C-82C6-B4696A4FE8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74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74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74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74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74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74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74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74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74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74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74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74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74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74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74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74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74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74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74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74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74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74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74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74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74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74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74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74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74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386</Words>
  <Characters>2281</Characters>
  <Application>Microsoft Office Word</Application>
  <DocSecurity>0</DocSecurity>
  <Lines>91</Lines>
  <Paragraphs>86</Paragraphs>
  <ScaleCrop>false</ScaleCrop>
  <Company>University of Wales Trinity Saint David</Company>
  <LinksUpToDate>false</LinksUpToDate>
  <CharactersWithSpaces>2581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2026-04-24T13:37:00Z</dcterms:created>
  <dcterms:modified xsi:type="dcterms:W3CDTF">2026-04-24T13:37:00Z</dcterms:modified>
</cp:coreProperties>
</file>