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3275239" w:displacedByCustomXml="next"/>
    <w:bookmarkEnd w:id="0" w:displacedByCustomXml="next"/>
    <w:sdt>
      <w:sdtPr>
        <w:rPr>
          <w:rFonts w:asciiTheme="minorBidi" w:hAnsiTheme="minorBidi"/>
          <w:color w:val="4472C4" w:themeColor="accent1"/>
          <w:lang w:val="en-GB" w:eastAsia="zh-CN"/>
        </w:rPr>
        <w:id w:val="775599194"/>
        <w:docPartObj>
          <w:docPartGallery w:val="Cover Pages"/>
          <w:docPartUnique/>
        </w:docPartObj>
      </w:sdtPr>
      <w:sdtEndPr>
        <w:rPr>
          <w:color w:val="auto"/>
        </w:rPr>
      </w:sdtEndPr>
      <w:sdtContent>
        <w:p w14:paraId="17FBC0F2" w14:textId="0E6A17BC" w:rsidR="00D7156D" w:rsidRPr="00727FA0" w:rsidRDefault="00D7156D">
          <w:pPr>
            <w:pStyle w:val="NoSpacing"/>
            <w:spacing w:before="1540" w:after="240"/>
            <w:jc w:val="center"/>
            <w:rPr>
              <w:rFonts w:asciiTheme="minorBidi" w:hAnsiTheme="minorBidi"/>
              <w:color w:val="4472C4" w:themeColor="accent1"/>
            </w:rPr>
          </w:pPr>
          <w:r w:rsidRPr="00727FA0">
            <w:rPr>
              <w:rFonts w:asciiTheme="minorBidi" w:hAnsiTheme="minorBidi"/>
              <w:noProof/>
              <w:color w:val="4472C4" w:themeColor="accent1"/>
            </w:rPr>
            <w:drawing>
              <wp:anchor distT="0" distB="0" distL="114300" distR="114300" simplePos="0" relativeHeight="251660288" behindDoc="1" locked="0" layoutInCell="1" allowOverlap="1" wp14:anchorId="320A5290" wp14:editId="2B3791B6">
                <wp:simplePos x="0" y="0"/>
                <wp:positionH relativeFrom="margin">
                  <wp:posOffset>2187422</wp:posOffset>
                </wp:positionH>
                <wp:positionV relativeFrom="paragraph">
                  <wp:posOffset>738277</wp:posOffset>
                </wp:positionV>
                <wp:extent cx="1177290" cy="409575"/>
                <wp:effectExtent l="0" t="0" r="3810" b="9525"/>
                <wp:wrapTight wrapText="bothSides">
                  <wp:wrapPolygon edited="0">
                    <wp:start x="7340" y="0"/>
                    <wp:lineTo x="4893" y="1005"/>
                    <wp:lineTo x="0" y="11051"/>
                    <wp:lineTo x="0" y="21098"/>
                    <wp:lineTo x="21320" y="21098"/>
                    <wp:lineTo x="21320" y="11051"/>
                    <wp:lineTo x="16427" y="1005"/>
                    <wp:lineTo x="13981" y="0"/>
                    <wp:lineTo x="7340" y="0"/>
                  </wp:wrapPolygon>
                </wp:wrapTight>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77290" cy="409575"/>
                        </a:xfrm>
                        <a:prstGeom prst="rect">
                          <a:avLst/>
                        </a:prstGeom>
                        <a:noFill/>
                        <a:ln>
                          <a:noFill/>
                        </a:ln>
                      </pic:spPr>
                    </pic:pic>
                  </a:graphicData>
                </a:graphic>
              </wp:anchor>
            </w:drawing>
          </w:r>
        </w:p>
        <w:sdt>
          <w:sdtPr>
            <w:rPr>
              <w:rFonts w:asciiTheme="minorBidi" w:eastAsiaTheme="majorEastAsia" w:hAnsiTheme="minorBidi"/>
              <w:caps/>
              <w:color w:val="4472C4" w:themeColor="accent1"/>
              <w:sz w:val="52"/>
              <w:szCs w:val="52"/>
            </w:rPr>
            <w:alias w:val="Title"/>
            <w:tag w:val=""/>
            <w:id w:val="1735040861"/>
            <w:placeholder>
              <w:docPart w:val="D018E4C713EA4418895E01F713316326"/>
            </w:placeholder>
            <w:dataBinding w:prefixMappings="xmlns:ns0='http://purl.org/dc/elements/1.1/' xmlns:ns1='http://schemas.openxmlformats.org/package/2006/metadata/core-properties' " w:xpath="/ns1:coreProperties[1]/ns0:title[1]" w:storeItemID="{6C3C8BC8-F283-45AE-878A-BAB7291924A1}"/>
            <w:text/>
          </w:sdtPr>
          <w:sdtContent>
            <w:p w14:paraId="3025B239" w14:textId="0AC9C3C2" w:rsidR="00D7156D" w:rsidRPr="00727FA0" w:rsidRDefault="00D7156D">
              <w:pPr>
                <w:pStyle w:val="NoSpacing"/>
                <w:pBdr>
                  <w:top w:val="single" w:sz="6" w:space="6" w:color="4472C4" w:themeColor="accent1"/>
                  <w:bottom w:val="single" w:sz="6" w:space="6" w:color="4472C4" w:themeColor="accent1"/>
                </w:pBdr>
                <w:spacing w:after="240"/>
                <w:jc w:val="center"/>
                <w:rPr>
                  <w:rFonts w:asciiTheme="minorBidi" w:eastAsiaTheme="majorEastAsia" w:hAnsiTheme="minorBidi"/>
                  <w:caps/>
                  <w:color w:val="4472C4" w:themeColor="accent1"/>
                  <w:sz w:val="52"/>
                  <w:szCs w:val="52"/>
                </w:rPr>
              </w:pPr>
              <w:r w:rsidRPr="00727FA0">
                <w:rPr>
                  <w:rFonts w:asciiTheme="minorBidi" w:eastAsiaTheme="majorEastAsia" w:hAnsiTheme="minorBidi"/>
                  <w:caps/>
                  <w:color w:val="4472C4" w:themeColor="accent1"/>
                  <w:sz w:val="52"/>
                  <w:szCs w:val="52"/>
                </w:rPr>
                <w:t>Assessment2 Reflective Report</w:t>
              </w:r>
            </w:p>
          </w:sdtContent>
        </w:sdt>
        <w:p w14:paraId="2F89F840" w14:textId="48993F25" w:rsidR="00BF0856" w:rsidRPr="00727FA0" w:rsidRDefault="00BF0856" w:rsidP="0032084C">
          <w:pPr>
            <w:pStyle w:val="NoSpacing"/>
            <w:jc w:val="center"/>
            <w:rPr>
              <w:rFonts w:asciiTheme="minorBidi" w:hAnsiTheme="minorBidi"/>
              <w:sz w:val="32"/>
              <w:szCs w:val="32"/>
            </w:rPr>
          </w:pPr>
          <w:r w:rsidRPr="00727FA0">
            <w:rPr>
              <w:rFonts w:asciiTheme="minorBidi" w:hAnsiTheme="minorBidi"/>
              <w:noProof/>
              <w:color w:val="4472C4" w:themeColor="accent1"/>
            </w:rPr>
            <w:drawing>
              <wp:anchor distT="0" distB="0" distL="114300" distR="114300" simplePos="0" relativeHeight="251663360" behindDoc="1" locked="0" layoutInCell="1" allowOverlap="1" wp14:anchorId="3A18382C" wp14:editId="3F45B464">
                <wp:simplePos x="0" y="0"/>
                <wp:positionH relativeFrom="column">
                  <wp:posOffset>2486660</wp:posOffset>
                </wp:positionH>
                <wp:positionV relativeFrom="paragraph">
                  <wp:posOffset>-1270</wp:posOffset>
                </wp:positionV>
                <wp:extent cx="758825" cy="478790"/>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45"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Icon&#10;&#10;Description automatically generated with medium confidenc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p>
        <w:p w14:paraId="7AC5B2ED" w14:textId="77777777" w:rsidR="00BF0856" w:rsidRPr="00727FA0" w:rsidRDefault="00BF0856" w:rsidP="0032084C">
          <w:pPr>
            <w:pStyle w:val="NoSpacing"/>
            <w:jc w:val="center"/>
            <w:rPr>
              <w:rFonts w:asciiTheme="minorBidi" w:hAnsiTheme="minorBidi"/>
              <w:sz w:val="32"/>
              <w:szCs w:val="32"/>
            </w:rPr>
          </w:pPr>
        </w:p>
        <w:p w14:paraId="585D87C7" w14:textId="118CE611" w:rsidR="008303DF" w:rsidRPr="00727FA0" w:rsidRDefault="008303DF" w:rsidP="0032084C">
          <w:pPr>
            <w:pStyle w:val="NoSpacing"/>
            <w:jc w:val="center"/>
            <w:rPr>
              <w:rFonts w:asciiTheme="minorBidi" w:hAnsiTheme="minorBidi"/>
              <w:color w:val="4472C4" w:themeColor="accent1"/>
              <w:sz w:val="28"/>
              <w:szCs w:val="28"/>
            </w:rPr>
          </w:pPr>
          <w:r w:rsidRPr="00727FA0">
            <w:rPr>
              <w:rFonts w:asciiTheme="minorBidi" w:hAnsiTheme="minorBidi"/>
              <w:sz w:val="32"/>
              <w:szCs w:val="32"/>
            </w:rPr>
            <w:t>Psychology in Health and Social Care</w:t>
          </w:r>
        </w:p>
        <w:p w14:paraId="1546823C" w14:textId="172ECD04" w:rsidR="008303DF" w:rsidRPr="00727FA0" w:rsidRDefault="008303DF" w:rsidP="000461AE">
          <w:pPr>
            <w:tabs>
              <w:tab w:val="left" w:pos="2431"/>
            </w:tabs>
            <w:jc w:val="center"/>
            <w:rPr>
              <w:rFonts w:asciiTheme="minorBidi" w:hAnsiTheme="minorBidi"/>
              <w:sz w:val="32"/>
              <w:szCs w:val="32"/>
            </w:rPr>
          </w:pPr>
          <w:r w:rsidRPr="00727FA0">
            <w:rPr>
              <w:rFonts w:asciiTheme="minorBidi" w:hAnsiTheme="minorBidi"/>
              <w:sz w:val="32"/>
              <w:szCs w:val="32"/>
            </w:rPr>
            <w:t>(LCHS4006_LON)</w:t>
          </w:r>
        </w:p>
        <w:p w14:paraId="1A535200" w14:textId="27E5C0F5" w:rsidR="00E967BF" w:rsidRPr="00727FA0" w:rsidRDefault="00E967BF" w:rsidP="000461AE">
          <w:pPr>
            <w:tabs>
              <w:tab w:val="left" w:pos="2431"/>
            </w:tabs>
            <w:jc w:val="center"/>
            <w:rPr>
              <w:rFonts w:asciiTheme="minorBidi" w:hAnsiTheme="minorBidi"/>
              <w:sz w:val="32"/>
              <w:szCs w:val="32"/>
            </w:rPr>
          </w:pPr>
          <w:r w:rsidRPr="00727FA0">
            <w:rPr>
              <w:rFonts w:asciiTheme="minorBidi" w:hAnsiTheme="minorBidi"/>
              <w:sz w:val="32"/>
              <w:szCs w:val="32"/>
            </w:rPr>
            <w:t>Lecturer-Bianca</w:t>
          </w:r>
        </w:p>
        <w:p w14:paraId="5B746337" w14:textId="70F96D5A" w:rsidR="00263854" w:rsidRPr="00727FA0" w:rsidRDefault="00E967BF" w:rsidP="00263854">
          <w:pPr>
            <w:jc w:val="center"/>
            <w:rPr>
              <w:rFonts w:asciiTheme="minorBidi" w:hAnsiTheme="minorBidi"/>
              <w:sz w:val="32"/>
              <w:szCs w:val="32"/>
            </w:rPr>
          </w:pPr>
          <w:r w:rsidRPr="00727FA0">
            <w:rPr>
              <w:rFonts w:asciiTheme="minorBidi" w:hAnsiTheme="minorBidi"/>
              <w:sz w:val="32"/>
              <w:szCs w:val="32"/>
            </w:rPr>
            <w:t>Student:</w:t>
          </w:r>
          <w:r w:rsidR="00263854" w:rsidRPr="00727FA0">
            <w:rPr>
              <w:rFonts w:asciiTheme="minorBidi" w:hAnsiTheme="minorBidi"/>
              <w:sz w:val="32"/>
              <w:szCs w:val="32"/>
            </w:rPr>
            <w:t xml:space="preserve"> Naney Hyara Pinto</w:t>
          </w:r>
        </w:p>
        <w:p w14:paraId="1B0F0A2D" w14:textId="77777777" w:rsidR="00263854" w:rsidRPr="00727FA0" w:rsidRDefault="00263854" w:rsidP="00263854">
          <w:pPr>
            <w:jc w:val="center"/>
            <w:rPr>
              <w:rFonts w:asciiTheme="minorBidi" w:hAnsiTheme="minorBidi"/>
              <w:sz w:val="32"/>
              <w:szCs w:val="32"/>
            </w:rPr>
          </w:pPr>
          <w:r w:rsidRPr="00727FA0">
            <w:rPr>
              <w:rFonts w:asciiTheme="minorBidi" w:hAnsiTheme="minorBidi"/>
              <w:sz w:val="32"/>
              <w:szCs w:val="32"/>
            </w:rPr>
            <w:t>ID: 2132446</w:t>
          </w:r>
        </w:p>
        <w:p w14:paraId="7F958486" w14:textId="77777777" w:rsidR="00F22A0A" w:rsidRPr="00727FA0" w:rsidRDefault="00263854" w:rsidP="00F22A0A">
          <w:pPr>
            <w:jc w:val="center"/>
            <w:rPr>
              <w:rFonts w:asciiTheme="minorBidi" w:hAnsiTheme="minorBidi"/>
              <w:sz w:val="32"/>
              <w:szCs w:val="32"/>
            </w:rPr>
          </w:pPr>
          <w:r w:rsidRPr="00727FA0">
            <w:rPr>
              <w:rFonts w:asciiTheme="minorBidi" w:hAnsiTheme="minorBidi"/>
              <w:sz w:val="32"/>
              <w:szCs w:val="32"/>
            </w:rPr>
            <w:t>Submission Date: 5 May 2023</w:t>
          </w:r>
        </w:p>
        <w:p w14:paraId="12C882DD" w14:textId="260A09EF" w:rsidR="00B117DF" w:rsidRPr="00727FA0" w:rsidRDefault="00000000" w:rsidP="00F22A0A">
          <w:pPr>
            <w:jc w:val="center"/>
            <w:rPr>
              <w:rFonts w:asciiTheme="minorBidi" w:hAnsiTheme="minorBidi"/>
            </w:rPr>
          </w:pPr>
        </w:p>
      </w:sdtContent>
    </w:sdt>
    <w:p w14:paraId="10258805" w14:textId="7F908A07" w:rsidR="00B117DF" w:rsidRDefault="00B117DF" w:rsidP="005959D8">
      <w:pPr>
        <w:rPr>
          <w:rFonts w:ascii="Arial" w:hAnsi="Arial" w:cs="Arial"/>
          <w:b/>
          <w:bCs/>
          <w:sz w:val="32"/>
          <w:szCs w:val="32"/>
        </w:rPr>
      </w:pPr>
    </w:p>
    <w:p w14:paraId="670C1E69" w14:textId="56F78353" w:rsidR="000B45DF" w:rsidRDefault="000B45DF" w:rsidP="005959D8">
      <w:pPr>
        <w:rPr>
          <w:rFonts w:ascii="Arial" w:hAnsi="Arial" w:cs="Arial"/>
          <w:b/>
          <w:bCs/>
          <w:sz w:val="32"/>
          <w:szCs w:val="32"/>
        </w:rPr>
      </w:pPr>
    </w:p>
    <w:p w14:paraId="7075F78B" w14:textId="77777777" w:rsidR="000B45DF" w:rsidRDefault="000B45DF" w:rsidP="005959D8">
      <w:pPr>
        <w:rPr>
          <w:rFonts w:ascii="Arial" w:hAnsi="Arial" w:cs="Arial"/>
          <w:b/>
          <w:bCs/>
          <w:sz w:val="32"/>
          <w:szCs w:val="32"/>
        </w:rPr>
      </w:pPr>
    </w:p>
    <w:p w14:paraId="704DA1C6" w14:textId="77777777" w:rsidR="002E6E54" w:rsidRDefault="002E6E54" w:rsidP="005959D8">
      <w:pPr>
        <w:rPr>
          <w:rFonts w:ascii="Arial" w:hAnsi="Arial" w:cs="Arial"/>
          <w:b/>
          <w:bCs/>
          <w:sz w:val="32"/>
          <w:szCs w:val="32"/>
        </w:rPr>
      </w:pPr>
    </w:p>
    <w:p w14:paraId="66618358" w14:textId="77777777" w:rsidR="002E6E54" w:rsidRDefault="002E6E54" w:rsidP="005959D8">
      <w:pPr>
        <w:rPr>
          <w:rFonts w:ascii="Arial" w:hAnsi="Arial" w:cs="Arial"/>
          <w:b/>
          <w:bCs/>
          <w:sz w:val="32"/>
          <w:szCs w:val="32"/>
        </w:rPr>
      </w:pPr>
    </w:p>
    <w:p w14:paraId="7185511B" w14:textId="77777777" w:rsidR="002E6E54" w:rsidRDefault="002E6E54" w:rsidP="005959D8">
      <w:pPr>
        <w:rPr>
          <w:rFonts w:ascii="Arial" w:hAnsi="Arial" w:cs="Arial"/>
          <w:b/>
          <w:bCs/>
          <w:sz w:val="32"/>
          <w:szCs w:val="32"/>
        </w:rPr>
      </w:pPr>
    </w:p>
    <w:p w14:paraId="735292EC" w14:textId="77777777" w:rsidR="002E6E54" w:rsidRDefault="002E6E54" w:rsidP="005959D8">
      <w:pPr>
        <w:rPr>
          <w:rFonts w:ascii="Arial" w:hAnsi="Arial" w:cs="Arial"/>
          <w:b/>
          <w:bCs/>
          <w:sz w:val="32"/>
          <w:szCs w:val="32"/>
        </w:rPr>
      </w:pPr>
    </w:p>
    <w:p w14:paraId="193D9337" w14:textId="77777777" w:rsidR="002E6E54" w:rsidRDefault="002E6E54" w:rsidP="005959D8">
      <w:pPr>
        <w:rPr>
          <w:rFonts w:ascii="Arial" w:hAnsi="Arial" w:cs="Arial"/>
          <w:b/>
          <w:bCs/>
          <w:sz w:val="32"/>
          <w:szCs w:val="32"/>
        </w:rPr>
      </w:pPr>
    </w:p>
    <w:p w14:paraId="03F7544E" w14:textId="77777777" w:rsidR="002E6E54" w:rsidRDefault="002E6E54" w:rsidP="005959D8">
      <w:pPr>
        <w:rPr>
          <w:rFonts w:ascii="Arial" w:hAnsi="Arial" w:cs="Arial"/>
          <w:b/>
          <w:bCs/>
          <w:sz w:val="32"/>
          <w:szCs w:val="32"/>
        </w:rPr>
      </w:pPr>
    </w:p>
    <w:p w14:paraId="74EEBCB9" w14:textId="77777777" w:rsidR="002E6E54" w:rsidRDefault="002E6E54" w:rsidP="005959D8">
      <w:pPr>
        <w:rPr>
          <w:rFonts w:ascii="Arial" w:hAnsi="Arial" w:cs="Arial"/>
          <w:b/>
          <w:bCs/>
          <w:sz w:val="32"/>
          <w:szCs w:val="32"/>
        </w:rPr>
      </w:pPr>
    </w:p>
    <w:p w14:paraId="02B6CC4D" w14:textId="77777777" w:rsidR="002E6E54" w:rsidRDefault="002E6E54" w:rsidP="005959D8">
      <w:pPr>
        <w:rPr>
          <w:rFonts w:ascii="Arial" w:hAnsi="Arial" w:cs="Arial"/>
          <w:b/>
          <w:bCs/>
          <w:sz w:val="32"/>
          <w:szCs w:val="32"/>
        </w:rPr>
      </w:pPr>
    </w:p>
    <w:p w14:paraId="56DCF9C9" w14:textId="77777777" w:rsidR="002E6E54" w:rsidRPr="00991075" w:rsidRDefault="002E6E54" w:rsidP="005959D8">
      <w:pPr>
        <w:rPr>
          <w:rFonts w:cstheme="minorHAnsi"/>
          <w:b/>
          <w:bCs/>
          <w:sz w:val="32"/>
          <w:szCs w:val="32"/>
        </w:rPr>
      </w:pPr>
    </w:p>
    <w:sdt>
      <w:sdtPr>
        <w:rPr>
          <w:rFonts w:asciiTheme="minorBidi" w:eastAsiaTheme="minorEastAsia" w:hAnsiTheme="minorBidi" w:cstheme="minorBidi"/>
          <w:color w:val="auto"/>
          <w:sz w:val="22"/>
          <w:szCs w:val="22"/>
        </w:rPr>
        <w:id w:val="-750203632"/>
        <w:docPartObj>
          <w:docPartGallery w:val="Table of Contents"/>
          <w:docPartUnique/>
        </w:docPartObj>
      </w:sdtPr>
      <w:sdtEndPr>
        <w:rPr>
          <w:rFonts w:asciiTheme="minorHAnsi" w:hAnsiTheme="minorHAnsi" w:cstheme="minorHAnsi"/>
        </w:rPr>
      </w:sdtEndPr>
      <w:sdtContent>
        <w:p w14:paraId="09188658" w14:textId="7E89057D" w:rsidR="000B45DF" w:rsidRPr="00727FA0" w:rsidRDefault="000B45DF">
          <w:pPr>
            <w:pStyle w:val="TOCHeading"/>
            <w:rPr>
              <w:rFonts w:asciiTheme="minorBidi" w:hAnsiTheme="minorBidi" w:cstheme="minorBidi"/>
              <w:color w:val="auto"/>
              <w:sz w:val="28"/>
              <w:szCs w:val="28"/>
            </w:rPr>
          </w:pPr>
          <w:r w:rsidRPr="00727FA0">
            <w:rPr>
              <w:rFonts w:asciiTheme="minorBidi" w:hAnsiTheme="minorBidi" w:cstheme="minorBidi"/>
              <w:color w:val="auto"/>
              <w:sz w:val="28"/>
              <w:szCs w:val="28"/>
            </w:rPr>
            <w:t>Table of Contents</w:t>
          </w:r>
        </w:p>
        <w:p w14:paraId="2539D7AA" w14:textId="77777777" w:rsidR="00991075" w:rsidRPr="00727FA0" w:rsidRDefault="00991075">
          <w:pPr>
            <w:pStyle w:val="TOC1"/>
            <w:rPr>
              <w:rFonts w:asciiTheme="minorBidi" w:hAnsiTheme="minorBidi" w:cstheme="minorBidi"/>
              <w:b/>
              <w:bCs/>
            </w:rPr>
          </w:pPr>
        </w:p>
        <w:p w14:paraId="0CE68F5A" w14:textId="6CEE7094" w:rsidR="000B45DF" w:rsidRPr="00727FA0" w:rsidRDefault="00C94241">
          <w:pPr>
            <w:pStyle w:val="TOC1"/>
            <w:rPr>
              <w:rFonts w:asciiTheme="minorBidi" w:hAnsiTheme="minorBidi" w:cstheme="minorBidi"/>
            </w:rPr>
          </w:pPr>
          <w:r w:rsidRPr="00824EE7">
            <w:rPr>
              <w:rFonts w:asciiTheme="minorBidi" w:hAnsiTheme="minorBidi" w:cstheme="minorBidi"/>
            </w:rPr>
            <w:t>Introduction</w:t>
          </w:r>
          <w:r w:rsidR="00824EE7" w:rsidRPr="00824EE7">
            <w:rPr>
              <w:rFonts w:asciiTheme="minorBidi" w:hAnsiTheme="minorBidi" w:cstheme="minorBidi"/>
            </w:rPr>
            <w:t>…………………………………………………………………………………………</w:t>
          </w:r>
          <w:r w:rsidR="00824EE7">
            <w:rPr>
              <w:rFonts w:asciiTheme="minorBidi" w:hAnsiTheme="minorBidi" w:cstheme="minorBidi"/>
            </w:rPr>
            <w:t>2</w:t>
          </w:r>
        </w:p>
        <w:p w14:paraId="041617B6" w14:textId="6E6B6A8B" w:rsidR="000B45DF" w:rsidRPr="00727FA0" w:rsidRDefault="00727FA0" w:rsidP="00727FA0">
          <w:pPr>
            <w:pStyle w:val="TOC2"/>
            <w:ind w:left="0"/>
            <w:rPr>
              <w:rFonts w:asciiTheme="minorBidi" w:hAnsiTheme="minorBidi" w:cstheme="minorBidi"/>
            </w:rPr>
          </w:pPr>
          <w:bookmarkStart w:id="1" w:name="_Hlk134138453"/>
          <w:r w:rsidRPr="00727FA0">
            <w:rPr>
              <w:rFonts w:asciiTheme="minorBidi" w:hAnsiTheme="minorBidi" w:cstheme="minorBidi"/>
              <w:lang w:val="en-GB"/>
            </w:rPr>
            <w:t>Reflection on Eri</w:t>
          </w:r>
          <w:r>
            <w:rPr>
              <w:rFonts w:asciiTheme="minorBidi" w:hAnsiTheme="minorBidi" w:cstheme="minorBidi"/>
              <w:lang w:val="en-GB"/>
            </w:rPr>
            <w:t>k</w:t>
          </w:r>
          <w:r w:rsidRPr="00727FA0">
            <w:rPr>
              <w:rFonts w:asciiTheme="minorBidi" w:hAnsiTheme="minorBidi" w:cstheme="minorBidi"/>
              <w:lang w:val="en-GB"/>
            </w:rPr>
            <w:t xml:space="preserve"> Erikson’s psychosocial theory </w:t>
          </w:r>
          <w:bookmarkEnd w:id="1"/>
          <w:r w:rsidR="00824EE7">
            <w:rPr>
              <w:rFonts w:asciiTheme="minorBidi" w:hAnsiTheme="minorBidi" w:cstheme="minorBidi"/>
            </w:rPr>
            <w:t>……………………………………………...</w:t>
          </w:r>
          <w:r w:rsidR="000B45DF" w:rsidRPr="00727FA0">
            <w:rPr>
              <w:rFonts w:asciiTheme="minorBidi" w:hAnsiTheme="minorBidi" w:cstheme="minorBidi"/>
            </w:rPr>
            <w:t>2</w:t>
          </w:r>
        </w:p>
        <w:p w14:paraId="5E985471" w14:textId="3775F40E" w:rsidR="000B45DF" w:rsidRPr="00727FA0" w:rsidRDefault="0020106A" w:rsidP="00C94241">
          <w:pPr>
            <w:pStyle w:val="TOC3"/>
            <w:ind w:left="0"/>
            <w:rPr>
              <w:rFonts w:asciiTheme="minorBidi" w:hAnsiTheme="minorBidi" w:cstheme="minorBidi"/>
            </w:rPr>
          </w:pPr>
          <w:r w:rsidRPr="0020106A">
            <w:rPr>
              <w:rFonts w:asciiTheme="minorBidi" w:hAnsiTheme="minorBidi" w:cstheme="minorBidi"/>
            </w:rPr>
            <w:t xml:space="preserve">The impact of Maslow's Hierarchy of Needs on my life </w:t>
          </w:r>
          <w:r w:rsidR="00824EE7">
            <w:rPr>
              <w:rFonts w:asciiTheme="minorBidi" w:hAnsiTheme="minorBidi" w:cstheme="minorBidi"/>
            </w:rPr>
            <w:t>……………………………………….5</w:t>
          </w:r>
        </w:p>
        <w:p w14:paraId="3162C6FE" w14:textId="7F8D8D01" w:rsidR="00727FA0" w:rsidRDefault="00C8604D" w:rsidP="00727FA0">
          <w:pPr>
            <w:pStyle w:val="TOC2"/>
            <w:ind w:left="0"/>
            <w:rPr>
              <w:rFonts w:asciiTheme="minorBidi" w:hAnsiTheme="minorBidi" w:cstheme="minorBidi"/>
              <w:lang w:val="en-GB"/>
            </w:rPr>
          </w:pPr>
          <w:r w:rsidRPr="00C8604D">
            <w:rPr>
              <w:rFonts w:asciiTheme="minorBidi" w:hAnsiTheme="minorBidi" w:cstheme="minorBidi"/>
              <w:lang w:val="en-GB"/>
            </w:rPr>
            <w:t>The application of Albert Bandura's social learning theory to my future job</w:t>
          </w:r>
          <w:proofErr w:type="gramStart"/>
          <w:r w:rsidRPr="00C8604D">
            <w:rPr>
              <w:rFonts w:asciiTheme="minorBidi" w:hAnsiTheme="minorBidi" w:cstheme="minorBidi"/>
              <w:lang w:val="en-GB"/>
            </w:rPr>
            <w:t xml:space="preserve"> </w:t>
          </w:r>
          <w:r>
            <w:rPr>
              <w:rFonts w:asciiTheme="minorBidi" w:hAnsiTheme="minorBidi" w:cstheme="minorBidi"/>
              <w:lang w:val="en-GB"/>
            </w:rPr>
            <w:t>..</w:t>
          </w:r>
          <w:proofErr w:type="gramEnd"/>
          <w:r w:rsidR="00727FA0">
            <w:rPr>
              <w:rFonts w:asciiTheme="minorBidi" w:hAnsiTheme="minorBidi" w:cstheme="minorBidi"/>
              <w:lang w:val="en-GB"/>
            </w:rPr>
            <w:t>………………</w:t>
          </w:r>
          <w:r w:rsidR="00824EE7">
            <w:rPr>
              <w:rFonts w:asciiTheme="minorBidi" w:hAnsiTheme="minorBidi" w:cstheme="minorBidi"/>
              <w:lang w:val="en-GB"/>
            </w:rPr>
            <w:t>6</w:t>
          </w:r>
        </w:p>
        <w:p w14:paraId="4ABE5C70" w14:textId="22D91998" w:rsidR="000B45DF" w:rsidRPr="00727FA0" w:rsidRDefault="00AF382E" w:rsidP="00727FA0">
          <w:pPr>
            <w:pStyle w:val="TOC2"/>
            <w:ind w:left="0"/>
            <w:rPr>
              <w:rFonts w:asciiTheme="minorBidi" w:hAnsiTheme="minorBidi" w:cstheme="minorBidi"/>
            </w:rPr>
          </w:pPr>
          <w:r w:rsidRPr="00727FA0">
            <w:rPr>
              <w:rFonts w:asciiTheme="minorBidi" w:hAnsiTheme="minorBidi" w:cstheme="minorBidi"/>
            </w:rPr>
            <w:t xml:space="preserve">Conclusion </w:t>
          </w:r>
          <w:r w:rsidR="00824EE7">
            <w:rPr>
              <w:rFonts w:asciiTheme="minorBidi" w:hAnsiTheme="minorBidi" w:cstheme="minorBidi"/>
            </w:rPr>
            <w:t>…………………………………………………………………………………………7</w:t>
          </w:r>
        </w:p>
        <w:p w14:paraId="03ED022B" w14:textId="003B16E2" w:rsidR="000B45DF" w:rsidRDefault="00AF382E" w:rsidP="00AF382E">
          <w:pPr>
            <w:pStyle w:val="TOC3"/>
            <w:ind w:left="0"/>
          </w:pPr>
          <w:r w:rsidRPr="00727FA0">
            <w:rPr>
              <w:rFonts w:asciiTheme="minorBidi" w:hAnsiTheme="minorBidi" w:cstheme="minorBidi"/>
            </w:rPr>
            <w:t>Reference</w:t>
          </w:r>
          <w:r w:rsidR="00824EE7">
            <w:rPr>
              <w:rFonts w:asciiTheme="minorBidi" w:hAnsiTheme="minorBidi" w:cstheme="minorBidi"/>
            </w:rPr>
            <w:t>………………………………………………………………………………………</w:t>
          </w:r>
          <w:proofErr w:type="gramStart"/>
          <w:r w:rsidR="00824EE7">
            <w:rPr>
              <w:rFonts w:asciiTheme="minorBidi" w:hAnsiTheme="minorBidi" w:cstheme="minorBidi"/>
            </w:rPr>
            <w:t>…..</w:t>
          </w:r>
          <w:proofErr w:type="gramEnd"/>
          <w:r w:rsidR="00824EE7">
            <w:rPr>
              <w:rFonts w:asciiTheme="minorBidi" w:hAnsiTheme="minorBidi" w:cstheme="minorBidi"/>
            </w:rPr>
            <w:t>8</w:t>
          </w:r>
        </w:p>
      </w:sdtContent>
    </w:sdt>
    <w:p w14:paraId="49E0F2ED" w14:textId="77777777" w:rsidR="00B117DF" w:rsidRPr="00B117DF" w:rsidRDefault="00B117DF" w:rsidP="005959D8">
      <w:pPr>
        <w:rPr>
          <w:rFonts w:ascii="Arial" w:hAnsi="Arial" w:cs="Arial"/>
          <w:b/>
          <w:bCs/>
          <w:sz w:val="32"/>
          <w:szCs w:val="32"/>
        </w:rPr>
      </w:pPr>
    </w:p>
    <w:p w14:paraId="5B5EA76D" w14:textId="5949D976" w:rsidR="00B117DF" w:rsidRDefault="00B117DF" w:rsidP="005959D8">
      <w:pPr>
        <w:rPr>
          <w:rFonts w:ascii="Arial" w:hAnsi="Arial" w:cs="Arial"/>
          <w:b/>
          <w:bCs/>
          <w:sz w:val="32"/>
          <w:szCs w:val="32"/>
        </w:rPr>
      </w:pPr>
    </w:p>
    <w:p w14:paraId="0CFB9BDD" w14:textId="77777777" w:rsidR="002E6E54" w:rsidRDefault="002E6E54" w:rsidP="005959D8">
      <w:pPr>
        <w:rPr>
          <w:rFonts w:ascii="Arial" w:hAnsi="Arial" w:cs="Arial"/>
          <w:b/>
          <w:bCs/>
          <w:sz w:val="32"/>
          <w:szCs w:val="32"/>
        </w:rPr>
      </w:pPr>
    </w:p>
    <w:p w14:paraId="5EE2153F" w14:textId="77777777" w:rsidR="002E6E54" w:rsidRDefault="002E6E54" w:rsidP="005959D8">
      <w:pPr>
        <w:rPr>
          <w:rFonts w:ascii="Arial" w:hAnsi="Arial" w:cs="Arial"/>
          <w:b/>
          <w:bCs/>
          <w:sz w:val="32"/>
          <w:szCs w:val="32"/>
        </w:rPr>
      </w:pPr>
    </w:p>
    <w:p w14:paraId="01286E0B" w14:textId="07125E3D" w:rsidR="00B117DF" w:rsidRDefault="00B117DF" w:rsidP="005959D8">
      <w:pPr>
        <w:rPr>
          <w:rFonts w:ascii="Arial" w:hAnsi="Arial" w:cs="Arial"/>
          <w:b/>
          <w:bCs/>
          <w:sz w:val="32"/>
          <w:szCs w:val="32"/>
        </w:rPr>
      </w:pPr>
    </w:p>
    <w:p w14:paraId="66B5ED27" w14:textId="6C57CFD6" w:rsidR="00B117DF" w:rsidRDefault="00B117DF" w:rsidP="005959D8">
      <w:pPr>
        <w:rPr>
          <w:rFonts w:ascii="Arial" w:hAnsi="Arial" w:cs="Arial"/>
          <w:b/>
          <w:bCs/>
          <w:sz w:val="32"/>
          <w:szCs w:val="32"/>
        </w:rPr>
      </w:pPr>
    </w:p>
    <w:p w14:paraId="7FCD4504" w14:textId="00DDA976" w:rsidR="00B117DF" w:rsidRDefault="00B117DF" w:rsidP="005959D8">
      <w:pPr>
        <w:rPr>
          <w:rFonts w:ascii="Arial" w:hAnsi="Arial" w:cs="Arial"/>
          <w:b/>
          <w:bCs/>
          <w:sz w:val="32"/>
          <w:szCs w:val="32"/>
        </w:rPr>
      </w:pPr>
    </w:p>
    <w:p w14:paraId="52BAC2D9" w14:textId="61D1D466" w:rsidR="00B117DF" w:rsidRDefault="00B117DF" w:rsidP="005959D8">
      <w:pPr>
        <w:rPr>
          <w:rFonts w:ascii="Arial" w:hAnsi="Arial" w:cs="Arial"/>
          <w:b/>
          <w:bCs/>
          <w:sz w:val="32"/>
          <w:szCs w:val="32"/>
        </w:rPr>
      </w:pPr>
    </w:p>
    <w:p w14:paraId="49CE42FE" w14:textId="08ECE05F" w:rsidR="00B117DF" w:rsidRDefault="00B117DF" w:rsidP="005959D8">
      <w:pPr>
        <w:rPr>
          <w:rFonts w:ascii="Arial" w:hAnsi="Arial" w:cs="Arial"/>
          <w:b/>
          <w:bCs/>
          <w:sz w:val="32"/>
          <w:szCs w:val="32"/>
        </w:rPr>
      </w:pPr>
    </w:p>
    <w:p w14:paraId="026844AD" w14:textId="296AFC90" w:rsidR="00B117DF" w:rsidRDefault="00B117DF" w:rsidP="005959D8">
      <w:pPr>
        <w:rPr>
          <w:rFonts w:ascii="Arial" w:hAnsi="Arial" w:cs="Arial"/>
          <w:b/>
          <w:bCs/>
          <w:sz w:val="32"/>
          <w:szCs w:val="32"/>
        </w:rPr>
      </w:pPr>
    </w:p>
    <w:p w14:paraId="0867D631" w14:textId="1290B9EB" w:rsidR="00B117DF" w:rsidRDefault="00B117DF" w:rsidP="005959D8">
      <w:pPr>
        <w:rPr>
          <w:rFonts w:ascii="Arial" w:hAnsi="Arial" w:cs="Arial"/>
          <w:b/>
          <w:bCs/>
          <w:sz w:val="32"/>
          <w:szCs w:val="32"/>
        </w:rPr>
      </w:pPr>
    </w:p>
    <w:p w14:paraId="553934FA" w14:textId="0EB2350A" w:rsidR="00B117DF" w:rsidRDefault="00B117DF" w:rsidP="005959D8">
      <w:pPr>
        <w:rPr>
          <w:rFonts w:ascii="Arial" w:hAnsi="Arial" w:cs="Arial"/>
          <w:b/>
          <w:bCs/>
          <w:sz w:val="32"/>
          <w:szCs w:val="32"/>
        </w:rPr>
      </w:pPr>
    </w:p>
    <w:p w14:paraId="65A9686B" w14:textId="2F17BC05" w:rsidR="00B117DF" w:rsidRDefault="00B117DF" w:rsidP="005959D8">
      <w:pPr>
        <w:rPr>
          <w:rFonts w:ascii="Arial" w:hAnsi="Arial" w:cs="Arial"/>
          <w:b/>
          <w:bCs/>
          <w:sz w:val="32"/>
          <w:szCs w:val="32"/>
        </w:rPr>
      </w:pPr>
    </w:p>
    <w:p w14:paraId="3C94DBEA" w14:textId="35C58084" w:rsidR="00B117DF" w:rsidRDefault="00B117DF" w:rsidP="005959D8">
      <w:pPr>
        <w:rPr>
          <w:rFonts w:ascii="Arial" w:hAnsi="Arial" w:cs="Arial"/>
          <w:b/>
          <w:bCs/>
          <w:sz w:val="32"/>
          <w:szCs w:val="32"/>
        </w:rPr>
      </w:pPr>
    </w:p>
    <w:p w14:paraId="1D41355B" w14:textId="69A8AC96" w:rsidR="00B117DF" w:rsidRDefault="00B117DF" w:rsidP="005959D8">
      <w:pPr>
        <w:rPr>
          <w:rFonts w:ascii="Arial" w:hAnsi="Arial" w:cs="Arial"/>
          <w:b/>
          <w:bCs/>
          <w:sz w:val="32"/>
          <w:szCs w:val="32"/>
        </w:rPr>
      </w:pPr>
    </w:p>
    <w:p w14:paraId="6652FC08" w14:textId="189B99A6" w:rsidR="00B117DF" w:rsidRDefault="00B117DF" w:rsidP="00B430DD">
      <w:pPr>
        <w:jc w:val="both"/>
        <w:rPr>
          <w:rFonts w:ascii="Arial" w:hAnsi="Arial" w:cs="Arial"/>
          <w:b/>
          <w:bCs/>
        </w:rPr>
      </w:pPr>
    </w:p>
    <w:p w14:paraId="19A54A71" w14:textId="77777777" w:rsidR="007C6788" w:rsidRDefault="007C6788" w:rsidP="00B430DD">
      <w:pPr>
        <w:jc w:val="both"/>
        <w:rPr>
          <w:rFonts w:ascii="Arial" w:hAnsi="Arial" w:cs="Arial"/>
          <w:b/>
          <w:bCs/>
        </w:rPr>
      </w:pPr>
    </w:p>
    <w:p w14:paraId="026D316F" w14:textId="77777777" w:rsidR="005E2479" w:rsidRPr="00B430DD" w:rsidRDefault="005E2479" w:rsidP="00824EE7">
      <w:pPr>
        <w:spacing w:line="360" w:lineRule="auto"/>
        <w:jc w:val="both"/>
        <w:rPr>
          <w:rFonts w:ascii="Arial" w:hAnsi="Arial" w:cs="Arial"/>
          <w:b/>
          <w:bCs/>
        </w:rPr>
      </w:pPr>
    </w:p>
    <w:p w14:paraId="4E2FE7E9" w14:textId="77777777" w:rsidR="00661CD7" w:rsidRPr="0084414F" w:rsidRDefault="00B117DF" w:rsidP="00824EE7">
      <w:pPr>
        <w:spacing w:line="360" w:lineRule="auto"/>
        <w:jc w:val="both"/>
        <w:rPr>
          <w:rFonts w:ascii="Arial" w:hAnsi="Arial" w:cs="Arial"/>
          <w:b/>
          <w:bCs/>
        </w:rPr>
      </w:pPr>
      <w:r w:rsidRPr="0084414F">
        <w:rPr>
          <w:rFonts w:ascii="Arial" w:hAnsi="Arial" w:cs="Arial"/>
          <w:b/>
          <w:bCs/>
        </w:rPr>
        <w:t xml:space="preserve">Introduction </w:t>
      </w:r>
    </w:p>
    <w:p w14:paraId="41BA27C0" w14:textId="76E7E642" w:rsidR="006F1235" w:rsidRDefault="00D26860" w:rsidP="00824EE7">
      <w:pPr>
        <w:spacing w:line="360" w:lineRule="auto"/>
        <w:jc w:val="both"/>
        <w:rPr>
          <w:rFonts w:asciiTheme="minorBidi" w:hAnsiTheme="minorBidi"/>
          <w:lang w:val="en-US"/>
        </w:rPr>
      </w:pPr>
      <w:bookmarkStart w:id="2" w:name="_Hlk131549181"/>
      <w:r w:rsidRPr="00D26860">
        <w:rPr>
          <w:rFonts w:asciiTheme="minorBidi" w:hAnsiTheme="minorBidi"/>
          <w:lang w:val="en-US"/>
        </w:rPr>
        <w:t xml:space="preserve">In this report, I describe Erik Erikson's psychosocial theory, the psychological life span theory that I used in my group presentation. Then I explain </w:t>
      </w:r>
      <w:r w:rsidR="0020106A">
        <w:rPr>
          <w:rFonts w:asciiTheme="minorBidi" w:hAnsiTheme="minorBidi"/>
          <w:lang w:val="en-US"/>
        </w:rPr>
        <w:t xml:space="preserve">the </w:t>
      </w:r>
      <w:r w:rsidR="0020106A" w:rsidRPr="0020106A">
        <w:rPr>
          <w:rFonts w:asciiTheme="minorBidi" w:hAnsiTheme="minorBidi"/>
          <w:lang w:val="en-US"/>
        </w:rPr>
        <w:t xml:space="preserve">Maslow's Hierarchy of Needs </w:t>
      </w:r>
      <w:r w:rsidR="0020106A">
        <w:rPr>
          <w:rFonts w:asciiTheme="minorBidi" w:hAnsiTheme="minorBidi"/>
          <w:lang w:val="en-US"/>
        </w:rPr>
        <w:t>theory</w:t>
      </w:r>
      <w:r w:rsidR="0020106A" w:rsidRPr="0020106A">
        <w:rPr>
          <w:rFonts w:asciiTheme="minorBidi" w:hAnsiTheme="minorBidi"/>
          <w:lang w:val="en-US"/>
        </w:rPr>
        <w:t xml:space="preserve"> </w:t>
      </w:r>
      <w:r w:rsidRPr="00D26860">
        <w:rPr>
          <w:rFonts w:asciiTheme="minorBidi" w:hAnsiTheme="minorBidi"/>
          <w:lang w:val="en-US"/>
        </w:rPr>
        <w:t>and how it has influenced my life. Finally, I address how the psychological perspectives I learned in this module can assist me in my present or future profession.</w:t>
      </w:r>
    </w:p>
    <w:p w14:paraId="37143149" w14:textId="77777777" w:rsidR="00D26860" w:rsidRDefault="00D26860" w:rsidP="00824EE7">
      <w:pPr>
        <w:spacing w:line="360" w:lineRule="auto"/>
        <w:jc w:val="both"/>
        <w:rPr>
          <w:rFonts w:asciiTheme="minorBidi" w:hAnsiTheme="minorBidi"/>
          <w:lang w:val="en-US"/>
        </w:rPr>
      </w:pPr>
    </w:p>
    <w:p w14:paraId="06B0746C" w14:textId="226CBD2C" w:rsidR="00D26860" w:rsidRPr="00D26860" w:rsidRDefault="00D26860" w:rsidP="00824EE7">
      <w:pPr>
        <w:spacing w:line="360" w:lineRule="auto"/>
        <w:jc w:val="both"/>
        <w:rPr>
          <w:rFonts w:ascii="Arial" w:hAnsi="Arial" w:cs="Arial"/>
          <w:b/>
          <w:bCs/>
        </w:rPr>
      </w:pPr>
      <w:bookmarkStart w:id="3" w:name="_Hlk132673404"/>
      <w:bookmarkEnd w:id="2"/>
      <w:r>
        <w:rPr>
          <w:rFonts w:ascii="Arial" w:hAnsi="Arial" w:cs="Arial"/>
          <w:b/>
          <w:bCs/>
        </w:rPr>
        <w:t xml:space="preserve">1. </w:t>
      </w:r>
      <w:r w:rsidRPr="00D26860">
        <w:rPr>
          <w:rFonts w:ascii="Arial" w:hAnsi="Arial" w:cs="Arial"/>
          <w:b/>
          <w:bCs/>
        </w:rPr>
        <w:t xml:space="preserve">Reflection on Erik Erikson’s psychosocial theory </w:t>
      </w:r>
    </w:p>
    <w:p w14:paraId="397642FE" w14:textId="71B2472D" w:rsidR="00C263CF" w:rsidRDefault="00C263CF" w:rsidP="00824EE7">
      <w:pPr>
        <w:spacing w:line="360" w:lineRule="auto"/>
        <w:jc w:val="both"/>
        <w:rPr>
          <w:rFonts w:ascii="Arial" w:hAnsi="Arial" w:cs="Arial"/>
        </w:rPr>
      </w:pPr>
      <w:r w:rsidRPr="00C263CF">
        <w:rPr>
          <w:rFonts w:ascii="Arial" w:hAnsi="Arial" w:cs="Arial"/>
        </w:rPr>
        <w:t>Our group presentation had a focus on the stage of middle and late childhood, which typically occurs between the ages of 6 and 12 years old. This stage of development is marked by various changes across emotional, physical, intellectual, and social domains. In terms of emotional changes, children in this stage continue to develop their ability to regulate their emotions and understand complex concepts such as fairness and justice. There is also a significant improvement in physical coordination and fine motor skills, along with a greater interest in academic subjects and the development of independence and self-sufficiency. Socially, children begin to develop friendships outside of the family and a sense of accomplishment and industry, which are both vital for building self-esteem</w:t>
      </w:r>
      <w:r>
        <w:rPr>
          <w:rFonts w:ascii="Arial" w:hAnsi="Arial" w:cs="Arial"/>
        </w:rPr>
        <w:t xml:space="preserve"> (Berk, 2013).</w:t>
      </w:r>
    </w:p>
    <w:p w14:paraId="53FA6E43" w14:textId="6F16E21F" w:rsidR="00C263CF" w:rsidRDefault="00A25BD0" w:rsidP="00824EE7">
      <w:pPr>
        <w:spacing w:line="360" w:lineRule="auto"/>
        <w:jc w:val="both"/>
        <w:rPr>
          <w:rFonts w:ascii="Arial" w:hAnsi="Arial" w:cs="Arial"/>
        </w:rPr>
      </w:pPr>
      <w:r w:rsidRPr="00A25BD0">
        <w:rPr>
          <w:rFonts w:ascii="Arial" w:hAnsi="Arial" w:cs="Arial"/>
        </w:rPr>
        <w:t>Erik Erikson's theory of psychosocial development is a well-known model that aims to clarify how humans develop throughout their lives. The theory was introduced in the mid-twentieth century and has been used to understand human growth and development in various societies. According to Erikson's theory, there are eight stages of human development, each of which is associated with specific challenges or conflicts that people face at different ages. To promote healthy development, it is necessary to overcome the corresponding psychosocial crisis that occurs during each stage</w:t>
      </w:r>
      <w:r w:rsidRPr="00A25BD0">
        <w:t xml:space="preserve"> </w:t>
      </w:r>
      <w:r w:rsidRPr="00A25BD0">
        <w:rPr>
          <w:rFonts w:ascii="Arial" w:hAnsi="Arial" w:cs="Arial"/>
        </w:rPr>
        <w:t>(Papalia et al., 2015).</w:t>
      </w:r>
    </w:p>
    <w:p w14:paraId="23B4B3A4" w14:textId="77777777" w:rsidR="009062D9" w:rsidRDefault="009062D9" w:rsidP="00824EE7">
      <w:pPr>
        <w:spacing w:line="360" w:lineRule="auto"/>
        <w:jc w:val="both"/>
        <w:rPr>
          <w:rFonts w:ascii="Arial" w:hAnsi="Arial" w:cs="Arial"/>
        </w:rPr>
      </w:pPr>
    </w:p>
    <w:p w14:paraId="0366C47F" w14:textId="77777777" w:rsidR="009062D9" w:rsidRDefault="009062D9" w:rsidP="00824EE7">
      <w:pPr>
        <w:spacing w:line="360" w:lineRule="auto"/>
        <w:jc w:val="both"/>
        <w:rPr>
          <w:rFonts w:ascii="Arial" w:hAnsi="Arial" w:cs="Arial"/>
        </w:rPr>
      </w:pPr>
    </w:p>
    <w:p w14:paraId="7169B05C" w14:textId="77777777" w:rsidR="009062D9" w:rsidRDefault="009062D9" w:rsidP="00824EE7">
      <w:pPr>
        <w:spacing w:line="360" w:lineRule="auto"/>
        <w:jc w:val="both"/>
        <w:rPr>
          <w:rFonts w:ascii="Arial" w:hAnsi="Arial" w:cs="Arial"/>
        </w:rPr>
      </w:pPr>
    </w:p>
    <w:p w14:paraId="3EC3D966" w14:textId="77777777" w:rsidR="007C6788" w:rsidRDefault="007C6788" w:rsidP="00824EE7">
      <w:pPr>
        <w:spacing w:line="360" w:lineRule="auto"/>
        <w:jc w:val="both"/>
        <w:rPr>
          <w:rFonts w:ascii="Arial" w:hAnsi="Arial" w:cs="Arial"/>
        </w:rPr>
      </w:pPr>
    </w:p>
    <w:p w14:paraId="695C479E" w14:textId="77777777" w:rsidR="007C6788" w:rsidRDefault="007C6788" w:rsidP="00824EE7">
      <w:pPr>
        <w:spacing w:line="360" w:lineRule="auto"/>
        <w:jc w:val="both"/>
        <w:rPr>
          <w:rFonts w:ascii="Arial" w:hAnsi="Arial" w:cs="Arial"/>
        </w:rPr>
      </w:pPr>
    </w:p>
    <w:p w14:paraId="4FCC4A71" w14:textId="77777777" w:rsidR="009062D9" w:rsidRDefault="009062D9" w:rsidP="00824EE7">
      <w:pPr>
        <w:spacing w:line="360" w:lineRule="auto"/>
        <w:jc w:val="both"/>
        <w:rPr>
          <w:rFonts w:ascii="Arial" w:hAnsi="Arial" w:cs="Arial"/>
        </w:rPr>
      </w:pPr>
    </w:p>
    <w:p w14:paraId="116AF67C" w14:textId="77777777" w:rsidR="009062D9" w:rsidRDefault="009062D9" w:rsidP="00824EE7">
      <w:pPr>
        <w:spacing w:line="360" w:lineRule="auto"/>
        <w:jc w:val="both"/>
        <w:rPr>
          <w:rFonts w:ascii="Arial" w:hAnsi="Arial" w:cs="Arial"/>
        </w:rPr>
      </w:pPr>
    </w:p>
    <w:tbl>
      <w:tblPr>
        <w:tblStyle w:val="GridTable5Dark"/>
        <w:tblW w:w="7406" w:type="dxa"/>
        <w:tblLook w:val="04A0" w:firstRow="1" w:lastRow="0" w:firstColumn="1" w:lastColumn="0" w:noHBand="0" w:noVBand="1"/>
      </w:tblPr>
      <w:tblGrid>
        <w:gridCol w:w="1858"/>
        <w:gridCol w:w="1603"/>
        <w:gridCol w:w="1494"/>
        <w:gridCol w:w="1419"/>
        <w:gridCol w:w="1032"/>
      </w:tblGrid>
      <w:tr w:rsidR="009062D9" w:rsidRPr="00FF5E8B" w14:paraId="1D7AE584" w14:textId="77777777" w:rsidTr="009062D9">
        <w:trPr>
          <w:cnfStyle w:val="100000000000" w:firstRow="1" w:lastRow="0" w:firstColumn="0" w:lastColumn="0" w:oddVBand="0" w:evenVBand="0" w:oddHBand="0" w:evenHBand="0" w:firstRowFirstColumn="0" w:firstRowLastColumn="0" w:lastRowFirstColumn="0" w:lastRowLastColumn="0"/>
          <w:trHeight w:val="864"/>
        </w:trPr>
        <w:tc>
          <w:tcPr>
            <w:cnfStyle w:val="001000000000" w:firstRow="0" w:lastRow="0" w:firstColumn="1" w:lastColumn="0" w:oddVBand="0" w:evenVBand="0" w:oddHBand="0" w:evenHBand="0" w:firstRowFirstColumn="0" w:firstRowLastColumn="0" w:lastRowFirstColumn="0" w:lastRowLastColumn="0"/>
            <w:tcW w:w="0" w:type="auto"/>
            <w:hideMark/>
          </w:tcPr>
          <w:p w14:paraId="6E867EDA" w14:textId="77777777" w:rsidR="009062D9" w:rsidRPr="00FF5E8B" w:rsidRDefault="009062D9" w:rsidP="00824EE7">
            <w:pPr>
              <w:spacing w:line="360" w:lineRule="auto"/>
              <w:jc w:val="both"/>
              <w:rPr>
                <w:rFonts w:asciiTheme="minorBidi" w:hAnsiTheme="minorBidi"/>
                <w:b w:val="0"/>
                <w:bCs w:val="0"/>
              </w:rPr>
            </w:pPr>
            <w:r w:rsidRPr="00FF5E8B">
              <w:rPr>
                <w:rFonts w:asciiTheme="minorBidi" w:hAnsiTheme="minorBidi"/>
              </w:rPr>
              <w:t>Stage</w:t>
            </w:r>
          </w:p>
        </w:tc>
        <w:tc>
          <w:tcPr>
            <w:tcW w:w="0" w:type="auto"/>
            <w:hideMark/>
          </w:tcPr>
          <w:p w14:paraId="38BD572C" w14:textId="77777777" w:rsidR="009062D9" w:rsidRPr="00FF5E8B" w:rsidRDefault="009062D9" w:rsidP="00824EE7">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rPr>
            </w:pPr>
            <w:r w:rsidRPr="00FF5E8B">
              <w:rPr>
                <w:rFonts w:asciiTheme="minorBidi" w:hAnsiTheme="minorBidi"/>
              </w:rPr>
              <w:t>Age Range</w:t>
            </w:r>
          </w:p>
        </w:tc>
        <w:tc>
          <w:tcPr>
            <w:tcW w:w="0" w:type="auto"/>
            <w:hideMark/>
          </w:tcPr>
          <w:p w14:paraId="52C61511" w14:textId="77777777" w:rsidR="009062D9" w:rsidRPr="00FF5E8B" w:rsidRDefault="009062D9" w:rsidP="00824EE7">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rPr>
            </w:pPr>
            <w:r w:rsidRPr="00FF5E8B">
              <w:rPr>
                <w:rFonts w:asciiTheme="minorBidi" w:hAnsiTheme="minorBidi"/>
              </w:rPr>
              <w:t>Crisis or Challenge</w:t>
            </w:r>
          </w:p>
        </w:tc>
        <w:tc>
          <w:tcPr>
            <w:tcW w:w="0" w:type="auto"/>
            <w:gridSpan w:val="2"/>
            <w:hideMark/>
          </w:tcPr>
          <w:p w14:paraId="1422FE1A" w14:textId="77777777" w:rsidR="009062D9" w:rsidRPr="00FF5E8B" w:rsidRDefault="009062D9" w:rsidP="00824EE7">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b w:val="0"/>
                <w:bCs w:val="0"/>
              </w:rPr>
            </w:pPr>
            <w:r w:rsidRPr="00FF5E8B">
              <w:rPr>
                <w:rFonts w:asciiTheme="minorBidi" w:hAnsiTheme="minorBidi"/>
              </w:rPr>
              <w:t>Developmental Outcome</w:t>
            </w:r>
          </w:p>
        </w:tc>
      </w:tr>
      <w:tr w:rsidR="009062D9" w:rsidRPr="00FF5E8B" w14:paraId="3760A542" w14:textId="77777777" w:rsidTr="009062D9">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0" w:type="auto"/>
            <w:hideMark/>
          </w:tcPr>
          <w:p w14:paraId="0EC3CA07" w14:textId="77777777" w:rsidR="009062D9" w:rsidRPr="00FF5E8B" w:rsidRDefault="009062D9" w:rsidP="00824EE7">
            <w:pPr>
              <w:spacing w:line="360" w:lineRule="auto"/>
              <w:jc w:val="both"/>
              <w:rPr>
                <w:rFonts w:asciiTheme="minorBidi" w:hAnsiTheme="minorBidi"/>
              </w:rPr>
            </w:pPr>
            <w:r w:rsidRPr="00FF5E8B">
              <w:rPr>
                <w:rFonts w:asciiTheme="minorBidi" w:hAnsiTheme="minorBidi"/>
              </w:rPr>
              <w:t>1. Trust vs. Mistrust</w:t>
            </w:r>
          </w:p>
        </w:tc>
        <w:tc>
          <w:tcPr>
            <w:tcW w:w="0" w:type="auto"/>
            <w:hideMark/>
          </w:tcPr>
          <w:p w14:paraId="082A368E"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Birth to 1 year</w:t>
            </w:r>
          </w:p>
        </w:tc>
        <w:tc>
          <w:tcPr>
            <w:tcW w:w="0" w:type="auto"/>
            <w:hideMark/>
          </w:tcPr>
          <w:p w14:paraId="567B880D"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Trust</w:t>
            </w:r>
          </w:p>
        </w:tc>
        <w:tc>
          <w:tcPr>
            <w:tcW w:w="0" w:type="auto"/>
            <w:gridSpan w:val="2"/>
            <w:hideMark/>
          </w:tcPr>
          <w:p w14:paraId="5C1F49D7"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Hope</w:t>
            </w:r>
          </w:p>
        </w:tc>
      </w:tr>
      <w:tr w:rsidR="009062D9" w:rsidRPr="00FF5E8B" w14:paraId="1F69562D" w14:textId="77777777" w:rsidTr="009062D9">
        <w:trPr>
          <w:trHeight w:val="1297"/>
        </w:trPr>
        <w:tc>
          <w:tcPr>
            <w:cnfStyle w:val="001000000000" w:firstRow="0" w:lastRow="0" w:firstColumn="1" w:lastColumn="0" w:oddVBand="0" w:evenVBand="0" w:oddHBand="0" w:evenHBand="0" w:firstRowFirstColumn="0" w:firstRowLastColumn="0" w:lastRowFirstColumn="0" w:lastRowLastColumn="0"/>
            <w:tcW w:w="0" w:type="auto"/>
            <w:hideMark/>
          </w:tcPr>
          <w:p w14:paraId="11B09AE3" w14:textId="77777777" w:rsidR="009062D9" w:rsidRPr="00FF5E8B" w:rsidRDefault="009062D9" w:rsidP="00824EE7">
            <w:pPr>
              <w:spacing w:line="360" w:lineRule="auto"/>
              <w:jc w:val="both"/>
              <w:rPr>
                <w:rFonts w:asciiTheme="minorBidi" w:hAnsiTheme="minorBidi"/>
                <w:lang w:val="en-US"/>
              </w:rPr>
            </w:pPr>
            <w:r w:rsidRPr="00FF5E8B">
              <w:rPr>
                <w:rFonts w:asciiTheme="minorBidi" w:hAnsiTheme="minorBidi"/>
                <w:lang w:val="en-US"/>
              </w:rPr>
              <w:t>2. Autonomy vs. Shame and Doubt</w:t>
            </w:r>
          </w:p>
        </w:tc>
        <w:tc>
          <w:tcPr>
            <w:tcW w:w="0" w:type="auto"/>
            <w:hideMark/>
          </w:tcPr>
          <w:p w14:paraId="3F32BC00"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1 to 3 years</w:t>
            </w:r>
          </w:p>
        </w:tc>
        <w:tc>
          <w:tcPr>
            <w:tcW w:w="0" w:type="auto"/>
            <w:hideMark/>
          </w:tcPr>
          <w:p w14:paraId="1863150F"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Autonomy</w:t>
            </w:r>
          </w:p>
        </w:tc>
        <w:tc>
          <w:tcPr>
            <w:tcW w:w="0" w:type="auto"/>
            <w:gridSpan w:val="2"/>
            <w:hideMark/>
          </w:tcPr>
          <w:p w14:paraId="2C2B97BF"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Will</w:t>
            </w:r>
          </w:p>
        </w:tc>
      </w:tr>
      <w:tr w:rsidR="009062D9" w:rsidRPr="00FF5E8B" w14:paraId="1F8E1203" w14:textId="77777777" w:rsidTr="009062D9">
        <w:trPr>
          <w:cnfStyle w:val="000000100000" w:firstRow="0" w:lastRow="0" w:firstColumn="0" w:lastColumn="0" w:oddVBand="0" w:evenVBand="0" w:oddHBand="1" w:evenHBand="0" w:firstRowFirstColumn="0" w:firstRowLastColumn="0" w:lastRowFirstColumn="0" w:lastRowLastColumn="0"/>
          <w:trHeight w:val="864"/>
        </w:trPr>
        <w:tc>
          <w:tcPr>
            <w:cnfStyle w:val="001000000000" w:firstRow="0" w:lastRow="0" w:firstColumn="1" w:lastColumn="0" w:oddVBand="0" w:evenVBand="0" w:oddHBand="0" w:evenHBand="0" w:firstRowFirstColumn="0" w:firstRowLastColumn="0" w:lastRowFirstColumn="0" w:lastRowLastColumn="0"/>
            <w:tcW w:w="0" w:type="auto"/>
            <w:hideMark/>
          </w:tcPr>
          <w:p w14:paraId="271BC362" w14:textId="77777777" w:rsidR="009062D9" w:rsidRPr="00FF5E8B" w:rsidRDefault="009062D9" w:rsidP="00824EE7">
            <w:pPr>
              <w:spacing w:line="360" w:lineRule="auto"/>
              <w:jc w:val="both"/>
              <w:rPr>
                <w:rFonts w:asciiTheme="minorBidi" w:hAnsiTheme="minorBidi"/>
              </w:rPr>
            </w:pPr>
            <w:r w:rsidRPr="00FF5E8B">
              <w:rPr>
                <w:rFonts w:asciiTheme="minorBidi" w:hAnsiTheme="minorBidi"/>
              </w:rPr>
              <w:t>3. Initiative vs. Guilt</w:t>
            </w:r>
          </w:p>
        </w:tc>
        <w:tc>
          <w:tcPr>
            <w:tcW w:w="0" w:type="auto"/>
            <w:hideMark/>
          </w:tcPr>
          <w:p w14:paraId="6F234191"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3 to 6 years</w:t>
            </w:r>
          </w:p>
        </w:tc>
        <w:tc>
          <w:tcPr>
            <w:tcW w:w="0" w:type="auto"/>
            <w:hideMark/>
          </w:tcPr>
          <w:p w14:paraId="36975601"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Initiative</w:t>
            </w:r>
          </w:p>
        </w:tc>
        <w:tc>
          <w:tcPr>
            <w:tcW w:w="0" w:type="auto"/>
            <w:gridSpan w:val="2"/>
            <w:hideMark/>
          </w:tcPr>
          <w:p w14:paraId="66CB47CB"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Purpose</w:t>
            </w:r>
          </w:p>
        </w:tc>
      </w:tr>
      <w:tr w:rsidR="009062D9" w:rsidRPr="00FF5E8B" w14:paraId="239D4EF8" w14:textId="77777777" w:rsidTr="009062D9">
        <w:trPr>
          <w:trHeight w:val="864"/>
        </w:trPr>
        <w:tc>
          <w:tcPr>
            <w:cnfStyle w:val="001000000000" w:firstRow="0" w:lastRow="0" w:firstColumn="1" w:lastColumn="0" w:oddVBand="0" w:evenVBand="0" w:oddHBand="0" w:evenHBand="0" w:firstRowFirstColumn="0" w:firstRowLastColumn="0" w:lastRowFirstColumn="0" w:lastRowLastColumn="0"/>
            <w:tcW w:w="0" w:type="auto"/>
            <w:hideMark/>
          </w:tcPr>
          <w:p w14:paraId="2855B9B5" w14:textId="77777777" w:rsidR="009062D9" w:rsidRPr="00FF5E8B" w:rsidRDefault="009062D9" w:rsidP="00824EE7">
            <w:pPr>
              <w:spacing w:line="360" w:lineRule="auto"/>
              <w:jc w:val="both"/>
              <w:rPr>
                <w:rFonts w:asciiTheme="minorBidi" w:hAnsiTheme="minorBidi"/>
              </w:rPr>
            </w:pPr>
            <w:r w:rsidRPr="00FF5E8B">
              <w:rPr>
                <w:rFonts w:asciiTheme="minorBidi" w:hAnsiTheme="minorBidi"/>
              </w:rPr>
              <w:t>4. Industry vs. Inferiority</w:t>
            </w:r>
          </w:p>
        </w:tc>
        <w:tc>
          <w:tcPr>
            <w:tcW w:w="0" w:type="auto"/>
            <w:hideMark/>
          </w:tcPr>
          <w:p w14:paraId="7BC22C91"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6 to 12 years</w:t>
            </w:r>
          </w:p>
        </w:tc>
        <w:tc>
          <w:tcPr>
            <w:tcW w:w="0" w:type="auto"/>
            <w:hideMark/>
          </w:tcPr>
          <w:p w14:paraId="6334B261"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Industry</w:t>
            </w:r>
          </w:p>
        </w:tc>
        <w:tc>
          <w:tcPr>
            <w:tcW w:w="0" w:type="auto"/>
            <w:gridSpan w:val="2"/>
            <w:hideMark/>
          </w:tcPr>
          <w:p w14:paraId="77AC2F3E"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Competence</w:t>
            </w:r>
          </w:p>
        </w:tc>
      </w:tr>
      <w:tr w:rsidR="009062D9" w:rsidRPr="00FF5E8B" w14:paraId="2BDC845F" w14:textId="77777777" w:rsidTr="009062D9">
        <w:trPr>
          <w:cnfStyle w:val="000000100000" w:firstRow="0" w:lastRow="0" w:firstColumn="0" w:lastColumn="0" w:oddVBand="0" w:evenVBand="0" w:oddHBand="1" w:evenHBand="0" w:firstRowFirstColumn="0" w:firstRowLastColumn="0" w:lastRowFirstColumn="0" w:lastRowLastColumn="0"/>
          <w:trHeight w:val="1282"/>
        </w:trPr>
        <w:tc>
          <w:tcPr>
            <w:cnfStyle w:val="001000000000" w:firstRow="0" w:lastRow="0" w:firstColumn="1" w:lastColumn="0" w:oddVBand="0" w:evenVBand="0" w:oddHBand="0" w:evenHBand="0" w:firstRowFirstColumn="0" w:firstRowLastColumn="0" w:lastRowFirstColumn="0" w:lastRowLastColumn="0"/>
            <w:tcW w:w="0" w:type="auto"/>
            <w:hideMark/>
          </w:tcPr>
          <w:p w14:paraId="64EB33DE" w14:textId="77777777" w:rsidR="009062D9" w:rsidRPr="00FF5E8B" w:rsidRDefault="009062D9" w:rsidP="00824EE7">
            <w:pPr>
              <w:spacing w:line="360" w:lineRule="auto"/>
              <w:jc w:val="both"/>
              <w:rPr>
                <w:rFonts w:asciiTheme="minorBidi" w:hAnsiTheme="minorBidi"/>
              </w:rPr>
            </w:pPr>
            <w:r w:rsidRPr="00FF5E8B">
              <w:rPr>
                <w:rFonts w:asciiTheme="minorBidi" w:hAnsiTheme="minorBidi"/>
              </w:rPr>
              <w:t>5. Identity vs. Role Confusion</w:t>
            </w:r>
          </w:p>
        </w:tc>
        <w:tc>
          <w:tcPr>
            <w:tcW w:w="0" w:type="auto"/>
            <w:hideMark/>
          </w:tcPr>
          <w:p w14:paraId="2E31B932"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12 to 18 years</w:t>
            </w:r>
          </w:p>
        </w:tc>
        <w:tc>
          <w:tcPr>
            <w:tcW w:w="0" w:type="auto"/>
            <w:hideMark/>
          </w:tcPr>
          <w:p w14:paraId="449A7C12"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Identity</w:t>
            </w:r>
          </w:p>
        </w:tc>
        <w:tc>
          <w:tcPr>
            <w:tcW w:w="0" w:type="auto"/>
            <w:gridSpan w:val="2"/>
            <w:hideMark/>
          </w:tcPr>
          <w:p w14:paraId="75968E43"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Fidelity</w:t>
            </w:r>
          </w:p>
        </w:tc>
      </w:tr>
      <w:tr w:rsidR="009062D9" w:rsidRPr="00FF5E8B" w14:paraId="186B3C3D" w14:textId="77777777" w:rsidTr="009062D9">
        <w:trPr>
          <w:trHeight w:val="864"/>
        </w:trPr>
        <w:tc>
          <w:tcPr>
            <w:cnfStyle w:val="001000000000" w:firstRow="0" w:lastRow="0" w:firstColumn="1" w:lastColumn="0" w:oddVBand="0" w:evenVBand="0" w:oddHBand="0" w:evenHBand="0" w:firstRowFirstColumn="0" w:firstRowLastColumn="0" w:lastRowFirstColumn="0" w:lastRowLastColumn="0"/>
            <w:tcW w:w="0" w:type="auto"/>
            <w:hideMark/>
          </w:tcPr>
          <w:p w14:paraId="45CEF6DF" w14:textId="77777777" w:rsidR="009062D9" w:rsidRPr="00FF5E8B" w:rsidRDefault="009062D9" w:rsidP="00824EE7">
            <w:pPr>
              <w:spacing w:line="360" w:lineRule="auto"/>
              <w:jc w:val="both"/>
              <w:rPr>
                <w:rFonts w:asciiTheme="minorBidi" w:hAnsiTheme="minorBidi"/>
              </w:rPr>
            </w:pPr>
            <w:r w:rsidRPr="00FF5E8B">
              <w:rPr>
                <w:rFonts w:asciiTheme="minorBidi" w:hAnsiTheme="minorBidi"/>
              </w:rPr>
              <w:t>6. Intimacy vs. Isolation</w:t>
            </w:r>
          </w:p>
        </w:tc>
        <w:tc>
          <w:tcPr>
            <w:tcW w:w="0" w:type="auto"/>
            <w:hideMark/>
          </w:tcPr>
          <w:p w14:paraId="2FE191FE"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18 to 40 years</w:t>
            </w:r>
          </w:p>
        </w:tc>
        <w:tc>
          <w:tcPr>
            <w:tcW w:w="0" w:type="auto"/>
            <w:hideMark/>
          </w:tcPr>
          <w:p w14:paraId="7BAA93F6"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Intimacy</w:t>
            </w:r>
          </w:p>
        </w:tc>
        <w:tc>
          <w:tcPr>
            <w:tcW w:w="0" w:type="auto"/>
            <w:gridSpan w:val="2"/>
            <w:hideMark/>
          </w:tcPr>
          <w:p w14:paraId="59FB4AA3"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Love</w:t>
            </w:r>
          </w:p>
        </w:tc>
      </w:tr>
      <w:tr w:rsidR="009062D9" w:rsidRPr="00FF5E8B" w14:paraId="067E2705" w14:textId="77777777" w:rsidTr="009062D9">
        <w:trPr>
          <w:cnfStyle w:val="000000100000" w:firstRow="0" w:lastRow="0" w:firstColumn="0" w:lastColumn="0" w:oddVBand="0" w:evenVBand="0" w:oddHBand="1" w:evenHBand="0" w:firstRowFirstColumn="0" w:firstRowLastColumn="0" w:lastRowFirstColumn="0" w:lastRowLastColumn="0"/>
          <w:trHeight w:val="864"/>
        </w:trPr>
        <w:tc>
          <w:tcPr>
            <w:cnfStyle w:val="001000000000" w:firstRow="0" w:lastRow="0" w:firstColumn="1" w:lastColumn="0" w:oddVBand="0" w:evenVBand="0" w:oddHBand="0" w:evenHBand="0" w:firstRowFirstColumn="0" w:firstRowLastColumn="0" w:lastRowFirstColumn="0" w:lastRowLastColumn="0"/>
            <w:tcW w:w="0" w:type="auto"/>
            <w:hideMark/>
          </w:tcPr>
          <w:p w14:paraId="64F2AEA6" w14:textId="77777777" w:rsidR="009062D9" w:rsidRPr="00FF5E8B" w:rsidRDefault="009062D9" w:rsidP="00824EE7">
            <w:pPr>
              <w:spacing w:line="360" w:lineRule="auto"/>
              <w:jc w:val="both"/>
              <w:rPr>
                <w:rFonts w:asciiTheme="minorBidi" w:hAnsiTheme="minorBidi"/>
              </w:rPr>
            </w:pPr>
            <w:r w:rsidRPr="00FF5E8B">
              <w:rPr>
                <w:rFonts w:asciiTheme="minorBidi" w:hAnsiTheme="minorBidi"/>
              </w:rPr>
              <w:t>7. Generativity vs. Stagnation</w:t>
            </w:r>
          </w:p>
        </w:tc>
        <w:tc>
          <w:tcPr>
            <w:tcW w:w="0" w:type="auto"/>
            <w:hideMark/>
          </w:tcPr>
          <w:p w14:paraId="4D2302E0"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40 to 65 years</w:t>
            </w:r>
          </w:p>
        </w:tc>
        <w:tc>
          <w:tcPr>
            <w:tcW w:w="0" w:type="auto"/>
            <w:hideMark/>
          </w:tcPr>
          <w:p w14:paraId="53322CC8"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Generativity</w:t>
            </w:r>
          </w:p>
        </w:tc>
        <w:tc>
          <w:tcPr>
            <w:tcW w:w="0" w:type="auto"/>
            <w:gridSpan w:val="2"/>
            <w:hideMark/>
          </w:tcPr>
          <w:p w14:paraId="46ECD397"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Care</w:t>
            </w:r>
          </w:p>
        </w:tc>
      </w:tr>
      <w:tr w:rsidR="009062D9" w:rsidRPr="00FF5E8B" w14:paraId="2E386D27" w14:textId="77777777" w:rsidTr="009062D9">
        <w:trPr>
          <w:trHeight w:val="864"/>
        </w:trPr>
        <w:tc>
          <w:tcPr>
            <w:cnfStyle w:val="001000000000" w:firstRow="0" w:lastRow="0" w:firstColumn="1" w:lastColumn="0" w:oddVBand="0" w:evenVBand="0" w:oddHBand="0" w:evenHBand="0" w:firstRowFirstColumn="0" w:firstRowLastColumn="0" w:lastRowFirstColumn="0" w:lastRowLastColumn="0"/>
            <w:tcW w:w="0" w:type="auto"/>
            <w:hideMark/>
          </w:tcPr>
          <w:p w14:paraId="30AB9228" w14:textId="77777777" w:rsidR="009062D9" w:rsidRPr="00FF5E8B" w:rsidRDefault="009062D9" w:rsidP="00824EE7">
            <w:pPr>
              <w:spacing w:line="360" w:lineRule="auto"/>
              <w:jc w:val="both"/>
              <w:rPr>
                <w:rFonts w:asciiTheme="minorBidi" w:hAnsiTheme="minorBidi"/>
              </w:rPr>
            </w:pPr>
            <w:r w:rsidRPr="00FF5E8B">
              <w:rPr>
                <w:rFonts w:asciiTheme="minorBidi" w:hAnsiTheme="minorBidi"/>
              </w:rPr>
              <w:t>8. Integrity vs. Despair</w:t>
            </w:r>
          </w:p>
        </w:tc>
        <w:tc>
          <w:tcPr>
            <w:tcW w:w="0" w:type="auto"/>
            <w:hideMark/>
          </w:tcPr>
          <w:p w14:paraId="4112C9DE"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65 years and up</w:t>
            </w:r>
          </w:p>
        </w:tc>
        <w:tc>
          <w:tcPr>
            <w:tcW w:w="0" w:type="auto"/>
            <w:hideMark/>
          </w:tcPr>
          <w:p w14:paraId="08D7327A"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Integrity</w:t>
            </w:r>
          </w:p>
        </w:tc>
        <w:tc>
          <w:tcPr>
            <w:tcW w:w="0" w:type="auto"/>
            <w:gridSpan w:val="2"/>
            <w:hideMark/>
          </w:tcPr>
          <w:p w14:paraId="42B82A38"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Wisdom</w:t>
            </w:r>
          </w:p>
        </w:tc>
      </w:tr>
      <w:tr w:rsidR="009062D9" w:rsidRPr="00FF5E8B" w14:paraId="61E1C941" w14:textId="77777777" w:rsidTr="009062D9">
        <w:trPr>
          <w:cnfStyle w:val="000000100000" w:firstRow="0" w:lastRow="0" w:firstColumn="0" w:lastColumn="0" w:oddVBand="0" w:evenVBand="0" w:oddHBand="1" w:evenHBand="0" w:firstRowFirstColumn="0" w:firstRowLastColumn="0" w:lastRowFirstColumn="0" w:lastRowLastColumn="0"/>
          <w:trHeight w:val="1095"/>
        </w:trPr>
        <w:tc>
          <w:tcPr>
            <w:cnfStyle w:val="001000000000" w:firstRow="0" w:lastRow="0" w:firstColumn="1" w:lastColumn="0" w:oddVBand="0" w:evenVBand="0" w:oddHBand="0" w:evenHBand="0" w:firstRowFirstColumn="0" w:firstRowLastColumn="0" w:lastRowFirstColumn="0" w:lastRowLastColumn="0"/>
            <w:tcW w:w="0" w:type="auto"/>
            <w:hideMark/>
          </w:tcPr>
          <w:p w14:paraId="45C03D98" w14:textId="77777777" w:rsidR="009062D9" w:rsidRPr="00FF5E8B" w:rsidRDefault="009062D9" w:rsidP="00824EE7">
            <w:pPr>
              <w:spacing w:line="360" w:lineRule="auto"/>
              <w:jc w:val="both"/>
              <w:rPr>
                <w:rFonts w:asciiTheme="minorBidi" w:hAnsiTheme="minorBidi"/>
              </w:rPr>
            </w:pPr>
            <w:r w:rsidRPr="00FF5E8B">
              <w:rPr>
                <w:rFonts w:asciiTheme="minorBidi" w:hAnsiTheme="minorBidi"/>
              </w:rPr>
              <w:t>Adolescence</w:t>
            </w:r>
          </w:p>
        </w:tc>
        <w:tc>
          <w:tcPr>
            <w:tcW w:w="0" w:type="auto"/>
            <w:hideMark/>
          </w:tcPr>
          <w:p w14:paraId="7B07D48B"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5. Identity vs. Role Confusion</w:t>
            </w:r>
          </w:p>
        </w:tc>
        <w:tc>
          <w:tcPr>
            <w:tcW w:w="0" w:type="auto"/>
            <w:hideMark/>
          </w:tcPr>
          <w:p w14:paraId="7671E103"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12 to 18 years</w:t>
            </w:r>
          </w:p>
        </w:tc>
        <w:tc>
          <w:tcPr>
            <w:tcW w:w="0" w:type="auto"/>
            <w:hideMark/>
          </w:tcPr>
          <w:p w14:paraId="09D22E7F"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Identity</w:t>
            </w:r>
          </w:p>
        </w:tc>
        <w:tc>
          <w:tcPr>
            <w:tcW w:w="0" w:type="auto"/>
            <w:hideMark/>
          </w:tcPr>
          <w:p w14:paraId="5F4E8218"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Fidelity</w:t>
            </w:r>
          </w:p>
        </w:tc>
      </w:tr>
      <w:tr w:rsidR="009062D9" w:rsidRPr="00FF5E8B" w14:paraId="556D4D1C" w14:textId="77777777" w:rsidTr="009062D9">
        <w:trPr>
          <w:trHeight w:val="850"/>
        </w:trPr>
        <w:tc>
          <w:tcPr>
            <w:cnfStyle w:val="001000000000" w:firstRow="0" w:lastRow="0" w:firstColumn="1" w:lastColumn="0" w:oddVBand="0" w:evenVBand="0" w:oddHBand="0" w:evenHBand="0" w:firstRowFirstColumn="0" w:firstRowLastColumn="0" w:lastRowFirstColumn="0" w:lastRowLastColumn="0"/>
            <w:tcW w:w="0" w:type="auto"/>
            <w:hideMark/>
          </w:tcPr>
          <w:p w14:paraId="2DF2AA17" w14:textId="77777777" w:rsidR="009062D9" w:rsidRPr="00FF5E8B" w:rsidRDefault="009062D9" w:rsidP="00824EE7">
            <w:pPr>
              <w:spacing w:line="360" w:lineRule="auto"/>
              <w:jc w:val="both"/>
              <w:rPr>
                <w:rFonts w:asciiTheme="minorBidi" w:hAnsiTheme="minorBidi"/>
              </w:rPr>
            </w:pPr>
            <w:r w:rsidRPr="00FF5E8B">
              <w:rPr>
                <w:rFonts w:asciiTheme="minorBidi" w:hAnsiTheme="minorBidi"/>
              </w:rPr>
              <w:t>Early Adulthood</w:t>
            </w:r>
          </w:p>
        </w:tc>
        <w:tc>
          <w:tcPr>
            <w:tcW w:w="0" w:type="auto"/>
            <w:hideMark/>
          </w:tcPr>
          <w:p w14:paraId="51740846"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6. Intimacy vs. Isolation</w:t>
            </w:r>
          </w:p>
        </w:tc>
        <w:tc>
          <w:tcPr>
            <w:tcW w:w="0" w:type="auto"/>
            <w:hideMark/>
          </w:tcPr>
          <w:p w14:paraId="6B6E500D"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18 to 40 years</w:t>
            </w:r>
          </w:p>
        </w:tc>
        <w:tc>
          <w:tcPr>
            <w:tcW w:w="0" w:type="auto"/>
            <w:hideMark/>
          </w:tcPr>
          <w:p w14:paraId="0201EEC6"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Intimacy</w:t>
            </w:r>
          </w:p>
        </w:tc>
        <w:tc>
          <w:tcPr>
            <w:tcW w:w="0" w:type="auto"/>
            <w:hideMark/>
          </w:tcPr>
          <w:p w14:paraId="1F31D2B6"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Love</w:t>
            </w:r>
          </w:p>
        </w:tc>
      </w:tr>
      <w:tr w:rsidR="009062D9" w:rsidRPr="00FF5E8B" w14:paraId="6A4FB1FB" w14:textId="77777777" w:rsidTr="009062D9">
        <w:trPr>
          <w:cnfStyle w:val="000000100000" w:firstRow="0" w:lastRow="0" w:firstColumn="0" w:lastColumn="0" w:oddVBand="0" w:evenVBand="0" w:oddHBand="1" w:evenHBand="0" w:firstRowFirstColumn="0" w:firstRowLastColumn="0" w:lastRowFirstColumn="0" w:lastRowLastColumn="0"/>
          <w:trHeight w:val="1455"/>
        </w:trPr>
        <w:tc>
          <w:tcPr>
            <w:cnfStyle w:val="001000000000" w:firstRow="0" w:lastRow="0" w:firstColumn="1" w:lastColumn="0" w:oddVBand="0" w:evenVBand="0" w:oddHBand="0" w:evenHBand="0" w:firstRowFirstColumn="0" w:firstRowLastColumn="0" w:lastRowFirstColumn="0" w:lastRowLastColumn="0"/>
            <w:tcW w:w="0" w:type="auto"/>
            <w:hideMark/>
          </w:tcPr>
          <w:p w14:paraId="5D341678" w14:textId="77777777" w:rsidR="009062D9" w:rsidRPr="00FF5E8B" w:rsidRDefault="009062D9" w:rsidP="00824EE7">
            <w:pPr>
              <w:spacing w:line="360" w:lineRule="auto"/>
              <w:jc w:val="both"/>
              <w:rPr>
                <w:rFonts w:asciiTheme="minorBidi" w:hAnsiTheme="minorBidi"/>
              </w:rPr>
            </w:pPr>
            <w:r w:rsidRPr="00FF5E8B">
              <w:rPr>
                <w:rFonts w:asciiTheme="minorBidi" w:hAnsiTheme="minorBidi"/>
              </w:rPr>
              <w:t>Middle Adulthood</w:t>
            </w:r>
          </w:p>
        </w:tc>
        <w:tc>
          <w:tcPr>
            <w:tcW w:w="0" w:type="auto"/>
            <w:hideMark/>
          </w:tcPr>
          <w:p w14:paraId="324ED7A1"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7. Generativity vs. Stagnation</w:t>
            </w:r>
          </w:p>
        </w:tc>
        <w:tc>
          <w:tcPr>
            <w:tcW w:w="0" w:type="auto"/>
            <w:hideMark/>
          </w:tcPr>
          <w:p w14:paraId="15B313C2"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40 to 65 years</w:t>
            </w:r>
          </w:p>
        </w:tc>
        <w:tc>
          <w:tcPr>
            <w:tcW w:w="0" w:type="auto"/>
            <w:hideMark/>
          </w:tcPr>
          <w:p w14:paraId="1209ABE8"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Generativity</w:t>
            </w:r>
          </w:p>
        </w:tc>
        <w:tc>
          <w:tcPr>
            <w:tcW w:w="0" w:type="auto"/>
            <w:hideMark/>
          </w:tcPr>
          <w:p w14:paraId="1814A020" w14:textId="77777777" w:rsidR="009062D9" w:rsidRPr="00FF5E8B" w:rsidRDefault="009062D9" w:rsidP="00824EE7">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rPr>
            </w:pPr>
            <w:r w:rsidRPr="00FF5E8B">
              <w:rPr>
                <w:rFonts w:asciiTheme="minorBidi" w:hAnsiTheme="minorBidi"/>
              </w:rPr>
              <w:t>Care</w:t>
            </w:r>
          </w:p>
        </w:tc>
      </w:tr>
      <w:tr w:rsidR="009062D9" w:rsidRPr="00FF5E8B" w14:paraId="47CDD8B5" w14:textId="77777777" w:rsidTr="009062D9">
        <w:trPr>
          <w:trHeight w:val="864"/>
        </w:trPr>
        <w:tc>
          <w:tcPr>
            <w:cnfStyle w:val="001000000000" w:firstRow="0" w:lastRow="0" w:firstColumn="1" w:lastColumn="0" w:oddVBand="0" w:evenVBand="0" w:oddHBand="0" w:evenHBand="0" w:firstRowFirstColumn="0" w:firstRowLastColumn="0" w:lastRowFirstColumn="0" w:lastRowLastColumn="0"/>
            <w:tcW w:w="0" w:type="auto"/>
            <w:hideMark/>
          </w:tcPr>
          <w:p w14:paraId="0E6BD988" w14:textId="77777777" w:rsidR="009062D9" w:rsidRPr="00FF5E8B" w:rsidRDefault="009062D9" w:rsidP="00824EE7">
            <w:pPr>
              <w:spacing w:line="360" w:lineRule="auto"/>
              <w:jc w:val="both"/>
              <w:rPr>
                <w:rFonts w:asciiTheme="minorBidi" w:hAnsiTheme="minorBidi"/>
              </w:rPr>
            </w:pPr>
            <w:r w:rsidRPr="00FF5E8B">
              <w:rPr>
                <w:rFonts w:asciiTheme="minorBidi" w:hAnsiTheme="minorBidi"/>
              </w:rPr>
              <w:t>Late Adulthood</w:t>
            </w:r>
          </w:p>
        </w:tc>
        <w:tc>
          <w:tcPr>
            <w:tcW w:w="0" w:type="auto"/>
            <w:hideMark/>
          </w:tcPr>
          <w:p w14:paraId="5A84E6BC"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8. Integrity vs. Despair</w:t>
            </w:r>
          </w:p>
        </w:tc>
        <w:tc>
          <w:tcPr>
            <w:tcW w:w="0" w:type="auto"/>
            <w:hideMark/>
          </w:tcPr>
          <w:p w14:paraId="37949A35"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65 years and up</w:t>
            </w:r>
          </w:p>
        </w:tc>
        <w:tc>
          <w:tcPr>
            <w:tcW w:w="0" w:type="auto"/>
            <w:hideMark/>
          </w:tcPr>
          <w:p w14:paraId="5AECA9E9"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Integrity</w:t>
            </w:r>
          </w:p>
        </w:tc>
        <w:tc>
          <w:tcPr>
            <w:tcW w:w="0" w:type="auto"/>
            <w:hideMark/>
          </w:tcPr>
          <w:p w14:paraId="443F3480" w14:textId="77777777" w:rsidR="009062D9" w:rsidRPr="00FF5E8B" w:rsidRDefault="009062D9" w:rsidP="00824EE7">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rPr>
            </w:pPr>
            <w:r w:rsidRPr="00FF5E8B">
              <w:rPr>
                <w:rFonts w:asciiTheme="minorBidi" w:hAnsiTheme="minorBidi"/>
              </w:rPr>
              <w:t>Wisdom</w:t>
            </w:r>
          </w:p>
        </w:tc>
      </w:tr>
    </w:tbl>
    <w:p w14:paraId="5C81F732" w14:textId="77777777" w:rsidR="009062D9" w:rsidRDefault="009062D9" w:rsidP="00824EE7">
      <w:pPr>
        <w:spacing w:line="360" w:lineRule="auto"/>
        <w:jc w:val="both"/>
        <w:rPr>
          <w:rFonts w:asciiTheme="minorBidi" w:hAnsiTheme="minorBidi"/>
          <w:sz w:val="18"/>
          <w:szCs w:val="18"/>
          <w:lang w:val="en-US"/>
        </w:rPr>
      </w:pPr>
      <w:r>
        <w:rPr>
          <w:rFonts w:asciiTheme="minorBidi" w:hAnsiTheme="minorBidi"/>
          <w:sz w:val="18"/>
          <w:szCs w:val="18"/>
          <w:lang w:val="en-US"/>
        </w:rPr>
        <w:t xml:space="preserve">Table 1. </w:t>
      </w:r>
      <w:r w:rsidRPr="00E136AE">
        <w:rPr>
          <w:rFonts w:asciiTheme="minorBidi" w:hAnsiTheme="minorBidi"/>
          <w:sz w:val="18"/>
          <w:szCs w:val="18"/>
          <w:lang w:val="en-US"/>
        </w:rPr>
        <w:t>Erik Erikson's eight stages of psychosocial development</w:t>
      </w:r>
      <w:r>
        <w:rPr>
          <w:rFonts w:asciiTheme="minorBidi" w:hAnsiTheme="minorBidi"/>
          <w:sz w:val="18"/>
          <w:szCs w:val="18"/>
          <w:lang w:val="en-US"/>
        </w:rPr>
        <w:t xml:space="preserve"> </w:t>
      </w:r>
    </w:p>
    <w:p w14:paraId="54F25E84" w14:textId="77777777" w:rsidR="009062D9" w:rsidRDefault="009062D9" w:rsidP="00824EE7">
      <w:pPr>
        <w:spacing w:line="360" w:lineRule="auto"/>
        <w:jc w:val="both"/>
        <w:rPr>
          <w:rFonts w:asciiTheme="minorBidi" w:hAnsiTheme="minorBidi"/>
          <w:sz w:val="18"/>
          <w:szCs w:val="18"/>
          <w:lang w:val="en-US"/>
        </w:rPr>
      </w:pPr>
    </w:p>
    <w:p w14:paraId="14D3AEE6" w14:textId="77777777" w:rsidR="009062D9" w:rsidRDefault="009062D9" w:rsidP="00824EE7">
      <w:pPr>
        <w:spacing w:line="360" w:lineRule="auto"/>
        <w:jc w:val="both"/>
        <w:rPr>
          <w:rFonts w:asciiTheme="minorBidi" w:hAnsiTheme="minorBidi"/>
          <w:sz w:val="18"/>
          <w:szCs w:val="18"/>
          <w:lang w:val="en-US"/>
        </w:rPr>
      </w:pPr>
    </w:p>
    <w:p w14:paraId="595F43C0" w14:textId="5FEB9637" w:rsidR="00651407" w:rsidRPr="009062D9" w:rsidRDefault="009062D9" w:rsidP="00824EE7">
      <w:pPr>
        <w:spacing w:line="360" w:lineRule="auto"/>
        <w:jc w:val="both"/>
        <w:rPr>
          <w:rFonts w:asciiTheme="minorBidi" w:hAnsiTheme="minorBidi"/>
          <w:sz w:val="18"/>
          <w:szCs w:val="18"/>
          <w:lang w:val="en-US"/>
        </w:rPr>
      </w:pPr>
      <w:r w:rsidRPr="009062D9">
        <w:rPr>
          <w:rFonts w:ascii="Arial" w:hAnsi="Arial" w:cs="Arial"/>
        </w:rPr>
        <w:t>Because we focused on ages 6 to 12, the development of our work</w:t>
      </w:r>
      <w:r>
        <w:rPr>
          <w:rFonts w:ascii="Arial" w:hAnsi="Arial" w:cs="Arial"/>
        </w:rPr>
        <w:t xml:space="preserve"> </w:t>
      </w:r>
      <w:r w:rsidRPr="009062D9">
        <w:rPr>
          <w:rFonts w:ascii="Arial" w:hAnsi="Arial" w:cs="Arial"/>
        </w:rPr>
        <w:t>concentrated on the fourth stage of this theory, which is Industry vs. inferiority.</w:t>
      </w:r>
      <w:r>
        <w:rPr>
          <w:rFonts w:ascii="Arial" w:hAnsi="Arial" w:cs="Arial"/>
        </w:rPr>
        <w:t xml:space="preserve"> </w:t>
      </w:r>
      <w:r w:rsidR="000D7D72" w:rsidRPr="000D7D72">
        <w:rPr>
          <w:rFonts w:ascii="Arial" w:hAnsi="Arial" w:cs="Arial"/>
        </w:rPr>
        <w:t xml:space="preserve">This stage has been identified as the critical age for children's school success. The youngster has trouble relating to a relative of the same sexual gender at this age. "(Element called family romance)" is rejected by the </w:t>
      </w:r>
      <w:proofErr w:type="gramStart"/>
      <w:r w:rsidR="000D7D72" w:rsidRPr="000D7D72">
        <w:rPr>
          <w:rFonts w:ascii="Arial" w:hAnsi="Arial" w:cs="Arial"/>
        </w:rPr>
        <w:t>child</w:t>
      </w:r>
      <w:proofErr w:type="gramEnd"/>
      <w:r w:rsidR="000D7D72">
        <w:rPr>
          <w:rFonts w:ascii="Arial" w:hAnsi="Arial" w:cs="Arial"/>
        </w:rPr>
        <w:t xml:space="preserve"> </w:t>
      </w:r>
    </w:p>
    <w:p w14:paraId="3D7EF058" w14:textId="0F838F95" w:rsidR="000D7D72" w:rsidRDefault="000D7D72" w:rsidP="00824EE7">
      <w:pPr>
        <w:spacing w:line="360" w:lineRule="auto"/>
        <w:jc w:val="both"/>
        <w:rPr>
          <w:rFonts w:ascii="Arial" w:hAnsi="Arial" w:cs="Arial"/>
        </w:rPr>
      </w:pPr>
      <w:r w:rsidRPr="000D7D72">
        <w:rPr>
          <w:rFonts w:ascii="Arial" w:hAnsi="Arial" w:cs="Arial"/>
        </w:rPr>
        <w:t>This is also the age when youngsters develop their logical reasoning or if they play by rules and obedience, such as football games, checkers, and other challenging games. School is a crucial phase, and social connection is important throughout this stage of a child's life. A child's social environment increases significantly as he or she forms new friendships with peers his or her own age. Children begin to develop a sense of pride in their accomplishments and talents through social interactions</w:t>
      </w:r>
      <w:r w:rsidRPr="000D7D72">
        <w:t xml:space="preserve"> </w:t>
      </w:r>
      <w:bookmarkStart w:id="4" w:name="_Hlk134142275"/>
      <w:r w:rsidRPr="000D7D72">
        <w:rPr>
          <w:rFonts w:ascii="Arial" w:hAnsi="Arial" w:cs="Arial"/>
        </w:rPr>
        <w:t>(Elkind, 1970).</w:t>
      </w:r>
      <w:bookmarkEnd w:id="4"/>
    </w:p>
    <w:p w14:paraId="325D76D8" w14:textId="34F8F607" w:rsidR="00651407" w:rsidRDefault="0085276F" w:rsidP="00824EE7">
      <w:pPr>
        <w:spacing w:line="360" w:lineRule="auto"/>
        <w:jc w:val="both"/>
        <w:rPr>
          <w:rFonts w:ascii="Arial" w:hAnsi="Arial" w:cs="Arial"/>
        </w:rPr>
      </w:pPr>
      <w:r w:rsidRPr="0085276F">
        <w:rPr>
          <w:rFonts w:ascii="Arial" w:hAnsi="Arial" w:cs="Arial"/>
        </w:rPr>
        <w:t>During the early stages of development, a child's interactions are primarily focused on carers, family members, and others in their immediate household. As school begins, the realm of social influence expands dramatically. Friends/classmates influence how children move through the stage. Children can develop a sense of competence and satisfaction in their talents by excelling at games and homework. They can create a strong self-concept by feeling competent and capable.  Erickson claims that when a child begins school, his or her performance and actual abilities are evaluated. Children are encouraged to pay more attention to the true quality of their work when they succeed in their assignments and receive positive feedback from educators. Children develop capable of executing increasingly complicated tasks throughout the industry versus inferiority stage. As a result, they work hard to learn new talents</w:t>
      </w:r>
      <w:r w:rsidR="00651407" w:rsidRPr="0084414F">
        <w:rPr>
          <w:rFonts w:ascii="Arial" w:hAnsi="Arial" w:cs="Arial"/>
        </w:rPr>
        <w:t xml:space="preserve"> </w:t>
      </w:r>
      <w:r w:rsidR="000D7D72">
        <w:rPr>
          <w:rFonts w:ascii="Arial" w:hAnsi="Arial" w:cs="Arial"/>
        </w:rPr>
        <w:t>(Erikson,1963).</w:t>
      </w:r>
    </w:p>
    <w:p w14:paraId="17684468" w14:textId="4F235C21" w:rsidR="00163DFD" w:rsidRPr="0084414F" w:rsidRDefault="00163DFD" w:rsidP="00824EE7">
      <w:pPr>
        <w:spacing w:line="360" w:lineRule="auto"/>
        <w:jc w:val="both"/>
        <w:rPr>
          <w:rFonts w:ascii="Arial" w:hAnsi="Arial" w:cs="Arial"/>
        </w:rPr>
      </w:pPr>
      <w:r w:rsidRPr="00163DFD">
        <w:rPr>
          <w:rFonts w:ascii="Arial" w:hAnsi="Arial" w:cs="Arial"/>
        </w:rPr>
        <w:t>This period of development is characterized by a focus on industry, which involves an interest in how things work and are made. Children are particularly drawn to the level of detail and enthusiasm found in stories like Robinson Crusoe, which appeals to their own budding sense of industry. When children receive encouragement and support in their efforts to create and build things, whether it be making models or cooking, they develop a stronger sense of industry. However, when parents view their children's attempts at creating as mere "mischief" or "making a mess," it can contribute to feelings of inferiority in the child</w:t>
      </w:r>
      <w:r w:rsidRPr="00163DFD">
        <w:t xml:space="preserve"> </w:t>
      </w:r>
      <w:r w:rsidRPr="00163DFD">
        <w:rPr>
          <w:rFonts w:ascii="Arial" w:hAnsi="Arial" w:cs="Arial"/>
        </w:rPr>
        <w:t>(Elkind, 1970).</w:t>
      </w:r>
    </w:p>
    <w:p w14:paraId="5F3992D0" w14:textId="77777777" w:rsidR="0084414F" w:rsidRDefault="0084414F" w:rsidP="00824EE7">
      <w:pPr>
        <w:spacing w:line="360" w:lineRule="auto"/>
        <w:jc w:val="both"/>
        <w:rPr>
          <w:rFonts w:ascii="Arial" w:hAnsi="Arial" w:cs="Arial"/>
        </w:rPr>
      </w:pPr>
    </w:p>
    <w:bookmarkEnd w:id="3"/>
    <w:p w14:paraId="5407108D" w14:textId="77777777" w:rsidR="00E33204" w:rsidRDefault="00E33204" w:rsidP="00824EE7">
      <w:pPr>
        <w:spacing w:line="360" w:lineRule="auto"/>
        <w:jc w:val="both"/>
        <w:rPr>
          <w:rFonts w:ascii="Arial" w:hAnsi="Arial" w:cs="Arial"/>
        </w:rPr>
      </w:pPr>
    </w:p>
    <w:p w14:paraId="2515B32E" w14:textId="77777777" w:rsidR="00E33204" w:rsidRDefault="00E33204" w:rsidP="00824EE7">
      <w:pPr>
        <w:spacing w:line="360" w:lineRule="auto"/>
        <w:jc w:val="both"/>
        <w:rPr>
          <w:rFonts w:ascii="Arial" w:hAnsi="Arial" w:cs="Arial"/>
        </w:rPr>
      </w:pPr>
    </w:p>
    <w:p w14:paraId="0DC13A45" w14:textId="77777777" w:rsidR="00E33204" w:rsidRPr="0084414F" w:rsidRDefault="00E33204" w:rsidP="00824EE7">
      <w:pPr>
        <w:spacing w:line="360" w:lineRule="auto"/>
        <w:jc w:val="both"/>
        <w:rPr>
          <w:rFonts w:ascii="Arial" w:hAnsi="Arial" w:cs="Arial"/>
        </w:rPr>
      </w:pPr>
    </w:p>
    <w:p w14:paraId="22E29396" w14:textId="02B3668D" w:rsidR="00754F5B" w:rsidRPr="0084414F" w:rsidRDefault="00754F5B" w:rsidP="00824EE7">
      <w:pPr>
        <w:spacing w:line="360" w:lineRule="auto"/>
        <w:jc w:val="both"/>
        <w:rPr>
          <w:rFonts w:ascii="Arial" w:hAnsi="Arial" w:cs="Arial"/>
          <w:b/>
          <w:bCs/>
          <w:color w:val="000000" w:themeColor="text1"/>
        </w:rPr>
      </w:pPr>
    </w:p>
    <w:p w14:paraId="12B7E3A5" w14:textId="32480D8D" w:rsidR="00BA7ABE" w:rsidRPr="0084414F" w:rsidRDefault="00BA7ABE" w:rsidP="00824EE7">
      <w:pPr>
        <w:spacing w:line="360" w:lineRule="auto"/>
        <w:jc w:val="both"/>
        <w:rPr>
          <w:rFonts w:ascii="Arial" w:hAnsi="Arial" w:cs="Arial"/>
          <w:b/>
          <w:bCs/>
          <w:color w:val="000000" w:themeColor="text1"/>
        </w:rPr>
      </w:pPr>
      <w:r w:rsidRPr="0084414F">
        <w:rPr>
          <w:rFonts w:ascii="Arial" w:hAnsi="Arial" w:cs="Arial"/>
          <w:b/>
          <w:bCs/>
          <w:color w:val="000000" w:themeColor="text1"/>
        </w:rPr>
        <w:t>2</w:t>
      </w:r>
      <w:bookmarkStart w:id="5" w:name="_Hlk133317481"/>
      <w:r w:rsidR="00B90EB3">
        <w:rPr>
          <w:rFonts w:ascii="Arial" w:hAnsi="Arial" w:cs="Arial"/>
          <w:b/>
          <w:bCs/>
          <w:color w:val="000000" w:themeColor="text1"/>
        </w:rPr>
        <w:t>.</w:t>
      </w:r>
      <w:bookmarkStart w:id="6" w:name="_Hlk134143083"/>
      <w:r w:rsidRPr="0084414F">
        <w:rPr>
          <w:rFonts w:ascii="Arial" w:hAnsi="Arial" w:cs="Arial"/>
          <w:b/>
          <w:bCs/>
          <w:color w:val="000000" w:themeColor="text1"/>
        </w:rPr>
        <w:t xml:space="preserve">The impact of </w:t>
      </w:r>
      <w:r w:rsidR="0020106A" w:rsidRPr="0020106A">
        <w:rPr>
          <w:rFonts w:ascii="Arial" w:hAnsi="Arial" w:cs="Arial"/>
          <w:b/>
          <w:bCs/>
          <w:color w:val="000000" w:themeColor="text1"/>
        </w:rPr>
        <w:t xml:space="preserve">Maslow's Hierarchy of Needs </w:t>
      </w:r>
      <w:r w:rsidRPr="0084414F">
        <w:rPr>
          <w:rFonts w:ascii="Arial" w:hAnsi="Arial" w:cs="Arial"/>
          <w:b/>
          <w:bCs/>
          <w:color w:val="000000" w:themeColor="text1"/>
        </w:rPr>
        <w:t xml:space="preserve">on my life </w:t>
      </w:r>
      <w:bookmarkEnd w:id="5"/>
      <w:bookmarkEnd w:id="6"/>
    </w:p>
    <w:p w14:paraId="45E2121F" w14:textId="7E8DFCB7" w:rsidR="00B117DF" w:rsidRDefault="0020106A" w:rsidP="00824EE7">
      <w:pPr>
        <w:spacing w:line="360" w:lineRule="auto"/>
        <w:jc w:val="both"/>
        <w:rPr>
          <w:rFonts w:ascii="Arial" w:hAnsi="Arial" w:cs="Arial"/>
          <w:color w:val="000000" w:themeColor="text1"/>
        </w:rPr>
      </w:pPr>
      <w:bookmarkStart w:id="7" w:name="_Hlk134143047"/>
      <w:r w:rsidRPr="0020106A">
        <w:rPr>
          <w:rFonts w:ascii="Arial" w:hAnsi="Arial" w:cs="Arial"/>
          <w:color w:val="000000" w:themeColor="text1"/>
        </w:rPr>
        <w:t xml:space="preserve">Maslow's Hierarchy of Needs </w:t>
      </w:r>
      <w:bookmarkEnd w:id="7"/>
      <w:r w:rsidRPr="0020106A">
        <w:rPr>
          <w:rFonts w:ascii="Arial" w:hAnsi="Arial" w:cs="Arial"/>
          <w:color w:val="000000" w:themeColor="text1"/>
        </w:rPr>
        <w:t xml:space="preserve">is a motivational theory that describes the five categories of human needs: physiological, safety, love/belonging, esteem, and self-actualization. The theory suggests that </w:t>
      </w:r>
      <w:proofErr w:type="gramStart"/>
      <w:r w:rsidRPr="0020106A">
        <w:rPr>
          <w:rFonts w:ascii="Arial" w:hAnsi="Arial" w:cs="Arial"/>
          <w:color w:val="000000" w:themeColor="text1"/>
        </w:rPr>
        <w:t>lower level</w:t>
      </w:r>
      <w:proofErr w:type="gramEnd"/>
      <w:r w:rsidRPr="0020106A">
        <w:rPr>
          <w:rFonts w:ascii="Arial" w:hAnsi="Arial" w:cs="Arial"/>
          <w:color w:val="000000" w:themeColor="text1"/>
        </w:rPr>
        <w:t xml:space="preserve"> needs must be satisfied before higher level needs can be addressed. The lowest level of needs is physiological, which includes basic needs such as food, water, shelter, and rest. The next level is safety, which includes needs for security and stability. The third level is love/belonging, which includes social needs such as love, friendship, and a sense of belonging. The fourth level is esteem, which includes needs for achievement, recognition, and respect from others. The highest level is self-actualization, which is the need for personal growth and the realization of one's potential. Maslow's theory suggests that individuals must satisfy each level of needs in order, and that higher level needs become increasingly important once </w:t>
      </w:r>
      <w:proofErr w:type="gramStart"/>
      <w:r w:rsidRPr="0020106A">
        <w:rPr>
          <w:rFonts w:ascii="Arial" w:hAnsi="Arial" w:cs="Arial"/>
          <w:color w:val="000000" w:themeColor="text1"/>
        </w:rPr>
        <w:t>lower level</w:t>
      </w:r>
      <w:proofErr w:type="gramEnd"/>
      <w:r w:rsidRPr="0020106A">
        <w:rPr>
          <w:rFonts w:ascii="Arial" w:hAnsi="Arial" w:cs="Arial"/>
          <w:color w:val="000000" w:themeColor="text1"/>
        </w:rPr>
        <w:t xml:space="preserve"> needs are met</w:t>
      </w:r>
      <w:r w:rsidR="00167867">
        <w:rPr>
          <w:rFonts w:ascii="Arial" w:hAnsi="Arial" w:cs="Arial"/>
          <w:color w:val="000000" w:themeColor="text1"/>
        </w:rPr>
        <w:t xml:space="preserve"> </w:t>
      </w:r>
      <w:r w:rsidR="00167867" w:rsidRPr="00167867">
        <w:rPr>
          <w:rFonts w:ascii="Arial" w:hAnsi="Arial" w:cs="Arial"/>
          <w:color w:val="000000" w:themeColor="text1"/>
        </w:rPr>
        <w:t>(McLeod, 2018)</w:t>
      </w:r>
      <w:r w:rsidR="00167867">
        <w:rPr>
          <w:rFonts w:ascii="Arial" w:hAnsi="Arial" w:cs="Arial"/>
          <w:color w:val="000000" w:themeColor="text1"/>
        </w:rPr>
        <w:t>.</w:t>
      </w:r>
    </w:p>
    <w:p w14:paraId="26080F44" w14:textId="034542D8" w:rsidR="00B06398" w:rsidRDefault="00B06398" w:rsidP="00824EE7">
      <w:pPr>
        <w:spacing w:line="360" w:lineRule="auto"/>
        <w:jc w:val="both"/>
        <w:rPr>
          <w:rFonts w:ascii="Arial" w:hAnsi="Arial" w:cs="Arial"/>
          <w:color w:val="000000" w:themeColor="text1"/>
        </w:rPr>
      </w:pPr>
      <w:r>
        <w:rPr>
          <w:noProof/>
        </w:rPr>
        <mc:AlternateContent>
          <mc:Choice Requires="wps">
            <w:drawing>
              <wp:anchor distT="0" distB="0" distL="114300" distR="114300" simplePos="0" relativeHeight="251666432" behindDoc="0" locked="0" layoutInCell="1" allowOverlap="1" wp14:anchorId="13220BF3" wp14:editId="579F69B3">
                <wp:simplePos x="0" y="0"/>
                <wp:positionH relativeFrom="column">
                  <wp:posOffset>932180</wp:posOffset>
                </wp:positionH>
                <wp:positionV relativeFrom="paragraph">
                  <wp:posOffset>5156200</wp:posOffset>
                </wp:positionV>
                <wp:extent cx="3857625" cy="635"/>
                <wp:effectExtent l="0" t="0" r="0" b="0"/>
                <wp:wrapTopAndBottom/>
                <wp:docPr id="1099258592" name="Caixa de texto 1"/>
                <wp:cNvGraphicFramePr/>
                <a:graphic xmlns:a="http://schemas.openxmlformats.org/drawingml/2006/main">
                  <a:graphicData uri="http://schemas.microsoft.com/office/word/2010/wordprocessingShape">
                    <wps:wsp>
                      <wps:cNvSpPr txBox="1"/>
                      <wps:spPr>
                        <a:xfrm>
                          <a:off x="0" y="0"/>
                          <a:ext cx="3857625" cy="635"/>
                        </a:xfrm>
                        <a:prstGeom prst="rect">
                          <a:avLst/>
                        </a:prstGeom>
                        <a:solidFill>
                          <a:prstClr val="white"/>
                        </a:solidFill>
                        <a:ln>
                          <a:noFill/>
                        </a:ln>
                      </wps:spPr>
                      <wps:txbx>
                        <w:txbxContent>
                          <w:p w14:paraId="22625C56" w14:textId="72DB3461" w:rsidR="00B06398" w:rsidRPr="00095E25" w:rsidRDefault="00B06398" w:rsidP="00B06398">
                            <w:pPr>
                              <w:pStyle w:val="Caption"/>
                              <w:rPr>
                                <w:rFonts w:ascii="Arial" w:hAnsi="Arial" w:cs="Arial"/>
                                <w:color w:val="000000" w:themeColor="text1"/>
                              </w:rPr>
                            </w:pPr>
                            <w:r>
                              <w:t xml:space="preserve">Figure </w:t>
                            </w:r>
                            <w:fldSimple w:instr=" SEQ Figure \* ARABIC ">
                              <w:r>
                                <w:rPr>
                                  <w:noProof/>
                                </w:rPr>
                                <w:t>1</w:t>
                              </w:r>
                            </w:fldSimple>
                            <w:r>
                              <w:rPr>
                                <w:lang w:val="pt-PT"/>
                              </w:rPr>
                              <w:t>. Maslow's Hierarchy of needs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3220BF3" id="_x0000_t202" coordsize="21600,21600" o:spt="202" path="m,l,21600r21600,l21600,xe">
                <v:stroke joinstyle="miter"/>
                <v:path gradientshapeok="t" o:connecttype="rect"/>
              </v:shapetype>
              <v:shape id="Caixa de texto 1" o:spid="_x0000_s1026" type="#_x0000_t202" style="position:absolute;left:0;text-align:left;margin-left:73.4pt;margin-top:406pt;width:303.7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" stroked="f">
                <v:textbox style="mso-fit-shape-to-text:t" inset="0,0,0,0">
                  <w:txbxContent>
                    <w:p w14:paraId="22625C56" w14:textId="72DB3461" w:rsidR="00B06398" w:rsidRPr="00095E25" w:rsidRDefault="00B06398" w:rsidP="00B06398">
                      <w:pPr>
                        <w:pStyle w:val="Legenda"/>
                        <w:rPr>
                          <w:rFonts w:ascii="Arial" w:hAnsi="Arial" w:cs="Arial"/>
                          <w:color w:val="000000" w:themeColor="text1"/>
                        </w:rPr>
                      </w:pPr>
                      <w:r>
                        <w:t xml:space="preserve">Figure </w:t>
                      </w:r>
                      <w:fldSimple w:instr=" SEQ Figure \* ARABIC ">
                        <w:r>
                          <w:rPr>
                            <w:noProof/>
                          </w:rPr>
                          <w:t>1</w:t>
                        </w:r>
                      </w:fldSimple>
                      <w:r>
                        <w:rPr>
                          <w:lang w:val="pt-PT"/>
                        </w:rPr>
                        <w:t xml:space="preserve">. </w:t>
                      </w:r>
                      <w:proofErr w:type="spellStart"/>
                      <w:r>
                        <w:rPr>
                          <w:lang w:val="pt-PT"/>
                        </w:rPr>
                        <w:t>Maslow's</w:t>
                      </w:r>
                      <w:proofErr w:type="spellEnd"/>
                      <w:r>
                        <w:rPr>
                          <w:lang w:val="pt-PT"/>
                        </w:rPr>
                        <w:t xml:space="preserve"> </w:t>
                      </w:r>
                      <w:proofErr w:type="spellStart"/>
                      <w:r>
                        <w:rPr>
                          <w:lang w:val="pt-PT"/>
                        </w:rPr>
                        <w:t>Hierarchy</w:t>
                      </w:r>
                      <w:proofErr w:type="spellEnd"/>
                      <w:r>
                        <w:rPr>
                          <w:lang w:val="pt-PT"/>
                        </w:rPr>
                        <w:t xml:space="preserve"> </w:t>
                      </w:r>
                      <w:proofErr w:type="spellStart"/>
                      <w:r>
                        <w:rPr>
                          <w:lang w:val="pt-PT"/>
                        </w:rPr>
                        <w:t>of</w:t>
                      </w:r>
                      <w:proofErr w:type="spellEnd"/>
                      <w:r>
                        <w:rPr>
                          <w:lang w:val="pt-PT"/>
                        </w:rPr>
                        <w:t xml:space="preserve"> </w:t>
                      </w:r>
                      <w:proofErr w:type="spellStart"/>
                      <w:r>
                        <w:rPr>
                          <w:lang w:val="pt-PT"/>
                        </w:rPr>
                        <w:t>needs</w:t>
                      </w:r>
                      <w:proofErr w:type="spellEnd"/>
                    </w:p>
                  </w:txbxContent>
                </v:textbox>
                <w10:wrap type="topAndBottom"/>
              </v:shape>
            </w:pict>
          </mc:Fallback>
        </mc:AlternateContent>
      </w:r>
      <w:r w:rsidRPr="00B06398">
        <w:rPr>
          <w:rFonts w:ascii="Arial" w:hAnsi="Arial" w:cs="Arial"/>
          <w:noProof/>
          <w:color w:val="000000" w:themeColor="text1"/>
        </w:rPr>
        <w:drawing>
          <wp:anchor distT="0" distB="0" distL="114300" distR="114300" simplePos="0" relativeHeight="251664384" behindDoc="0" locked="0" layoutInCell="1" allowOverlap="1" wp14:anchorId="04308FD0" wp14:editId="4D52A5CC">
            <wp:simplePos x="0" y="0"/>
            <wp:positionH relativeFrom="margin">
              <wp:align>center</wp:align>
            </wp:positionH>
            <wp:positionV relativeFrom="paragraph">
              <wp:posOffset>1487170</wp:posOffset>
            </wp:positionV>
            <wp:extent cx="3857625" cy="3782060"/>
            <wp:effectExtent l="0" t="0" r="9525" b="8890"/>
            <wp:wrapTopAndBottom/>
            <wp:docPr id="818125213" name="Imagem 1" descr="Public Service Motivation: Applying Maslow's Hierarchy of Needs to  Understand Employee Motivation and Engagement - PA TIMES Online | PA TIM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blic Service Motivation: Applying Maslow's Hierarchy of Needs to  Understand Employee Motivation and Engagement - PA TIMES Online | PA TIMES  Onli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57625" cy="37820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color w:val="000000" w:themeColor="text1"/>
        </w:rPr>
        <w:t xml:space="preserve">This theory </w:t>
      </w:r>
      <w:r w:rsidRPr="00B06398">
        <w:rPr>
          <w:rFonts w:ascii="Arial" w:hAnsi="Arial" w:cs="Arial"/>
          <w:color w:val="000000" w:themeColor="text1"/>
        </w:rPr>
        <w:t>is important in the learning process because it suggests that people must have their basic needs met before they can fully engage in learning activities. If a student is hungry, thirsty, or feels unsafe, it will be difficult for them to focus on learning. Therefore, educators must create an environment that meets the basic physiological and safety needs of students, such as providing healthy meals, access to water, and a safe and comfortable learning environment</w:t>
      </w:r>
      <w:r>
        <w:rPr>
          <w:rFonts w:ascii="Arial" w:hAnsi="Arial" w:cs="Arial"/>
          <w:color w:val="000000" w:themeColor="text1"/>
        </w:rPr>
        <w:t xml:space="preserve"> </w:t>
      </w:r>
      <w:r w:rsidRPr="00B06398">
        <w:rPr>
          <w:rFonts w:ascii="Arial" w:hAnsi="Arial" w:cs="Arial"/>
          <w:color w:val="000000" w:themeColor="text1"/>
        </w:rPr>
        <w:t>(Maslow, 1943).</w:t>
      </w:r>
    </w:p>
    <w:p w14:paraId="34CC5505" w14:textId="114A84A9" w:rsidR="00B06398" w:rsidRDefault="00B06398" w:rsidP="00824EE7">
      <w:pPr>
        <w:spacing w:line="360" w:lineRule="auto"/>
        <w:jc w:val="both"/>
        <w:rPr>
          <w:rFonts w:ascii="Arial" w:hAnsi="Arial" w:cs="Arial"/>
          <w:color w:val="000000" w:themeColor="text1"/>
        </w:rPr>
      </w:pPr>
    </w:p>
    <w:p w14:paraId="2E0A9304" w14:textId="534344EA" w:rsidR="00167867" w:rsidRDefault="00167867" w:rsidP="00824EE7">
      <w:pPr>
        <w:spacing w:line="360" w:lineRule="auto"/>
        <w:jc w:val="both"/>
        <w:rPr>
          <w:rFonts w:ascii="Arial" w:hAnsi="Arial" w:cs="Arial"/>
        </w:rPr>
      </w:pPr>
      <w:r w:rsidRPr="00167867">
        <w:rPr>
          <w:rFonts w:ascii="Arial" w:hAnsi="Arial" w:cs="Arial"/>
        </w:rPr>
        <w:t>I chose to discuss this specific psychological framework because</w:t>
      </w:r>
      <w:r w:rsidR="00B06398">
        <w:rPr>
          <w:rFonts w:ascii="Arial" w:hAnsi="Arial" w:cs="Arial"/>
        </w:rPr>
        <w:t xml:space="preserve"> </w:t>
      </w:r>
      <w:r w:rsidR="000B77E8">
        <w:rPr>
          <w:rFonts w:ascii="Arial" w:hAnsi="Arial" w:cs="Arial"/>
        </w:rPr>
        <w:t>i</w:t>
      </w:r>
      <w:r w:rsidR="000B77E8" w:rsidRPr="000B77E8">
        <w:rPr>
          <w:rFonts w:ascii="Arial" w:hAnsi="Arial" w:cs="Arial"/>
        </w:rPr>
        <w:t>n my previous job, I felt that despite always doing my best, my efforts were never recognised. Despite my efforts to see things in a good perspective, my service delivery and self-esteem deteriorated significantly over time, leading to my dismissal from work. In this experience, I could see that my lack of confidence and sense of injustice had a significant impact on my advancement in the company, because I was unable to achieve self-actualization. I believe that I now grasp the true meaning of things thanks to this theory, and that knowing about it will help me visualise my future circumstance in a different light.</w:t>
      </w:r>
    </w:p>
    <w:p w14:paraId="719D222C" w14:textId="201D3BA7" w:rsidR="00B06398" w:rsidRDefault="00B06398" w:rsidP="00824EE7">
      <w:pPr>
        <w:spacing w:line="360" w:lineRule="auto"/>
        <w:jc w:val="both"/>
        <w:rPr>
          <w:rFonts w:ascii="Arial" w:hAnsi="Arial" w:cs="Arial"/>
        </w:rPr>
      </w:pPr>
    </w:p>
    <w:p w14:paraId="6B678DC6" w14:textId="77777777" w:rsidR="00B06398" w:rsidRDefault="00B06398" w:rsidP="00824EE7">
      <w:pPr>
        <w:spacing w:line="360" w:lineRule="auto"/>
        <w:jc w:val="both"/>
        <w:rPr>
          <w:rFonts w:ascii="Arial" w:hAnsi="Arial" w:cs="Arial"/>
        </w:rPr>
      </w:pPr>
    </w:p>
    <w:p w14:paraId="34D5338C" w14:textId="77777777" w:rsidR="00B06398" w:rsidRPr="00167867" w:rsidRDefault="00B06398" w:rsidP="00824EE7">
      <w:pPr>
        <w:spacing w:line="360" w:lineRule="auto"/>
        <w:jc w:val="both"/>
        <w:rPr>
          <w:rFonts w:ascii="Arial" w:hAnsi="Arial" w:cs="Arial"/>
        </w:rPr>
      </w:pPr>
    </w:p>
    <w:p w14:paraId="33F48C0A" w14:textId="3AD9AFE2" w:rsidR="0084414F" w:rsidRPr="00E967BF" w:rsidRDefault="00B40748" w:rsidP="00824EE7">
      <w:pPr>
        <w:spacing w:line="360" w:lineRule="auto"/>
        <w:jc w:val="both"/>
        <w:rPr>
          <w:rFonts w:ascii="Arial" w:hAnsi="Arial" w:cs="Arial"/>
          <w:b/>
          <w:bCs/>
        </w:rPr>
      </w:pPr>
      <w:bookmarkStart w:id="8" w:name="_Hlk133317522"/>
      <w:r w:rsidRPr="00E967BF">
        <w:rPr>
          <w:rFonts w:ascii="Arial" w:hAnsi="Arial" w:cs="Arial"/>
          <w:b/>
          <w:bCs/>
        </w:rPr>
        <w:t>3</w:t>
      </w:r>
      <w:bookmarkEnd w:id="8"/>
      <w:r w:rsidR="00346630">
        <w:rPr>
          <w:rFonts w:ascii="Arial" w:hAnsi="Arial" w:cs="Arial"/>
          <w:b/>
          <w:bCs/>
        </w:rPr>
        <w:t>. T</w:t>
      </w:r>
      <w:r w:rsidR="00346630" w:rsidRPr="00346630">
        <w:rPr>
          <w:rFonts w:ascii="Arial" w:hAnsi="Arial" w:cs="Arial"/>
          <w:b/>
          <w:bCs/>
        </w:rPr>
        <w:t xml:space="preserve">he application of Albert Bandura's social learning theory </w:t>
      </w:r>
      <w:r w:rsidR="00346630">
        <w:rPr>
          <w:rFonts w:ascii="Arial" w:hAnsi="Arial" w:cs="Arial"/>
          <w:b/>
          <w:bCs/>
        </w:rPr>
        <w:t xml:space="preserve">to </w:t>
      </w:r>
      <w:r w:rsidR="00346630" w:rsidRPr="00346630">
        <w:rPr>
          <w:rFonts w:ascii="Arial" w:hAnsi="Arial" w:cs="Arial"/>
          <w:b/>
          <w:bCs/>
        </w:rPr>
        <w:t>my future job</w:t>
      </w:r>
    </w:p>
    <w:p w14:paraId="2A7F12E5" w14:textId="5E6F2A44" w:rsidR="00B117DF" w:rsidRPr="0084414F" w:rsidRDefault="0072531B" w:rsidP="00824EE7">
      <w:pPr>
        <w:spacing w:line="360" w:lineRule="auto"/>
        <w:jc w:val="both"/>
        <w:rPr>
          <w:rFonts w:ascii="Arial" w:hAnsi="Arial" w:cs="Arial"/>
        </w:rPr>
      </w:pPr>
      <w:r w:rsidRPr="0084414F">
        <w:rPr>
          <w:rFonts w:ascii="Arial" w:hAnsi="Arial" w:cs="Arial"/>
        </w:rPr>
        <w:t>The psychological perspectives module can be applied in many areas of health and social care. As a health and social care professional, you can apply these perspectives to better understand patients' needs and help them cope with their mental health issues. For example, you can use cognitive behavioural therapy (CBT) to help patients change their negative thoughts and behaviours. Additionally, you can use positive psychology to help patients develop resilience and coping skills.</w:t>
      </w:r>
      <w:r w:rsidR="00804E49">
        <w:rPr>
          <w:rFonts w:ascii="Arial" w:hAnsi="Arial" w:cs="Arial"/>
        </w:rPr>
        <w:t xml:space="preserve"> </w:t>
      </w:r>
      <w:r w:rsidRPr="0084414F">
        <w:rPr>
          <w:rFonts w:ascii="Arial" w:hAnsi="Arial" w:cs="Arial"/>
        </w:rPr>
        <w:t>The main objective of the National Social Assistance Policy is to guarantee rights, working towards access to them, integrating and articulating a network of attention and care, mainly with health and mental health, to promote life for the vulnerable population. and social risk.</w:t>
      </w:r>
      <w:r w:rsidR="00AD36D4" w:rsidRPr="0084414F">
        <w:rPr>
          <w:rFonts w:ascii="Arial" w:hAnsi="Arial" w:cs="Arial"/>
        </w:rPr>
        <w:t xml:space="preserve"> </w:t>
      </w:r>
      <w:bookmarkStart w:id="9" w:name="_Hlk134145153"/>
      <w:r w:rsidR="00AD36D4" w:rsidRPr="0084414F">
        <w:rPr>
          <w:rFonts w:ascii="Arial" w:hAnsi="Arial" w:cs="Arial"/>
        </w:rPr>
        <w:t xml:space="preserve">Albert Bandura's social learning theory </w:t>
      </w:r>
      <w:bookmarkEnd w:id="9"/>
      <w:r w:rsidR="00AD36D4" w:rsidRPr="0084414F">
        <w:rPr>
          <w:rFonts w:ascii="Arial" w:hAnsi="Arial" w:cs="Arial"/>
        </w:rPr>
        <w:t xml:space="preserve">is a theory that emphasizes the importance of observation and modelling in the learning process. In healthcare, this theory can be used to design health promotion programs that include an assessment of personal and environmental factors that influence behaviours. Employees' motivation to make </w:t>
      </w:r>
      <w:r w:rsidR="003A73B3" w:rsidRPr="0084414F">
        <w:rPr>
          <w:rFonts w:ascii="Arial" w:hAnsi="Arial" w:cs="Arial"/>
        </w:rPr>
        <w:t>behaviours</w:t>
      </w:r>
      <w:r w:rsidR="00AD36D4" w:rsidRPr="0084414F">
        <w:rPr>
          <w:rFonts w:ascii="Arial" w:hAnsi="Arial" w:cs="Arial"/>
        </w:rPr>
        <w:t xml:space="preserve"> changes can be improved by increasing their awareness of the problem, involving customers in the goal-setting process, and conditioning self-satisfaction to a certain level of performance.</w:t>
      </w:r>
      <w:r w:rsidR="00804E49">
        <w:rPr>
          <w:rFonts w:ascii="Arial" w:hAnsi="Arial" w:cs="Arial"/>
        </w:rPr>
        <w:t xml:space="preserve"> </w:t>
      </w:r>
      <w:r w:rsidR="00AD36D4" w:rsidRPr="0084414F">
        <w:rPr>
          <w:rFonts w:ascii="Arial" w:hAnsi="Arial" w:cs="Arial"/>
        </w:rPr>
        <w:t xml:space="preserve">Key components of social learning theories are observation and </w:t>
      </w:r>
      <w:r w:rsidR="003A73B3" w:rsidRPr="0084414F">
        <w:rPr>
          <w:rFonts w:ascii="Arial" w:hAnsi="Arial" w:cs="Arial"/>
        </w:rPr>
        <w:t>modelling</w:t>
      </w:r>
      <w:r w:rsidR="00AD36D4" w:rsidRPr="0084414F">
        <w:rPr>
          <w:rFonts w:ascii="Arial" w:hAnsi="Arial" w:cs="Arial"/>
        </w:rPr>
        <w:t xml:space="preserve">, in which teachers are responsible for providing a supportive learning environment and clarifying expected </w:t>
      </w:r>
      <w:r w:rsidR="003A73B3" w:rsidRPr="0084414F">
        <w:rPr>
          <w:rFonts w:ascii="Arial" w:hAnsi="Arial" w:cs="Arial"/>
        </w:rPr>
        <w:t>behaviours</w:t>
      </w:r>
      <w:r w:rsidR="00AD36D4" w:rsidRPr="0084414F">
        <w:rPr>
          <w:rFonts w:ascii="Arial" w:hAnsi="Arial" w:cs="Arial"/>
        </w:rPr>
        <w:t xml:space="preserve">. Social learning theory provides a useful framework for considering how students learn through observational learning and </w:t>
      </w:r>
      <w:r w:rsidR="003A73B3" w:rsidRPr="0084414F">
        <w:rPr>
          <w:rFonts w:ascii="Arial" w:hAnsi="Arial" w:cs="Arial"/>
        </w:rPr>
        <w:t>modelling</w:t>
      </w:r>
      <w:r w:rsidR="00AD36D4" w:rsidRPr="0084414F">
        <w:rPr>
          <w:rFonts w:ascii="Arial" w:hAnsi="Arial" w:cs="Arial"/>
        </w:rPr>
        <w:t>. For Bandura, learning takes place in a social environment through observation, but also involves cognitive processes</w:t>
      </w:r>
      <w:r w:rsidR="00804E49">
        <w:rPr>
          <w:rFonts w:ascii="Arial" w:hAnsi="Arial" w:cs="Arial"/>
        </w:rPr>
        <w:t xml:space="preserve"> (</w:t>
      </w:r>
      <w:proofErr w:type="spellStart"/>
      <w:r w:rsidR="00804E49">
        <w:rPr>
          <w:rFonts w:ascii="Arial" w:hAnsi="Arial" w:cs="Arial"/>
        </w:rPr>
        <w:t>Babiker</w:t>
      </w:r>
      <w:proofErr w:type="spellEnd"/>
      <w:r w:rsidR="00804E49">
        <w:rPr>
          <w:rFonts w:ascii="Arial" w:hAnsi="Arial" w:cs="Arial"/>
        </w:rPr>
        <w:t>, 2014).</w:t>
      </w:r>
    </w:p>
    <w:p w14:paraId="45E071BE" w14:textId="77777777" w:rsidR="0084414F" w:rsidRPr="0084414F" w:rsidRDefault="0084414F" w:rsidP="00824EE7">
      <w:pPr>
        <w:spacing w:line="360" w:lineRule="auto"/>
        <w:jc w:val="both"/>
        <w:rPr>
          <w:rFonts w:ascii="Arial" w:hAnsi="Arial" w:cs="Arial"/>
          <w:b/>
          <w:bCs/>
        </w:rPr>
      </w:pPr>
    </w:p>
    <w:p w14:paraId="752B3C43" w14:textId="38542201" w:rsidR="00B117DF" w:rsidRPr="0084414F" w:rsidRDefault="00804E49" w:rsidP="00824EE7">
      <w:pPr>
        <w:spacing w:line="360" w:lineRule="auto"/>
        <w:jc w:val="both"/>
        <w:rPr>
          <w:rFonts w:ascii="Arial" w:hAnsi="Arial" w:cs="Arial"/>
          <w:b/>
          <w:bCs/>
        </w:rPr>
      </w:pPr>
      <w:r>
        <w:rPr>
          <w:rFonts w:ascii="Arial" w:hAnsi="Arial" w:cs="Arial"/>
          <w:b/>
          <w:bCs/>
        </w:rPr>
        <w:t xml:space="preserve">4. </w:t>
      </w:r>
      <w:r w:rsidR="00B117DF" w:rsidRPr="0084414F">
        <w:rPr>
          <w:rFonts w:ascii="Arial" w:hAnsi="Arial" w:cs="Arial"/>
          <w:b/>
          <w:bCs/>
        </w:rPr>
        <w:t xml:space="preserve">Conclusion </w:t>
      </w:r>
    </w:p>
    <w:p w14:paraId="3AEF0F53" w14:textId="08A19872" w:rsidR="000B45DF" w:rsidRDefault="00804E49" w:rsidP="00824EE7">
      <w:pPr>
        <w:spacing w:line="360" w:lineRule="auto"/>
        <w:jc w:val="both"/>
        <w:rPr>
          <w:rFonts w:ascii="Arial" w:hAnsi="Arial" w:cs="Arial"/>
        </w:rPr>
      </w:pPr>
      <w:r w:rsidRPr="00804E49">
        <w:rPr>
          <w:rFonts w:ascii="Arial" w:hAnsi="Arial" w:cs="Arial"/>
        </w:rPr>
        <w:t>Psychological frameworks enable us to make sense of our experiences, comprehend our emotions, and direct our actions. These frameworks help us negotiate the difficulties of everyday life and make educated decisions by offering a structure for organising and evaluating information. Having a psychological framework to guide us can be quite beneficial whether we are attempting to enhance our relationships, manage stress, or achieve our goals</w:t>
      </w:r>
      <w:r>
        <w:rPr>
          <w:rFonts w:ascii="Arial" w:hAnsi="Arial" w:cs="Arial"/>
        </w:rPr>
        <w:t xml:space="preserve"> (Cherry, 2021).</w:t>
      </w:r>
    </w:p>
    <w:p w14:paraId="5D1978E1" w14:textId="71A678C6" w:rsidR="00804E49" w:rsidRPr="00804E49" w:rsidRDefault="00804E49" w:rsidP="00824EE7">
      <w:pPr>
        <w:spacing w:line="360" w:lineRule="auto"/>
        <w:jc w:val="both"/>
        <w:rPr>
          <w:rFonts w:ascii="Arial" w:hAnsi="Arial" w:cs="Arial"/>
        </w:rPr>
      </w:pPr>
      <w:r w:rsidRPr="00804E49">
        <w:rPr>
          <w:rFonts w:ascii="Arial" w:hAnsi="Arial" w:cs="Arial"/>
        </w:rPr>
        <w:t>Overall, incorporating psychological frameworks into our everyday lives can lead to greater well-being and more fulfilling relationships with others.</w:t>
      </w:r>
    </w:p>
    <w:p w14:paraId="4594E953" w14:textId="77777777" w:rsidR="00334A0C" w:rsidRPr="0084414F" w:rsidRDefault="00334A0C" w:rsidP="00824EE7">
      <w:pPr>
        <w:spacing w:line="360" w:lineRule="auto"/>
        <w:jc w:val="both"/>
        <w:rPr>
          <w:rFonts w:ascii="Arial" w:hAnsi="Arial" w:cs="Arial"/>
          <w:b/>
          <w:bCs/>
        </w:rPr>
      </w:pPr>
    </w:p>
    <w:p w14:paraId="1B2B8ED7" w14:textId="77777777" w:rsidR="00334A0C" w:rsidRDefault="00334A0C" w:rsidP="00824EE7">
      <w:pPr>
        <w:spacing w:line="360" w:lineRule="auto"/>
        <w:jc w:val="both"/>
        <w:rPr>
          <w:rFonts w:ascii="Arial" w:hAnsi="Arial" w:cs="Arial"/>
          <w:b/>
          <w:bCs/>
          <w:sz w:val="24"/>
          <w:szCs w:val="24"/>
        </w:rPr>
      </w:pPr>
    </w:p>
    <w:p w14:paraId="582B4EEF" w14:textId="77777777" w:rsidR="004912D1" w:rsidRDefault="004912D1" w:rsidP="00824EE7">
      <w:pPr>
        <w:spacing w:line="360" w:lineRule="auto"/>
        <w:jc w:val="both"/>
        <w:rPr>
          <w:rFonts w:ascii="Arial" w:hAnsi="Arial" w:cs="Arial"/>
          <w:i/>
          <w:iCs/>
          <w:sz w:val="24"/>
          <w:szCs w:val="24"/>
        </w:rPr>
      </w:pPr>
    </w:p>
    <w:p w14:paraId="1E1E57F6" w14:textId="77777777" w:rsidR="004912D1" w:rsidRPr="000B45DF" w:rsidRDefault="004912D1" w:rsidP="00824EE7">
      <w:pPr>
        <w:spacing w:line="360" w:lineRule="auto"/>
        <w:jc w:val="both"/>
        <w:rPr>
          <w:rFonts w:ascii="Arial" w:hAnsi="Arial" w:cs="Arial"/>
          <w:i/>
          <w:iCs/>
          <w:sz w:val="24"/>
          <w:szCs w:val="24"/>
        </w:rPr>
      </w:pPr>
    </w:p>
    <w:p w14:paraId="3913EB34" w14:textId="77777777" w:rsidR="00AF382E" w:rsidRDefault="00AF382E" w:rsidP="00824EE7">
      <w:pPr>
        <w:spacing w:line="360" w:lineRule="auto"/>
        <w:jc w:val="both"/>
        <w:rPr>
          <w:rFonts w:ascii="Arial" w:hAnsi="Arial" w:cs="Arial"/>
          <w:i/>
          <w:iCs/>
          <w:sz w:val="24"/>
          <w:szCs w:val="24"/>
        </w:rPr>
      </w:pPr>
    </w:p>
    <w:p w14:paraId="5ACCDDFE" w14:textId="77777777" w:rsidR="00AF382E" w:rsidRDefault="00AF382E" w:rsidP="00824EE7">
      <w:pPr>
        <w:spacing w:line="360" w:lineRule="auto"/>
        <w:jc w:val="both"/>
        <w:rPr>
          <w:rFonts w:ascii="Arial" w:hAnsi="Arial" w:cs="Arial"/>
          <w:i/>
          <w:iCs/>
          <w:sz w:val="24"/>
          <w:szCs w:val="24"/>
        </w:rPr>
      </w:pPr>
    </w:p>
    <w:p w14:paraId="7CBE1E1F" w14:textId="77777777" w:rsidR="00AF382E" w:rsidRDefault="00AF382E" w:rsidP="00824EE7">
      <w:pPr>
        <w:spacing w:line="360" w:lineRule="auto"/>
        <w:jc w:val="both"/>
        <w:rPr>
          <w:rFonts w:ascii="Arial" w:hAnsi="Arial" w:cs="Arial"/>
          <w:i/>
          <w:iCs/>
          <w:sz w:val="24"/>
          <w:szCs w:val="24"/>
        </w:rPr>
      </w:pPr>
    </w:p>
    <w:p w14:paraId="3BE4AECC" w14:textId="77777777" w:rsidR="00AF382E" w:rsidRDefault="00AF382E" w:rsidP="00824EE7">
      <w:pPr>
        <w:spacing w:line="360" w:lineRule="auto"/>
        <w:jc w:val="both"/>
        <w:rPr>
          <w:rFonts w:ascii="Arial" w:hAnsi="Arial" w:cs="Arial"/>
          <w:i/>
          <w:iCs/>
          <w:sz w:val="24"/>
          <w:szCs w:val="24"/>
        </w:rPr>
      </w:pPr>
    </w:p>
    <w:p w14:paraId="1AD88210" w14:textId="77777777" w:rsidR="00AF382E" w:rsidRDefault="00AF382E" w:rsidP="00824EE7">
      <w:pPr>
        <w:spacing w:line="360" w:lineRule="auto"/>
        <w:jc w:val="both"/>
        <w:rPr>
          <w:rFonts w:ascii="Arial" w:hAnsi="Arial" w:cs="Arial"/>
          <w:i/>
          <w:iCs/>
          <w:sz w:val="24"/>
          <w:szCs w:val="24"/>
        </w:rPr>
      </w:pPr>
    </w:p>
    <w:p w14:paraId="171CB13D" w14:textId="77777777" w:rsidR="00AF382E" w:rsidRDefault="00AF382E" w:rsidP="00824EE7">
      <w:pPr>
        <w:spacing w:line="360" w:lineRule="auto"/>
        <w:jc w:val="both"/>
        <w:rPr>
          <w:rFonts w:ascii="Arial" w:hAnsi="Arial" w:cs="Arial"/>
          <w:i/>
          <w:iCs/>
          <w:sz w:val="24"/>
          <w:szCs w:val="24"/>
        </w:rPr>
      </w:pPr>
    </w:p>
    <w:p w14:paraId="156B7948" w14:textId="77777777" w:rsidR="00AF382E" w:rsidRDefault="00AF382E" w:rsidP="00824EE7">
      <w:pPr>
        <w:spacing w:line="360" w:lineRule="auto"/>
        <w:jc w:val="both"/>
        <w:rPr>
          <w:rFonts w:ascii="Arial" w:hAnsi="Arial" w:cs="Arial"/>
          <w:i/>
          <w:iCs/>
          <w:sz w:val="24"/>
          <w:szCs w:val="24"/>
        </w:rPr>
      </w:pPr>
    </w:p>
    <w:p w14:paraId="641452EE" w14:textId="77777777" w:rsidR="00AF382E" w:rsidRDefault="00AF382E" w:rsidP="00824EE7">
      <w:pPr>
        <w:spacing w:line="360" w:lineRule="auto"/>
        <w:jc w:val="both"/>
        <w:rPr>
          <w:rFonts w:ascii="Arial" w:hAnsi="Arial" w:cs="Arial"/>
          <w:i/>
          <w:iCs/>
          <w:sz w:val="24"/>
          <w:szCs w:val="24"/>
        </w:rPr>
      </w:pPr>
    </w:p>
    <w:p w14:paraId="746F5361" w14:textId="77777777" w:rsidR="00AF382E" w:rsidRDefault="00AF382E" w:rsidP="00824EE7">
      <w:pPr>
        <w:spacing w:line="360" w:lineRule="auto"/>
        <w:jc w:val="both"/>
        <w:rPr>
          <w:rFonts w:ascii="Arial" w:hAnsi="Arial" w:cs="Arial"/>
          <w:i/>
          <w:iCs/>
          <w:sz w:val="24"/>
          <w:szCs w:val="24"/>
        </w:rPr>
      </w:pPr>
    </w:p>
    <w:p w14:paraId="12493AA1" w14:textId="77777777" w:rsidR="00AF382E" w:rsidRDefault="00AF382E" w:rsidP="00824EE7">
      <w:pPr>
        <w:spacing w:line="360" w:lineRule="auto"/>
        <w:jc w:val="both"/>
        <w:rPr>
          <w:rFonts w:ascii="Arial" w:hAnsi="Arial" w:cs="Arial"/>
          <w:i/>
          <w:iCs/>
          <w:sz w:val="24"/>
          <w:szCs w:val="24"/>
        </w:rPr>
      </w:pPr>
    </w:p>
    <w:p w14:paraId="22237029" w14:textId="77777777" w:rsidR="00AF382E" w:rsidRDefault="00AF382E" w:rsidP="00824EE7">
      <w:pPr>
        <w:spacing w:line="360" w:lineRule="auto"/>
        <w:jc w:val="both"/>
        <w:rPr>
          <w:rFonts w:ascii="Arial" w:hAnsi="Arial" w:cs="Arial"/>
          <w:i/>
          <w:iCs/>
          <w:sz w:val="24"/>
          <w:szCs w:val="24"/>
        </w:rPr>
      </w:pPr>
    </w:p>
    <w:p w14:paraId="4777944D" w14:textId="77777777" w:rsidR="00AF382E" w:rsidRDefault="00AF382E" w:rsidP="00824EE7">
      <w:pPr>
        <w:spacing w:line="360" w:lineRule="auto"/>
        <w:jc w:val="both"/>
        <w:rPr>
          <w:rFonts w:ascii="Arial" w:hAnsi="Arial" w:cs="Arial"/>
          <w:i/>
          <w:iCs/>
          <w:sz w:val="24"/>
          <w:szCs w:val="24"/>
        </w:rPr>
      </w:pPr>
    </w:p>
    <w:p w14:paraId="61FB3294" w14:textId="77777777" w:rsidR="00AF382E" w:rsidRDefault="00AF382E" w:rsidP="00824EE7">
      <w:pPr>
        <w:spacing w:line="360" w:lineRule="auto"/>
        <w:jc w:val="both"/>
        <w:rPr>
          <w:rFonts w:ascii="Arial" w:hAnsi="Arial" w:cs="Arial"/>
          <w:i/>
          <w:iCs/>
          <w:sz w:val="24"/>
          <w:szCs w:val="24"/>
        </w:rPr>
      </w:pPr>
    </w:p>
    <w:p w14:paraId="5DAAFF9C" w14:textId="77777777" w:rsidR="00AF382E" w:rsidRDefault="00AF382E" w:rsidP="00824EE7">
      <w:pPr>
        <w:spacing w:line="360" w:lineRule="auto"/>
        <w:jc w:val="both"/>
        <w:rPr>
          <w:rFonts w:ascii="Arial" w:hAnsi="Arial" w:cs="Arial"/>
          <w:i/>
          <w:iCs/>
          <w:sz w:val="24"/>
          <w:szCs w:val="24"/>
        </w:rPr>
      </w:pPr>
    </w:p>
    <w:p w14:paraId="3A599F63" w14:textId="3DE95F26" w:rsidR="0029141F" w:rsidRPr="0029141F" w:rsidRDefault="00A2466A" w:rsidP="00824EE7">
      <w:pPr>
        <w:spacing w:line="360" w:lineRule="auto"/>
        <w:jc w:val="both"/>
        <w:rPr>
          <w:rFonts w:ascii="Arial" w:hAnsi="Arial" w:cs="Arial"/>
          <w:b/>
          <w:bCs/>
          <w:sz w:val="24"/>
          <w:szCs w:val="24"/>
        </w:rPr>
      </w:pPr>
      <w:r>
        <w:rPr>
          <w:rFonts w:ascii="Arial" w:hAnsi="Arial" w:cs="Arial"/>
          <w:b/>
          <w:bCs/>
          <w:sz w:val="24"/>
          <w:szCs w:val="24"/>
        </w:rPr>
        <w:t xml:space="preserve">5. </w:t>
      </w:r>
      <w:r w:rsidR="0029141F" w:rsidRPr="0029141F">
        <w:rPr>
          <w:rFonts w:ascii="Arial" w:hAnsi="Arial" w:cs="Arial"/>
          <w:b/>
          <w:bCs/>
          <w:sz w:val="24"/>
          <w:szCs w:val="24"/>
        </w:rPr>
        <w:t>Reference</w:t>
      </w:r>
    </w:p>
    <w:p w14:paraId="6E849C27" w14:textId="77777777" w:rsidR="00C263CF" w:rsidRDefault="00C263CF" w:rsidP="00824EE7">
      <w:pPr>
        <w:spacing w:line="360" w:lineRule="auto"/>
        <w:jc w:val="both"/>
        <w:rPr>
          <w:rFonts w:ascii="Arial" w:hAnsi="Arial" w:cs="Arial"/>
          <w:i/>
          <w:iCs/>
          <w:sz w:val="24"/>
          <w:szCs w:val="24"/>
        </w:rPr>
      </w:pPr>
    </w:p>
    <w:p w14:paraId="083D1CB5" w14:textId="77777777" w:rsidR="00824EE7" w:rsidRPr="00824EE7" w:rsidRDefault="00824EE7" w:rsidP="00824EE7">
      <w:pPr>
        <w:spacing w:line="360" w:lineRule="auto"/>
        <w:jc w:val="both"/>
        <w:rPr>
          <w:rFonts w:ascii="Arial" w:hAnsi="Arial" w:cs="Arial"/>
          <w:i/>
          <w:iCs/>
          <w:sz w:val="24"/>
          <w:szCs w:val="24"/>
          <w:lang w:val="en-US"/>
        </w:rPr>
      </w:pPr>
      <w:proofErr w:type="spellStart"/>
      <w:r w:rsidRPr="00824EE7">
        <w:rPr>
          <w:rFonts w:ascii="Arial" w:hAnsi="Arial" w:cs="Arial"/>
          <w:i/>
          <w:iCs/>
          <w:sz w:val="24"/>
          <w:szCs w:val="24"/>
          <w:lang w:val="en-US"/>
        </w:rPr>
        <w:t>Babiker</w:t>
      </w:r>
      <w:proofErr w:type="spellEnd"/>
      <w:r w:rsidRPr="00824EE7">
        <w:rPr>
          <w:rFonts w:ascii="Arial" w:hAnsi="Arial" w:cs="Arial"/>
          <w:i/>
          <w:iCs/>
          <w:sz w:val="24"/>
          <w:szCs w:val="24"/>
          <w:lang w:val="en-US"/>
        </w:rPr>
        <w:t xml:space="preserve">, A. (2014). Health Care Professional development: Working as a Team to Improve Patient Care. Sudanese Journal of </w:t>
      </w:r>
      <w:proofErr w:type="spellStart"/>
      <w:r w:rsidRPr="00824EE7">
        <w:rPr>
          <w:rFonts w:ascii="Arial" w:hAnsi="Arial" w:cs="Arial"/>
          <w:i/>
          <w:iCs/>
          <w:sz w:val="24"/>
          <w:szCs w:val="24"/>
          <w:lang w:val="en-US"/>
        </w:rPr>
        <w:t>Paediatrics</w:t>
      </w:r>
      <w:proofErr w:type="spellEnd"/>
      <w:r w:rsidRPr="00824EE7">
        <w:rPr>
          <w:rFonts w:ascii="Arial" w:hAnsi="Arial" w:cs="Arial"/>
          <w:i/>
          <w:iCs/>
          <w:sz w:val="24"/>
          <w:szCs w:val="24"/>
          <w:lang w:val="en-US"/>
        </w:rPr>
        <w:t>, 14(2), pp.9–16.</w:t>
      </w:r>
    </w:p>
    <w:p w14:paraId="2B82EF7F" w14:textId="77777777" w:rsidR="00824EE7" w:rsidRPr="00824EE7" w:rsidRDefault="00824EE7" w:rsidP="00824EE7">
      <w:pPr>
        <w:spacing w:line="360" w:lineRule="auto"/>
        <w:jc w:val="both"/>
        <w:rPr>
          <w:rFonts w:ascii="Arial" w:hAnsi="Arial" w:cs="Arial"/>
          <w:i/>
          <w:iCs/>
          <w:sz w:val="24"/>
          <w:szCs w:val="24"/>
          <w:lang w:val="en-US"/>
        </w:rPr>
      </w:pPr>
      <w:r w:rsidRPr="00824EE7">
        <w:rPr>
          <w:rFonts w:ascii="Arial" w:hAnsi="Arial" w:cs="Arial"/>
          <w:i/>
          <w:iCs/>
          <w:sz w:val="24"/>
          <w:szCs w:val="24"/>
          <w:lang w:val="en-US"/>
        </w:rPr>
        <w:t>Berk, L.E. (2013). Child Development (9th ed.). Boston: Pearson.</w:t>
      </w:r>
    </w:p>
    <w:p w14:paraId="592AA743" w14:textId="77777777" w:rsidR="00824EE7" w:rsidRPr="00824EE7" w:rsidRDefault="00824EE7" w:rsidP="00824EE7">
      <w:pPr>
        <w:spacing w:line="360" w:lineRule="auto"/>
        <w:jc w:val="both"/>
        <w:rPr>
          <w:rFonts w:ascii="Arial" w:hAnsi="Arial" w:cs="Arial"/>
          <w:i/>
          <w:iCs/>
          <w:sz w:val="24"/>
          <w:szCs w:val="24"/>
          <w:lang w:val="en-US"/>
        </w:rPr>
      </w:pPr>
      <w:r w:rsidRPr="00824EE7">
        <w:rPr>
          <w:rFonts w:ascii="Arial" w:hAnsi="Arial" w:cs="Arial"/>
          <w:i/>
          <w:iCs/>
          <w:sz w:val="24"/>
          <w:szCs w:val="24"/>
          <w:lang w:val="en-US"/>
        </w:rPr>
        <w:t xml:space="preserve">Cherry, K. (2021, January 18). What Is a Psychological Framework? </w:t>
      </w:r>
      <w:proofErr w:type="spellStart"/>
      <w:r w:rsidRPr="00824EE7">
        <w:rPr>
          <w:rFonts w:ascii="Arial" w:hAnsi="Arial" w:cs="Arial"/>
          <w:i/>
          <w:iCs/>
          <w:sz w:val="24"/>
          <w:szCs w:val="24"/>
          <w:lang w:val="en-US"/>
        </w:rPr>
        <w:t>Verywell</w:t>
      </w:r>
      <w:proofErr w:type="spellEnd"/>
      <w:r w:rsidRPr="00824EE7">
        <w:rPr>
          <w:rFonts w:ascii="Arial" w:hAnsi="Arial" w:cs="Arial"/>
          <w:i/>
          <w:iCs/>
          <w:sz w:val="24"/>
          <w:szCs w:val="24"/>
          <w:lang w:val="en-US"/>
        </w:rPr>
        <w:t xml:space="preserve"> Mind. </w:t>
      </w:r>
      <w:hyperlink r:id="rId11" w:tgtFrame="_new" w:history="1">
        <w:r w:rsidRPr="00824EE7">
          <w:rPr>
            <w:rStyle w:val="Hyperlink"/>
            <w:rFonts w:ascii="Arial" w:hAnsi="Arial" w:cs="Arial"/>
            <w:i/>
            <w:iCs/>
            <w:sz w:val="24"/>
            <w:szCs w:val="24"/>
            <w:lang w:val="en-US"/>
          </w:rPr>
          <w:t>https://www.verywellmind.com/what-is-a-psychological-framework-5093543</w:t>
        </w:r>
      </w:hyperlink>
    </w:p>
    <w:p w14:paraId="545FA428" w14:textId="77777777" w:rsidR="00824EE7" w:rsidRPr="00824EE7" w:rsidRDefault="00824EE7" w:rsidP="00824EE7">
      <w:pPr>
        <w:spacing w:line="360" w:lineRule="auto"/>
        <w:jc w:val="both"/>
        <w:rPr>
          <w:rFonts w:ascii="Arial" w:hAnsi="Arial" w:cs="Arial"/>
          <w:i/>
          <w:iCs/>
          <w:sz w:val="24"/>
          <w:szCs w:val="24"/>
          <w:lang w:val="en-US"/>
        </w:rPr>
      </w:pPr>
      <w:r w:rsidRPr="00824EE7">
        <w:rPr>
          <w:rFonts w:ascii="Arial" w:hAnsi="Arial" w:cs="Arial"/>
          <w:i/>
          <w:iCs/>
          <w:sz w:val="24"/>
          <w:szCs w:val="24"/>
          <w:lang w:val="en-US"/>
        </w:rPr>
        <w:t xml:space="preserve">Elkind, D. (1970). Erik Erikson’s Eight Ages of Man. [online] Available at: </w:t>
      </w:r>
      <w:hyperlink r:id="rId12" w:tgtFrame="_new" w:history="1">
        <w:r w:rsidRPr="00824EE7">
          <w:rPr>
            <w:rStyle w:val="Hyperlink"/>
            <w:rFonts w:ascii="Arial" w:hAnsi="Arial" w:cs="Arial"/>
            <w:i/>
            <w:iCs/>
            <w:sz w:val="24"/>
            <w:szCs w:val="24"/>
            <w:lang w:val="en-US"/>
          </w:rPr>
          <w:t>https://azkurs.org/pars_docs/refs/21/20743/20743.pdf</w:t>
        </w:r>
      </w:hyperlink>
    </w:p>
    <w:p w14:paraId="7429852B" w14:textId="77777777" w:rsidR="00824EE7" w:rsidRPr="00824EE7" w:rsidRDefault="00824EE7" w:rsidP="00824EE7">
      <w:pPr>
        <w:spacing w:line="360" w:lineRule="auto"/>
        <w:jc w:val="both"/>
        <w:rPr>
          <w:rFonts w:ascii="Arial" w:hAnsi="Arial" w:cs="Arial"/>
          <w:i/>
          <w:iCs/>
          <w:sz w:val="24"/>
          <w:szCs w:val="24"/>
          <w:lang w:val="en-US"/>
        </w:rPr>
      </w:pPr>
      <w:r w:rsidRPr="00824EE7">
        <w:rPr>
          <w:rFonts w:ascii="Arial" w:hAnsi="Arial" w:cs="Arial"/>
          <w:i/>
          <w:iCs/>
          <w:sz w:val="24"/>
          <w:szCs w:val="24"/>
          <w:lang w:val="en-US"/>
        </w:rPr>
        <w:t>Erickson, E. (1963). Childhood and society. W. W. Norton &amp; Company.</w:t>
      </w:r>
    </w:p>
    <w:p w14:paraId="77E6BF60" w14:textId="77777777" w:rsidR="00824EE7" w:rsidRPr="00824EE7" w:rsidRDefault="00824EE7" w:rsidP="00824EE7">
      <w:pPr>
        <w:spacing w:line="360" w:lineRule="auto"/>
        <w:jc w:val="both"/>
        <w:rPr>
          <w:rFonts w:ascii="Arial" w:hAnsi="Arial" w:cs="Arial"/>
          <w:i/>
          <w:iCs/>
          <w:sz w:val="24"/>
          <w:szCs w:val="24"/>
          <w:lang w:val="en-US"/>
        </w:rPr>
      </w:pPr>
      <w:r w:rsidRPr="00824EE7">
        <w:rPr>
          <w:rFonts w:ascii="Arial" w:hAnsi="Arial" w:cs="Arial"/>
          <w:i/>
          <w:iCs/>
          <w:sz w:val="24"/>
          <w:szCs w:val="24"/>
          <w:lang w:val="en-US"/>
        </w:rPr>
        <w:t xml:space="preserve">Maslow, A. H. (1943). A theory of human motivation. Psychological Review, 50(4), 370-396. </w:t>
      </w:r>
      <w:hyperlink r:id="rId13" w:tgtFrame="_new" w:history="1">
        <w:r w:rsidRPr="00824EE7">
          <w:rPr>
            <w:rStyle w:val="Hyperlink"/>
            <w:rFonts w:ascii="Arial" w:hAnsi="Arial" w:cs="Arial"/>
            <w:i/>
            <w:iCs/>
            <w:sz w:val="24"/>
            <w:szCs w:val="24"/>
            <w:lang w:val="en-US"/>
          </w:rPr>
          <w:t>https://doi.org/10.1037/h0054346</w:t>
        </w:r>
      </w:hyperlink>
    </w:p>
    <w:p w14:paraId="6A48B059" w14:textId="77777777" w:rsidR="00824EE7" w:rsidRPr="00824EE7" w:rsidRDefault="00824EE7" w:rsidP="00824EE7">
      <w:pPr>
        <w:spacing w:line="360" w:lineRule="auto"/>
        <w:jc w:val="both"/>
        <w:rPr>
          <w:rFonts w:ascii="Arial" w:hAnsi="Arial" w:cs="Arial"/>
          <w:i/>
          <w:iCs/>
          <w:sz w:val="24"/>
          <w:szCs w:val="24"/>
          <w:lang w:val="en-US"/>
        </w:rPr>
      </w:pPr>
      <w:r w:rsidRPr="00824EE7">
        <w:rPr>
          <w:rFonts w:ascii="Arial" w:hAnsi="Arial" w:cs="Arial"/>
          <w:i/>
          <w:iCs/>
          <w:sz w:val="24"/>
          <w:szCs w:val="24"/>
          <w:lang w:val="en-US"/>
        </w:rPr>
        <w:t xml:space="preserve">McLeod, S. A. (2018). Maslow's hierarchy of needs. Simply Psychology. </w:t>
      </w:r>
      <w:hyperlink r:id="rId14" w:tgtFrame="_new" w:history="1">
        <w:r w:rsidRPr="00824EE7">
          <w:rPr>
            <w:rStyle w:val="Hyperlink"/>
            <w:rFonts w:ascii="Arial" w:hAnsi="Arial" w:cs="Arial"/>
            <w:i/>
            <w:iCs/>
            <w:sz w:val="24"/>
            <w:szCs w:val="24"/>
            <w:lang w:val="en-US"/>
          </w:rPr>
          <w:t>https://www.simplypsychology.org/maslow.html</w:t>
        </w:r>
      </w:hyperlink>
    </w:p>
    <w:p w14:paraId="01A22485" w14:textId="77777777" w:rsidR="00824EE7" w:rsidRPr="00824EE7" w:rsidRDefault="00824EE7" w:rsidP="00824EE7">
      <w:pPr>
        <w:spacing w:line="360" w:lineRule="auto"/>
        <w:jc w:val="both"/>
        <w:rPr>
          <w:rFonts w:ascii="Arial" w:hAnsi="Arial" w:cs="Arial"/>
          <w:i/>
          <w:iCs/>
          <w:sz w:val="24"/>
          <w:szCs w:val="24"/>
          <w:lang w:val="pt-PT"/>
        </w:rPr>
      </w:pPr>
      <w:r w:rsidRPr="00824EE7">
        <w:rPr>
          <w:rFonts w:ascii="Arial" w:hAnsi="Arial" w:cs="Arial"/>
          <w:i/>
          <w:iCs/>
          <w:sz w:val="24"/>
          <w:szCs w:val="24"/>
          <w:lang w:val="es-ES"/>
        </w:rPr>
        <w:t xml:space="preserve">Papalia, D. E., Feldman, R. D., &amp; Martorell, G. (2015). </w:t>
      </w:r>
      <w:r w:rsidRPr="00824EE7">
        <w:rPr>
          <w:rFonts w:ascii="Arial" w:hAnsi="Arial" w:cs="Arial"/>
          <w:i/>
          <w:iCs/>
          <w:sz w:val="24"/>
          <w:szCs w:val="24"/>
          <w:lang w:val="en-US"/>
        </w:rPr>
        <w:t xml:space="preserve">Experience human development (13th ed.). </w:t>
      </w:r>
      <w:r w:rsidRPr="00824EE7">
        <w:rPr>
          <w:rFonts w:ascii="Arial" w:hAnsi="Arial" w:cs="Arial"/>
          <w:i/>
          <w:iCs/>
          <w:sz w:val="24"/>
          <w:szCs w:val="24"/>
          <w:lang w:val="pt-PT"/>
        </w:rPr>
        <w:t>McGraw-Hill Education.</w:t>
      </w:r>
    </w:p>
    <w:p w14:paraId="6132EE56" w14:textId="77777777" w:rsidR="00025C25" w:rsidRPr="00025C25" w:rsidRDefault="00025C25" w:rsidP="00824EE7">
      <w:pPr>
        <w:spacing w:line="360" w:lineRule="auto"/>
        <w:jc w:val="both"/>
        <w:rPr>
          <w:rFonts w:ascii="Arial" w:hAnsi="Arial" w:cs="Arial"/>
          <w:i/>
          <w:iCs/>
          <w:sz w:val="24"/>
          <w:szCs w:val="24"/>
        </w:rPr>
      </w:pPr>
    </w:p>
    <w:p w14:paraId="01390CA1" w14:textId="77777777" w:rsidR="00716BF2" w:rsidRPr="00025C25" w:rsidRDefault="00716BF2" w:rsidP="00824EE7">
      <w:pPr>
        <w:spacing w:line="360" w:lineRule="auto"/>
        <w:jc w:val="both"/>
        <w:rPr>
          <w:rFonts w:ascii="Arial" w:hAnsi="Arial" w:cs="Arial"/>
          <w:i/>
          <w:iCs/>
          <w:sz w:val="24"/>
          <w:szCs w:val="24"/>
        </w:rPr>
      </w:pPr>
    </w:p>
    <w:p w14:paraId="022541E1" w14:textId="77777777" w:rsidR="0009341C" w:rsidRPr="00025C25" w:rsidRDefault="0009341C" w:rsidP="00824EE7">
      <w:pPr>
        <w:spacing w:line="360" w:lineRule="auto"/>
        <w:jc w:val="both"/>
        <w:rPr>
          <w:rFonts w:ascii="Arial" w:hAnsi="Arial" w:cs="Arial"/>
          <w:i/>
          <w:iCs/>
          <w:sz w:val="24"/>
          <w:szCs w:val="24"/>
        </w:rPr>
      </w:pPr>
    </w:p>
    <w:p w14:paraId="152544E4" w14:textId="77777777" w:rsidR="0009341C" w:rsidRPr="000B45DF" w:rsidRDefault="0009341C" w:rsidP="00824EE7">
      <w:pPr>
        <w:spacing w:line="360" w:lineRule="auto"/>
        <w:jc w:val="both"/>
        <w:rPr>
          <w:rFonts w:ascii="Arial" w:hAnsi="Arial" w:cs="Arial"/>
          <w:i/>
          <w:iCs/>
          <w:sz w:val="24"/>
          <w:szCs w:val="24"/>
        </w:rPr>
      </w:pPr>
    </w:p>
    <w:p w14:paraId="1FA5A570" w14:textId="77777777" w:rsidR="000B45DF" w:rsidRPr="000B45DF" w:rsidRDefault="000B45DF" w:rsidP="000B45DF">
      <w:pPr>
        <w:spacing w:line="240" w:lineRule="auto"/>
        <w:jc w:val="both"/>
        <w:rPr>
          <w:rFonts w:ascii="Arial" w:hAnsi="Arial" w:cs="Arial"/>
          <w:i/>
          <w:iCs/>
          <w:sz w:val="24"/>
          <w:szCs w:val="24"/>
        </w:rPr>
      </w:pPr>
    </w:p>
    <w:sectPr w:rsidR="000B45DF" w:rsidRPr="000B45DF" w:rsidSect="00C87C58">
      <w:headerReference w:type="default" r:id="rId15"/>
      <w:footerReference w:type="default" r:id="rId16"/>
      <w:head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66014" w14:textId="77777777" w:rsidR="004F113C" w:rsidRDefault="004F113C" w:rsidP="00B117DF">
      <w:pPr>
        <w:spacing w:after="0" w:line="240" w:lineRule="auto"/>
      </w:pPr>
      <w:r>
        <w:separator/>
      </w:r>
    </w:p>
  </w:endnote>
  <w:endnote w:type="continuationSeparator" w:id="0">
    <w:p w14:paraId="3A969706" w14:textId="77777777" w:rsidR="004F113C" w:rsidRDefault="004F113C" w:rsidP="00B11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367517"/>
      <w:docPartObj>
        <w:docPartGallery w:val="Page Numbers (Bottom of Page)"/>
        <w:docPartUnique/>
      </w:docPartObj>
    </w:sdtPr>
    <w:sdtEndPr>
      <w:rPr>
        <w:noProof/>
      </w:rPr>
    </w:sdtEndPr>
    <w:sdtContent>
      <w:p w14:paraId="68361191" w14:textId="09D2FB24" w:rsidR="00B117DF" w:rsidRDefault="00B117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745074" w14:textId="77777777" w:rsidR="00B117DF" w:rsidRDefault="00B11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22D6E" w14:textId="77777777" w:rsidR="004F113C" w:rsidRDefault="004F113C" w:rsidP="00B117DF">
      <w:pPr>
        <w:spacing w:after="0" w:line="240" w:lineRule="auto"/>
      </w:pPr>
      <w:r>
        <w:separator/>
      </w:r>
    </w:p>
  </w:footnote>
  <w:footnote w:type="continuationSeparator" w:id="0">
    <w:p w14:paraId="20548B62" w14:textId="77777777" w:rsidR="004F113C" w:rsidRDefault="004F113C" w:rsidP="00B117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0B4B2" w14:textId="77777777" w:rsidR="00B430DD" w:rsidRDefault="00B430DD">
    <w:pPr>
      <w:pStyle w:val="Header"/>
    </w:pPr>
  </w:p>
  <w:p w14:paraId="63FEA944" w14:textId="4E97A1A2" w:rsidR="002E6E54" w:rsidRDefault="002E6E54">
    <w:pPr>
      <w:pStyle w:val="Header"/>
    </w:pPr>
    <w:r>
      <w:rPr>
        <w:noProof/>
      </w:rPr>
      <w:drawing>
        <wp:anchor distT="0" distB="0" distL="114300" distR="114300" simplePos="0" relativeHeight="251659264" behindDoc="0" locked="0" layoutInCell="1" allowOverlap="1" wp14:anchorId="36539206" wp14:editId="229AAD0D">
          <wp:simplePos x="0" y="0"/>
          <wp:positionH relativeFrom="column">
            <wp:posOffset>4820590</wp:posOffset>
          </wp:positionH>
          <wp:positionV relativeFrom="paragraph">
            <wp:posOffset>-266090</wp:posOffset>
          </wp:positionV>
          <wp:extent cx="1725295" cy="585470"/>
          <wp:effectExtent l="0" t="0" r="8255" b="5080"/>
          <wp:wrapThrough wrapText="bothSides">
            <wp:wrapPolygon edited="0">
              <wp:start x="0" y="0"/>
              <wp:lineTo x="0" y="21085"/>
              <wp:lineTo x="21465" y="21085"/>
              <wp:lineTo x="21465" y="0"/>
              <wp:lineTo x="0" y="0"/>
            </wp:wrapPolygon>
          </wp:wrapThrough>
          <wp:docPr id="11973838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25295" cy="585470"/>
                  </a:xfrm>
                  <a:prstGeom prst="rect">
                    <a:avLst/>
                  </a:prstGeom>
                  <a:noFill/>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575A28" w14:textId="218E470F" w:rsidR="00BF0856" w:rsidRDefault="00BF0856">
    <w:pPr>
      <w:pStyle w:val="Header"/>
    </w:pPr>
    <w:r>
      <w:rPr>
        <w:noProof/>
      </w:rPr>
      <w:drawing>
        <wp:anchor distT="0" distB="0" distL="114300" distR="114300" simplePos="0" relativeHeight="251658240" behindDoc="0" locked="0" layoutInCell="1" allowOverlap="1" wp14:anchorId="23171916" wp14:editId="203BD275">
          <wp:simplePos x="0" y="0"/>
          <wp:positionH relativeFrom="column">
            <wp:posOffset>4805680</wp:posOffset>
          </wp:positionH>
          <wp:positionV relativeFrom="paragraph">
            <wp:posOffset>-347345</wp:posOffset>
          </wp:positionV>
          <wp:extent cx="1722120" cy="584835"/>
          <wp:effectExtent l="0" t="0" r="0" b="5715"/>
          <wp:wrapThrough wrapText="bothSides">
            <wp:wrapPolygon edited="0">
              <wp:start x="0" y="0"/>
              <wp:lineTo x="0" y="21107"/>
              <wp:lineTo x="21265" y="21107"/>
              <wp:lineTo x="21265" y="0"/>
              <wp:lineTo x="0" y="0"/>
            </wp:wrapPolygon>
          </wp:wrapThrough>
          <wp:docPr id="1995116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22120" cy="58483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C54EEE"/>
    <w:multiLevelType w:val="hybridMultilevel"/>
    <w:tmpl w:val="C5D04D38"/>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672731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9D8"/>
    <w:rsid w:val="00025C25"/>
    <w:rsid w:val="000350C6"/>
    <w:rsid w:val="000461AE"/>
    <w:rsid w:val="0009341C"/>
    <w:rsid w:val="000A4DCA"/>
    <w:rsid w:val="000B45DF"/>
    <w:rsid w:val="000B77E8"/>
    <w:rsid w:val="000D7D72"/>
    <w:rsid w:val="00101211"/>
    <w:rsid w:val="00104A64"/>
    <w:rsid w:val="00107630"/>
    <w:rsid w:val="00163DFD"/>
    <w:rsid w:val="00167867"/>
    <w:rsid w:val="001D4B13"/>
    <w:rsid w:val="001E0DF1"/>
    <w:rsid w:val="0020106A"/>
    <w:rsid w:val="00263854"/>
    <w:rsid w:val="0029141F"/>
    <w:rsid w:val="002C4196"/>
    <w:rsid w:val="002E6E54"/>
    <w:rsid w:val="003050CB"/>
    <w:rsid w:val="0032084C"/>
    <w:rsid w:val="00334A0C"/>
    <w:rsid w:val="00346630"/>
    <w:rsid w:val="00375DFB"/>
    <w:rsid w:val="003A35C4"/>
    <w:rsid w:val="003A73B3"/>
    <w:rsid w:val="00445D0B"/>
    <w:rsid w:val="004912D1"/>
    <w:rsid w:val="004E1CEA"/>
    <w:rsid w:val="004F113C"/>
    <w:rsid w:val="005520E1"/>
    <w:rsid w:val="005727BF"/>
    <w:rsid w:val="005959D8"/>
    <w:rsid w:val="005A6393"/>
    <w:rsid w:val="005B5F49"/>
    <w:rsid w:val="005E2479"/>
    <w:rsid w:val="005F2C38"/>
    <w:rsid w:val="00635CB1"/>
    <w:rsid w:val="00651407"/>
    <w:rsid w:val="00661CD7"/>
    <w:rsid w:val="00676C91"/>
    <w:rsid w:val="006F1235"/>
    <w:rsid w:val="0070557C"/>
    <w:rsid w:val="00705B4E"/>
    <w:rsid w:val="00716BF2"/>
    <w:rsid w:val="007227CC"/>
    <w:rsid w:val="00724B59"/>
    <w:rsid w:val="0072531B"/>
    <w:rsid w:val="00727FA0"/>
    <w:rsid w:val="00747994"/>
    <w:rsid w:val="00754F5B"/>
    <w:rsid w:val="0078749E"/>
    <w:rsid w:val="007B1C53"/>
    <w:rsid w:val="007C6788"/>
    <w:rsid w:val="00803AF1"/>
    <w:rsid w:val="00804E49"/>
    <w:rsid w:val="00824EE7"/>
    <w:rsid w:val="008303DF"/>
    <w:rsid w:val="008409C5"/>
    <w:rsid w:val="0084414F"/>
    <w:rsid w:val="0085276F"/>
    <w:rsid w:val="00895A5E"/>
    <w:rsid w:val="008F306F"/>
    <w:rsid w:val="009062D9"/>
    <w:rsid w:val="00911F7A"/>
    <w:rsid w:val="00916A05"/>
    <w:rsid w:val="00942981"/>
    <w:rsid w:val="00961636"/>
    <w:rsid w:val="0096784E"/>
    <w:rsid w:val="009903B8"/>
    <w:rsid w:val="00991075"/>
    <w:rsid w:val="0099605E"/>
    <w:rsid w:val="009A312C"/>
    <w:rsid w:val="009A46D8"/>
    <w:rsid w:val="009C3FD8"/>
    <w:rsid w:val="00A20F3F"/>
    <w:rsid w:val="00A2466A"/>
    <w:rsid w:val="00A25BD0"/>
    <w:rsid w:val="00A476BB"/>
    <w:rsid w:val="00AC5361"/>
    <w:rsid w:val="00AD36D4"/>
    <w:rsid w:val="00AF382E"/>
    <w:rsid w:val="00B06398"/>
    <w:rsid w:val="00B117DF"/>
    <w:rsid w:val="00B40748"/>
    <w:rsid w:val="00B430DD"/>
    <w:rsid w:val="00B5552A"/>
    <w:rsid w:val="00B63B35"/>
    <w:rsid w:val="00B74787"/>
    <w:rsid w:val="00B90EB3"/>
    <w:rsid w:val="00BA7ABE"/>
    <w:rsid w:val="00BF0856"/>
    <w:rsid w:val="00C15621"/>
    <w:rsid w:val="00C263CF"/>
    <w:rsid w:val="00C8604D"/>
    <w:rsid w:val="00C87C58"/>
    <w:rsid w:val="00C94241"/>
    <w:rsid w:val="00CA2B07"/>
    <w:rsid w:val="00CC52EB"/>
    <w:rsid w:val="00D26860"/>
    <w:rsid w:val="00D276F2"/>
    <w:rsid w:val="00D67345"/>
    <w:rsid w:val="00D7156D"/>
    <w:rsid w:val="00DA40D4"/>
    <w:rsid w:val="00E33204"/>
    <w:rsid w:val="00E65FFA"/>
    <w:rsid w:val="00E671A4"/>
    <w:rsid w:val="00E76EA2"/>
    <w:rsid w:val="00E967BF"/>
    <w:rsid w:val="00F21307"/>
    <w:rsid w:val="00F22A0A"/>
    <w:rsid w:val="00F45419"/>
    <w:rsid w:val="00F770DA"/>
    <w:rsid w:val="00FC09FB"/>
  </w:rsids>
  <m:mathPr>
    <m:mathFont m:val="Cambria Math"/>
    <m:brkBin m:val="before"/>
    <m:brkBinSub m:val="--"/>
    <m:smallFrac m:val="0"/>
    <m:dispDef/>
    <m:lMargin m:val="0"/>
    <m:rMargin m:val="0"/>
    <m:defJc m:val="centerGroup"/>
    <m:wrapIndent m:val="1440"/>
    <m:intLim m:val="subSup"/>
    <m:naryLim m:val="undOvr"/>
  </m:mathPr>
  <w:themeFontLang w:val="en-GB"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99C31D"/>
  <w15:docId w15:val="{B71A7762-CF51-4D10-89E9-A2D8E6053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7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59D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11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7DF"/>
  </w:style>
  <w:style w:type="paragraph" w:styleId="Footer">
    <w:name w:val="footer"/>
    <w:basedOn w:val="Normal"/>
    <w:link w:val="FooterChar"/>
    <w:uiPriority w:val="99"/>
    <w:unhideWhenUsed/>
    <w:rsid w:val="00B11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7DF"/>
  </w:style>
  <w:style w:type="character" w:customStyle="1" w:styleId="Heading1Char">
    <w:name w:val="Heading 1 Char"/>
    <w:basedOn w:val="DefaultParagraphFont"/>
    <w:link w:val="Heading1"/>
    <w:uiPriority w:val="9"/>
    <w:rsid w:val="00B117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17DF"/>
    <w:pPr>
      <w:outlineLvl w:val="9"/>
    </w:pPr>
    <w:rPr>
      <w:lang w:val="en-US" w:eastAsia="en-US"/>
    </w:rPr>
  </w:style>
  <w:style w:type="paragraph" w:styleId="TOC2">
    <w:name w:val="toc 2"/>
    <w:basedOn w:val="Normal"/>
    <w:next w:val="Normal"/>
    <w:autoRedefine/>
    <w:uiPriority w:val="39"/>
    <w:unhideWhenUsed/>
    <w:rsid w:val="00B117DF"/>
    <w:pPr>
      <w:spacing w:after="100"/>
      <w:ind w:left="220"/>
    </w:pPr>
    <w:rPr>
      <w:rFonts w:cs="Times New Roman"/>
      <w:lang w:val="en-US" w:eastAsia="en-US"/>
    </w:rPr>
  </w:style>
  <w:style w:type="paragraph" w:styleId="TOC1">
    <w:name w:val="toc 1"/>
    <w:basedOn w:val="Normal"/>
    <w:next w:val="Normal"/>
    <w:autoRedefine/>
    <w:uiPriority w:val="39"/>
    <w:unhideWhenUsed/>
    <w:rsid w:val="00B117DF"/>
    <w:pPr>
      <w:spacing w:after="100"/>
    </w:pPr>
    <w:rPr>
      <w:rFonts w:cs="Times New Roman"/>
      <w:lang w:val="en-US" w:eastAsia="en-US"/>
    </w:rPr>
  </w:style>
  <w:style w:type="paragraph" w:styleId="TOC3">
    <w:name w:val="toc 3"/>
    <w:basedOn w:val="Normal"/>
    <w:next w:val="Normal"/>
    <w:autoRedefine/>
    <w:uiPriority w:val="39"/>
    <w:unhideWhenUsed/>
    <w:rsid w:val="00B117DF"/>
    <w:pPr>
      <w:spacing w:after="100"/>
      <w:ind w:left="440"/>
    </w:pPr>
    <w:rPr>
      <w:rFonts w:cs="Times New Roman"/>
      <w:lang w:val="en-US" w:eastAsia="en-US"/>
    </w:rPr>
  </w:style>
  <w:style w:type="paragraph" w:styleId="NoSpacing">
    <w:name w:val="No Spacing"/>
    <w:link w:val="NoSpacingChar"/>
    <w:uiPriority w:val="1"/>
    <w:qFormat/>
    <w:rsid w:val="00C87C58"/>
    <w:pPr>
      <w:spacing w:after="0" w:line="240" w:lineRule="auto"/>
    </w:pPr>
    <w:rPr>
      <w:lang w:val="en-US" w:eastAsia="en-US"/>
    </w:rPr>
  </w:style>
  <w:style w:type="character" w:customStyle="1" w:styleId="NoSpacingChar">
    <w:name w:val="No Spacing Char"/>
    <w:basedOn w:val="DefaultParagraphFont"/>
    <w:link w:val="NoSpacing"/>
    <w:uiPriority w:val="1"/>
    <w:rsid w:val="00C87C58"/>
    <w:rPr>
      <w:lang w:val="en-US" w:eastAsia="en-US"/>
    </w:rPr>
  </w:style>
  <w:style w:type="character" w:styleId="Hyperlink">
    <w:name w:val="Hyperlink"/>
    <w:basedOn w:val="DefaultParagraphFont"/>
    <w:uiPriority w:val="99"/>
    <w:unhideWhenUsed/>
    <w:rsid w:val="00716BF2"/>
    <w:rPr>
      <w:color w:val="0563C1" w:themeColor="hyperlink"/>
      <w:u w:val="single"/>
    </w:rPr>
  </w:style>
  <w:style w:type="character" w:styleId="UnresolvedMention">
    <w:name w:val="Unresolved Mention"/>
    <w:basedOn w:val="DefaultParagraphFont"/>
    <w:uiPriority w:val="99"/>
    <w:semiHidden/>
    <w:unhideWhenUsed/>
    <w:rsid w:val="00716BF2"/>
    <w:rPr>
      <w:color w:val="605E5C"/>
      <w:shd w:val="clear" w:color="auto" w:fill="E1DFDD"/>
    </w:rPr>
  </w:style>
  <w:style w:type="paragraph" w:styleId="ListParagraph">
    <w:name w:val="List Paragraph"/>
    <w:basedOn w:val="Normal"/>
    <w:uiPriority w:val="34"/>
    <w:qFormat/>
    <w:rsid w:val="00D26860"/>
    <w:pPr>
      <w:ind w:left="720"/>
      <w:contextualSpacing/>
    </w:pPr>
  </w:style>
  <w:style w:type="table" w:styleId="PlainTable5">
    <w:name w:val="Plain Table 5"/>
    <w:basedOn w:val="TableNormal"/>
    <w:uiPriority w:val="45"/>
    <w:rsid w:val="009062D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
    <w:name w:val="Grid Table 5 Dark"/>
    <w:basedOn w:val="TableNormal"/>
    <w:uiPriority w:val="50"/>
    <w:rsid w:val="009062D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Caption">
    <w:name w:val="caption"/>
    <w:basedOn w:val="Normal"/>
    <w:next w:val="Normal"/>
    <w:uiPriority w:val="35"/>
    <w:unhideWhenUsed/>
    <w:qFormat/>
    <w:rsid w:val="00B0639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284483">
      <w:bodyDiv w:val="1"/>
      <w:marLeft w:val="0"/>
      <w:marRight w:val="0"/>
      <w:marTop w:val="0"/>
      <w:marBottom w:val="0"/>
      <w:divBdr>
        <w:top w:val="none" w:sz="0" w:space="0" w:color="auto"/>
        <w:left w:val="none" w:sz="0" w:space="0" w:color="auto"/>
        <w:bottom w:val="none" w:sz="0" w:space="0" w:color="auto"/>
        <w:right w:val="none" w:sz="0" w:space="0" w:color="auto"/>
      </w:divBdr>
    </w:div>
    <w:div w:id="2428808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37/h0054346"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zkurs.org/pars_docs/refs/21/20743/20743.pdf"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a-psychological-framework-509354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implypsychology.org/maslow.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018E4C713EA4418895E01F713316326"/>
        <w:category>
          <w:name w:val="General"/>
          <w:gallery w:val="placeholder"/>
        </w:category>
        <w:types>
          <w:type w:val="bbPlcHdr"/>
        </w:types>
        <w:behaviors>
          <w:behavior w:val="content"/>
        </w:behaviors>
        <w:guid w:val="{0A8A0573-0C18-44EA-9811-C0229F57F4E2}"/>
      </w:docPartPr>
      <w:docPartBody>
        <w:p w:rsidR="00A1604F" w:rsidRDefault="00767EA6" w:rsidP="00767EA6">
          <w:pPr>
            <w:pStyle w:val="D018E4C713EA4418895E01F71331632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542"/>
    <w:rsid w:val="00116587"/>
    <w:rsid w:val="001428E1"/>
    <w:rsid w:val="00187499"/>
    <w:rsid w:val="001D30C9"/>
    <w:rsid w:val="002D1706"/>
    <w:rsid w:val="00767EA6"/>
    <w:rsid w:val="00895542"/>
    <w:rsid w:val="00A1604F"/>
    <w:rsid w:val="00D01C07"/>
    <w:rsid w:val="00DC5DC3"/>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18E4C713EA4418895E01F713316326">
    <w:name w:val="D018E4C713EA4418895E01F713316326"/>
    <w:rsid w:val="00767E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0CEF0-8966-4145-9132-722E92D3C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1758</Words>
  <Characters>10024</Characters>
  <Application>Microsoft Office Word</Application>
  <DocSecurity>0</DocSecurity>
  <Lines>83</Lines>
  <Paragraphs>23</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Assessment2 Reflective Report</vt:lpstr>
      <vt:lpstr>Assessment2 Reflective Report</vt:lpstr>
    </vt:vector>
  </TitlesOfParts>
  <Company/>
  <LinksUpToDate>false</LinksUpToDate>
  <CharactersWithSpaces>11759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Assessment2 Reflective Report</dc:title>
  <dc:subject/>
  <dc:creator>Bianca Sanfilippo</dc:creator>
  <cp:keywords/>
  <dc:description/>
  <cp:lastModifiedBy>naney hyara pinto</cp:lastModifiedBy>
  <cp:revision>2</cp:revision>
  <dcterms:created xsi:type="dcterms:W3CDTF">2023-05-05T12:34:00Z</dcterms:created>
  <dcterms:modified xsi:type="dcterms:W3CDTF">2023-05-05T12:34:00Z</dcterms:modified>
</cp:coreProperties>
</file>