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AA7A8E" w14:textId="77777777" w:rsidR="006447B0" w:rsidRDefault="00113D8A" w:rsidP="00113D8A">
      <w:pPr>
        <w:jc w:val="center"/>
        <w:rPr>
          <w:u w:val="single"/>
        </w:rPr>
      </w:pPr>
      <w:r w:rsidRPr="00113D8A">
        <w:rPr>
          <w:u w:val="single"/>
        </w:rPr>
        <w:t>BMPD5019 – Employment Relationship Management</w:t>
      </w:r>
    </w:p>
    <w:p w14:paraId="2FC6654F" w14:textId="1976ABE7" w:rsidR="00113D8A" w:rsidRDefault="00113D8A" w:rsidP="00113D8A">
      <w:pPr>
        <w:rPr>
          <w:b/>
        </w:rPr>
      </w:pPr>
      <w:r w:rsidRPr="00113D8A">
        <w:rPr>
          <w:b/>
        </w:rPr>
        <w:t xml:space="preserve">Task 1 </w:t>
      </w:r>
      <w:r>
        <w:rPr>
          <w:b/>
        </w:rPr>
        <w:t>–</w:t>
      </w:r>
      <w:r w:rsidRPr="00113D8A">
        <w:rPr>
          <w:b/>
        </w:rPr>
        <w:t xml:space="preserve"> </w:t>
      </w:r>
    </w:p>
    <w:p w14:paraId="6929460A" w14:textId="77777777" w:rsidR="00113D8A" w:rsidRDefault="00113D8A" w:rsidP="00113D8A">
      <w:pPr>
        <w:pStyle w:val="ListParagraph"/>
        <w:numPr>
          <w:ilvl w:val="0"/>
          <w:numId w:val="1"/>
        </w:numPr>
        <w:spacing w:after="0" w:line="240" w:lineRule="auto"/>
        <w:rPr>
          <w:rFonts w:cstheme="minorHAnsi"/>
          <w:b/>
          <w:bCs/>
          <w:szCs w:val="16"/>
        </w:rPr>
      </w:pPr>
      <w:r w:rsidRPr="00113D8A">
        <w:rPr>
          <w:rFonts w:cstheme="minorHAnsi"/>
          <w:b/>
          <w:szCs w:val="16"/>
        </w:rPr>
        <w:t xml:space="preserve">Explain the role of employee voice in relation to engagement and wellbeing, the range of employee voice tools and approaches and how the concept can contribute to the design of better working lives </w:t>
      </w:r>
      <w:r w:rsidRPr="00113D8A">
        <w:rPr>
          <w:rFonts w:cstheme="minorHAnsi"/>
          <w:b/>
          <w:bCs/>
          <w:szCs w:val="16"/>
        </w:rPr>
        <w:t>(AC 1.1, 1.3, 1.5).</w:t>
      </w:r>
    </w:p>
    <w:p w14:paraId="6F70CC44" w14:textId="77777777" w:rsidR="00113D8A" w:rsidRDefault="00113D8A" w:rsidP="00113D8A">
      <w:pPr>
        <w:pStyle w:val="ListParagraph"/>
        <w:spacing w:after="0" w:line="240" w:lineRule="auto"/>
        <w:rPr>
          <w:rFonts w:cstheme="minorHAnsi"/>
          <w:b/>
          <w:bCs/>
          <w:szCs w:val="16"/>
        </w:rPr>
      </w:pPr>
    </w:p>
    <w:p w14:paraId="5559365A" w14:textId="77777777" w:rsidR="00113D8A" w:rsidRDefault="00113D8A" w:rsidP="00113D8A">
      <w:pPr>
        <w:pStyle w:val="ListParagraph"/>
        <w:spacing w:after="0" w:line="240" w:lineRule="auto"/>
        <w:rPr>
          <w:rFonts w:cstheme="minorHAnsi"/>
          <w:bCs/>
          <w:szCs w:val="16"/>
        </w:rPr>
      </w:pPr>
      <w:r>
        <w:rPr>
          <w:rFonts w:cstheme="minorHAnsi"/>
          <w:b/>
          <w:bCs/>
          <w:szCs w:val="16"/>
        </w:rPr>
        <w:t>AC 1.1</w:t>
      </w:r>
      <w:r w:rsidR="006F5442">
        <w:rPr>
          <w:rFonts w:cstheme="minorHAnsi"/>
          <w:b/>
          <w:bCs/>
          <w:szCs w:val="16"/>
        </w:rPr>
        <w:t xml:space="preserve">) </w:t>
      </w:r>
      <w:r w:rsidR="007726D3">
        <w:rPr>
          <w:rFonts w:cstheme="minorHAnsi"/>
          <w:bCs/>
          <w:szCs w:val="16"/>
        </w:rPr>
        <w:t xml:space="preserve">‘Employee Voice’ refers to the way employees communicate their opinions and feelings to their employer and influence matters that affect them in work. </w:t>
      </w:r>
      <w:r w:rsidR="00A208DB">
        <w:rPr>
          <w:rFonts w:cstheme="minorHAnsi"/>
          <w:bCs/>
          <w:szCs w:val="16"/>
        </w:rPr>
        <w:t>Employee voice contributes to staff feeling a</w:t>
      </w:r>
      <w:r w:rsidR="007C7294">
        <w:rPr>
          <w:rFonts w:cstheme="minorHAnsi"/>
          <w:bCs/>
          <w:szCs w:val="16"/>
        </w:rPr>
        <w:t xml:space="preserve"> sense of Integrity, </w:t>
      </w:r>
      <w:r w:rsidR="00A208DB" w:rsidRPr="00A208DB">
        <w:rPr>
          <w:rFonts w:cstheme="minorHAnsi"/>
          <w:bCs/>
          <w:szCs w:val="16"/>
        </w:rPr>
        <w:t xml:space="preserve">being </w:t>
      </w:r>
      <w:r w:rsidR="00A208DB">
        <w:rPr>
          <w:rFonts w:cstheme="minorHAnsi"/>
          <w:bCs/>
          <w:szCs w:val="16"/>
        </w:rPr>
        <w:t xml:space="preserve">self-expressed and honest. </w:t>
      </w:r>
      <w:r w:rsidR="007726D3">
        <w:rPr>
          <w:rFonts w:cstheme="minorHAnsi"/>
          <w:bCs/>
          <w:szCs w:val="16"/>
        </w:rPr>
        <w:t xml:space="preserve">There are many </w:t>
      </w:r>
      <w:r w:rsidR="006F5442">
        <w:rPr>
          <w:rFonts w:cstheme="minorHAnsi"/>
          <w:bCs/>
          <w:szCs w:val="16"/>
        </w:rPr>
        <w:t>dimensions</w:t>
      </w:r>
      <w:r w:rsidR="007726D3">
        <w:rPr>
          <w:rFonts w:cstheme="minorHAnsi"/>
          <w:bCs/>
          <w:szCs w:val="16"/>
        </w:rPr>
        <w:t xml:space="preserve"> of engagement </w:t>
      </w:r>
      <w:r w:rsidR="006F5442">
        <w:rPr>
          <w:rFonts w:cstheme="minorHAnsi"/>
          <w:bCs/>
          <w:szCs w:val="16"/>
        </w:rPr>
        <w:t>for example intellectual</w:t>
      </w:r>
      <w:r w:rsidR="009033BC">
        <w:rPr>
          <w:rFonts w:cstheme="minorHAnsi"/>
          <w:bCs/>
          <w:szCs w:val="16"/>
        </w:rPr>
        <w:t xml:space="preserve">, affective, </w:t>
      </w:r>
      <w:r w:rsidR="006F5442">
        <w:rPr>
          <w:rFonts w:cstheme="minorHAnsi"/>
          <w:bCs/>
          <w:szCs w:val="16"/>
        </w:rPr>
        <w:t>and social engagement</w:t>
      </w:r>
      <w:r w:rsidR="00C2710E">
        <w:rPr>
          <w:rFonts w:cstheme="minorHAnsi"/>
          <w:bCs/>
          <w:szCs w:val="16"/>
        </w:rPr>
        <w:t xml:space="preserve"> (Maxwell, 2021). </w:t>
      </w:r>
    </w:p>
    <w:p w14:paraId="5A86F907" w14:textId="77777777" w:rsidR="00C2710E" w:rsidRDefault="00C2710E" w:rsidP="00113D8A">
      <w:pPr>
        <w:pStyle w:val="ListParagraph"/>
        <w:spacing w:after="0" w:line="240" w:lineRule="auto"/>
        <w:rPr>
          <w:rFonts w:cstheme="minorHAnsi"/>
          <w:bCs/>
          <w:szCs w:val="16"/>
        </w:rPr>
      </w:pPr>
    </w:p>
    <w:p w14:paraId="070C75B0" w14:textId="77777777" w:rsidR="00C2710E" w:rsidRDefault="00C2710E" w:rsidP="00113D8A">
      <w:pPr>
        <w:pStyle w:val="ListParagraph"/>
        <w:spacing w:after="0" w:line="240" w:lineRule="auto"/>
        <w:rPr>
          <w:rFonts w:cstheme="minorHAnsi"/>
          <w:bCs/>
          <w:szCs w:val="16"/>
        </w:rPr>
      </w:pPr>
      <w:r>
        <w:rPr>
          <w:rFonts w:cstheme="minorHAnsi"/>
          <w:bCs/>
          <w:szCs w:val="16"/>
        </w:rPr>
        <w:t xml:space="preserve">Drivers of engagement </w:t>
      </w:r>
      <w:r w:rsidR="009033BC">
        <w:rPr>
          <w:rFonts w:cstheme="minorHAnsi"/>
          <w:bCs/>
          <w:szCs w:val="16"/>
        </w:rPr>
        <w:t xml:space="preserve">such as taking leadership and </w:t>
      </w:r>
      <w:r>
        <w:rPr>
          <w:rFonts w:cstheme="minorHAnsi"/>
          <w:bCs/>
          <w:szCs w:val="16"/>
        </w:rPr>
        <w:t xml:space="preserve">engaging managers can have a positive effect on an organisation as engaged employees can overall feel more invested in the organisation, feel more satisfied at work, feel more motived by their work and are more likely to produce higher standards of work. </w:t>
      </w:r>
    </w:p>
    <w:p w14:paraId="040B82E2" w14:textId="77777777" w:rsidR="00C2710E" w:rsidRDefault="00C2710E" w:rsidP="00113D8A">
      <w:pPr>
        <w:pStyle w:val="ListParagraph"/>
        <w:spacing w:after="0" w:line="240" w:lineRule="auto"/>
        <w:rPr>
          <w:rFonts w:cstheme="minorHAnsi"/>
          <w:bCs/>
          <w:szCs w:val="16"/>
        </w:rPr>
      </w:pPr>
    </w:p>
    <w:p w14:paraId="48A8D671" w14:textId="77777777" w:rsidR="00C2710E" w:rsidRDefault="008647F5" w:rsidP="00113D8A">
      <w:pPr>
        <w:pStyle w:val="ListParagraph"/>
        <w:spacing w:after="0" w:line="240" w:lineRule="auto"/>
        <w:rPr>
          <w:rFonts w:cstheme="minorHAnsi"/>
          <w:bCs/>
          <w:szCs w:val="16"/>
        </w:rPr>
      </w:pPr>
      <w:r>
        <w:rPr>
          <w:rFonts w:cstheme="minorHAnsi"/>
          <w:bCs/>
          <w:szCs w:val="16"/>
        </w:rPr>
        <w:t xml:space="preserve">The development in Social Media has informed employee voice and engagement by facilitating open communication </w:t>
      </w:r>
      <w:r w:rsidR="009033BC">
        <w:rPr>
          <w:rFonts w:cstheme="minorHAnsi"/>
          <w:bCs/>
          <w:szCs w:val="16"/>
        </w:rPr>
        <w:t xml:space="preserve">which is accessible to all, </w:t>
      </w:r>
      <w:r w:rsidR="00821C24">
        <w:rPr>
          <w:rFonts w:cstheme="minorHAnsi"/>
          <w:bCs/>
          <w:szCs w:val="16"/>
        </w:rPr>
        <w:t xml:space="preserve">provided organisations </w:t>
      </w:r>
      <w:r w:rsidR="00D3778E">
        <w:rPr>
          <w:rFonts w:cstheme="minorHAnsi"/>
          <w:bCs/>
          <w:szCs w:val="16"/>
        </w:rPr>
        <w:t>with platforms which can be used to recognise and reward employees, promote more collaborative team work approaches and internal social platforms can be utilised to encourage team activities such as surveys or group discussions (</w:t>
      </w:r>
      <w:proofErr w:type="spellStart"/>
      <w:r w:rsidR="00D3778E">
        <w:rPr>
          <w:rFonts w:cstheme="minorHAnsi"/>
          <w:bCs/>
          <w:szCs w:val="16"/>
        </w:rPr>
        <w:t>HumanForce</w:t>
      </w:r>
      <w:proofErr w:type="spellEnd"/>
      <w:r w:rsidR="00D3778E">
        <w:rPr>
          <w:rFonts w:cstheme="minorHAnsi"/>
          <w:bCs/>
          <w:szCs w:val="16"/>
        </w:rPr>
        <w:t>, 2020).</w:t>
      </w:r>
    </w:p>
    <w:p w14:paraId="10378BB0" w14:textId="77777777" w:rsidR="00C2710E" w:rsidRDefault="00C2710E" w:rsidP="00113D8A">
      <w:pPr>
        <w:pStyle w:val="ListParagraph"/>
        <w:spacing w:after="0" w:line="240" w:lineRule="auto"/>
        <w:rPr>
          <w:rFonts w:cstheme="minorHAnsi"/>
          <w:bCs/>
          <w:szCs w:val="16"/>
        </w:rPr>
      </w:pPr>
    </w:p>
    <w:p w14:paraId="3DF6A239" w14:textId="77777777" w:rsidR="00BF01C8" w:rsidRDefault="00BF01C8" w:rsidP="00113D8A">
      <w:pPr>
        <w:pStyle w:val="ListParagraph"/>
        <w:spacing w:after="0" w:line="240" w:lineRule="auto"/>
        <w:rPr>
          <w:rFonts w:cstheme="minorHAnsi"/>
          <w:bCs/>
          <w:szCs w:val="16"/>
        </w:rPr>
      </w:pPr>
      <w:r>
        <w:rPr>
          <w:rFonts w:cstheme="minorHAnsi"/>
          <w:bCs/>
          <w:szCs w:val="16"/>
        </w:rPr>
        <w:t xml:space="preserve">Over engagement can ultimately lead to employee burnout as it can become </w:t>
      </w:r>
      <w:r w:rsidR="00272EA9">
        <w:rPr>
          <w:rFonts w:cstheme="minorHAnsi"/>
          <w:bCs/>
          <w:szCs w:val="16"/>
        </w:rPr>
        <w:t xml:space="preserve">mentally and socially </w:t>
      </w:r>
      <w:r>
        <w:rPr>
          <w:rFonts w:cstheme="minorHAnsi"/>
          <w:bCs/>
          <w:szCs w:val="16"/>
        </w:rPr>
        <w:t>draining. Research suggests that 1 in 5 highly engaged employees are at risk of burnout due to extreme stress (</w:t>
      </w:r>
      <w:proofErr w:type="spellStart"/>
      <w:r>
        <w:rPr>
          <w:rFonts w:cstheme="minorHAnsi"/>
          <w:bCs/>
          <w:szCs w:val="16"/>
        </w:rPr>
        <w:t>Vitaud</w:t>
      </w:r>
      <w:proofErr w:type="spellEnd"/>
      <w:r>
        <w:rPr>
          <w:rFonts w:cstheme="minorHAnsi"/>
          <w:bCs/>
          <w:szCs w:val="16"/>
        </w:rPr>
        <w:t xml:space="preserve">, 2018). </w:t>
      </w:r>
    </w:p>
    <w:p w14:paraId="39BA42E5" w14:textId="77777777" w:rsidR="00821C24" w:rsidRDefault="00821C24" w:rsidP="00113D8A">
      <w:pPr>
        <w:pStyle w:val="ListParagraph"/>
        <w:spacing w:after="0" w:line="240" w:lineRule="auto"/>
        <w:rPr>
          <w:rFonts w:cstheme="minorHAnsi"/>
          <w:bCs/>
          <w:szCs w:val="16"/>
        </w:rPr>
      </w:pPr>
    </w:p>
    <w:p w14:paraId="39A50B08" w14:textId="77777777" w:rsidR="00821C24" w:rsidRDefault="00821C24" w:rsidP="00821C24">
      <w:pPr>
        <w:pStyle w:val="ListParagraph"/>
        <w:spacing w:after="0" w:line="240" w:lineRule="auto"/>
        <w:rPr>
          <w:rFonts w:cstheme="minorHAnsi"/>
          <w:bCs/>
          <w:szCs w:val="16"/>
        </w:rPr>
      </w:pPr>
      <w:r>
        <w:rPr>
          <w:rFonts w:cstheme="minorHAnsi"/>
          <w:bCs/>
          <w:szCs w:val="16"/>
        </w:rPr>
        <w:t>Research shows that employee voice and engagement is linked to staff well-bei</w:t>
      </w:r>
      <w:r w:rsidR="00A2502F">
        <w:rPr>
          <w:rFonts w:cstheme="minorHAnsi"/>
          <w:bCs/>
          <w:szCs w:val="16"/>
        </w:rPr>
        <w:t xml:space="preserve">ng. </w:t>
      </w:r>
      <w:r>
        <w:rPr>
          <w:rFonts w:cstheme="minorHAnsi"/>
          <w:bCs/>
          <w:szCs w:val="16"/>
        </w:rPr>
        <w:t>“</w:t>
      </w:r>
      <w:r w:rsidRPr="00821C24">
        <w:rPr>
          <w:rFonts w:cstheme="minorHAnsi"/>
          <w:bCs/>
          <w:szCs w:val="16"/>
        </w:rPr>
        <w:t>Participating in decisions is important for people's wellbeing and motivation, as it provides a way to improve work exp</w:t>
      </w:r>
      <w:r>
        <w:rPr>
          <w:rFonts w:cstheme="minorHAnsi"/>
          <w:bCs/>
          <w:szCs w:val="16"/>
        </w:rPr>
        <w:t xml:space="preserve">erience and overall job quality” (Maxwell, 2021). Recent shifts from indirect to direct </w:t>
      </w:r>
      <w:r w:rsidR="00BC26D4">
        <w:rPr>
          <w:rFonts w:cstheme="minorHAnsi"/>
          <w:bCs/>
          <w:szCs w:val="16"/>
        </w:rPr>
        <w:t xml:space="preserve">voice support effective and enhanced communication. </w:t>
      </w:r>
    </w:p>
    <w:p w14:paraId="0BA50275" w14:textId="77777777" w:rsidR="00BC26D4" w:rsidRDefault="00BC26D4" w:rsidP="00821C24">
      <w:pPr>
        <w:pStyle w:val="ListParagraph"/>
        <w:spacing w:after="0" w:line="240" w:lineRule="auto"/>
        <w:rPr>
          <w:rFonts w:cstheme="minorHAnsi"/>
          <w:bCs/>
          <w:szCs w:val="16"/>
        </w:rPr>
      </w:pPr>
    </w:p>
    <w:p w14:paraId="545C0018" w14:textId="181556F2" w:rsidR="00A2502F" w:rsidRDefault="00BC26D4" w:rsidP="00A2502F">
      <w:pPr>
        <w:pStyle w:val="ListParagraph"/>
        <w:spacing w:after="0" w:line="240" w:lineRule="auto"/>
        <w:rPr>
          <w:rFonts w:cstheme="minorHAnsi"/>
          <w:bCs/>
          <w:szCs w:val="16"/>
        </w:rPr>
      </w:pPr>
      <w:r>
        <w:rPr>
          <w:rFonts w:cstheme="minorHAnsi"/>
          <w:bCs/>
          <w:szCs w:val="16"/>
        </w:rPr>
        <w:t>‘</w:t>
      </w:r>
      <w:r w:rsidR="00E60CF8">
        <w:rPr>
          <w:rFonts w:cstheme="minorHAnsi"/>
          <w:bCs/>
          <w:szCs w:val="16"/>
        </w:rPr>
        <w:t>S</w:t>
      </w:r>
      <w:r>
        <w:rPr>
          <w:rFonts w:cstheme="minorHAnsi"/>
          <w:bCs/>
          <w:szCs w:val="16"/>
        </w:rPr>
        <w:t>peak up’</w:t>
      </w:r>
      <w:r w:rsidR="00E60CF8">
        <w:rPr>
          <w:rFonts w:cstheme="minorHAnsi"/>
          <w:bCs/>
          <w:szCs w:val="16"/>
        </w:rPr>
        <w:t xml:space="preserve"> culture is b</w:t>
      </w:r>
      <w:r w:rsidR="007C7294">
        <w:rPr>
          <w:rFonts w:cstheme="minorHAnsi"/>
          <w:bCs/>
          <w:szCs w:val="16"/>
        </w:rPr>
        <w:t xml:space="preserve">ecoming increasingly important to organisations as it supports employees in coming forward to management in confidence to report any malpractice. ‘Speak up’ culture is supported by the </w:t>
      </w:r>
      <w:r w:rsidR="007C7294" w:rsidRPr="007C7294">
        <w:rPr>
          <w:rFonts w:cstheme="minorHAnsi"/>
          <w:bCs/>
          <w:szCs w:val="16"/>
        </w:rPr>
        <w:t>Public Interest Disclosure Act 1998</w:t>
      </w:r>
      <w:r w:rsidR="00D83AD7">
        <w:rPr>
          <w:rFonts w:cstheme="minorHAnsi"/>
          <w:bCs/>
          <w:szCs w:val="16"/>
        </w:rPr>
        <w:t xml:space="preserve"> (Maxwell, 2021). </w:t>
      </w:r>
    </w:p>
    <w:p w14:paraId="687C7E65" w14:textId="77777777" w:rsidR="00A2502F" w:rsidRDefault="00A2502F" w:rsidP="00A2502F">
      <w:pPr>
        <w:pStyle w:val="ListParagraph"/>
        <w:spacing w:after="0" w:line="240" w:lineRule="auto"/>
        <w:rPr>
          <w:rFonts w:cstheme="minorHAnsi"/>
          <w:bCs/>
          <w:szCs w:val="16"/>
        </w:rPr>
      </w:pPr>
    </w:p>
    <w:p w14:paraId="0B09D531" w14:textId="1420EDF7" w:rsidR="00643B60" w:rsidRDefault="00113D8A" w:rsidP="00185C76">
      <w:pPr>
        <w:pStyle w:val="ListParagraph"/>
        <w:spacing w:after="0" w:line="240" w:lineRule="auto"/>
        <w:rPr>
          <w:rFonts w:cstheme="minorHAnsi"/>
          <w:bCs/>
          <w:szCs w:val="16"/>
        </w:rPr>
      </w:pPr>
      <w:r w:rsidRPr="00A2502F">
        <w:rPr>
          <w:rFonts w:cstheme="minorHAnsi"/>
          <w:b/>
          <w:bCs/>
          <w:szCs w:val="16"/>
        </w:rPr>
        <w:t xml:space="preserve">AC 1.3) </w:t>
      </w:r>
      <w:r w:rsidR="00185C76" w:rsidRPr="00185C76">
        <w:rPr>
          <w:rFonts w:cstheme="minorHAnsi"/>
          <w:bCs/>
          <w:szCs w:val="16"/>
        </w:rPr>
        <w:t xml:space="preserve">Employee </w:t>
      </w:r>
      <w:r w:rsidR="00185C76">
        <w:rPr>
          <w:rFonts w:cstheme="minorHAnsi"/>
          <w:bCs/>
          <w:szCs w:val="16"/>
        </w:rPr>
        <w:t>v</w:t>
      </w:r>
      <w:r w:rsidR="00D83AD7">
        <w:rPr>
          <w:rFonts w:cstheme="minorHAnsi"/>
          <w:bCs/>
          <w:szCs w:val="16"/>
        </w:rPr>
        <w:t xml:space="preserve">oice tools can be used to assess </w:t>
      </w:r>
      <w:r w:rsidR="00185C76">
        <w:rPr>
          <w:rFonts w:cstheme="minorHAnsi"/>
          <w:bCs/>
          <w:szCs w:val="16"/>
        </w:rPr>
        <w:t>employee engagement by providing employees with the opportunity to voice their opinion and feel valued</w:t>
      </w:r>
      <w:r w:rsidR="008A0AC6">
        <w:rPr>
          <w:rFonts w:cstheme="minorHAnsi"/>
          <w:bCs/>
          <w:szCs w:val="16"/>
        </w:rPr>
        <w:t xml:space="preserve">. When using voice tools to boost engagement, benefits can also be the enhancement of employees trust and confidence in its management and overall employees can feel move motivated and focused. </w:t>
      </w:r>
    </w:p>
    <w:p w14:paraId="13446CE1" w14:textId="77777777" w:rsidR="00643B60" w:rsidRDefault="00643B60" w:rsidP="00185C76">
      <w:pPr>
        <w:pStyle w:val="ListParagraph"/>
        <w:spacing w:after="0" w:line="240" w:lineRule="auto"/>
        <w:rPr>
          <w:rFonts w:cstheme="minorHAnsi"/>
          <w:bCs/>
          <w:szCs w:val="16"/>
        </w:rPr>
      </w:pPr>
    </w:p>
    <w:p w14:paraId="4311B06E" w14:textId="77777777" w:rsidR="00113D8A" w:rsidRDefault="00643B60" w:rsidP="00185C76">
      <w:pPr>
        <w:pStyle w:val="ListParagraph"/>
        <w:spacing w:after="0" w:line="240" w:lineRule="auto"/>
        <w:rPr>
          <w:rFonts w:cstheme="minorHAnsi"/>
          <w:bCs/>
          <w:szCs w:val="16"/>
        </w:rPr>
      </w:pPr>
      <w:r>
        <w:rPr>
          <w:rFonts w:cstheme="minorHAnsi"/>
          <w:bCs/>
          <w:szCs w:val="16"/>
        </w:rPr>
        <w:t xml:space="preserve">Surveys are commonly used </w:t>
      </w:r>
      <w:r w:rsidR="008A0AC6">
        <w:rPr>
          <w:rFonts w:cstheme="minorHAnsi"/>
          <w:bCs/>
          <w:szCs w:val="16"/>
        </w:rPr>
        <w:t xml:space="preserve">as a </w:t>
      </w:r>
      <w:r w:rsidR="008A0AC6" w:rsidRPr="008A0AC6">
        <w:rPr>
          <w:rFonts w:cstheme="minorHAnsi"/>
          <w:bCs/>
          <w:szCs w:val="16"/>
        </w:rPr>
        <w:t>consul</w:t>
      </w:r>
      <w:r w:rsidR="008A0AC6">
        <w:rPr>
          <w:rFonts w:cstheme="minorHAnsi"/>
          <w:bCs/>
          <w:szCs w:val="16"/>
        </w:rPr>
        <w:t>tation and communication tool which capture valuable feedback from employees</w:t>
      </w:r>
      <w:r w:rsidR="00592161">
        <w:rPr>
          <w:rFonts w:cstheme="minorHAnsi"/>
          <w:bCs/>
          <w:szCs w:val="16"/>
        </w:rPr>
        <w:t xml:space="preserve"> that can then be used to improve services etc. Surveys allow staff to feel involved in decision making and </w:t>
      </w:r>
      <w:r w:rsidR="00231F13">
        <w:rPr>
          <w:rFonts w:cstheme="minorHAnsi"/>
          <w:bCs/>
          <w:szCs w:val="16"/>
        </w:rPr>
        <w:t xml:space="preserve">can feel more engaged as staff feel that their feedback is being taken seriously (Langford, 2022). </w:t>
      </w:r>
    </w:p>
    <w:p w14:paraId="18AA4ABF" w14:textId="77777777" w:rsidR="00643B60" w:rsidRDefault="00643B60" w:rsidP="00185C76">
      <w:pPr>
        <w:pStyle w:val="ListParagraph"/>
        <w:spacing w:after="0" w:line="240" w:lineRule="auto"/>
        <w:rPr>
          <w:rFonts w:cstheme="minorHAnsi"/>
          <w:bCs/>
          <w:szCs w:val="16"/>
        </w:rPr>
      </w:pPr>
    </w:p>
    <w:p w14:paraId="5802529C" w14:textId="77777777" w:rsidR="00643B60" w:rsidRDefault="00643B60" w:rsidP="00185C76">
      <w:pPr>
        <w:pStyle w:val="ListParagraph"/>
        <w:spacing w:after="0" w:line="240" w:lineRule="auto"/>
        <w:rPr>
          <w:rFonts w:cstheme="minorHAnsi"/>
          <w:bCs/>
          <w:szCs w:val="16"/>
        </w:rPr>
      </w:pPr>
      <w:r>
        <w:rPr>
          <w:rFonts w:cstheme="minorHAnsi"/>
          <w:bCs/>
          <w:szCs w:val="16"/>
        </w:rPr>
        <w:t xml:space="preserve">Suggestion Schemes </w:t>
      </w:r>
      <w:r w:rsidR="00231F13">
        <w:rPr>
          <w:rFonts w:cstheme="minorHAnsi"/>
          <w:bCs/>
          <w:szCs w:val="16"/>
        </w:rPr>
        <w:t xml:space="preserve">are a great employee voice tool as they can encourage employees to suggest ways of improving their organisation, for example in relation to their working environments or service innovation. Suggestion schemes prompt verbal or digital </w:t>
      </w:r>
      <w:r w:rsidR="00231F13">
        <w:rPr>
          <w:rFonts w:cstheme="minorHAnsi"/>
          <w:bCs/>
          <w:szCs w:val="16"/>
        </w:rPr>
        <w:lastRenderedPageBreak/>
        <w:t>engagemen</w:t>
      </w:r>
      <w:r w:rsidR="0058267F">
        <w:rPr>
          <w:rFonts w:cstheme="minorHAnsi"/>
          <w:bCs/>
          <w:szCs w:val="16"/>
        </w:rPr>
        <w:t xml:space="preserve">t from staff, however if an employee’s suggestion does not end up being persuaded employees may feel discouraged or upset. </w:t>
      </w:r>
    </w:p>
    <w:p w14:paraId="6C28009D" w14:textId="77777777" w:rsidR="00643B60" w:rsidRDefault="00643B60" w:rsidP="00185C76">
      <w:pPr>
        <w:pStyle w:val="ListParagraph"/>
        <w:spacing w:after="0" w:line="240" w:lineRule="auto"/>
        <w:rPr>
          <w:rFonts w:cstheme="minorHAnsi"/>
          <w:bCs/>
          <w:szCs w:val="16"/>
        </w:rPr>
      </w:pPr>
    </w:p>
    <w:p w14:paraId="55AC6DFC" w14:textId="77777777" w:rsidR="00643B60" w:rsidRDefault="00643B60" w:rsidP="00185C76">
      <w:pPr>
        <w:pStyle w:val="ListParagraph"/>
        <w:spacing w:after="0" w:line="240" w:lineRule="auto"/>
        <w:rPr>
          <w:rFonts w:cstheme="minorHAnsi"/>
          <w:bCs/>
          <w:szCs w:val="16"/>
        </w:rPr>
      </w:pPr>
      <w:r>
        <w:rPr>
          <w:rFonts w:cstheme="minorHAnsi"/>
          <w:bCs/>
          <w:szCs w:val="16"/>
        </w:rPr>
        <w:t xml:space="preserve">Team meetings </w:t>
      </w:r>
      <w:r w:rsidR="0058267F">
        <w:rPr>
          <w:rFonts w:cstheme="minorHAnsi"/>
          <w:bCs/>
          <w:szCs w:val="16"/>
        </w:rPr>
        <w:t xml:space="preserve">boost employee engagement by </w:t>
      </w:r>
      <w:r w:rsidR="00C41FBF">
        <w:rPr>
          <w:rFonts w:cstheme="minorHAnsi"/>
          <w:bCs/>
          <w:szCs w:val="16"/>
        </w:rPr>
        <w:t>collectively coming together as a team to discuss topics such as goal setting, unblocking issues and exchanging any feedba</w:t>
      </w:r>
      <w:r w:rsidR="00AF1795">
        <w:rPr>
          <w:rFonts w:cstheme="minorHAnsi"/>
          <w:bCs/>
          <w:szCs w:val="16"/>
        </w:rPr>
        <w:t xml:space="preserve">ck. A disadvantage of team meetings could be that if an employee isn’t directly involved in the topic being discussed they may feel as if they are losing valuable time. </w:t>
      </w:r>
      <w:r w:rsidR="002F3E5A">
        <w:rPr>
          <w:rFonts w:cstheme="minorHAnsi"/>
          <w:bCs/>
          <w:szCs w:val="16"/>
        </w:rPr>
        <w:t xml:space="preserve">Meetings could be attended by employees or reprehensive participates. </w:t>
      </w:r>
    </w:p>
    <w:p w14:paraId="53044C90" w14:textId="77777777" w:rsidR="00643B60" w:rsidRPr="0058267F" w:rsidRDefault="00643B60" w:rsidP="0058267F">
      <w:pPr>
        <w:spacing w:after="0" w:line="240" w:lineRule="auto"/>
        <w:rPr>
          <w:rFonts w:cstheme="minorHAnsi"/>
          <w:bCs/>
          <w:szCs w:val="16"/>
        </w:rPr>
      </w:pPr>
    </w:p>
    <w:p w14:paraId="66FA1F5B" w14:textId="77777777" w:rsidR="00643B60" w:rsidRPr="00185C76" w:rsidRDefault="00643B60" w:rsidP="00185C76">
      <w:pPr>
        <w:pStyle w:val="ListParagraph"/>
        <w:spacing w:after="0" w:line="240" w:lineRule="auto"/>
        <w:rPr>
          <w:rFonts w:cstheme="minorHAnsi"/>
          <w:bCs/>
          <w:szCs w:val="16"/>
        </w:rPr>
      </w:pPr>
      <w:r>
        <w:rPr>
          <w:rFonts w:cstheme="minorHAnsi"/>
          <w:bCs/>
          <w:szCs w:val="16"/>
        </w:rPr>
        <w:t xml:space="preserve">Employee forums </w:t>
      </w:r>
      <w:r w:rsidR="0058267F">
        <w:rPr>
          <w:rFonts w:cstheme="minorHAnsi"/>
          <w:bCs/>
          <w:szCs w:val="16"/>
        </w:rPr>
        <w:t>are explained as “</w:t>
      </w:r>
      <w:r w:rsidR="0058267F" w:rsidRPr="0058267F">
        <w:rPr>
          <w:rFonts w:cstheme="minorHAnsi"/>
          <w:bCs/>
          <w:szCs w:val="16"/>
        </w:rPr>
        <w:t>groups of non-union or mixed groups of union/non-union employees meeting with management for consu</w:t>
      </w:r>
      <w:r w:rsidR="0058267F">
        <w:rPr>
          <w:rFonts w:cstheme="minorHAnsi"/>
          <w:bCs/>
          <w:szCs w:val="16"/>
        </w:rPr>
        <w:t>ltation and information sharing”</w:t>
      </w:r>
      <w:r w:rsidR="00AF1795">
        <w:rPr>
          <w:rFonts w:cstheme="minorHAnsi"/>
          <w:bCs/>
          <w:szCs w:val="16"/>
        </w:rPr>
        <w:t xml:space="preserve"> by CIPD </w:t>
      </w:r>
      <w:r w:rsidR="0058267F">
        <w:rPr>
          <w:rFonts w:cstheme="minorHAnsi"/>
          <w:bCs/>
          <w:szCs w:val="16"/>
        </w:rPr>
        <w:t xml:space="preserve">(Maxwell, 2021). </w:t>
      </w:r>
      <w:r w:rsidR="00AF1795">
        <w:rPr>
          <w:rFonts w:cstheme="minorHAnsi"/>
          <w:bCs/>
          <w:szCs w:val="16"/>
        </w:rPr>
        <w:t xml:space="preserve">Forums can boost engagement by improving </w:t>
      </w:r>
      <w:r w:rsidR="00AF1795" w:rsidRPr="00AF1795">
        <w:rPr>
          <w:rFonts w:cstheme="minorHAnsi"/>
          <w:bCs/>
          <w:szCs w:val="16"/>
        </w:rPr>
        <w:t xml:space="preserve">staff wellbeing – </w:t>
      </w:r>
      <w:r w:rsidR="00AF1795">
        <w:rPr>
          <w:rFonts w:cstheme="minorHAnsi"/>
          <w:bCs/>
          <w:szCs w:val="16"/>
        </w:rPr>
        <w:t xml:space="preserve">for example </w:t>
      </w:r>
      <w:r w:rsidR="00AF1795" w:rsidRPr="00AF1795">
        <w:rPr>
          <w:rFonts w:cstheme="minorHAnsi"/>
          <w:bCs/>
          <w:szCs w:val="16"/>
        </w:rPr>
        <w:t>through less stress in the workplace</w:t>
      </w:r>
      <w:r w:rsidR="00AF1795">
        <w:rPr>
          <w:rFonts w:cstheme="minorHAnsi"/>
          <w:bCs/>
          <w:szCs w:val="16"/>
        </w:rPr>
        <w:t xml:space="preserve"> and improving staff performance/productivity through boosting staff morale (ACAS, 2022).</w:t>
      </w:r>
    </w:p>
    <w:p w14:paraId="2491C73E" w14:textId="77777777" w:rsidR="00185C76" w:rsidRDefault="00185C76" w:rsidP="00113D8A">
      <w:pPr>
        <w:pStyle w:val="ListParagraph"/>
        <w:spacing w:after="0" w:line="240" w:lineRule="auto"/>
        <w:rPr>
          <w:rFonts w:cstheme="minorHAnsi"/>
          <w:b/>
          <w:bCs/>
          <w:szCs w:val="16"/>
        </w:rPr>
      </w:pPr>
    </w:p>
    <w:p w14:paraId="07955F8E" w14:textId="77777777" w:rsidR="0077079E" w:rsidRDefault="00113D8A" w:rsidP="0077079E">
      <w:pPr>
        <w:pStyle w:val="ListParagraph"/>
        <w:spacing w:after="0" w:line="240" w:lineRule="auto"/>
        <w:rPr>
          <w:rFonts w:cstheme="minorHAnsi"/>
          <w:bCs/>
          <w:szCs w:val="16"/>
        </w:rPr>
      </w:pPr>
      <w:r>
        <w:rPr>
          <w:rFonts w:cstheme="minorHAnsi"/>
          <w:b/>
          <w:bCs/>
          <w:szCs w:val="16"/>
        </w:rPr>
        <w:t xml:space="preserve">AC 1.5) </w:t>
      </w:r>
      <w:r w:rsidR="002F3E5A">
        <w:rPr>
          <w:rFonts w:cstheme="minorHAnsi"/>
          <w:bCs/>
          <w:szCs w:val="16"/>
        </w:rPr>
        <w:t>The concept ‘Better working lives’ relates to the definition of ‘good work’, fair a</w:t>
      </w:r>
      <w:r w:rsidR="0077079E">
        <w:rPr>
          <w:rFonts w:cstheme="minorHAnsi"/>
          <w:bCs/>
          <w:szCs w:val="16"/>
        </w:rPr>
        <w:t xml:space="preserve">nd decent work, and job quality, and refers to job quality and job satisfaction. </w:t>
      </w:r>
      <w:r w:rsidR="00C80DE9">
        <w:rPr>
          <w:rFonts w:cstheme="minorHAnsi"/>
          <w:bCs/>
          <w:szCs w:val="16"/>
        </w:rPr>
        <w:t>Research suggests that “</w:t>
      </w:r>
      <w:r w:rsidR="00C80DE9" w:rsidRPr="00C80DE9">
        <w:rPr>
          <w:rFonts w:cstheme="minorHAnsi"/>
          <w:bCs/>
          <w:szCs w:val="16"/>
        </w:rPr>
        <w:t>Adjusting things in your work and life to make them coincide better can lead to gains with emotional and physical energy as well as better focus with work</w:t>
      </w:r>
      <w:r w:rsidR="00C80DE9">
        <w:rPr>
          <w:rFonts w:cstheme="minorHAnsi"/>
          <w:bCs/>
          <w:szCs w:val="16"/>
        </w:rPr>
        <w:t xml:space="preserve">” which can improve workplace engagement and your well-being.  (Kurtz, 2016). </w:t>
      </w:r>
    </w:p>
    <w:p w14:paraId="087F8FC0" w14:textId="77777777" w:rsidR="0077079E" w:rsidRDefault="0077079E" w:rsidP="0077079E">
      <w:pPr>
        <w:pStyle w:val="ListParagraph"/>
        <w:spacing w:after="0" w:line="240" w:lineRule="auto"/>
        <w:rPr>
          <w:rFonts w:cstheme="minorHAnsi"/>
          <w:bCs/>
          <w:szCs w:val="16"/>
        </w:rPr>
      </w:pPr>
    </w:p>
    <w:p w14:paraId="20BA5EF7" w14:textId="77777777" w:rsidR="0077079E" w:rsidRDefault="00C80DE9" w:rsidP="0077079E">
      <w:pPr>
        <w:pStyle w:val="ListParagraph"/>
        <w:spacing w:after="0" w:line="240" w:lineRule="auto"/>
        <w:rPr>
          <w:rFonts w:cstheme="minorHAnsi"/>
          <w:bCs/>
          <w:szCs w:val="16"/>
        </w:rPr>
      </w:pPr>
      <w:r w:rsidRPr="0077079E">
        <w:rPr>
          <w:rFonts w:cstheme="minorHAnsi"/>
          <w:bCs/>
          <w:szCs w:val="16"/>
        </w:rPr>
        <w:t>Better working lives can be designed through many lenses, for example through our terms of employment. Organisations</w:t>
      </w:r>
      <w:r w:rsidR="009C3057" w:rsidRPr="0077079E">
        <w:rPr>
          <w:rFonts w:cstheme="minorHAnsi"/>
          <w:bCs/>
          <w:szCs w:val="16"/>
        </w:rPr>
        <w:t xml:space="preserve"> can </w:t>
      </w:r>
      <w:r w:rsidR="00A74312" w:rsidRPr="0077079E">
        <w:rPr>
          <w:rFonts w:cstheme="minorHAnsi"/>
          <w:bCs/>
          <w:szCs w:val="16"/>
        </w:rPr>
        <w:t xml:space="preserve">ensure job quality by ensuring terms of employment for all employees include contract type, job security and development opportunities. Research shows that nearly half of all jobs fail to provide decent career development, with one in six workers (normally in the lower social grades) being in jobs that offer no way up or out (CIPD, 2018). </w:t>
      </w:r>
    </w:p>
    <w:p w14:paraId="28D9F5A2" w14:textId="77777777" w:rsidR="0077079E" w:rsidRDefault="0077079E" w:rsidP="0077079E">
      <w:pPr>
        <w:pStyle w:val="ListParagraph"/>
        <w:spacing w:after="0" w:line="240" w:lineRule="auto"/>
        <w:rPr>
          <w:rFonts w:cstheme="minorHAnsi"/>
          <w:bCs/>
          <w:szCs w:val="16"/>
        </w:rPr>
      </w:pPr>
    </w:p>
    <w:p w14:paraId="591D17BC" w14:textId="7CBB048C" w:rsidR="0077079E" w:rsidRPr="00D83AD7" w:rsidRDefault="0077079E" w:rsidP="00D83AD7">
      <w:pPr>
        <w:pStyle w:val="ListParagraph"/>
        <w:spacing w:after="0" w:line="240" w:lineRule="auto"/>
        <w:rPr>
          <w:rFonts w:cstheme="minorHAnsi"/>
          <w:bCs/>
          <w:szCs w:val="16"/>
        </w:rPr>
      </w:pPr>
      <w:r w:rsidRPr="0077079E">
        <w:rPr>
          <w:rFonts w:cstheme="minorHAnsi"/>
          <w:bCs/>
          <w:szCs w:val="16"/>
        </w:rPr>
        <w:t xml:space="preserve">Terms of employment are influential factors of our quality of working life as they have a huge role to play in our job satisfactory and psychological well-being. </w:t>
      </w:r>
      <w:r>
        <w:rPr>
          <w:rFonts w:cstheme="minorHAnsi"/>
          <w:bCs/>
          <w:szCs w:val="16"/>
        </w:rPr>
        <w:t xml:space="preserve">Things like pay and benefits </w:t>
      </w:r>
      <w:r w:rsidR="00F562EF">
        <w:rPr>
          <w:rFonts w:cstheme="minorHAnsi"/>
          <w:bCs/>
          <w:szCs w:val="16"/>
        </w:rPr>
        <w:t>can be a motivator for staff as well as a reward. If employees feel that they are being well looked after in the workplace, their workplace well-being is likely to be higher as well as their</w:t>
      </w:r>
      <w:r w:rsidR="00D83AD7">
        <w:rPr>
          <w:rFonts w:cstheme="minorHAnsi"/>
          <w:bCs/>
          <w:szCs w:val="16"/>
        </w:rPr>
        <w:t xml:space="preserve"> commitment to the organisation. </w:t>
      </w:r>
      <w:r w:rsidR="00F562EF" w:rsidRPr="00D83AD7">
        <w:rPr>
          <w:rFonts w:cstheme="minorHAnsi"/>
          <w:bCs/>
          <w:szCs w:val="16"/>
        </w:rPr>
        <w:t xml:space="preserve">Job design and nature of work can include workload, qualifications and skills, empowerment and meaningful work. These aspects can be managed appropriately to ensure staff do not reach the point of burnout or work overload. </w:t>
      </w:r>
      <w:r w:rsidR="00D83AD7">
        <w:rPr>
          <w:rFonts w:cstheme="minorHAnsi"/>
          <w:bCs/>
          <w:szCs w:val="16"/>
        </w:rPr>
        <w:t>The CIPD explains that d</w:t>
      </w:r>
      <w:r w:rsidR="00F562EF" w:rsidRPr="00D83AD7">
        <w:rPr>
          <w:rFonts w:cstheme="minorHAnsi"/>
          <w:bCs/>
          <w:szCs w:val="16"/>
        </w:rPr>
        <w:t xml:space="preserve">esigning jobs with </w:t>
      </w:r>
      <w:r w:rsidR="00757BEA" w:rsidRPr="00D83AD7">
        <w:rPr>
          <w:rFonts w:cstheme="minorHAnsi"/>
          <w:bCs/>
          <w:szCs w:val="16"/>
        </w:rPr>
        <w:t>employee’s</w:t>
      </w:r>
      <w:r w:rsidR="00F562EF" w:rsidRPr="00D83AD7">
        <w:rPr>
          <w:rFonts w:cstheme="minorHAnsi"/>
          <w:bCs/>
          <w:szCs w:val="16"/>
        </w:rPr>
        <w:t xml:space="preserve"> physical and mental health in mind, and providing staff with responsiveness and flexibility </w:t>
      </w:r>
      <w:r w:rsidR="00AE0C3B" w:rsidRPr="00D83AD7">
        <w:rPr>
          <w:rFonts w:cstheme="minorHAnsi"/>
          <w:bCs/>
          <w:szCs w:val="16"/>
        </w:rPr>
        <w:t xml:space="preserve">to personal issues </w:t>
      </w:r>
      <w:r w:rsidR="00F562EF" w:rsidRPr="00D83AD7">
        <w:rPr>
          <w:rFonts w:cstheme="minorHAnsi"/>
          <w:bCs/>
          <w:szCs w:val="16"/>
        </w:rPr>
        <w:t xml:space="preserve">will </w:t>
      </w:r>
      <w:r w:rsidR="00D83AD7">
        <w:rPr>
          <w:rFonts w:cstheme="minorHAnsi"/>
          <w:bCs/>
          <w:szCs w:val="16"/>
        </w:rPr>
        <w:t>“</w:t>
      </w:r>
      <w:r w:rsidR="00F562EF" w:rsidRPr="00D83AD7">
        <w:rPr>
          <w:rFonts w:cstheme="minorHAnsi"/>
          <w:bCs/>
          <w:szCs w:val="16"/>
        </w:rPr>
        <w:t>provide emplo</w:t>
      </w:r>
      <w:r w:rsidR="00D83AD7">
        <w:rPr>
          <w:rFonts w:cstheme="minorHAnsi"/>
          <w:bCs/>
          <w:szCs w:val="16"/>
        </w:rPr>
        <w:t xml:space="preserve">yees with psychological safety” (CIPD, 2018). </w:t>
      </w:r>
    </w:p>
    <w:p w14:paraId="4027376A" w14:textId="77777777" w:rsidR="000D6852" w:rsidRPr="00B12972" w:rsidRDefault="000D6852" w:rsidP="00B12972">
      <w:pPr>
        <w:widowControl w:val="0"/>
        <w:autoSpaceDE w:val="0"/>
        <w:autoSpaceDN w:val="0"/>
        <w:spacing w:before="120" w:after="0" w:line="240" w:lineRule="auto"/>
        <w:rPr>
          <w:rFonts w:cstheme="minorHAnsi"/>
          <w:b/>
          <w:szCs w:val="16"/>
        </w:rPr>
      </w:pPr>
    </w:p>
    <w:p w14:paraId="3B85C356" w14:textId="77777777" w:rsidR="00113D8A" w:rsidRPr="000D6852" w:rsidRDefault="00113D8A" w:rsidP="000D6852">
      <w:pPr>
        <w:pStyle w:val="ListParagraph"/>
        <w:widowControl w:val="0"/>
        <w:numPr>
          <w:ilvl w:val="0"/>
          <w:numId w:val="1"/>
        </w:numPr>
        <w:autoSpaceDE w:val="0"/>
        <w:autoSpaceDN w:val="0"/>
        <w:spacing w:before="120" w:after="0" w:line="240" w:lineRule="auto"/>
        <w:rPr>
          <w:rFonts w:cstheme="minorHAnsi"/>
          <w:b/>
          <w:szCs w:val="16"/>
        </w:rPr>
      </w:pPr>
      <w:r w:rsidRPr="000D6852">
        <w:rPr>
          <w:rFonts w:cstheme="minorHAnsi"/>
          <w:b/>
          <w:szCs w:val="16"/>
        </w:rPr>
        <w:t>Critically evaluate the link between employee voice and improved organisational performance (AC 1.4).</w:t>
      </w:r>
    </w:p>
    <w:p w14:paraId="15A38E51" w14:textId="77777777" w:rsidR="00113D8A" w:rsidRDefault="00113D8A" w:rsidP="00113D8A">
      <w:pPr>
        <w:pStyle w:val="ListParagraph"/>
        <w:widowControl w:val="0"/>
        <w:autoSpaceDE w:val="0"/>
        <w:autoSpaceDN w:val="0"/>
        <w:spacing w:before="120" w:after="0" w:line="240" w:lineRule="auto"/>
        <w:rPr>
          <w:rFonts w:cstheme="minorHAnsi"/>
          <w:b/>
          <w:szCs w:val="16"/>
        </w:rPr>
      </w:pPr>
    </w:p>
    <w:p w14:paraId="3E976542" w14:textId="77777777" w:rsidR="00EC06E7" w:rsidRDefault="00113D8A" w:rsidP="00285D29">
      <w:pPr>
        <w:pStyle w:val="ListParagraph"/>
        <w:widowControl w:val="0"/>
        <w:autoSpaceDE w:val="0"/>
        <w:autoSpaceDN w:val="0"/>
        <w:spacing w:before="120" w:after="0" w:line="240" w:lineRule="auto"/>
        <w:rPr>
          <w:rFonts w:cstheme="minorHAnsi"/>
          <w:szCs w:val="16"/>
        </w:rPr>
      </w:pPr>
      <w:r>
        <w:rPr>
          <w:rFonts w:cstheme="minorHAnsi"/>
          <w:b/>
          <w:szCs w:val="16"/>
        </w:rPr>
        <w:t xml:space="preserve">AC 1.4) </w:t>
      </w:r>
      <w:r w:rsidR="00285D29">
        <w:rPr>
          <w:rFonts w:cstheme="minorHAnsi"/>
          <w:szCs w:val="16"/>
        </w:rPr>
        <w:t xml:space="preserve">Professionals could argue that employee voice can improve organisational performance. </w:t>
      </w:r>
      <w:r w:rsidR="00EC06E7">
        <w:rPr>
          <w:rFonts w:cstheme="minorHAnsi"/>
          <w:szCs w:val="16"/>
        </w:rPr>
        <w:t>“</w:t>
      </w:r>
      <w:r w:rsidR="00EC06E7" w:rsidRPr="00EC06E7">
        <w:rPr>
          <w:rFonts w:cstheme="minorHAnsi"/>
          <w:szCs w:val="16"/>
        </w:rPr>
        <w:t xml:space="preserve">Developing a culture that embraces the employee voice helps to build open and trusting relationships between employers and their people, which in turn can contribute to the </w:t>
      </w:r>
      <w:r w:rsidR="00EC06E7">
        <w:rPr>
          <w:rFonts w:cstheme="minorHAnsi"/>
          <w:szCs w:val="16"/>
        </w:rPr>
        <w:t>overall success of the business” (</w:t>
      </w:r>
      <w:proofErr w:type="spellStart"/>
      <w:r w:rsidR="00EC06E7">
        <w:rPr>
          <w:rFonts w:cstheme="minorHAnsi"/>
          <w:szCs w:val="16"/>
        </w:rPr>
        <w:t>CloverHR</w:t>
      </w:r>
      <w:proofErr w:type="spellEnd"/>
      <w:r w:rsidR="00EC06E7">
        <w:rPr>
          <w:rFonts w:cstheme="minorHAnsi"/>
          <w:szCs w:val="16"/>
        </w:rPr>
        <w:t>, 2022).</w:t>
      </w:r>
    </w:p>
    <w:p w14:paraId="511478C8" w14:textId="77777777" w:rsidR="00EC06E7" w:rsidRDefault="00EC06E7" w:rsidP="00285D29">
      <w:pPr>
        <w:pStyle w:val="ListParagraph"/>
        <w:widowControl w:val="0"/>
        <w:autoSpaceDE w:val="0"/>
        <w:autoSpaceDN w:val="0"/>
        <w:spacing w:before="120" w:after="0" w:line="240" w:lineRule="auto"/>
        <w:rPr>
          <w:rFonts w:cstheme="minorHAnsi"/>
          <w:szCs w:val="16"/>
        </w:rPr>
      </w:pPr>
    </w:p>
    <w:p w14:paraId="196A6866" w14:textId="77777777" w:rsidR="00EC06E7" w:rsidRDefault="00EC06E7" w:rsidP="00285D29">
      <w:pPr>
        <w:pStyle w:val="ListParagraph"/>
        <w:widowControl w:val="0"/>
        <w:autoSpaceDE w:val="0"/>
        <w:autoSpaceDN w:val="0"/>
        <w:spacing w:before="120" w:after="0" w:line="240" w:lineRule="auto"/>
        <w:rPr>
          <w:rFonts w:cstheme="minorHAnsi"/>
          <w:szCs w:val="16"/>
        </w:rPr>
      </w:pPr>
    </w:p>
    <w:p w14:paraId="2233DF6F" w14:textId="77777777" w:rsidR="00EC06E7" w:rsidRDefault="00285D29" w:rsidP="00EC06E7">
      <w:pPr>
        <w:pStyle w:val="ListParagraph"/>
        <w:widowControl w:val="0"/>
        <w:autoSpaceDE w:val="0"/>
        <w:autoSpaceDN w:val="0"/>
        <w:spacing w:before="120" w:after="0" w:line="240" w:lineRule="auto"/>
        <w:rPr>
          <w:rFonts w:cstheme="minorHAnsi"/>
          <w:szCs w:val="16"/>
        </w:rPr>
      </w:pPr>
      <w:r>
        <w:rPr>
          <w:rFonts w:cstheme="minorHAnsi"/>
          <w:szCs w:val="16"/>
        </w:rPr>
        <w:t xml:space="preserve">Research carried out by CIPD backs this up, by explaining that effective employee voice could lead to positive outcomes for both employees and the employer, as active participation in decisions is vital for employees well-being and workplace motivation. </w:t>
      </w:r>
      <w:r>
        <w:rPr>
          <w:rFonts w:cstheme="minorHAnsi"/>
          <w:szCs w:val="16"/>
        </w:rPr>
        <w:lastRenderedPageBreak/>
        <w:t xml:space="preserve">Employers can expect higher productivity an innovation, as well as reduced workplace conflict and absenteeism (Maxwell, 2021). </w:t>
      </w:r>
    </w:p>
    <w:p w14:paraId="3B0F58A7" w14:textId="77777777" w:rsidR="00EC06E7" w:rsidRDefault="00EC06E7" w:rsidP="00EC06E7">
      <w:pPr>
        <w:pStyle w:val="ListParagraph"/>
        <w:widowControl w:val="0"/>
        <w:autoSpaceDE w:val="0"/>
        <w:autoSpaceDN w:val="0"/>
        <w:spacing w:before="120" w:after="0" w:line="240" w:lineRule="auto"/>
        <w:rPr>
          <w:rFonts w:cstheme="minorHAnsi"/>
          <w:szCs w:val="16"/>
        </w:rPr>
      </w:pPr>
    </w:p>
    <w:p w14:paraId="56C8C267" w14:textId="77777777" w:rsidR="00285D29" w:rsidRDefault="00285D29" w:rsidP="006C6F43">
      <w:pPr>
        <w:pStyle w:val="ListParagraph"/>
        <w:widowControl w:val="0"/>
        <w:autoSpaceDE w:val="0"/>
        <w:autoSpaceDN w:val="0"/>
        <w:spacing w:before="120" w:after="0" w:line="240" w:lineRule="auto"/>
        <w:rPr>
          <w:rFonts w:cstheme="minorHAnsi"/>
          <w:iCs/>
          <w:szCs w:val="16"/>
        </w:rPr>
      </w:pPr>
      <w:r w:rsidRPr="00EC06E7">
        <w:rPr>
          <w:rFonts w:cstheme="minorHAnsi"/>
          <w:szCs w:val="16"/>
        </w:rPr>
        <w:t>On the other hand, absence of employee voice could cause detrimental impacts to an organisation</w:t>
      </w:r>
      <w:r w:rsidR="00EC06E7">
        <w:rPr>
          <w:rFonts w:cstheme="minorHAnsi"/>
          <w:szCs w:val="16"/>
        </w:rPr>
        <w:t xml:space="preserve">’s success </w:t>
      </w:r>
      <w:r w:rsidRPr="00EC06E7">
        <w:rPr>
          <w:rFonts w:cstheme="minorHAnsi"/>
          <w:szCs w:val="16"/>
        </w:rPr>
        <w:t xml:space="preserve">such as </w:t>
      </w:r>
      <w:r w:rsidR="00EC06E7" w:rsidRPr="00EC06E7">
        <w:rPr>
          <w:rFonts w:cstheme="minorHAnsi"/>
          <w:szCs w:val="16"/>
        </w:rPr>
        <w:t>reduced resolution to managerial authority, lack of engagement and input</w:t>
      </w:r>
      <w:r w:rsidR="006C6F43">
        <w:rPr>
          <w:rFonts w:cstheme="minorHAnsi"/>
          <w:szCs w:val="16"/>
        </w:rPr>
        <w:t xml:space="preserve"> from staff, </w:t>
      </w:r>
      <w:r w:rsidR="00EC06E7">
        <w:rPr>
          <w:rFonts w:cstheme="minorHAnsi"/>
          <w:szCs w:val="16"/>
        </w:rPr>
        <w:t xml:space="preserve">decreased levels of organisational development </w:t>
      </w:r>
      <w:r w:rsidR="006C6F43">
        <w:rPr>
          <w:rFonts w:cstheme="minorHAnsi"/>
          <w:szCs w:val="16"/>
        </w:rPr>
        <w:t xml:space="preserve">and levels of commitment from employees. </w:t>
      </w:r>
      <w:r w:rsidR="00EC06E7" w:rsidRPr="006C6F43">
        <w:rPr>
          <w:rFonts w:cstheme="minorHAnsi"/>
          <w:iCs/>
          <w:szCs w:val="16"/>
        </w:rPr>
        <w:t xml:space="preserve">It is said that if employees are consistently not heard, they will remain silent. </w:t>
      </w:r>
    </w:p>
    <w:p w14:paraId="6ED6CB0C" w14:textId="77777777" w:rsidR="006C6F43" w:rsidRDefault="006C6F43" w:rsidP="006C6F43">
      <w:pPr>
        <w:pStyle w:val="ListParagraph"/>
        <w:widowControl w:val="0"/>
        <w:autoSpaceDE w:val="0"/>
        <w:autoSpaceDN w:val="0"/>
        <w:spacing w:before="120" w:after="0" w:line="240" w:lineRule="auto"/>
        <w:rPr>
          <w:rFonts w:cstheme="minorHAnsi"/>
          <w:iCs/>
          <w:szCs w:val="16"/>
        </w:rPr>
      </w:pPr>
    </w:p>
    <w:p w14:paraId="41387F33" w14:textId="270FCFA2" w:rsidR="006C6F43" w:rsidRDefault="00A56560" w:rsidP="006C6F43">
      <w:pPr>
        <w:pStyle w:val="ListParagraph"/>
        <w:widowControl w:val="0"/>
        <w:autoSpaceDE w:val="0"/>
        <w:autoSpaceDN w:val="0"/>
        <w:spacing w:before="120" w:after="0" w:line="240" w:lineRule="auto"/>
        <w:rPr>
          <w:rFonts w:cstheme="minorHAnsi"/>
          <w:iCs/>
          <w:szCs w:val="16"/>
        </w:rPr>
      </w:pPr>
      <w:r>
        <w:rPr>
          <w:rFonts w:cstheme="minorHAnsi"/>
          <w:iCs/>
          <w:szCs w:val="16"/>
        </w:rPr>
        <w:t>While it isn’t always possible to measure how influential employee voice can be to an organisation, we do know that w</w:t>
      </w:r>
      <w:r w:rsidR="006C6F43">
        <w:rPr>
          <w:rFonts w:cstheme="minorHAnsi"/>
          <w:iCs/>
          <w:szCs w:val="16"/>
        </w:rPr>
        <w:t>hen employee voice is lacking it can also affect creativity in the workplace. If employees are constantly being told what to</w:t>
      </w:r>
      <w:r>
        <w:rPr>
          <w:rFonts w:cstheme="minorHAnsi"/>
          <w:iCs/>
          <w:szCs w:val="16"/>
        </w:rPr>
        <w:t xml:space="preserve"> do etc. there is no room for developing any other ways of working which may actually be more beneficially for the organisation. Staff may feel less enthusiastic about sharing their views if they feel it won’t be valued leading</w:t>
      </w:r>
      <w:r w:rsidR="00365FF9">
        <w:rPr>
          <w:rFonts w:cstheme="minorHAnsi"/>
          <w:iCs/>
          <w:szCs w:val="16"/>
        </w:rPr>
        <w:t xml:space="preserve"> to ‘stagnant’ ways of working (CIPD, 2018). </w:t>
      </w:r>
    </w:p>
    <w:p w14:paraId="2F749A79" w14:textId="77777777" w:rsidR="006C6F43" w:rsidRDefault="006C6F43" w:rsidP="006C6F43">
      <w:pPr>
        <w:pStyle w:val="ListParagraph"/>
        <w:widowControl w:val="0"/>
        <w:autoSpaceDE w:val="0"/>
        <w:autoSpaceDN w:val="0"/>
        <w:spacing w:before="120" w:after="0" w:line="240" w:lineRule="auto"/>
        <w:rPr>
          <w:rFonts w:cstheme="minorHAnsi"/>
          <w:iCs/>
          <w:szCs w:val="16"/>
        </w:rPr>
      </w:pPr>
    </w:p>
    <w:p w14:paraId="2756F0B8" w14:textId="77777777" w:rsidR="006C6F43" w:rsidRDefault="006C6F43" w:rsidP="006C6F43">
      <w:pPr>
        <w:pStyle w:val="ListParagraph"/>
        <w:widowControl w:val="0"/>
        <w:autoSpaceDE w:val="0"/>
        <w:autoSpaceDN w:val="0"/>
        <w:spacing w:before="120" w:after="0" w:line="240" w:lineRule="auto"/>
        <w:rPr>
          <w:rFonts w:cstheme="minorHAnsi"/>
          <w:iCs/>
          <w:szCs w:val="16"/>
        </w:rPr>
      </w:pPr>
      <w:r>
        <w:rPr>
          <w:rFonts w:cstheme="minorHAnsi"/>
          <w:iCs/>
          <w:szCs w:val="16"/>
        </w:rPr>
        <w:t xml:space="preserve">There are many ways to encourage employee voice such as having regular ‘check in’s’ with staff to provide protected time for employees to offload their ideas or concerns, and encouraging the development behind ‘speak out’ culture. </w:t>
      </w:r>
    </w:p>
    <w:p w14:paraId="4D5D97BD" w14:textId="77777777" w:rsidR="006C6F43" w:rsidRDefault="006C6F43" w:rsidP="006C6F43">
      <w:pPr>
        <w:pStyle w:val="ListParagraph"/>
        <w:widowControl w:val="0"/>
        <w:autoSpaceDE w:val="0"/>
        <w:autoSpaceDN w:val="0"/>
        <w:spacing w:before="120" w:after="0" w:line="240" w:lineRule="auto"/>
        <w:rPr>
          <w:rFonts w:cstheme="minorHAnsi"/>
          <w:iCs/>
          <w:szCs w:val="16"/>
        </w:rPr>
      </w:pPr>
    </w:p>
    <w:p w14:paraId="1A92FFC9" w14:textId="77777777" w:rsidR="006C6F43" w:rsidRPr="006C6F43" w:rsidRDefault="006C6F43" w:rsidP="006C6F43">
      <w:pPr>
        <w:pStyle w:val="ListParagraph"/>
        <w:widowControl w:val="0"/>
        <w:autoSpaceDE w:val="0"/>
        <w:autoSpaceDN w:val="0"/>
        <w:spacing w:before="120" w:after="0" w:line="240" w:lineRule="auto"/>
        <w:rPr>
          <w:rFonts w:cstheme="minorHAnsi"/>
          <w:szCs w:val="16"/>
        </w:rPr>
      </w:pPr>
    </w:p>
    <w:p w14:paraId="146B787F" w14:textId="77777777" w:rsidR="00113D8A" w:rsidRDefault="00113D8A" w:rsidP="00113D8A">
      <w:pPr>
        <w:pStyle w:val="ListParagraph"/>
        <w:widowControl w:val="0"/>
        <w:autoSpaceDE w:val="0"/>
        <w:autoSpaceDN w:val="0"/>
        <w:spacing w:before="120" w:after="0" w:line="240" w:lineRule="auto"/>
        <w:rPr>
          <w:rFonts w:cstheme="minorHAnsi"/>
          <w:b/>
          <w:szCs w:val="16"/>
        </w:rPr>
      </w:pPr>
    </w:p>
    <w:p w14:paraId="79FA55A2" w14:textId="77777777" w:rsidR="00113D8A" w:rsidRPr="00113D8A" w:rsidRDefault="00113D8A" w:rsidP="00113D8A">
      <w:pPr>
        <w:pStyle w:val="ListParagraph"/>
        <w:widowControl w:val="0"/>
        <w:numPr>
          <w:ilvl w:val="0"/>
          <w:numId w:val="1"/>
        </w:numPr>
        <w:autoSpaceDE w:val="0"/>
        <w:autoSpaceDN w:val="0"/>
        <w:spacing w:before="120" w:after="0" w:line="240" w:lineRule="auto"/>
        <w:rPr>
          <w:rFonts w:cstheme="minorHAnsi"/>
          <w:b/>
          <w:szCs w:val="16"/>
        </w:rPr>
      </w:pPr>
      <w:r w:rsidRPr="00113D8A">
        <w:rPr>
          <w:rFonts w:cstheme="minorHAnsi"/>
          <w:b/>
          <w:szCs w:val="16"/>
        </w:rPr>
        <w:t xml:space="preserve">Explain: </w:t>
      </w:r>
    </w:p>
    <w:p w14:paraId="13B41C38" w14:textId="77777777" w:rsidR="00113D8A" w:rsidRPr="00113D8A" w:rsidRDefault="00113D8A" w:rsidP="00113D8A">
      <w:pPr>
        <w:pStyle w:val="ListParagraph"/>
        <w:widowControl w:val="0"/>
        <w:autoSpaceDE w:val="0"/>
        <w:autoSpaceDN w:val="0"/>
        <w:spacing w:before="120" w:after="0" w:line="240" w:lineRule="auto"/>
        <w:rPr>
          <w:rFonts w:cstheme="minorHAnsi"/>
          <w:b/>
          <w:szCs w:val="16"/>
        </w:rPr>
      </w:pPr>
    </w:p>
    <w:p w14:paraId="7FAB4743" w14:textId="77777777" w:rsidR="00113D8A" w:rsidRDefault="00113D8A" w:rsidP="00113D8A">
      <w:pPr>
        <w:pStyle w:val="ListParagraph"/>
        <w:widowControl w:val="0"/>
        <w:numPr>
          <w:ilvl w:val="0"/>
          <w:numId w:val="6"/>
        </w:numPr>
        <w:autoSpaceDE w:val="0"/>
        <w:autoSpaceDN w:val="0"/>
        <w:spacing w:before="120" w:after="0" w:line="240" w:lineRule="auto"/>
        <w:rPr>
          <w:rFonts w:cstheme="minorHAnsi"/>
          <w:b/>
          <w:szCs w:val="16"/>
        </w:rPr>
      </w:pPr>
      <w:r w:rsidRPr="00113D8A">
        <w:rPr>
          <w:rFonts w:cstheme="minorHAnsi"/>
          <w:b/>
          <w:szCs w:val="16"/>
        </w:rPr>
        <w:t>The difference between employee involvement and employee participation and their link to unitarism and pluralism (AC 1.2).</w:t>
      </w:r>
    </w:p>
    <w:p w14:paraId="68D9DB02" w14:textId="77777777" w:rsidR="00124A1C" w:rsidRDefault="00124A1C" w:rsidP="00124A1C">
      <w:pPr>
        <w:pStyle w:val="ListParagraph"/>
        <w:widowControl w:val="0"/>
        <w:autoSpaceDE w:val="0"/>
        <w:autoSpaceDN w:val="0"/>
        <w:spacing w:before="120" w:after="0" w:line="240" w:lineRule="auto"/>
        <w:ind w:left="1080"/>
        <w:rPr>
          <w:rFonts w:cstheme="minorHAnsi"/>
          <w:szCs w:val="16"/>
        </w:rPr>
      </w:pPr>
    </w:p>
    <w:p w14:paraId="08B3DDBB" w14:textId="77777777" w:rsidR="003F6467" w:rsidRPr="00D272EB" w:rsidRDefault="00D272EB" w:rsidP="00D272EB">
      <w:pPr>
        <w:pStyle w:val="ListParagraph"/>
        <w:widowControl w:val="0"/>
        <w:autoSpaceDE w:val="0"/>
        <w:autoSpaceDN w:val="0"/>
        <w:spacing w:before="120" w:after="0" w:line="240" w:lineRule="auto"/>
        <w:ind w:left="1080"/>
        <w:rPr>
          <w:rFonts w:cstheme="minorHAnsi"/>
          <w:szCs w:val="16"/>
        </w:rPr>
      </w:pPr>
      <w:r>
        <w:rPr>
          <w:rFonts w:cstheme="minorHAnsi"/>
          <w:szCs w:val="16"/>
        </w:rPr>
        <w:t xml:space="preserve">The difference between involvement and participation is revolved around the depth and form of input being given, accompanied by the level of authority it is coming from. </w:t>
      </w:r>
      <w:r w:rsidR="00124A1C" w:rsidRPr="00D272EB">
        <w:rPr>
          <w:rFonts w:cstheme="minorHAnsi"/>
          <w:szCs w:val="16"/>
        </w:rPr>
        <w:t xml:space="preserve">Employee involvement </w:t>
      </w:r>
      <w:r w:rsidR="00823C63" w:rsidRPr="00D272EB">
        <w:rPr>
          <w:rFonts w:cstheme="minorHAnsi"/>
          <w:szCs w:val="16"/>
        </w:rPr>
        <w:t xml:space="preserve">is defined as a ‘joint consultation prior to decision making’ whereas employee participation can be defined as the process in which subordinates share a significant degree of decision-making power with their immediate superiors (Sneha, 2022). </w:t>
      </w:r>
    </w:p>
    <w:p w14:paraId="774E0807" w14:textId="77777777" w:rsidR="00D272EB" w:rsidRDefault="00D272EB" w:rsidP="00124A1C">
      <w:pPr>
        <w:pStyle w:val="ListParagraph"/>
        <w:widowControl w:val="0"/>
        <w:autoSpaceDE w:val="0"/>
        <w:autoSpaceDN w:val="0"/>
        <w:spacing w:before="120" w:after="0" w:line="240" w:lineRule="auto"/>
        <w:ind w:left="1080"/>
        <w:rPr>
          <w:rFonts w:cstheme="minorHAnsi"/>
          <w:szCs w:val="16"/>
        </w:rPr>
      </w:pPr>
    </w:p>
    <w:p w14:paraId="0796DE1F" w14:textId="77777777" w:rsidR="003F6467" w:rsidRDefault="003F6467" w:rsidP="00124A1C">
      <w:pPr>
        <w:pStyle w:val="ListParagraph"/>
        <w:widowControl w:val="0"/>
        <w:autoSpaceDE w:val="0"/>
        <w:autoSpaceDN w:val="0"/>
        <w:spacing w:before="120" w:after="0" w:line="240" w:lineRule="auto"/>
        <w:ind w:left="1080"/>
        <w:rPr>
          <w:rFonts w:cstheme="minorHAnsi"/>
          <w:szCs w:val="16"/>
        </w:rPr>
      </w:pPr>
      <w:r w:rsidRPr="003F6467">
        <w:rPr>
          <w:rFonts w:cstheme="minorHAnsi"/>
          <w:szCs w:val="16"/>
        </w:rPr>
        <w:t xml:space="preserve">The key difference between </w:t>
      </w:r>
      <w:proofErr w:type="spellStart"/>
      <w:r w:rsidRPr="003F6467">
        <w:rPr>
          <w:rFonts w:cstheme="minorHAnsi"/>
          <w:szCs w:val="16"/>
        </w:rPr>
        <w:t>uni</w:t>
      </w:r>
      <w:r>
        <w:rPr>
          <w:rFonts w:cstheme="minorHAnsi"/>
          <w:szCs w:val="16"/>
        </w:rPr>
        <w:t>tarism</w:t>
      </w:r>
      <w:proofErr w:type="spellEnd"/>
      <w:r>
        <w:rPr>
          <w:rFonts w:cstheme="minorHAnsi"/>
          <w:szCs w:val="16"/>
        </w:rPr>
        <w:t xml:space="preserve"> and pluralism is </w:t>
      </w:r>
      <w:r w:rsidR="009000B0">
        <w:rPr>
          <w:rFonts w:cstheme="minorHAnsi"/>
          <w:szCs w:val="16"/>
        </w:rPr>
        <w:t xml:space="preserve">that </w:t>
      </w:r>
      <w:r w:rsidR="009000B0" w:rsidRPr="003F6467">
        <w:rPr>
          <w:rFonts w:cstheme="minorHAnsi"/>
          <w:szCs w:val="16"/>
        </w:rPr>
        <w:t>“</w:t>
      </w:r>
      <w:proofErr w:type="spellStart"/>
      <w:r w:rsidRPr="003F6467">
        <w:rPr>
          <w:rFonts w:cstheme="minorHAnsi"/>
          <w:szCs w:val="16"/>
        </w:rPr>
        <w:t>unitarism</w:t>
      </w:r>
      <w:proofErr w:type="spellEnd"/>
      <w:r w:rsidRPr="003F6467">
        <w:rPr>
          <w:rFonts w:cstheme="minorHAnsi"/>
          <w:szCs w:val="16"/>
        </w:rPr>
        <w:t xml:space="preserve"> is a perspective that emphasizes the shared interests of all members o</w:t>
      </w:r>
      <w:r>
        <w:rPr>
          <w:rFonts w:cstheme="minorHAnsi"/>
          <w:szCs w:val="16"/>
        </w:rPr>
        <w:t>f an organisation, whereas</w:t>
      </w:r>
      <w:r w:rsidRPr="003F6467">
        <w:rPr>
          <w:rFonts w:cstheme="minorHAnsi"/>
          <w:szCs w:val="16"/>
        </w:rPr>
        <w:t xml:space="preserve"> pluralism i</w:t>
      </w:r>
      <w:r>
        <w:rPr>
          <w:rFonts w:cstheme="minorHAnsi"/>
          <w:szCs w:val="16"/>
        </w:rPr>
        <w:t>s a perspective where an organis</w:t>
      </w:r>
      <w:r w:rsidRPr="003F6467">
        <w:rPr>
          <w:rFonts w:cstheme="minorHAnsi"/>
          <w:szCs w:val="16"/>
        </w:rPr>
        <w:t>ation is perceived as being made up of divergent sub-groups having</w:t>
      </w:r>
      <w:r>
        <w:rPr>
          <w:rFonts w:cstheme="minorHAnsi"/>
          <w:szCs w:val="16"/>
        </w:rPr>
        <w:t xml:space="preserve"> their own legitimate interests” (Professor Aron, 2011). </w:t>
      </w:r>
    </w:p>
    <w:p w14:paraId="41D3FC31" w14:textId="77777777" w:rsidR="00BE0FE4" w:rsidRDefault="00BE0FE4" w:rsidP="00124A1C">
      <w:pPr>
        <w:pStyle w:val="ListParagraph"/>
        <w:widowControl w:val="0"/>
        <w:autoSpaceDE w:val="0"/>
        <w:autoSpaceDN w:val="0"/>
        <w:spacing w:before="120" w:after="0" w:line="240" w:lineRule="auto"/>
        <w:ind w:left="1080"/>
        <w:rPr>
          <w:rFonts w:cstheme="minorHAnsi"/>
          <w:szCs w:val="16"/>
        </w:rPr>
      </w:pPr>
      <w:proofErr w:type="spellStart"/>
      <w:r w:rsidRPr="00BE0FE4">
        <w:rPr>
          <w:rFonts w:cstheme="minorHAnsi"/>
          <w:szCs w:val="16"/>
        </w:rPr>
        <w:t>Unitarism</w:t>
      </w:r>
      <w:proofErr w:type="spellEnd"/>
      <w:r w:rsidRPr="00BE0FE4">
        <w:rPr>
          <w:rFonts w:cstheme="minorHAnsi"/>
          <w:szCs w:val="16"/>
        </w:rPr>
        <w:t xml:space="preserve"> consist of management and staff members sharing a common goal, through their </w:t>
      </w:r>
      <w:r>
        <w:rPr>
          <w:rFonts w:cstheme="minorHAnsi"/>
          <w:szCs w:val="16"/>
        </w:rPr>
        <w:t>commitment and interest in the organisation, where as t</w:t>
      </w:r>
      <w:r w:rsidRPr="00BE0FE4">
        <w:rPr>
          <w:rFonts w:cstheme="minorHAnsi"/>
          <w:szCs w:val="16"/>
        </w:rPr>
        <w:t>he pluralism frame of reference focuses more on compromising and collective bargaining as it recognises different interests within sub-groups can cause conflict, primarily between the managem</w:t>
      </w:r>
      <w:r>
        <w:rPr>
          <w:rFonts w:cstheme="minorHAnsi"/>
          <w:szCs w:val="16"/>
        </w:rPr>
        <w:t>ent and trade union (</w:t>
      </w:r>
      <w:proofErr w:type="spellStart"/>
      <w:r>
        <w:rPr>
          <w:rFonts w:cstheme="minorHAnsi"/>
          <w:szCs w:val="16"/>
        </w:rPr>
        <w:t>Transite</w:t>
      </w:r>
      <w:proofErr w:type="spellEnd"/>
      <w:r>
        <w:rPr>
          <w:rFonts w:cstheme="minorHAnsi"/>
          <w:szCs w:val="16"/>
        </w:rPr>
        <w:t xml:space="preserve">, 2017). </w:t>
      </w:r>
      <w:r w:rsidR="00C02F23">
        <w:rPr>
          <w:rFonts w:cstheme="minorHAnsi"/>
          <w:szCs w:val="16"/>
        </w:rPr>
        <w:t xml:space="preserve">One of the main differences of these theories is that </w:t>
      </w:r>
      <w:proofErr w:type="spellStart"/>
      <w:r w:rsidR="00C02F23">
        <w:rPr>
          <w:rFonts w:cstheme="minorHAnsi"/>
          <w:szCs w:val="16"/>
        </w:rPr>
        <w:t>u</w:t>
      </w:r>
      <w:r w:rsidR="00C02F23" w:rsidRPr="00C02F23">
        <w:rPr>
          <w:rFonts w:cstheme="minorHAnsi"/>
          <w:szCs w:val="16"/>
        </w:rPr>
        <w:t>nitarism</w:t>
      </w:r>
      <w:proofErr w:type="spellEnd"/>
      <w:r w:rsidR="00C02F23" w:rsidRPr="00C02F23">
        <w:rPr>
          <w:rFonts w:cstheme="minorHAnsi"/>
          <w:szCs w:val="16"/>
        </w:rPr>
        <w:t xml:space="preserve"> view conflicts as </w:t>
      </w:r>
      <w:r w:rsidR="00C02F23">
        <w:rPr>
          <w:rFonts w:cstheme="minorHAnsi"/>
          <w:szCs w:val="16"/>
        </w:rPr>
        <w:t xml:space="preserve">negative </w:t>
      </w:r>
      <w:r w:rsidR="00C02F23" w:rsidRPr="00C02F23">
        <w:rPr>
          <w:rFonts w:cstheme="minorHAnsi"/>
          <w:szCs w:val="16"/>
        </w:rPr>
        <w:t xml:space="preserve">whereas pluralism acknowledges conflicts </w:t>
      </w:r>
      <w:r w:rsidR="00C02F23">
        <w:rPr>
          <w:rFonts w:cstheme="minorHAnsi"/>
          <w:szCs w:val="16"/>
        </w:rPr>
        <w:t xml:space="preserve">and understands that conflict may bring necessary change. </w:t>
      </w:r>
    </w:p>
    <w:p w14:paraId="7C7EAEBA" w14:textId="77777777" w:rsidR="009000B0" w:rsidRDefault="009000B0" w:rsidP="00124A1C">
      <w:pPr>
        <w:pStyle w:val="ListParagraph"/>
        <w:widowControl w:val="0"/>
        <w:autoSpaceDE w:val="0"/>
        <w:autoSpaceDN w:val="0"/>
        <w:spacing w:before="120" w:after="0" w:line="240" w:lineRule="auto"/>
        <w:ind w:left="1080"/>
        <w:rPr>
          <w:rFonts w:cstheme="minorHAnsi"/>
          <w:szCs w:val="16"/>
        </w:rPr>
      </w:pPr>
    </w:p>
    <w:p w14:paraId="230207FD" w14:textId="77777777" w:rsidR="00253B61" w:rsidRDefault="00933DDE" w:rsidP="00253B61">
      <w:pPr>
        <w:pStyle w:val="ListParagraph"/>
        <w:widowControl w:val="0"/>
        <w:autoSpaceDE w:val="0"/>
        <w:autoSpaceDN w:val="0"/>
        <w:spacing w:before="120" w:after="0" w:line="240" w:lineRule="auto"/>
        <w:ind w:left="1080"/>
        <w:rPr>
          <w:rFonts w:cstheme="minorHAnsi"/>
          <w:szCs w:val="16"/>
        </w:rPr>
      </w:pPr>
      <w:r>
        <w:rPr>
          <w:rFonts w:cstheme="minorHAnsi"/>
          <w:szCs w:val="16"/>
        </w:rPr>
        <w:t xml:space="preserve">Although </w:t>
      </w:r>
      <w:proofErr w:type="spellStart"/>
      <w:r>
        <w:rPr>
          <w:rFonts w:cstheme="minorHAnsi"/>
          <w:szCs w:val="16"/>
        </w:rPr>
        <w:t>unitarism</w:t>
      </w:r>
      <w:proofErr w:type="spellEnd"/>
      <w:r>
        <w:rPr>
          <w:rFonts w:cstheme="minorHAnsi"/>
          <w:szCs w:val="16"/>
        </w:rPr>
        <w:t xml:space="preserve"> and pluralism</w:t>
      </w:r>
      <w:r w:rsidR="00B23274">
        <w:rPr>
          <w:rFonts w:cstheme="minorHAnsi"/>
          <w:szCs w:val="16"/>
        </w:rPr>
        <w:t xml:space="preserve"> have</w:t>
      </w:r>
      <w:r>
        <w:rPr>
          <w:rFonts w:cstheme="minorHAnsi"/>
          <w:szCs w:val="16"/>
        </w:rPr>
        <w:t xml:space="preserve"> slightly different theories in terms of having divergent sub-groups</w:t>
      </w:r>
      <w:r w:rsidR="00B23274">
        <w:rPr>
          <w:rFonts w:cstheme="minorHAnsi"/>
          <w:szCs w:val="16"/>
        </w:rPr>
        <w:t xml:space="preserve"> and views on conflict</w:t>
      </w:r>
      <w:r>
        <w:rPr>
          <w:rFonts w:cstheme="minorHAnsi"/>
          <w:szCs w:val="16"/>
        </w:rPr>
        <w:t xml:space="preserve">, </w:t>
      </w:r>
      <w:r w:rsidR="00253B61">
        <w:rPr>
          <w:rFonts w:cstheme="minorHAnsi"/>
          <w:szCs w:val="16"/>
        </w:rPr>
        <w:t xml:space="preserve">employee involvement and employee participation can </w:t>
      </w:r>
      <w:r>
        <w:rPr>
          <w:rFonts w:cstheme="minorHAnsi"/>
          <w:szCs w:val="16"/>
        </w:rPr>
        <w:t xml:space="preserve">both </w:t>
      </w:r>
      <w:r w:rsidR="00253B61">
        <w:rPr>
          <w:rFonts w:cstheme="minorHAnsi"/>
          <w:szCs w:val="16"/>
        </w:rPr>
        <w:t xml:space="preserve">be linked to </w:t>
      </w:r>
      <w:r>
        <w:rPr>
          <w:rFonts w:cstheme="minorHAnsi"/>
          <w:szCs w:val="16"/>
        </w:rPr>
        <w:t xml:space="preserve">these ideas as they all share </w:t>
      </w:r>
      <w:r w:rsidR="00253B61">
        <w:rPr>
          <w:rFonts w:cstheme="minorHAnsi"/>
          <w:szCs w:val="16"/>
        </w:rPr>
        <w:t>common value</w:t>
      </w:r>
      <w:r>
        <w:rPr>
          <w:rFonts w:cstheme="minorHAnsi"/>
          <w:szCs w:val="16"/>
        </w:rPr>
        <w:t>’s based on</w:t>
      </w:r>
      <w:r w:rsidR="00253B61">
        <w:rPr>
          <w:rFonts w:cstheme="minorHAnsi"/>
          <w:szCs w:val="16"/>
        </w:rPr>
        <w:t xml:space="preserve"> encouraging individual </w:t>
      </w:r>
      <w:r>
        <w:rPr>
          <w:rFonts w:cstheme="minorHAnsi"/>
          <w:szCs w:val="16"/>
        </w:rPr>
        <w:t>expression</w:t>
      </w:r>
      <w:r w:rsidR="00253B61">
        <w:rPr>
          <w:rFonts w:cstheme="minorHAnsi"/>
          <w:szCs w:val="16"/>
        </w:rPr>
        <w:t xml:space="preserve">, being inclusive of those around us by </w:t>
      </w:r>
      <w:r w:rsidR="00253B61" w:rsidRPr="00253B61">
        <w:rPr>
          <w:rFonts w:cstheme="minorHAnsi"/>
          <w:szCs w:val="16"/>
        </w:rPr>
        <w:t xml:space="preserve">peacefully sharing different ideas, interests and beliefs </w:t>
      </w:r>
      <w:r>
        <w:rPr>
          <w:rFonts w:cstheme="minorHAnsi"/>
          <w:szCs w:val="16"/>
        </w:rPr>
        <w:t xml:space="preserve">with others, </w:t>
      </w:r>
      <w:r w:rsidR="009A32F5">
        <w:rPr>
          <w:rFonts w:cstheme="minorHAnsi"/>
          <w:szCs w:val="16"/>
        </w:rPr>
        <w:t xml:space="preserve">reaching developments or </w:t>
      </w:r>
      <w:r w:rsidR="009A32F5">
        <w:rPr>
          <w:rFonts w:cstheme="minorHAnsi"/>
          <w:szCs w:val="16"/>
        </w:rPr>
        <w:lastRenderedPageBreak/>
        <w:t xml:space="preserve">conclusions and </w:t>
      </w:r>
      <w:r w:rsidR="00B23274">
        <w:rPr>
          <w:rFonts w:cstheme="minorHAnsi"/>
          <w:szCs w:val="16"/>
        </w:rPr>
        <w:t xml:space="preserve">working with peers during times of decision making such as conflict. </w:t>
      </w:r>
    </w:p>
    <w:p w14:paraId="1FF9367A" w14:textId="77777777" w:rsidR="00C02F23" w:rsidRDefault="00C02F23" w:rsidP="00253B61">
      <w:pPr>
        <w:pStyle w:val="ListParagraph"/>
        <w:widowControl w:val="0"/>
        <w:autoSpaceDE w:val="0"/>
        <w:autoSpaceDN w:val="0"/>
        <w:spacing w:before="120" w:after="0" w:line="240" w:lineRule="auto"/>
        <w:ind w:left="1080"/>
        <w:rPr>
          <w:rFonts w:cstheme="minorHAnsi"/>
          <w:szCs w:val="16"/>
        </w:rPr>
      </w:pPr>
    </w:p>
    <w:p w14:paraId="36AB9753" w14:textId="77777777" w:rsidR="00113D8A" w:rsidRPr="003B48A7" w:rsidRDefault="00113D8A" w:rsidP="003B48A7">
      <w:pPr>
        <w:widowControl w:val="0"/>
        <w:autoSpaceDE w:val="0"/>
        <w:autoSpaceDN w:val="0"/>
        <w:spacing w:before="120" w:after="0" w:line="240" w:lineRule="auto"/>
        <w:rPr>
          <w:rFonts w:cstheme="minorHAnsi"/>
          <w:b/>
          <w:szCs w:val="16"/>
        </w:rPr>
      </w:pPr>
    </w:p>
    <w:p w14:paraId="6FD91D0C" w14:textId="77777777" w:rsidR="00113D8A" w:rsidRPr="00113D8A" w:rsidRDefault="00113D8A" w:rsidP="00113D8A">
      <w:pPr>
        <w:pStyle w:val="ListParagraph"/>
        <w:widowControl w:val="0"/>
        <w:numPr>
          <w:ilvl w:val="0"/>
          <w:numId w:val="6"/>
        </w:numPr>
        <w:autoSpaceDE w:val="0"/>
        <w:autoSpaceDN w:val="0"/>
        <w:spacing w:before="120" w:after="0" w:line="240" w:lineRule="auto"/>
        <w:rPr>
          <w:rFonts w:cstheme="minorHAnsi"/>
          <w:b/>
          <w:szCs w:val="16"/>
        </w:rPr>
      </w:pPr>
      <w:r w:rsidRPr="00113D8A">
        <w:rPr>
          <w:rFonts w:cstheme="minorHAnsi"/>
          <w:b/>
          <w:szCs w:val="16"/>
        </w:rPr>
        <w:t xml:space="preserve">The roles and typical approaches taken by the key parties in employment relations: trade unions, management, government and its employment relations agencies and the reasons why collective bargaining is used (AC 4.1, 4.2, 4.3). </w:t>
      </w:r>
    </w:p>
    <w:p w14:paraId="773C43A7" w14:textId="77777777" w:rsidR="00113D8A" w:rsidRPr="00113D8A" w:rsidRDefault="00113D8A" w:rsidP="00113D8A">
      <w:pPr>
        <w:widowControl w:val="0"/>
        <w:autoSpaceDE w:val="0"/>
        <w:autoSpaceDN w:val="0"/>
        <w:spacing w:before="120" w:after="0" w:line="240" w:lineRule="auto"/>
        <w:ind w:left="720"/>
        <w:rPr>
          <w:rFonts w:cstheme="minorHAnsi"/>
          <w:b/>
          <w:szCs w:val="16"/>
        </w:rPr>
      </w:pPr>
    </w:p>
    <w:p w14:paraId="5DFC45E4" w14:textId="77777777" w:rsidR="00355C49" w:rsidRDefault="00113D8A" w:rsidP="00355C49">
      <w:pPr>
        <w:widowControl w:val="0"/>
        <w:autoSpaceDE w:val="0"/>
        <w:autoSpaceDN w:val="0"/>
        <w:spacing w:before="120" w:after="0" w:line="240" w:lineRule="auto"/>
        <w:ind w:left="720"/>
        <w:rPr>
          <w:rFonts w:cstheme="minorHAnsi"/>
          <w:b/>
          <w:szCs w:val="16"/>
        </w:rPr>
      </w:pPr>
      <w:r>
        <w:rPr>
          <w:rFonts w:cstheme="minorHAnsi"/>
          <w:b/>
          <w:szCs w:val="16"/>
        </w:rPr>
        <w:t xml:space="preserve">AC 4.1) </w:t>
      </w:r>
      <w:r w:rsidR="0029386A">
        <w:rPr>
          <w:rFonts w:cstheme="minorHAnsi"/>
          <w:szCs w:val="16"/>
        </w:rPr>
        <w:t>Collective employment</w:t>
      </w:r>
      <w:r w:rsidR="0029386A" w:rsidRPr="0029386A">
        <w:rPr>
          <w:rFonts w:cstheme="minorHAnsi"/>
          <w:szCs w:val="16"/>
        </w:rPr>
        <w:t xml:space="preserve"> law </w:t>
      </w:r>
      <w:r w:rsidR="0029386A">
        <w:rPr>
          <w:rFonts w:cstheme="minorHAnsi"/>
          <w:szCs w:val="16"/>
        </w:rPr>
        <w:t xml:space="preserve">typically </w:t>
      </w:r>
      <w:r w:rsidR="0029386A" w:rsidRPr="0029386A">
        <w:rPr>
          <w:rFonts w:cstheme="minorHAnsi"/>
          <w:szCs w:val="16"/>
        </w:rPr>
        <w:t xml:space="preserve">concerns relations between employers, employees and trade unions. </w:t>
      </w:r>
      <w:r w:rsidR="000F4ED9" w:rsidRPr="00FD6D76">
        <w:rPr>
          <w:rFonts w:cstheme="minorHAnsi"/>
          <w:bCs/>
          <w:szCs w:val="16"/>
          <w:lang w:val="en-US"/>
        </w:rPr>
        <w:t>Employee relations is defined as focusing on both individual and collective relationships in the workplace, with an increasing emphasis on direct forms of representation and helping line managers establish trust-based relationships with employees. Research shows that a positive climate of employee relations with high levels of employee involvement, commitment and engagement -can improve business outcomes as well as contribute to employees' wellbeing (</w:t>
      </w:r>
      <w:proofErr w:type="spellStart"/>
      <w:r w:rsidR="000F4ED9" w:rsidRPr="00FD6D76">
        <w:rPr>
          <w:rFonts w:cstheme="minorHAnsi"/>
          <w:bCs/>
          <w:szCs w:val="16"/>
          <w:lang w:val="en-US"/>
        </w:rPr>
        <w:t>Suff</w:t>
      </w:r>
      <w:proofErr w:type="spellEnd"/>
      <w:r w:rsidR="000F4ED9" w:rsidRPr="00FD6D76">
        <w:rPr>
          <w:rFonts w:cstheme="minorHAnsi"/>
          <w:bCs/>
          <w:szCs w:val="16"/>
          <w:lang w:val="en-US"/>
        </w:rPr>
        <w:t xml:space="preserve">, 2021). </w:t>
      </w:r>
    </w:p>
    <w:p w14:paraId="32122F25" w14:textId="77777777" w:rsidR="00FD6D76" w:rsidRPr="00355C49" w:rsidRDefault="0029386A" w:rsidP="00355C49">
      <w:pPr>
        <w:widowControl w:val="0"/>
        <w:autoSpaceDE w:val="0"/>
        <w:autoSpaceDN w:val="0"/>
        <w:spacing w:before="120" w:after="0" w:line="240" w:lineRule="auto"/>
        <w:ind w:left="720"/>
        <w:rPr>
          <w:rFonts w:cstheme="minorHAnsi"/>
          <w:b/>
          <w:szCs w:val="16"/>
        </w:rPr>
      </w:pPr>
      <w:r w:rsidRPr="00355C49">
        <w:rPr>
          <w:rFonts w:cstheme="minorHAnsi"/>
          <w:szCs w:val="16"/>
          <w:lang w:val="en-US"/>
        </w:rPr>
        <w:t>St</w:t>
      </w:r>
      <w:r w:rsidR="00FD6D76" w:rsidRPr="00355C49">
        <w:rPr>
          <w:rFonts w:cstheme="minorHAnsi"/>
          <w:szCs w:val="16"/>
          <w:lang w:val="en-US"/>
        </w:rPr>
        <w:t xml:space="preserve">atutory recognition procedures </w:t>
      </w:r>
      <w:r w:rsidR="00355C49" w:rsidRPr="00355C49">
        <w:rPr>
          <w:rFonts w:cstheme="minorHAnsi"/>
          <w:szCs w:val="16"/>
          <w:lang w:val="en-US"/>
        </w:rPr>
        <w:t xml:space="preserve">provide unions with the right to be </w:t>
      </w:r>
      <w:proofErr w:type="spellStart"/>
      <w:r w:rsidR="00355C49" w:rsidRPr="00355C49">
        <w:rPr>
          <w:rFonts w:cstheme="minorHAnsi"/>
          <w:szCs w:val="16"/>
          <w:lang w:val="en-US"/>
        </w:rPr>
        <w:t>recognised</w:t>
      </w:r>
      <w:proofErr w:type="spellEnd"/>
      <w:r w:rsidR="00355C49" w:rsidRPr="00355C49">
        <w:rPr>
          <w:rFonts w:cstheme="minorHAnsi"/>
          <w:szCs w:val="16"/>
          <w:lang w:val="en-US"/>
        </w:rPr>
        <w:t xml:space="preserve"> for collective bargaining where there is majority support for recognition. Types of trade union recognition include voluntary, semi voluntary and statutory recognition. </w:t>
      </w:r>
    </w:p>
    <w:p w14:paraId="7EA766D2" w14:textId="77777777" w:rsidR="00121E83" w:rsidRDefault="00355C49" w:rsidP="00121E83">
      <w:pPr>
        <w:widowControl w:val="0"/>
        <w:autoSpaceDE w:val="0"/>
        <w:autoSpaceDN w:val="0"/>
        <w:spacing w:before="120" w:after="0" w:line="240" w:lineRule="auto"/>
        <w:ind w:left="720"/>
        <w:rPr>
          <w:rFonts w:cstheme="minorHAnsi"/>
          <w:szCs w:val="16"/>
          <w:lang w:val="en-US"/>
        </w:rPr>
      </w:pPr>
      <w:r w:rsidRPr="00355C49">
        <w:rPr>
          <w:rFonts w:cstheme="minorHAnsi"/>
          <w:szCs w:val="16"/>
          <w:lang w:val="en-US"/>
        </w:rPr>
        <w:t xml:space="preserve">With regards to collective employment law there are </w:t>
      </w:r>
      <w:r w:rsidR="0029386A" w:rsidRPr="00355C49">
        <w:rPr>
          <w:rFonts w:cstheme="minorHAnsi"/>
          <w:szCs w:val="16"/>
          <w:lang w:val="en-US"/>
        </w:rPr>
        <w:t xml:space="preserve">official and unofficial action; </w:t>
      </w:r>
      <w:r w:rsidRPr="00355C49">
        <w:rPr>
          <w:rFonts w:cstheme="minorHAnsi"/>
          <w:szCs w:val="16"/>
          <w:lang w:val="en-US"/>
        </w:rPr>
        <w:t xml:space="preserve">for example ‘official </w:t>
      </w:r>
      <w:proofErr w:type="spellStart"/>
      <w:r w:rsidRPr="00355C49">
        <w:rPr>
          <w:rFonts w:cstheme="minorHAnsi"/>
          <w:szCs w:val="16"/>
          <w:lang w:val="en-US"/>
        </w:rPr>
        <w:t>organisational</w:t>
      </w:r>
      <w:proofErr w:type="spellEnd"/>
      <w:r w:rsidRPr="00355C49">
        <w:rPr>
          <w:rFonts w:cstheme="minorHAnsi"/>
          <w:szCs w:val="16"/>
          <w:lang w:val="en-US"/>
        </w:rPr>
        <w:t xml:space="preserve"> action’ may be an action that is decided by a professional who is authorized to do so by order of the trade unions policy, whereas ‘unofficial </w:t>
      </w:r>
      <w:proofErr w:type="spellStart"/>
      <w:r w:rsidRPr="00355C49">
        <w:rPr>
          <w:rFonts w:cstheme="minorHAnsi"/>
          <w:szCs w:val="16"/>
          <w:lang w:val="en-US"/>
        </w:rPr>
        <w:t>organisational</w:t>
      </w:r>
      <w:proofErr w:type="spellEnd"/>
      <w:r w:rsidRPr="00355C49">
        <w:rPr>
          <w:rFonts w:cstheme="minorHAnsi"/>
          <w:szCs w:val="16"/>
          <w:lang w:val="en-US"/>
        </w:rPr>
        <w:t xml:space="preserve"> action’ may be an action that is called by someone who is not </w:t>
      </w:r>
      <w:proofErr w:type="spellStart"/>
      <w:r w:rsidRPr="00355C49">
        <w:rPr>
          <w:rFonts w:cstheme="minorHAnsi"/>
          <w:szCs w:val="16"/>
          <w:lang w:val="en-US"/>
        </w:rPr>
        <w:t>authorised</w:t>
      </w:r>
      <w:proofErr w:type="spellEnd"/>
      <w:r w:rsidRPr="00355C49">
        <w:rPr>
          <w:rFonts w:cstheme="minorHAnsi"/>
          <w:szCs w:val="16"/>
          <w:lang w:val="en-US"/>
        </w:rPr>
        <w:t xml:space="preserve"> to do so and is viewed as unlawful.  In order to preserve immunity from legal action taken by an employer, a trade union must take steps to repudiate unofficial industrial action (LRA, 2019). </w:t>
      </w:r>
    </w:p>
    <w:p w14:paraId="772071F5" w14:textId="77777777" w:rsidR="00121E83" w:rsidRDefault="00BE04C2" w:rsidP="00121E83">
      <w:pPr>
        <w:widowControl w:val="0"/>
        <w:autoSpaceDE w:val="0"/>
        <w:autoSpaceDN w:val="0"/>
        <w:spacing w:before="120" w:after="0" w:line="240" w:lineRule="auto"/>
        <w:ind w:left="720"/>
        <w:rPr>
          <w:rFonts w:cstheme="minorHAnsi"/>
          <w:szCs w:val="16"/>
          <w:lang w:val="en-US"/>
        </w:rPr>
      </w:pPr>
      <w:r w:rsidRPr="00BE04C2">
        <w:rPr>
          <w:rFonts w:cstheme="minorHAnsi"/>
          <w:szCs w:val="16"/>
          <w:lang w:val="en-US"/>
        </w:rPr>
        <w:t xml:space="preserve">The ACAS code of practice provides guidance on any information being disclosed by employers to trade union representatives for the purposes of collective bargaining which was issued under The Employment Protection Act 1975. The Act places a general duty on an employer who </w:t>
      </w:r>
      <w:proofErr w:type="spellStart"/>
      <w:r w:rsidRPr="00BE04C2">
        <w:rPr>
          <w:rFonts w:cstheme="minorHAnsi"/>
          <w:szCs w:val="16"/>
          <w:lang w:val="en-US"/>
        </w:rPr>
        <w:t>recognise</w:t>
      </w:r>
      <w:proofErr w:type="spellEnd"/>
      <w:r w:rsidRPr="00BE04C2">
        <w:rPr>
          <w:rFonts w:cstheme="minorHAnsi"/>
          <w:szCs w:val="16"/>
          <w:lang w:val="en-US"/>
        </w:rPr>
        <w:t xml:space="preserve"> an independent trade union to disclose information too for the purposes of all stages of collective bargaining matters in relation to</w:t>
      </w:r>
      <w:r w:rsidR="00121E83">
        <w:rPr>
          <w:rFonts w:cstheme="minorHAnsi"/>
          <w:szCs w:val="16"/>
          <w:lang w:val="en-US"/>
        </w:rPr>
        <w:t xml:space="preserve"> employees (ACAS, 2003).</w:t>
      </w:r>
    </w:p>
    <w:p w14:paraId="32C0C4F5" w14:textId="77777777" w:rsidR="00BE04C2" w:rsidRPr="00121E83" w:rsidRDefault="00BE04C2" w:rsidP="00121E83">
      <w:pPr>
        <w:widowControl w:val="0"/>
        <w:autoSpaceDE w:val="0"/>
        <w:autoSpaceDN w:val="0"/>
        <w:spacing w:before="120" w:after="0" w:line="240" w:lineRule="auto"/>
        <w:ind w:left="720"/>
        <w:rPr>
          <w:rFonts w:cstheme="minorHAnsi"/>
          <w:szCs w:val="16"/>
          <w:lang w:val="en-US"/>
        </w:rPr>
      </w:pPr>
      <w:r w:rsidRPr="00121E83">
        <w:rPr>
          <w:rFonts w:cstheme="minorHAnsi"/>
          <w:szCs w:val="16"/>
        </w:rPr>
        <w:t xml:space="preserve">Collective agreements allow </w:t>
      </w:r>
      <w:r w:rsidR="00121E83" w:rsidRPr="00121E83">
        <w:rPr>
          <w:rFonts w:cstheme="minorHAnsi"/>
          <w:szCs w:val="16"/>
        </w:rPr>
        <w:t>representatives</w:t>
      </w:r>
      <w:r w:rsidRPr="00121E83">
        <w:rPr>
          <w:rFonts w:cstheme="minorHAnsi"/>
          <w:szCs w:val="16"/>
        </w:rPr>
        <w:t xml:space="preserve"> to </w:t>
      </w:r>
      <w:r w:rsidR="00121E83" w:rsidRPr="00121E83">
        <w:rPr>
          <w:rFonts w:cstheme="minorHAnsi"/>
          <w:szCs w:val="16"/>
        </w:rPr>
        <w:t>negotiate</w:t>
      </w:r>
      <w:r w:rsidRPr="00121E83">
        <w:rPr>
          <w:rFonts w:cstheme="minorHAnsi"/>
          <w:szCs w:val="16"/>
        </w:rPr>
        <w:t xml:space="preserve"> terms </w:t>
      </w:r>
      <w:r w:rsidR="00121E83" w:rsidRPr="00121E83">
        <w:rPr>
          <w:rFonts w:cstheme="minorHAnsi"/>
          <w:szCs w:val="16"/>
        </w:rPr>
        <w:t>and conditions which include how negotiations will be organised and which terms and cond</w:t>
      </w:r>
      <w:r w:rsidR="00121E83">
        <w:rPr>
          <w:rFonts w:cstheme="minorHAnsi"/>
          <w:szCs w:val="16"/>
        </w:rPr>
        <w:t xml:space="preserve">itions the agreement will cover </w:t>
      </w:r>
      <w:r w:rsidR="00121E83" w:rsidRPr="00121E83">
        <w:rPr>
          <w:rFonts w:cstheme="minorHAnsi"/>
          <w:szCs w:val="16"/>
        </w:rPr>
        <w:t xml:space="preserve">(GOV, 2022). </w:t>
      </w:r>
      <w:r w:rsidR="00121E83">
        <w:rPr>
          <w:rFonts w:cstheme="minorHAnsi"/>
          <w:szCs w:val="16"/>
        </w:rPr>
        <w:t xml:space="preserve">Collective agreements may be utilised in times of organisation crisis for example </w:t>
      </w:r>
      <w:r w:rsidR="00121E83" w:rsidRPr="00121E83">
        <w:rPr>
          <w:rFonts w:cstheme="minorHAnsi"/>
          <w:szCs w:val="16"/>
          <w:lang w:val="en-US"/>
        </w:rPr>
        <w:t>picketing</w:t>
      </w:r>
      <w:r w:rsidR="00121E83">
        <w:rPr>
          <w:rFonts w:cstheme="minorHAnsi"/>
          <w:szCs w:val="16"/>
          <w:lang w:val="en-US"/>
        </w:rPr>
        <w:t xml:space="preserve"> activities. </w:t>
      </w:r>
    </w:p>
    <w:p w14:paraId="2850B5B6" w14:textId="77777777" w:rsidR="00113D8A" w:rsidRDefault="00113D8A" w:rsidP="00113D8A">
      <w:pPr>
        <w:widowControl w:val="0"/>
        <w:autoSpaceDE w:val="0"/>
        <w:autoSpaceDN w:val="0"/>
        <w:spacing w:before="120" w:after="0" w:line="240" w:lineRule="auto"/>
        <w:ind w:left="720"/>
        <w:rPr>
          <w:rFonts w:cstheme="minorHAnsi"/>
        </w:rPr>
      </w:pPr>
      <w:r>
        <w:rPr>
          <w:rFonts w:cstheme="minorHAnsi"/>
          <w:b/>
          <w:szCs w:val="16"/>
        </w:rPr>
        <w:t xml:space="preserve">AC 4.2) </w:t>
      </w:r>
      <w:r w:rsidR="00580BFF" w:rsidRPr="00580BFF">
        <w:rPr>
          <w:rFonts w:cstheme="minorHAnsi"/>
          <w:szCs w:val="16"/>
        </w:rPr>
        <w:t>Employees in the UK can be represented in a number of ways including through trade unions, works councils and employee representatives. Works councils and trade unions are not mutually exclusive representative bodies and these organisations work alongside each other with both p</w:t>
      </w:r>
      <w:r w:rsidR="00580BFF">
        <w:rPr>
          <w:rFonts w:cstheme="minorHAnsi"/>
          <w:szCs w:val="16"/>
        </w:rPr>
        <w:t xml:space="preserve">erforming a representative role </w:t>
      </w:r>
      <w:r w:rsidR="009853CC">
        <w:rPr>
          <w:rFonts w:cstheme="minorHAnsi"/>
          <w:szCs w:val="16"/>
        </w:rPr>
        <w:t>(</w:t>
      </w:r>
      <w:r w:rsidR="009853CC">
        <w:rPr>
          <w:rFonts w:cstheme="minorHAnsi"/>
        </w:rPr>
        <w:t>L&amp;E Global, 2020).</w:t>
      </w:r>
    </w:p>
    <w:p w14:paraId="3B57BE44" w14:textId="77777777" w:rsidR="009853CC" w:rsidRDefault="009853CC" w:rsidP="00E67195">
      <w:pPr>
        <w:widowControl w:val="0"/>
        <w:autoSpaceDE w:val="0"/>
        <w:autoSpaceDN w:val="0"/>
        <w:spacing w:before="120" w:after="0" w:line="240" w:lineRule="auto"/>
        <w:ind w:left="720"/>
        <w:rPr>
          <w:rFonts w:cstheme="minorHAnsi"/>
          <w:szCs w:val="16"/>
        </w:rPr>
      </w:pPr>
      <w:r>
        <w:rPr>
          <w:rFonts w:cstheme="minorHAnsi"/>
          <w:szCs w:val="16"/>
        </w:rPr>
        <w:t xml:space="preserve">Employers who choose to remain non-union </w:t>
      </w:r>
      <w:r w:rsidR="001A326E">
        <w:rPr>
          <w:rFonts w:cstheme="minorHAnsi"/>
          <w:szCs w:val="16"/>
        </w:rPr>
        <w:t xml:space="preserve">based may invest more time into </w:t>
      </w:r>
      <w:r w:rsidR="001A326E" w:rsidRPr="001A326E">
        <w:rPr>
          <w:rFonts w:cstheme="minorHAnsi"/>
          <w:szCs w:val="16"/>
        </w:rPr>
        <w:t>nurturing good employee-management relationsh</w:t>
      </w:r>
      <w:r w:rsidR="00D51ADA">
        <w:rPr>
          <w:rFonts w:cstheme="minorHAnsi"/>
          <w:szCs w:val="16"/>
        </w:rPr>
        <w:t>ips and positive work culture so that t</w:t>
      </w:r>
      <w:r w:rsidR="001A326E" w:rsidRPr="001A326E">
        <w:rPr>
          <w:rFonts w:cstheme="minorHAnsi"/>
          <w:szCs w:val="16"/>
        </w:rPr>
        <w:t>heir employees don’t see th</w:t>
      </w:r>
      <w:r w:rsidR="00D51ADA">
        <w:rPr>
          <w:rFonts w:cstheme="minorHAnsi"/>
          <w:szCs w:val="16"/>
        </w:rPr>
        <w:t>e need for union representation. Non-union organisations tend to experience a more collaborative workplace and maintain employee autonomy when decision-making (</w:t>
      </w:r>
      <w:proofErr w:type="spellStart"/>
      <w:r w:rsidR="00D51ADA">
        <w:rPr>
          <w:rFonts w:cstheme="minorHAnsi"/>
          <w:szCs w:val="16"/>
        </w:rPr>
        <w:t>Orechwa</w:t>
      </w:r>
      <w:proofErr w:type="spellEnd"/>
      <w:r w:rsidR="00D51ADA">
        <w:rPr>
          <w:rFonts w:cstheme="minorHAnsi"/>
          <w:szCs w:val="16"/>
        </w:rPr>
        <w:t xml:space="preserve">, 2022). </w:t>
      </w:r>
    </w:p>
    <w:p w14:paraId="302B048E" w14:textId="77777777" w:rsidR="00796236" w:rsidRPr="009853CC" w:rsidRDefault="00796236" w:rsidP="00E67195">
      <w:pPr>
        <w:widowControl w:val="0"/>
        <w:autoSpaceDE w:val="0"/>
        <w:autoSpaceDN w:val="0"/>
        <w:spacing w:before="120" w:after="0" w:line="240" w:lineRule="auto"/>
        <w:ind w:left="720"/>
        <w:rPr>
          <w:rFonts w:cstheme="minorHAnsi"/>
          <w:szCs w:val="16"/>
        </w:rPr>
      </w:pPr>
      <w:r>
        <w:rPr>
          <w:rFonts w:cstheme="minorHAnsi"/>
          <w:szCs w:val="16"/>
        </w:rPr>
        <w:t xml:space="preserve">Joint negotiation committees are professional bodies that set frameworks for organisations and are able to propose policy amendments. JNC members are able to make better quality decisions as the knowledge base comes from a great background of values and viewpoints. </w:t>
      </w:r>
    </w:p>
    <w:p w14:paraId="7D5A8ADB" w14:textId="160E0F1C" w:rsidR="009853CC" w:rsidRDefault="00C24900" w:rsidP="009853CC">
      <w:pPr>
        <w:widowControl w:val="0"/>
        <w:autoSpaceDE w:val="0"/>
        <w:autoSpaceDN w:val="0"/>
        <w:spacing w:before="120" w:after="0" w:line="240" w:lineRule="auto"/>
        <w:ind w:left="720"/>
        <w:rPr>
          <w:rFonts w:cstheme="minorHAnsi"/>
          <w:szCs w:val="16"/>
        </w:rPr>
      </w:pPr>
      <w:r>
        <w:rPr>
          <w:rFonts w:cstheme="minorHAnsi"/>
          <w:szCs w:val="16"/>
        </w:rPr>
        <w:t>In comparison to non-trade unions, t</w:t>
      </w:r>
      <w:r w:rsidR="00FD6D76" w:rsidRPr="00FD6D76">
        <w:rPr>
          <w:rFonts w:cstheme="minorHAnsi"/>
          <w:szCs w:val="16"/>
        </w:rPr>
        <w:t xml:space="preserve">rade unions remain a strong presence in the public </w:t>
      </w:r>
      <w:r w:rsidR="00FD6D76" w:rsidRPr="00FD6D76">
        <w:rPr>
          <w:rFonts w:cstheme="minorHAnsi"/>
          <w:szCs w:val="16"/>
        </w:rPr>
        <w:lastRenderedPageBreak/>
        <w:t xml:space="preserve">sector which is partly through the existence of institutions of collective consultation, reinforced by continued reliance in many cases on industry-level bargaining and the public policy emphasis on ‘partnership’. </w:t>
      </w:r>
    </w:p>
    <w:p w14:paraId="158DFA82" w14:textId="77777777" w:rsidR="00113D8A" w:rsidRDefault="00FD6D76" w:rsidP="009853CC">
      <w:pPr>
        <w:widowControl w:val="0"/>
        <w:autoSpaceDE w:val="0"/>
        <w:autoSpaceDN w:val="0"/>
        <w:spacing w:before="120" w:after="0" w:line="240" w:lineRule="auto"/>
        <w:ind w:left="720"/>
        <w:rPr>
          <w:rFonts w:cstheme="minorHAnsi"/>
          <w:szCs w:val="16"/>
        </w:rPr>
      </w:pPr>
      <w:r w:rsidRPr="00FD6D76">
        <w:rPr>
          <w:rFonts w:cstheme="minorHAnsi"/>
          <w:szCs w:val="16"/>
        </w:rPr>
        <w:t xml:space="preserve">Key </w:t>
      </w:r>
      <w:r w:rsidR="00E67195">
        <w:rPr>
          <w:rFonts w:cstheme="minorHAnsi"/>
          <w:szCs w:val="16"/>
        </w:rPr>
        <w:t xml:space="preserve">dispute </w:t>
      </w:r>
      <w:r w:rsidRPr="00FD6D76">
        <w:rPr>
          <w:rFonts w:cstheme="minorHAnsi"/>
          <w:szCs w:val="16"/>
        </w:rPr>
        <w:t xml:space="preserve">cases show how the protection of trade union collective bargaining is approached by courts and tribunals in circumstances of the dispute, the court’s application of the law to what happened, and the decision’s </w:t>
      </w:r>
      <w:r w:rsidR="009853CC">
        <w:rPr>
          <w:rFonts w:cstheme="minorHAnsi"/>
          <w:szCs w:val="16"/>
        </w:rPr>
        <w:t xml:space="preserve">implications for organisations </w:t>
      </w:r>
      <w:r w:rsidRPr="00FD6D76">
        <w:rPr>
          <w:rFonts w:cstheme="minorHAnsi"/>
          <w:szCs w:val="16"/>
        </w:rPr>
        <w:t>(</w:t>
      </w:r>
      <w:proofErr w:type="spellStart"/>
      <w:r w:rsidRPr="00FD6D76">
        <w:rPr>
          <w:rFonts w:cstheme="minorHAnsi"/>
          <w:szCs w:val="16"/>
        </w:rPr>
        <w:t>Suff</w:t>
      </w:r>
      <w:proofErr w:type="spellEnd"/>
      <w:r w:rsidRPr="00FD6D76">
        <w:rPr>
          <w:rFonts w:cstheme="minorHAnsi"/>
          <w:szCs w:val="16"/>
        </w:rPr>
        <w:t>, 2021)</w:t>
      </w:r>
      <w:r w:rsidR="009853CC">
        <w:rPr>
          <w:rFonts w:cstheme="minorHAnsi"/>
          <w:szCs w:val="16"/>
        </w:rPr>
        <w:t xml:space="preserve">. </w:t>
      </w:r>
    </w:p>
    <w:p w14:paraId="02D005F4" w14:textId="77777777" w:rsidR="00A11418" w:rsidRPr="00FD6D76" w:rsidRDefault="00A11418" w:rsidP="009853CC">
      <w:pPr>
        <w:widowControl w:val="0"/>
        <w:autoSpaceDE w:val="0"/>
        <w:autoSpaceDN w:val="0"/>
        <w:spacing w:before="120" w:after="0" w:line="240" w:lineRule="auto"/>
        <w:ind w:left="720"/>
        <w:rPr>
          <w:rFonts w:cstheme="minorHAnsi"/>
          <w:szCs w:val="16"/>
        </w:rPr>
      </w:pPr>
      <w:r>
        <w:rPr>
          <w:rFonts w:cstheme="minorHAnsi"/>
          <w:szCs w:val="16"/>
        </w:rPr>
        <w:t xml:space="preserve">There are different levels of power that come from employee bodies, for example formal power (based on a person’s position within an organisation), coercive power (associated with employees who are in positions to disciple others for misconduct etc.), or expert power (power based on an individuals or group knowledge which insinuates they are more trust worthy). </w:t>
      </w:r>
    </w:p>
    <w:p w14:paraId="01810204" w14:textId="77777777" w:rsidR="00FD6D76" w:rsidRDefault="00FD6D76" w:rsidP="00113D8A">
      <w:pPr>
        <w:widowControl w:val="0"/>
        <w:autoSpaceDE w:val="0"/>
        <w:autoSpaceDN w:val="0"/>
        <w:spacing w:before="120" w:after="0" w:line="240" w:lineRule="auto"/>
        <w:ind w:left="720"/>
        <w:rPr>
          <w:rFonts w:cstheme="minorHAnsi"/>
          <w:b/>
          <w:szCs w:val="16"/>
        </w:rPr>
      </w:pPr>
    </w:p>
    <w:p w14:paraId="4D36F28D" w14:textId="77777777" w:rsidR="00113D8A" w:rsidRDefault="00113D8A" w:rsidP="00113D8A">
      <w:pPr>
        <w:widowControl w:val="0"/>
        <w:autoSpaceDE w:val="0"/>
        <w:autoSpaceDN w:val="0"/>
        <w:spacing w:before="120" w:after="0" w:line="240" w:lineRule="auto"/>
        <w:ind w:left="720"/>
        <w:rPr>
          <w:rFonts w:cstheme="minorHAnsi"/>
          <w:szCs w:val="16"/>
        </w:rPr>
      </w:pPr>
      <w:r>
        <w:rPr>
          <w:rFonts w:cstheme="minorHAnsi"/>
          <w:b/>
          <w:szCs w:val="16"/>
        </w:rPr>
        <w:t>AC 4.3)</w:t>
      </w:r>
      <w:r w:rsidR="00D575D6">
        <w:rPr>
          <w:rFonts w:cstheme="minorHAnsi"/>
          <w:b/>
          <w:szCs w:val="16"/>
        </w:rPr>
        <w:t xml:space="preserve"> </w:t>
      </w:r>
      <w:r w:rsidR="009A111D">
        <w:rPr>
          <w:rFonts w:cstheme="minorHAnsi"/>
          <w:szCs w:val="16"/>
        </w:rPr>
        <w:t xml:space="preserve">The main purpose of collective bargaining is to settle conflict or disputes amongst parties, to maintain healthy employee relationships and to protect the best interests of both parties involved in the conflict. Collective bargaining is an approach used within organisations to arrive at a decision or settlement that is beneficial for all involved and it encourages industrial democracy (Business Jargon, 2022). </w:t>
      </w:r>
    </w:p>
    <w:p w14:paraId="5003E44E" w14:textId="77777777" w:rsidR="00603B12" w:rsidRDefault="00603B12" w:rsidP="00A5122C">
      <w:pPr>
        <w:widowControl w:val="0"/>
        <w:autoSpaceDE w:val="0"/>
        <w:autoSpaceDN w:val="0"/>
        <w:spacing w:before="120" w:after="0" w:line="240" w:lineRule="auto"/>
        <w:ind w:left="720"/>
        <w:rPr>
          <w:rFonts w:cstheme="minorHAnsi"/>
          <w:szCs w:val="16"/>
        </w:rPr>
      </w:pPr>
      <w:r w:rsidRPr="00603B12">
        <w:rPr>
          <w:rFonts w:cstheme="minorHAnsi"/>
          <w:szCs w:val="16"/>
        </w:rPr>
        <w:t xml:space="preserve">Collective bargaining covers the terms and conditions of workers in a </w:t>
      </w:r>
      <w:r>
        <w:rPr>
          <w:rFonts w:cstheme="minorHAnsi"/>
          <w:szCs w:val="16"/>
        </w:rPr>
        <w:t xml:space="preserve">defined ‘bargaining unit’ which </w:t>
      </w:r>
      <w:r w:rsidRPr="00603B12">
        <w:rPr>
          <w:rFonts w:cstheme="minorHAnsi"/>
          <w:szCs w:val="16"/>
        </w:rPr>
        <w:t>can include all employees in a workplace or just certain gro</w:t>
      </w:r>
      <w:r>
        <w:rPr>
          <w:rFonts w:cstheme="minorHAnsi"/>
          <w:szCs w:val="16"/>
        </w:rPr>
        <w:t xml:space="preserve">ups of workers, </w:t>
      </w:r>
      <w:proofErr w:type="spellStart"/>
      <w:r>
        <w:rPr>
          <w:rFonts w:cstheme="minorHAnsi"/>
          <w:szCs w:val="16"/>
        </w:rPr>
        <w:t>eg</w:t>
      </w:r>
      <w:proofErr w:type="spellEnd"/>
      <w:r>
        <w:rPr>
          <w:rFonts w:cstheme="minorHAnsi"/>
          <w:szCs w:val="16"/>
        </w:rPr>
        <w:t xml:space="preserve"> technicians. This usually takes place by </w:t>
      </w:r>
      <w:r w:rsidRPr="00603B12">
        <w:rPr>
          <w:rFonts w:cstheme="minorHAnsi"/>
          <w:szCs w:val="16"/>
        </w:rPr>
        <w:t xml:space="preserve">the union </w:t>
      </w:r>
      <w:r>
        <w:rPr>
          <w:rFonts w:cstheme="minorHAnsi"/>
          <w:szCs w:val="16"/>
        </w:rPr>
        <w:t xml:space="preserve">and an organisation agreeing on </w:t>
      </w:r>
      <w:r w:rsidRPr="00603B12">
        <w:rPr>
          <w:rFonts w:cstheme="minorHAnsi"/>
          <w:szCs w:val="16"/>
        </w:rPr>
        <w:t>which terms and</w:t>
      </w:r>
      <w:r>
        <w:rPr>
          <w:rFonts w:cstheme="minorHAnsi"/>
          <w:szCs w:val="16"/>
        </w:rPr>
        <w:t xml:space="preserve"> conditions are covered which are usually based on </w:t>
      </w:r>
      <w:r w:rsidRPr="00603B12">
        <w:rPr>
          <w:rFonts w:cstheme="minorHAnsi"/>
          <w:szCs w:val="16"/>
        </w:rPr>
        <w:t>pay, holiday, working hours etc.</w:t>
      </w:r>
      <w:r>
        <w:rPr>
          <w:rFonts w:cstheme="minorHAnsi"/>
          <w:szCs w:val="16"/>
        </w:rPr>
        <w:t xml:space="preserve"> “</w:t>
      </w:r>
      <w:r w:rsidRPr="00603B12">
        <w:rPr>
          <w:rFonts w:cstheme="minorHAnsi"/>
          <w:szCs w:val="16"/>
        </w:rPr>
        <w:t xml:space="preserve">If collective bargaining leads to an agreement, for example about a pay increase or change in working conditions, it’s </w:t>
      </w:r>
      <w:r>
        <w:rPr>
          <w:rFonts w:cstheme="minorHAnsi"/>
          <w:szCs w:val="16"/>
        </w:rPr>
        <w:t xml:space="preserve">called a ‘collective agreement’” (GOV, 2022). </w:t>
      </w:r>
    </w:p>
    <w:p w14:paraId="405A704F" w14:textId="77777777" w:rsidR="00744910" w:rsidRDefault="00744910" w:rsidP="00113D8A">
      <w:pPr>
        <w:widowControl w:val="0"/>
        <w:autoSpaceDE w:val="0"/>
        <w:autoSpaceDN w:val="0"/>
        <w:spacing w:before="120" w:after="0" w:line="240" w:lineRule="auto"/>
        <w:ind w:left="720"/>
        <w:rPr>
          <w:rFonts w:cstheme="minorHAnsi"/>
          <w:szCs w:val="16"/>
        </w:rPr>
      </w:pPr>
      <w:r>
        <w:rPr>
          <w:rFonts w:cstheme="minorHAnsi"/>
          <w:szCs w:val="16"/>
        </w:rPr>
        <w:t>Collective bargaining looks at the joint determination of rules by using negotiation techniques to reach an appropriate outcome. Dur</w:t>
      </w:r>
      <w:r w:rsidR="00C4216C">
        <w:rPr>
          <w:rFonts w:cstheme="minorHAnsi"/>
          <w:szCs w:val="16"/>
        </w:rPr>
        <w:t xml:space="preserve">ing these times of negotiation, </w:t>
      </w:r>
      <w:r>
        <w:rPr>
          <w:rFonts w:cstheme="minorHAnsi"/>
          <w:szCs w:val="16"/>
        </w:rPr>
        <w:t xml:space="preserve">purposeful persuasion techniques may be used by opposing parties for example </w:t>
      </w:r>
      <w:r w:rsidR="00C4216C">
        <w:rPr>
          <w:rFonts w:cstheme="minorHAnsi"/>
          <w:szCs w:val="16"/>
        </w:rPr>
        <w:t xml:space="preserve">trying to convince the opposing party of the viewpoint being argued by backing it up with supporting information. </w:t>
      </w:r>
      <w:r w:rsidR="00A5122C">
        <w:rPr>
          <w:rFonts w:cstheme="minorHAnsi"/>
          <w:szCs w:val="16"/>
        </w:rPr>
        <w:t xml:space="preserve">Decisions are made as a result of constructive compromise and respectful communication between the parties. </w:t>
      </w:r>
    </w:p>
    <w:p w14:paraId="689356B8" w14:textId="77777777" w:rsidR="00744910" w:rsidRDefault="00744910" w:rsidP="00113D8A">
      <w:pPr>
        <w:widowControl w:val="0"/>
        <w:autoSpaceDE w:val="0"/>
        <w:autoSpaceDN w:val="0"/>
        <w:spacing w:before="120" w:after="0" w:line="240" w:lineRule="auto"/>
        <w:ind w:left="720"/>
        <w:rPr>
          <w:rFonts w:cstheme="minorHAnsi"/>
          <w:szCs w:val="16"/>
        </w:rPr>
      </w:pPr>
      <w:r>
        <w:rPr>
          <w:rFonts w:cstheme="minorHAnsi"/>
          <w:szCs w:val="16"/>
        </w:rPr>
        <w:t xml:space="preserve">Some key importance’s of collective bargaining are that the equal comprise between parties allow for both management and employees to be negotiating at the same level regardless of their authority, the process can increase employees trust and commitment to the organisation and it helps to create a mutual respect between both management and employee sides. </w:t>
      </w:r>
    </w:p>
    <w:p w14:paraId="7772D0BE" w14:textId="77777777" w:rsidR="00603B12" w:rsidRPr="00744910" w:rsidRDefault="00603B12" w:rsidP="00113D8A">
      <w:pPr>
        <w:widowControl w:val="0"/>
        <w:autoSpaceDE w:val="0"/>
        <w:autoSpaceDN w:val="0"/>
        <w:spacing w:before="120" w:after="0" w:line="240" w:lineRule="auto"/>
        <w:ind w:left="720"/>
        <w:rPr>
          <w:rFonts w:cstheme="minorHAnsi"/>
          <w:szCs w:val="16"/>
        </w:rPr>
      </w:pPr>
      <w:r>
        <w:rPr>
          <w:rFonts w:cstheme="minorHAnsi"/>
          <w:szCs w:val="16"/>
        </w:rPr>
        <w:t xml:space="preserve">During times of collective bargaining, industrial governance may be impacted as a result of a change in rules, practices or procedures typically carried out by an organisation. </w:t>
      </w:r>
    </w:p>
    <w:p w14:paraId="0ABF0B8D" w14:textId="77777777" w:rsidR="00113D8A" w:rsidRDefault="00113D8A" w:rsidP="00113D8A">
      <w:pPr>
        <w:widowControl w:val="0"/>
        <w:autoSpaceDE w:val="0"/>
        <w:autoSpaceDN w:val="0"/>
        <w:spacing w:before="120" w:after="0" w:line="240" w:lineRule="auto"/>
        <w:ind w:left="720"/>
        <w:rPr>
          <w:rFonts w:cstheme="minorHAnsi"/>
          <w:b/>
          <w:szCs w:val="16"/>
        </w:rPr>
      </w:pPr>
    </w:p>
    <w:p w14:paraId="5E2AE3E2" w14:textId="77777777" w:rsidR="00113D8A" w:rsidRDefault="00113D8A" w:rsidP="00113D8A">
      <w:pPr>
        <w:pStyle w:val="ListParagraph"/>
        <w:numPr>
          <w:ilvl w:val="0"/>
          <w:numId w:val="1"/>
        </w:numPr>
        <w:rPr>
          <w:rFonts w:cstheme="minorHAnsi"/>
          <w:b/>
        </w:rPr>
      </w:pPr>
      <w:r w:rsidRPr="00113D8A">
        <w:rPr>
          <w:rFonts w:cstheme="minorHAnsi"/>
          <w:b/>
        </w:rPr>
        <w:t>Explain different types of individual and collective conflict behaviour and some of the evolving approaches that can be used to manage these. Your response should include and distinguish between: conflict and misbehaviour, official and unofficial industrial action and third party conciliation, mediation and arbitration (AC 2.1,2.2,2.3,2.4)</w:t>
      </w:r>
    </w:p>
    <w:p w14:paraId="2E752FC4" w14:textId="77777777" w:rsidR="00113D8A" w:rsidRDefault="00113D8A" w:rsidP="00113D8A">
      <w:pPr>
        <w:pStyle w:val="ListParagraph"/>
        <w:rPr>
          <w:rFonts w:cstheme="minorHAnsi"/>
          <w:b/>
        </w:rPr>
      </w:pPr>
    </w:p>
    <w:p w14:paraId="60B643CC" w14:textId="77777777" w:rsidR="00247471" w:rsidRPr="00247471" w:rsidRDefault="00113D8A" w:rsidP="00247471">
      <w:pPr>
        <w:pStyle w:val="ListParagraph"/>
        <w:rPr>
          <w:rFonts w:cstheme="minorHAnsi"/>
        </w:rPr>
      </w:pPr>
      <w:r>
        <w:rPr>
          <w:rFonts w:cstheme="minorHAnsi"/>
          <w:b/>
        </w:rPr>
        <w:t>AC 2.1</w:t>
      </w:r>
      <w:r w:rsidR="006A6BDF">
        <w:rPr>
          <w:rFonts w:cstheme="minorHAnsi"/>
          <w:b/>
        </w:rPr>
        <w:t xml:space="preserve">) </w:t>
      </w:r>
      <w:r w:rsidR="00247471" w:rsidRPr="00247471">
        <w:rPr>
          <w:rFonts w:cstheme="minorHAnsi"/>
        </w:rPr>
        <w:t xml:space="preserve">Organisational conflict can be defined </w:t>
      </w:r>
      <w:r w:rsidR="00247471" w:rsidRPr="00247471">
        <w:rPr>
          <w:rFonts w:cstheme="minorHAnsi"/>
          <w:shd w:val="clear" w:color="auto" w:fill="FFFFFF"/>
        </w:rPr>
        <w:t>as a state of disagreement that is caused by perceived or actual opposition amongst the </w:t>
      </w:r>
      <w:hyperlink r:id="rId6" w:history="1">
        <w:r w:rsidR="00247471" w:rsidRPr="00247471">
          <w:rPr>
            <w:rStyle w:val="Hyperlink"/>
            <w:rFonts w:cstheme="minorHAnsi"/>
            <w:color w:val="auto"/>
            <w:u w:val="none"/>
            <w:shd w:val="clear" w:color="auto" w:fill="FFFFFF"/>
          </w:rPr>
          <w:t>people</w:t>
        </w:r>
      </w:hyperlink>
      <w:r w:rsidR="00247471" w:rsidRPr="00247471">
        <w:rPr>
          <w:rFonts w:cstheme="minorHAnsi"/>
          <w:shd w:val="clear" w:color="auto" w:fill="FFFFFF"/>
        </w:rPr>
        <w:t> working in an organization due to a conflict of interests, </w:t>
      </w:r>
      <w:hyperlink r:id="rId7" w:history="1">
        <w:r w:rsidR="00247471" w:rsidRPr="00247471">
          <w:rPr>
            <w:rStyle w:val="Hyperlink"/>
            <w:rFonts w:cstheme="minorHAnsi"/>
            <w:color w:val="auto"/>
            <w:u w:val="none"/>
            <w:shd w:val="clear" w:color="auto" w:fill="FFFFFF"/>
          </w:rPr>
          <w:t>values</w:t>
        </w:r>
      </w:hyperlink>
      <w:r w:rsidR="00247471" w:rsidRPr="00247471">
        <w:rPr>
          <w:rFonts w:cstheme="minorHAnsi"/>
          <w:shd w:val="clear" w:color="auto" w:fill="FFFFFF"/>
        </w:rPr>
        <w:t> or </w:t>
      </w:r>
      <w:hyperlink r:id="rId8" w:history="1">
        <w:r w:rsidR="00247471" w:rsidRPr="00247471">
          <w:rPr>
            <w:rStyle w:val="Hyperlink"/>
            <w:rFonts w:cstheme="minorHAnsi"/>
            <w:color w:val="auto"/>
            <w:u w:val="none"/>
            <w:shd w:val="clear" w:color="auto" w:fill="FFFFFF"/>
          </w:rPr>
          <w:t>needs</w:t>
        </w:r>
      </w:hyperlink>
      <w:r w:rsidR="00247471" w:rsidRPr="00247471">
        <w:rPr>
          <w:rFonts w:cstheme="minorHAnsi"/>
          <w:shd w:val="clear" w:color="auto" w:fill="FFFFFF"/>
        </w:rPr>
        <w:t xml:space="preserve">  even between colleagues (Bhasin, 2020). </w:t>
      </w:r>
    </w:p>
    <w:p w14:paraId="4B53E1E5" w14:textId="77777777" w:rsidR="00247471" w:rsidRPr="00247471" w:rsidRDefault="00247471" w:rsidP="00113D8A">
      <w:pPr>
        <w:pStyle w:val="ListParagraph"/>
        <w:rPr>
          <w:rFonts w:cstheme="minorHAnsi"/>
          <w:shd w:val="clear" w:color="auto" w:fill="FFFFFF"/>
        </w:rPr>
      </w:pPr>
    </w:p>
    <w:p w14:paraId="6C0DE089" w14:textId="77777777" w:rsidR="000B7A2F" w:rsidRPr="00247471" w:rsidRDefault="000B7A2F" w:rsidP="00113D8A">
      <w:pPr>
        <w:pStyle w:val="ListParagraph"/>
        <w:rPr>
          <w:rFonts w:cstheme="minorHAnsi"/>
        </w:rPr>
      </w:pPr>
      <w:r w:rsidRPr="00247471">
        <w:rPr>
          <w:rFonts w:cstheme="minorHAnsi"/>
        </w:rPr>
        <w:lastRenderedPageBreak/>
        <w:t xml:space="preserve">Organised conflict such as strikes, work-to-rule, go-slow or deliberate negative/disruptive behaviour often occur on a collective basis and can be official if organised by trade unions. </w:t>
      </w:r>
      <w:r w:rsidR="001F207F" w:rsidRPr="00247471">
        <w:rPr>
          <w:rFonts w:cstheme="minorHAnsi"/>
          <w:shd w:val="clear" w:color="auto" w:fill="FFFFFF"/>
        </w:rPr>
        <w:t>Organisations should follow a rational process to explore issues, find alternatives, process grievances and s</w:t>
      </w:r>
      <w:r w:rsidR="001B55F5" w:rsidRPr="00247471">
        <w:rPr>
          <w:rFonts w:cstheme="minorHAnsi"/>
          <w:shd w:val="clear" w:color="auto" w:fill="FFFFFF"/>
        </w:rPr>
        <w:t xml:space="preserve">olve problems mutually and amicably. </w:t>
      </w:r>
    </w:p>
    <w:p w14:paraId="6B6BD982" w14:textId="77777777" w:rsidR="000B7A2F" w:rsidRPr="00247471" w:rsidRDefault="000B7A2F" w:rsidP="00113D8A">
      <w:pPr>
        <w:pStyle w:val="ListParagraph"/>
        <w:rPr>
          <w:rFonts w:cstheme="minorHAnsi"/>
        </w:rPr>
      </w:pPr>
    </w:p>
    <w:p w14:paraId="2384463E" w14:textId="77777777" w:rsidR="00247471" w:rsidRPr="00247471" w:rsidRDefault="00247471" w:rsidP="00247471">
      <w:pPr>
        <w:pStyle w:val="ListParagraph"/>
        <w:rPr>
          <w:rFonts w:cstheme="minorHAnsi"/>
          <w:shd w:val="clear" w:color="auto" w:fill="FFFFFF"/>
        </w:rPr>
      </w:pPr>
      <w:r w:rsidRPr="00247471">
        <w:rPr>
          <w:rFonts w:cstheme="minorHAnsi"/>
        </w:rPr>
        <w:t xml:space="preserve">Alternatively, </w:t>
      </w:r>
      <w:r w:rsidRPr="00247471">
        <w:rPr>
          <w:rFonts w:cstheme="minorHAnsi"/>
          <w:shd w:val="clear" w:color="auto" w:fill="FFFFFF"/>
        </w:rPr>
        <w:t xml:space="preserve">misbehaviour can be defined as </w:t>
      </w:r>
      <w:r w:rsidRPr="00247471">
        <w:rPr>
          <w:rStyle w:val="Strong"/>
          <w:rFonts w:cstheme="minorHAnsi"/>
          <w:b w:val="0"/>
          <w:shd w:val="clear" w:color="auto" w:fill="FFFFFF"/>
        </w:rPr>
        <w:t>voluntary and committed by choice</w:t>
      </w:r>
      <w:r w:rsidRPr="00247471">
        <w:rPr>
          <w:rFonts w:cstheme="minorHAnsi"/>
          <w:shd w:val="clear" w:color="auto" w:fill="FFFFFF"/>
        </w:rPr>
        <w:t xml:space="preserve">. “The intention to misbehave is defined as behaviour exhibited by an individual or group that is purposeful and can be harmful to a person, the work group, or the organisation” (Gregory, 2011). </w:t>
      </w:r>
    </w:p>
    <w:p w14:paraId="24876F4C" w14:textId="77777777" w:rsidR="00247471" w:rsidRPr="00247471" w:rsidRDefault="00247471" w:rsidP="000B7A2F">
      <w:pPr>
        <w:pStyle w:val="ListParagraph"/>
        <w:rPr>
          <w:rFonts w:cstheme="minorHAnsi"/>
        </w:rPr>
      </w:pPr>
    </w:p>
    <w:p w14:paraId="7AC587FA" w14:textId="77777777" w:rsidR="00010CE4" w:rsidRPr="00247471" w:rsidRDefault="000B7A2F" w:rsidP="000B7A2F">
      <w:pPr>
        <w:pStyle w:val="ListParagraph"/>
        <w:rPr>
          <w:rFonts w:cstheme="minorHAnsi"/>
        </w:rPr>
      </w:pPr>
      <w:r w:rsidRPr="00247471">
        <w:rPr>
          <w:rFonts w:cstheme="minorHAnsi"/>
        </w:rPr>
        <w:t xml:space="preserve">Unorganised conflict tends to be </w:t>
      </w:r>
      <w:r w:rsidR="00A670A9" w:rsidRPr="00247471">
        <w:rPr>
          <w:rFonts w:cstheme="minorHAnsi"/>
        </w:rPr>
        <w:t xml:space="preserve">associated with individual </w:t>
      </w:r>
      <w:r w:rsidRPr="00247471">
        <w:rPr>
          <w:rFonts w:cstheme="minorHAnsi"/>
        </w:rPr>
        <w:t xml:space="preserve">conflict rather collective conflict, for example through </w:t>
      </w:r>
      <w:r w:rsidR="00A670A9" w:rsidRPr="00247471">
        <w:rPr>
          <w:rFonts w:cstheme="minorHAnsi"/>
        </w:rPr>
        <w:t>grievances, absence, resignations and com</w:t>
      </w:r>
      <w:r w:rsidRPr="00247471">
        <w:rPr>
          <w:rFonts w:cstheme="minorHAnsi"/>
        </w:rPr>
        <w:t xml:space="preserve">plaints to employment tribunals. </w:t>
      </w:r>
      <w:r w:rsidR="001B55F5" w:rsidRPr="00247471">
        <w:rPr>
          <w:rFonts w:cstheme="minorHAnsi"/>
        </w:rPr>
        <w:t xml:space="preserve">Organisations should strive to communicate with employees to resolve any unorganised conflict before it escalates to tribunal stages and put processes in place to manage conflict as a result of unorganised conflict. </w:t>
      </w:r>
    </w:p>
    <w:p w14:paraId="06FE8C11" w14:textId="77777777" w:rsidR="000B7A2F" w:rsidRPr="00247471" w:rsidRDefault="000B7A2F" w:rsidP="000B7A2F">
      <w:pPr>
        <w:pStyle w:val="ListParagraph"/>
        <w:rPr>
          <w:rFonts w:cstheme="minorHAnsi"/>
        </w:rPr>
      </w:pPr>
    </w:p>
    <w:p w14:paraId="6E502098" w14:textId="77777777" w:rsidR="000B7A2F" w:rsidRPr="00247471" w:rsidRDefault="000B7A2F" w:rsidP="001B55F5">
      <w:pPr>
        <w:pStyle w:val="ListParagraph"/>
        <w:rPr>
          <w:rFonts w:cstheme="minorHAnsi"/>
        </w:rPr>
      </w:pPr>
      <w:r w:rsidRPr="00247471">
        <w:rPr>
          <w:rFonts w:cstheme="minorHAnsi"/>
        </w:rPr>
        <w:t xml:space="preserve">Informal conflict can be caused through spontaneous disagreements, differences in opinions </w:t>
      </w:r>
      <w:r w:rsidR="001B55F5" w:rsidRPr="00247471">
        <w:rPr>
          <w:rFonts w:cstheme="minorHAnsi"/>
        </w:rPr>
        <w:t>or cultural issue. Alternately, f</w:t>
      </w:r>
      <w:r w:rsidRPr="00247471">
        <w:rPr>
          <w:rFonts w:cstheme="minorHAnsi"/>
        </w:rPr>
        <w:t xml:space="preserve">ormal conflict </w:t>
      </w:r>
      <w:r w:rsidR="001F207F" w:rsidRPr="00247471">
        <w:rPr>
          <w:rFonts w:cstheme="minorHAnsi"/>
        </w:rPr>
        <w:t>can be caused through leadership styles, encouraging d</w:t>
      </w:r>
      <w:r w:rsidR="001B55F5" w:rsidRPr="00247471">
        <w:rPr>
          <w:rFonts w:cstheme="minorHAnsi"/>
        </w:rPr>
        <w:t xml:space="preserve">ebate or differing perspectives. </w:t>
      </w:r>
    </w:p>
    <w:p w14:paraId="12FF5ECF" w14:textId="77777777" w:rsidR="001B55F5" w:rsidRPr="00247471" w:rsidRDefault="001B55F5" w:rsidP="001B55F5">
      <w:pPr>
        <w:pStyle w:val="ListParagraph"/>
        <w:rPr>
          <w:rFonts w:cstheme="minorHAnsi"/>
        </w:rPr>
      </w:pPr>
    </w:p>
    <w:p w14:paraId="69E4DAC7" w14:textId="77777777" w:rsidR="001B55F5" w:rsidRPr="00247471" w:rsidRDefault="001B55F5" w:rsidP="001B55F5">
      <w:pPr>
        <w:pStyle w:val="ListParagraph"/>
        <w:rPr>
          <w:rFonts w:cstheme="minorHAnsi"/>
        </w:rPr>
      </w:pPr>
      <w:r w:rsidRPr="00247471">
        <w:rPr>
          <w:rFonts w:cstheme="minorHAnsi"/>
        </w:rPr>
        <w:t xml:space="preserve">Formal conflict </w:t>
      </w:r>
      <w:r w:rsidR="00247471" w:rsidRPr="00247471">
        <w:rPr>
          <w:rFonts w:cstheme="minorHAnsi"/>
          <w:shd w:val="clear" w:color="auto" w:fill="FFFFFF"/>
        </w:rPr>
        <w:t xml:space="preserve">usually occurs due to misunderstanding or conflicts amongst employees, although it can also be a result of unclear job expectations, poor communication and negative working environment’s from poor management. </w:t>
      </w:r>
    </w:p>
    <w:p w14:paraId="0BA9EB3F" w14:textId="77777777" w:rsidR="001F207F" w:rsidRPr="00247471" w:rsidRDefault="001F207F" w:rsidP="000B7A2F">
      <w:pPr>
        <w:pStyle w:val="ListParagraph"/>
        <w:rPr>
          <w:rFonts w:cstheme="minorHAnsi"/>
        </w:rPr>
      </w:pPr>
    </w:p>
    <w:p w14:paraId="10B29965" w14:textId="77777777" w:rsidR="001F207F" w:rsidRPr="000B7A2F" w:rsidRDefault="001F207F" w:rsidP="000B7A2F">
      <w:pPr>
        <w:pStyle w:val="ListParagraph"/>
        <w:rPr>
          <w:rFonts w:cstheme="minorHAnsi"/>
          <w:sz w:val="18"/>
        </w:rPr>
      </w:pPr>
      <w:r w:rsidRPr="00247471">
        <w:rPr>
          <w:rFonts w:cstheme="minorHAnsi"/>
        </w:rPr>
        <w:t xml:space="preserve">Although conflict is usually perceived as a negative experience it can also be recognised as an important aspect of organisational growth as mutual agreements can come off the back of disagreements. Resolving conflict can also help </w:t>
      </w:r>
      <w:r w:rsidR="001B55F5" w:rsidRPr="00247471">
        <w:rPr>
          <w:rFonts w:cstheme="minorHAnsi"/>
        </w:rPr>
        <w:t>build trust</w:t>
      </w:r>
      <w:r w:rsidRPr="00247471">
        <w:rPr>
          <w:rFonts w:cstheme="minorHAnsi"/>
        </w:rPr>
        <w:t xml:space="preserve"> and employee security. </w:t>
      </w:r>
    </w:p>
    <w:p w14:paraId="2EB37270" w14:textId="77777777" w:rsidR="000B7A2F" w:rsidRPr="006A6BDF" w:rsidRDefault="000B7A2F" w:rsidP="00113D8A">
      <w:pPr>
        <w:pStyle w:val="ListParagraph"/>
        <w:rPr>
          <w:rFonts w:cstheme="minorHAnsi"/>
          <w:sz w:val="18"/>
        </w:rPr>
      </w:pPr>
    </w:p>
    <w:p w14:paraId="3539F5C0" w14:textId="77777777" w:rsidR="00113D8A" w:rsidRPr="006A6BDF" w:rsidRDefault="00D51ADA" w:rsidP="00113D8A">
      <w:pPr>
        <w:pStyle w:val="ListParagraph"/>
        <w:rPr>
          <w:rFonts w:cstheme="minorHAnsi"/>
          <w:sz w:val="18"/>
        </w:rPr>
      </w:pPr>
      <w:r w:rsidRPr="006A6BDF">
        <w:rPr>
          <w:rFonts w:cstheme="minorHAnsi"/>
          <w:sz w:val="18"/>
        </w:rPr>
        <w:t xml:space="preserve"> </w:t>
      </w:r>
    </w:p>
    <w:p w14:paraId="0B959009" w14:textId="77777777" w:rsidR="00E360AC" w:rsidRDefault="00113D8A" w:rsidP="00E360AC">
      <w:pPr>
        <w:pStyle w:val="ListParagraph"/>
        <w:rPr>
          <w:rFonts w:cstheme="minorHAnsi"/>
        </w:rPr>
      </w:pPr>
      <w:r>
        <w:rPr>
          <w:rFonts w:cstheme="minorHAnsi"/>
          <w:b/>
        </w:rPr>
        <w:t>AC 2.2)</w:t>
      </w:r>
      <w:r w:rsidR="00BC0F82">
        <w:rPr>
          <w:rFonts w:cstheme="minorHAnsi"/>
          <w:b/>
        </w:rPr>
        <w:t xml:space="preserve"> </w:t>
      </w:r>
      <w:r w:rsidR="0015421F" w:rsidRPr="00E360AC">
        <w:rPr>
          <w:rFonts w:cstheme="minorHAnsi"/>
        </w:rPr>
        <w:t xml:space="preserve">Official employee actions are required to be authorised by Trade Unions and relevant legislation to make them legit actions. </w:t>
      </w:r>
    </w:p>
    <w:p w14:paraId="03C34F1D" w14:textId="77777777" w:rsidR="00E360AC" w:rsidRDefault="00E360AC" w:rsidP="00E360AC">
      <w:pPr>
        <w:pStyle w:val="ListParagraph"/>
        <w:rPr>
          <w:rFonts w:cstheme="minorHAnsi"/>
        </w:rPr>
      </w:pPr>
    </w:p>
    <w:p w14:paraId="76BEB498" w14:textId="77777777" w:rsidR="00FA0F4B" w:rsidRPr="00E360AC" w:rsidRDefault="00E360AC" w:rsidP="00E360AC">
      <w:pPr>
        <w:pStyle w:val="ListParagraph"/>
        <w:rPr>
          <w:rFonts w:cstheme="minorHAnsi"/>
        </w:rPr>
      </w:pPr>
      <w:r w:rsidRPr="00E360AC">
        <w:rPr>
          <w:rFonts w:cstheme="minorHAnsi"/>
        </w:rPr>
        <w:t>A</w:t>
      </w:r>
      <w:r w:rsidR="00FA0F4B" w:rsidRPr="00E360AC">
        <w:rPr>
          <w:rFonts w:cstheme="minorHAnsi"/>
        </w:rPr>
        <w:t>ctivities such as b</w:t>
      </w:r>
      <w:r w:rsidR="00865915" w:rsidRPr="00E360AC">
        <w:rPr>
          <w:rFonts w:cstheme="minorHAnsi"/>
        </w:rPr>
        <w:t>alloting where by Trade Unions ask employees to vote on issues to determine an outcome</w:t>
      </w:r>
      <w:r w:rsidRPr="00E360AC">
        <w:rPr>
          <w:rFonts w:cstheme="minorHAnsi"/>
        </w:rPr>
        <w:t xml:space="preserve"> may be exercised in times of industrial actions to reach a negotiation between employees and management, however </w:t>
      </w:r>
      <w:r w:rsidR="00865915" w:rsidRPr="00E360AC">
        <w:rPr>
          <w:rFonts w:cstheme="minorHAnsi"/>
          <w:bCs/>
          <w:shd w:val="clear" w:color="auto" w:fill="F7F6F6"/>
        </w:rPr>
        <w:t>ballot</w:t>
      </w:r>
      <w:r w:rsidRPr="00E360AC">
        <w:rPr>
          <w:rFonts w:cstheme="minorHAnsi"/>
          <w:bCs/>
          <w:shd w:val="clear" w:color="auto" w:fill="F7F6F6"/>
        </w:rPr>
        <w:t>ing</w:t>
      </w:r>
      <w:r w:rsidR="00865915" w:rsidRPr="00E360AC">
        <w:rPr>
          <w:rFonts w:cstheme="minorHAnsi"/>
          <w:bCs/>
          <w:shd w:val="clear" w:color="auto" w:fill="F7F6F6"/>
        </w:rPr>
        <w:t xml:space="preserve"> will not be valid unless there is a minimum 50% turnout.</w:t>
      </w:r>
    </w:p>
    <w:p w14:paraId="0D2319BE" w14:textId="77777777" w:rsidR="00BC0F82" w:rsidRDefault="00BC0F82" w:rsidP="00113D8A">
      <w:pPr>
        <w:pStyle w:val="ListParagraph"/>
        <w:rPr>
          <w:rFonts w:cstheme="minorHAnsi"/>
          <w:b/>
        </w:rPr>
      </w:pPr>
    </w:p>
    <w:p w14:paraId="169F3E81" w14:textId="77777777" w:rsidR="00E360AC" w:rsidRDefault="00BC0F82" w:rsidP="00E360AC">
      <w:pPr>
        <w:pStyle w:val="ListParagraph"/>
        <w:rPr>
          <w:rFonts w:cstheme="minorHAnsi"/>
          <w:color w:val="111111"/>
          <w:shd w:val="clear" w:color="auto" w:fill="FFFFFF"/>
        </w:rPr>
      </w:pPr>
      <w:r w:rsidRPr="00BC0F82">
        <w:rPr>
          <w:rFonts w:cstheme="minorHAnsi"/>
        </w:rPr>
        <w:t>Unofficial</w:t>
      </w:r>
      <w:r w:rsidR="0015421F">
        <w:rPr>
          <w:rFonts w:cstheme="minorHAnsi"/>
        </w:rPr>
        <w:t xml:space="preserve"> employee actions could be based on any action that is completed which hasn’t been backed up or approved by Trade Unions and may be spontaneous or unplanned. Unofficial actions may lack legal protection and </w:t>
      </w:r>
      <w:r w:rsidR="00E360AC">
        <w:rPr>
          <w:rFonts w:cstheme="minorHAnsi"/>
        </w:rPr>
        <w:t xml:space="preserve">employees who take part I unofficial action </w:t>
      </w:r>
      <w:r w:rsidR="00E360AC" w:rsidRPr="00E360AC">
        <w:rPr>
          <w:rFonts w:cstheme="minorHAnsi"/>
          <w:color w:val="111111"/>
          <w:shd w:val="clear" w:color="auto" w:fill="FFFFFF"/>
        </w:rPr>
        <w:t>may be in breach of their employment contract and are therefore unlikely to be paid when taking industrial action.</w:t>
      </w:r>
    </w:p>
    <w:p w14:paraId="762DA258" w14:textId="77777777" w:rsidR="00E360AC" w:rsidRDefault="00E360AC" w:rsidP="00E360AC">
      <w:pPr>
        <w:pStyle w:val="ListParagraph"/>
        <w:rPr>
          <w:rFonts w:cstheme="minorHAnsi"/>
          <w:color w:val="111111"/>
          <w:shd w:val="clear" w:color="auto" w:fill="FFFFFF"/>
        </w:rPr>
      </w:pPr>
    </w:p>
    <w:p w14:paraId="4FB9EEBF" w14:textId="77777777" w:rsidR="00113D8A" w:rsidRDefault="00865915" w:rsidP="00E360AC">
      <w:pPr>
        <w:pStyle w:val="ListParagraph"/>
        <w:rPr>
          <w:rFonts w:cstheme="minorHAnsi"/>
          <w:bCs/>
        </w:rPr>
      </w:pPr>
      <w:r w:rsidRPr="00E360AC">
        <w:rPr>
          <w:rFonts w:cstheme="minorHAnsi"/>
          <w:bCs/>
        </w:rPr>
        <w:t xml:space="preserve">When unofficial action is committed, participants </w:t>
      </w:r>
      <w:r w:rsidR="00FA0F4B" w:rsidRPr="00E360AC">
        <w:rPr>
          <w:rFonts w:cstheme="minorHAnsi"/>
          <w:bCs/>
        </w:rPr>
        <w:t>do not have statutory protection from unfair dismissal.</w:t>
      </w:r>
      <w:r w:rsidRPr="00E360AC">
        <w:rPr>
          <w:rFonts w:cstheme="minorHAnsi"/>
          <w:bCs/>
        </w:rPr>
        <w:t xml:space="preserve"> </w:t>
      </w:r>
      <w:r w:rsidR="00FA0F4B" w:rsidRPr="00E360AC">
        <w:rPr>
          <w:rFonts w:cstheme="minorHAnsi"/>
          <w:bCs/>
        </w:rPr>
        <w:t>Some professions are banned from taking industrial action and for them striking will always be illegal. For example, industrial action by prison officers is prohibited by the Criminal Justice and Public Order Act 1994.</w:t>
      </w:r>
      <w:r w:rsidRPr="00E360AC">
        <w:rPr>
          <w:rFonts w:cstheme="minorHAnsi"/>
          <w:bCs/>
        </w:rPr>
        <w:t xml:space="preserve"> (CIPD, 2021). </w:t>
      </w:r>
    </w:p>
    <w:p w14:paraId="2B08FB11" w14:textId="77777777" w:rsidR="00E360AC" w:rsidRPr="00E360AC" w:rsidRDefault="00E360AC" w:rsidP="00E360AC">
      <w:pPr>
        <w:pStyle w:val="ListParagraph"/>
        <w:rPr>
          <w:rFonts w:cstheme="minorHAnsi"/>
        </w:rPr>
      </w:pPr>
    </w:p>
    <w:p w14:paraId="12948150" w14:textId="77777777" w:rsidR="0015421F" w:rsidRPr="00E360AC" w:rsidRDefault="00FA0F4B" w:rsidP="00113D8A">
      <w:pPr>
        <w:pStyle w:val="ListParagraph"/>
        <w:rPr>
          <w:rFonts w:cstheme="minorHAnsi"/>
        </w:rPr>
      </w:pPr>
      <w:r w:rsidRPr="00E360AC">
        <w:rPr>
          <w:rFonts w:cstheme="minorHAnsi"/>
          <w:bCs/>
          <w:shd w:val="clear" w:color="auto" w:fill="FFFFFF"/>
        </w:rPr>
        <w:lastRenderedPageBreak/>
        <w:t xml:space="preserve">Key legislations regarding official and unofficial employee actions are </w:t>
      </w:r>
      <w:r w:rsidR="0015421F" w:rsidRPr="00E360AC">
        <w:rPr>
          <w:rFonts w:cstheme="minorHAnsi"/>
          <w:bCs/>
          <w:shd w:val="clear" w:color="auto" w:fill="FFFFFF"/>
        </w:rPr>
        <w:t>the Trade Union and Labour Rel</w:t>
      </w:r>
      <w:r w:rsidRPr="00E360AC">
        <w:rPr>
          <w:rFonts w:cstheme="minorHAnsi"/>
          <w:bCs/>
          <w:shd w:val="clear" w:color="auto" w:fill="FFFFFF"/>
        </w:rPr>
        <w:t xml:space="preserve">ations (Consolidation) Act 1992, The </w:t>
      </w:r>
      <w:r w:rsidR="0015421F" w:rsidRPr="00E360AC">
        <w:rPr>
          <w:rFonts w:cstheme="minorHAnsi"/>
          <w:bCs/>
          <w:shd w:val="clear" w:color="auto" w:fill="FFFFFF"/>
        </w:rPr>
        <w:t>Employment Relations Act 2004 and the Trade Union Act 2016</w:t>
      </w:r>
      <w:r w:rsidRPr="00E360AC">
        <w:rPr>
          <w:rFonts w:cstheme="minorHAnsi"/>
          <w:bCs/>
          <w:shd w:val="clear" w:color="auto" w:fill="FFFFFF"/>
        </w:rPr>
        <w:t xml:space="preserve">. </w:t>
      </w:r>
    </w:p>
    <w:p w14:paraId="66318E23" w14:textId="77777777" w:rsidR="00FA0F4B" w:rsidRDefault="00FA0F4B" w:rsidP="00113D8A">
      <w:pPr>
        <w:pStyle w:val="ListParagraph"/>
        <w:rPr>
          <w:rFonts w:cstheme="minorHAnsi"/>
          <w:b/>
        </w:rPr>
      </w:pPr>
    </w:p>
    <w:p w14:paraId="78C9F9D9" w14:textId="507B032E" w:rsidR="00AC0E69" w:rsidRDefault="00113D8A" w:rsidP="00AC0E69">
      <w:pPr>
        <w:pStyle w:val="ListParagraph"/>
        <w:rPr>
          <w:rFonts w:cstheme="minorHAnsi"/>
          <w:color w:val="000000"/>
          <w:shd w:val="clear" w:color="auto" w:fill="FFFFFF"/>
        </w:rPr>
      </w:pPr>
      <w:r>
        <w:rPr>
          <w:rFonts w:cstheme="minorHAnsi"/>
          <w:b/>
        </w:rPr>
        <w:t>AC 2.3)</w:t>
      </w:r>
      <w:r w:rsidR="00885A8F">
        <w:rPr>
          <w:rFonts w:cstheme="minorHAnsi"/>
          <w:b/>
        </w:rPr>
        <w:t xml:space="preserve"> </w:t>
      </w:r>
      <w:r w:rsidR="005337D8">
        <w:rPr>
          <w:rFonts w:cstheme="minorHAnsi"/>
          <w:bCs/>
        </w:rPr>
        <w:t>Emerging trends in types of conflict and industrial sanctions shows a rise in long strikes as apposed to shorter planned strategical strikes</w:t>
      </w:r>
      <w:r w:rsidR="00762935">
        <w:rPr>
          <w:rFonts w:cstheme="minorHAnsi"/>
          <w:bCs/>
        </w:rPr>
        <w:t xml:space="preserve">. Research shows </w:t>
      </w:r>
      <w:r w:rsidR="00CD009E" w:rsidRPr="00AC0E69">
        <w:rPr>
          <w:rFonts w:cstheme="minorHAnsi"/>
          <w:bCs/>
        </w:rPr>
        <w:t>t</w:t>
      </w:r>
      <w:r w:rsidR="00CD009E" w:rsidRPr="00AC0E69">
        <w:rPr>
          <w:rFonts w:cstheme="minorHAnsi"/>
          <w:color w:val="000000"/>
          <w:shd w:val="clear" w:color="auto" w:fill="FFFFFF"/>
        </w:rPr>
        <w:t xml:space="preserve">here has been a </w:t>
      </w:r>
      <w:r w:rsidR="00CD009E" w:rsidRPr="00AC0E69">
        <w:rPr>
          <w:rFonts w:cstheme="minorHAnsi"/>
          <w:shd w:val="clear" w:color="auto" w:fill="FFFFFF"/>
        </w:rPr>
        <w:t>noticeable </w:t>
      </w:r>
      <w:hyperlink r:id="rId9" w:history="1">
        <w:r w:rsidR="00CD009E" w:rsidRPr="00AC0E69">
          <w:rPr>
            <w:rStyle w:val="Hyperlink"/>
            <w:rFonts w:cstheme="minorHAnsi"/>
            <w:color w:val="auto"/>
            <w:u w:val="none"/>
            <w:shd w:val="clear" w:color="auto" w:fill="FFFFFF"/>
          </w:rPr>
          <w:t>increase</w:t>
        </w:r>
      </w:hyperlink>
      <w:r w:rsidR="00CD009E" w:rsidRPr="00AC0E69">
        <w:rPr>
          <w:rFonts w:cstheme="minorHAnsi"/>
          <w:color w:val="000000"/>
          <w:shd w:val="clear" w:color="auto" w:fill="FFFFFF"/>
        </w:rPr>
        <w:t> in private sector working days lost from strike action. In January 2018, the figure stood at 231,000 working days lost in the UK, compared to 85,000 days in 2017 and 65,000 days lost in 2016</w:t>
      </w:r>
      <w:r w:rsidR="00AC0E69">
        <w:rPr>
          <w:rFonts w:cstheme="minorHAnsi"/>
          <w:color w:val="000000"/>
          <w:shd w:val="clear" w:color="auto" w:fill="FFFFFF"/>
        </w:rPr>
        <w:t xml:space="preserve">. </w:t>
      </w:r>
      <w:r w:rsidR="00AC0E69" w:rsidRPr="00AC0E69">
        <w:rPr>
          <w:rFonts w:cstheme="minorHAnsi"/>
          <w:color w:val="000000"/>
          <w:shd w:val="clear" w:color="auto" w:fill="FFFFFF"/>
        </w:rPr>
        <w:t>Although there has been an increase in private sector strikes, research shows a decline in formal strikes. In January 2018 there were 9,000 recorded working days lost due to strikes – a tiny fraction of the 3m recorded in January 1979 (Hughes, 2018).</w:t>
      </w:r>
    </w:p>
    <w:p w14:paraId="1A35DE05" w14:textId="1F932548" w:rsidR="00B744F3" w:rsidRDefault="00B744F3" w:rsidP="00AC0E69">
      <w:pPr>
        <w:pStyle w:val="ListParagraph"/>
        <w:rPr>
          <w:rFonts w:cstheme="minorHAnsi"/>
          <w:bCs/>
        </w:rPr>
      </w:pPr>
    </w:p>
    <w:p w14:paraId="6B0A0F39" w14:textId="766A2A26" w:rsidR="00B744F3" w:rsidRPr="00B744F3" w:rsidRDefault="00B744F3" w:rsidP="00AC0E69">
      <w:pPr>
        <w:pStyle w:val="ListParagraph"/>
        <w:rPr>
          <w:rFonts w:cstheme="minorHAnsi"/>
          <w:bCs/>
        </w:rPr>
      </w:pPr>
      <w:r>
        <w:rPr>
          <w:rFonts w:cstheme="minorHAnsi"/>
          <w:bCs/>
        </w:rPr>
        <w:t>Other emerging types of conflict include social media campaigns, lunch time protests, personality traits</w:t>
      </w:r>
      <w:r w:rsidRPr="00B744F3">
        <w:rPr>
          <w:rFonts w:cstheme="minorHAnsi"/>
          <w:bCs/>
        </w:rPr>
        <w:t xml:space="preserve">, </w:t>
      </w:r>
      <w:r w:rsidRPr="00B744F3">
        <w:rPr>
          <w:rFonts w:cstheme="minorHAnsi"/>
          <w:shd w:val="clear" w:color="auto" w:fill="FFFFFF"/>
        </w:rPr>
        <w:t>and worker sit-ins as staged by hundreds of </w:t>
      </w:r>
      <w:hyperlink r:id="rId10" w:history="1">
        <w:r w:rsidRPr="00B744F3">
          <w:rPr>
            <w:rStyle w:val="Hyperlink"/>
            <w:rFonts w:cstheme="minorHAnsi"/>
            <w:color w:val="auto"/>
            <w:u w:val="none"/>
            <w:shd w:val="clear" w:color="auto" w:fill="FFFFFF"/>
          </w:rPr>
          <w:t>Hinckley Point power station workers</w:t>
        </w:r>
      </w:hyperlink>
      <w:r w:rsidRPr="00B744F3">
        <w:rPr>
          <w:rFonts w:cstheme="minorHAnsi"/>
          <w:shd w:val="clear" w:color="auto" w:fill="FFFFFF"/>
        </w:rPr>
        <w:t xml:space="preserve">.  </w:t>
      </w:r>
    </w:p>
    <w:p w14:paraId="0EA3CB0D" w14:textId="0E280F76" w:rsidR="00CD009E" w:rsidRDefault="00CD009E" w:rsidP="00AC0E69">
      <w:pPr>
        <w:pStyle w:val="ListParagraph"/>
        <w:rPr>
          <w:rFonts w:cstheme="minorHAnsi"/>
          <w:bCs/>
        </w:rPr>
      </w:pPr>
    </w:p>
    <w:p w14:paraId="0ECFAA9C" w14:textId="77777777" w:rsidR="00AC0E69" w:rsidRDefault="00AC0E69" w:rsidP="00AC0E69">
      <w:pPr>
        <w:pStyle w:val="ListParagraph"/>
        <w:rPr>
          <w:rFonts w:cstheme="minorHAnsi"/>
          <w:color w:val="000000"/>
          <w:shd w:val="clear" w:color="auto" w:fill="FFFFFF"/>
        </w:rPr>
      </w:pPr>
      <w:r>
        <w:rPr>
          <w:rFonts w:cstheme="minorHAnsi"/>
          <w:bCs/>
        </w:rPr>
        <w:t xml:space="preserve">The Ryanair dispute shows that both union and non-union organisations are susceptible to conflict, for example </w:t>
      </w:r>
      <w:r w:rsidRPr="00AC0E69">
        <w:rPr>
          <w:rFonts w:cstheme="minorHAnsi"/>
          <w:color w:val="000000"/>
          <w:shd w:val="clear" w:color="auto" w:fill="FFFFFF"/>
        </w:rPr>
        <w:t>Ryanair was forced </w:t>
      </w:r>
      <w:hyperlink r:id="rId11" w:history="1">
        <w:r w:rsidRPr="00AC0E69">
          <w:rPr>
            <w:rStyle w:val="Hyperlink"/>
            <w:rFonts w:cstheme="minorHAnsi"/>
            <w:color w:val="4B4B4E"/>
            <w:u w:val="none"/>
            <w:shd w:val="clear" w:color="auto" w:fill="FFFFFF"/>
          </w:rPr>
          <w:t>to bargain with trade unions</w:t>
        </w:r>
      </w:hyperlink>
      <w:r w:rsidRPr="00AC0E69">
        <w:rPr>
          <w:rFonts w:cstheme="minorHAnsi"/>
          <w:color w:val="000000"/>
          <w:shd w:val="clear" w:color="auto" w:fill="FFFFFF"/>
        </w:rPr>
        <w:t xml:space="preserve"> after pilots across Europe threatened industrial action, despite CEO Michael O’Leary </w:t>
      </w:r>
      <w:hyperlink r:id="rId12" w:history="1">
        <w:r w:rsidRPr="00AC0E69">
          <w:rPr>
            <w:rStyle w:val="Hyperlink"/>
            <w:rFonts w:cstheme="minorHAnsi"/>
            <w:color w:val="4B4B4E"/>
            <w:u w:val="none"/>
            <w:shd w:val="clear" w:color="auto" w:fill="FFFFFF"/>
          </w:rPr>
          <w:t>once proclaiming that</w:t>
        </w:r>
      </w:hyperlink>
      <w:r w:rsidRPr="00AC0E69">
        <w:rPr>
          <w:rFonts w:cstheme="minorHAnsi"/>
          <w:color w:val="000000"/>
          <w:shd w:val="clear" w:color="auto" w:fill="FFFFFF"/>
        </w:rPr>
        <w:t> “hell would freeze over” before his company recognised a union</w:t>
      </w:r>
      <w:r>
        <w:rPr>
          <w:rFonts w:cstheme="minorHAnsi"/>
          <w:color w:val="000000"/>
          <w:shd w:val="clear" w:color="auto" w:fill="FFFFFF"/>
        </w:rPr>
        <w:t xml:space="preserve"> </w:t>
      </w:r>
      <w:r w:rsidRPr="00AC0E69">
        <w:rPr>
          <w:rFonts w:cstheme="minorHAnsi"/>
          <w:color w:val="000000"/>
          <w:shd w:val="clear" w:color="auto" w:fill="FFFFFF"/>
        </w:rPr>
        <w:t>(Hughes, 2018).</w:t>
      </w:r>
    </w:p>
    <w:p w14:paraId="19795421" w14:textId="77777777" w:rsidR="00AC0E69" w:rsidRDefault="00AC0E69" w:rsidP="00AC0E69">
      <w:pPr>
        <w:pStyle w:val="ListParagraph"/>
        <w:rPr>
          <w:rFonts w:cstheme="minorHAnsi"/>
          <w:color w:val="000000"/>
          <w:shd w:val="clear" w:color="auto" w:fill="FFFFFF"/>
        </w:rPr>
      </w:pPr>
    </w:p>
    <w:p w14:paraId="25486586" w14:textId="01B9184E" w:rsidR="00CD009E" w:rsidRPr="00AC0E69" w:rsidRDefault="00770A97" w:rsidP="00AC0E69">
      <w:pPr>
        <w:pStyle w:val="ListParagraph"/>
        <w:rPr>
          <w:rFonts w:cstheme="minorHAnsi"/>
          <w:bCs/>
        </w:rPr>
      </w:pPr>
      <w:r w:rsidRPr="00AC0E69">
        <w:rPr>
          <w:rFonts w:cstheme="minorHAnsi"/>
          <w:bCs/>
        </w:rPr>
        <w:t xml:space="preserve">Employees taking part in conflict activities at work </w:t>
      </w:r>
      <w:r w:rsidR="00AC0E69" w:rsidRPr="00AC0E69">
        <w:rPr>
          <w:rFonts w:cstheme="minorHAnsi"/>
          <w:bCs/>
        </w:rPr>
        <w:t xml:space="preserve">could experience an impact on their </w:t>
      </w:r>
      <w:r w:rsidRPr="00AC0E69">
        <w:rPr>
          <w:rFonts w:cstheme="minorHAnsi"/>
          <w:color w:val="000000"/>
          <w:shd w:val="clear" w:color="auto" w:fill="FFFFFF"/>
        </w:rPr>
        <w:t xml:space="preserve">pay, working conditions, future earnings and </w:t>
      </w:r>
      <w:r w:rsidR="00AC0E69" w:rsidRPr="00AC0E69">
        <w:rPr>
          <w:rFonts w:cstheme="minorHAnsi"/>
          <w:color w:val="000000"/>
          <w:shd w:val="clear" w:color="auto" w:fill="FFFFFF"/>
        </w:rPr>
        <w:t xml:space="preserve">job </w:t>
      </w:r>
      <w:r w:rsidRPr="00AC0E69">
        <w:rPr>
          <w:rFonts w:cstheme="minorHAnsi"/>
          <w:color w:val="000000"/>
          <w:shd w:val="clear" w:color="auto" w:fill="FFFFFF"/>
        </w:rPr>
        <w:t xml:space="preserve">security </w:t>
      </w:r>
      <w:r w:rsidR="00AC0E69" w:rsidRPr="00AC0E69">
        <w:rPr>
          <w:rFonts w:cstheme="minorHAnsi"/>
          <w:color w:val="000000"/>
          <w:shd w:val="clear" w:color="auto" w:fill="FFFFFF"/>
        </w:rPr>
        <w:t xml:space="preserve">– especially </w:t>
      </w:r>
      <w:r w:rsidRPr="00AC0E69">
        <w:rPr>
          <w:rFonts w:cstheme="minorHAnsi"/>
          <w:color w:val="000000"/>
          <w:shd w:val="clear" w:color="auto" w:fill="FFFFFF"/>
        </w:rPr>
        <w:t xml:space="preserve">at a time when the world of work is </w:t>
      </w:r>
      <w:r w:rsidR="00AC0E69" w:rsidRPr="00AC0E69">
        <w:rPr>
          <w:rFonts w:cstheme="minorHAnsi"/>
          <w:color w:val="000000"/>
          <w:shd w:val="clear" w:color="auto" w:fill="FFFFFF"/>
        </w:rPr>
        <w:t xml:space="preserve">evolving due to Brexit and Covid. </w:t>
      </w:r>
      <w:r w:rsidR="00B744F3">
        <w:rPr>
          <w:rFonts w:cstheme="minorHAnsi"/>
          <w:color w:val="000000"/>
          <w:shd w:val="clear" w:color="auto" w:fill="FFFFFF"/>
        </w:rPr>
        <w:t xml:space="preserve">There are both internal and external injunctions being applied by organisations in response to conflict such as changes in policies, amended procedures and legislations being changed to try and minimise the extent of organisational conflict. </w:t>
      </w:r>
    </w:p>
    <w:p w14:paraId="1DE8110F" w14:textId="6AE3277E" w:rsidR="00CD009E" w:rsidRDefault="00CD009E" w:rsidP="00113D8A">
      <w:pPr>
        <w:pStyle w:val="ListParagraph"/>
        <w:rPr>
          <w:rFonts w:cstheme="minorHAnsi"/>
          <w:b/>
        </w:rPr>
      </w:pPr>
    </w:p>
    <w:p w14:paraId="276EEBB6" w14:textId="77777777" w:rsidR="00CD009E" w:rsidRDefault="00CD009E" w:rsidP="00113D8A">
      <w:pPr>
        <w:pStyle w:val="ListParagraph"/>
        <w:rPr>
          <w:rFonts w:cstheme="minorHAnsi"/>
          <w:b/>
        </w:rPr>
      </w:pPr>
    </w:p>
    <w:p w14:paraId="656266B7" w14:textId="77777777" w:rsidR="00F45FCB" w:rsidRDefault="00113D8A" w:rsidP="00F45FCB">
      <w:pPr>
        <w:pStyle w:val="ListParagraph"/>
        <w:rPr>
          <w:rFonts w:cstheme="minorHAnsi"/>
          <w:bCs/>
          <w:lang w:val="en-US"/>
        </w:rPr>
      </w:pPr>
      <w:r>
        <w:rPr>
          <w:rFonts w:cstheme="minorHAnsi"/>
          <w:b/>
        </w:rPr>
        <w:t xml:space="preserve">AC </w:t>
      </w:r>
      <w:r w:rsidRPr="00113D8A">
        <w:rPr>
          <w:rFonts w:cstheme="minorHAnsi"/>
          <w:b/>
        </w:rPr>
        <w:t>2.4)</w:t>
      </w:r>
      <w:r w:rsidR="005337D8">
        <w:rPr>
          <w:rFonts w:cstheme="minorHAnsi"/>
          <w:b/>
        </w:rPr>
        <w:t xml:space="preserve"> </w:t>
      </w:r>
      <w:r w:rsidR="005337D8">
        <w:rPr>
          <w:rFonts w:cstheme="minorHAnsi"/>
          <w:bCs/>
        </w:rPr>
        <w:t xml:space="preserve">Common ways to resolve organisational conflict includes </w:t>
      </w:r>
      <w:r w:rsidR="005337D8">
        <w:rPr>
          <w:rFonts w:cstheme="minorHAnsi"/>
          <w:bCs/>
          <w:lang w:val="en-US"/>
        </w:rPr>
        <w:t>c</w:t>
      </w:r>
      <w:r w:rsidR="005337D8" w:rsidRPr="005337D8">
        <w:rPr>
          <w:rFonts w:cstheme="minorHAnsi"/>
          <w:bCs/>
          <w:lang w:val="en-US"/>
        </w:rPr>
        <w:t>onciliation</w:t>
      </w:r>
      <w:r w:rsidR="005337D8">
        <w:rPr>
          <w:rFonts w:cstheme="minorHAnsi"/>
          <w:bCs/>
          <w:lang w:val="en-US"/>
        </w:rPr>
        <w:t>, a</w:t>
      </w:r>
      <w:r w:rsidR="005337D8" w:rsidRPr="005337D8">
        <w:rPr>
          <w:rFonts w:cstheme="minorHAnsi"/>
          <w:bCs/>
          <w:lang w:val="en-US"/>
        </w:rPr>
        <w:t>rbitration</w:t>
      </w:r>
      <w:r w:rsidR="005337D8">
        <w:rPr>
          <w:rFonts w:cstheme="minorHAnsi"/>
          <w:bCs/>
          <w:lang w:val="en-US"/>
        </w:rPr>
        <w:t xml:space="preserve"> and m</w:t>
      </w:r>
      <w:r w:rsidR="005337D8" w:rsidRPr="005337D8">
        <w:rPr>
          <w:rFonts w:cstheme="minorHAnsi"/>
          <w:bCs/>
          <w:lang w:val="en-US"/>
        </w:rPr>
        <w:t>ediation</w:t>
      </w:r>
      <w:r w:rsidR="005337D8">
        <w:rPr>
          <w:rFonts w:cstheme="minorHAnsi"/>
          <w:bCs/>
          <w:lang w:val="en-US"/>
        </w:rPr>
        <w:t xml:space="preserve">. </w:t>
      </w:r>
      <w:r w:rsidR="00B379CF">
        <w:rPr>
          <w:rFonts w:cstheme="minorHAnsi"/>
          <w:bCs/>
          <w:lang w:val="en-US"/>
        </w:rPr>
        <w:t xml:space="preserve">Employees can request support from a third party to help with resolving issues between workers and management. </w:t>
      </w:r>
    </w:p>
    <w:p w14:paraId="4D247A28" w14:textId="77777777" w:rsidR="00F45FCB" w:rsidRDefault="00F45FCB" w:rsidP="00F45FCB">
      <w:pPr>
        <w:pStyle w:val="ListParagraph"/>
        <w:rPr>
          <w:rFonts w:eastAsia="Times New Roman" w:cstheme="minorHAnsi"/>
          <w:color w:val="0B0C0C"/>
          <w:lang w:eastAsia="en-GB"/>
        </w:rPr>
      </w:pPr>
    </w:p>
    <w:p w14:paraId="21286307" w14:textId="77777777" w:rsidR="00F45FCB" w:rsidRDefault="00B379CF" w:rsidP="00F45FCB">
      <w:pPr>
        <w:pStyle w:val="ListParagraph"/>
        <w:rPr>
          <w:rFonts w:eastAsia="Times New Roman" w:cstheme="minorHAnsi"/>
          <w:color w:val="0B0C0C"/>
          <w:lang w:eastAsia="en-GB"/>
        </w:rPr>
      </w:pPr>
      <w:r w:rsidRPr="00B379CF">
        <w:rPr>
          <w:rFonts w:eastAsia="Times New Roman" w:cstheme="minorHAnsi"/>
          <w:color w:val="0B0C0C"/>
          <w:lang w:eastAsia="en-GB"/>
        </w:rPr>
        <w:t xml:space="preserve">Mediation </w:t>
      </w:r>
      <w:r w:rsidR="00F45FCB" w:rsidRPr="00F45FCB">
        <w:rPr>
          <w:rFonts w:eastAsia="Times New Roman" w:cstheme="minorHAnsi"/>
          <w:color w:val="0B0C0C"/>
          <w:lang w:eastAsia="en-GB"/>
        </w:rPr>
        <w:t xml:space="preserve">takes place between an </w:t>
      </w:r>
      <w:r w:rsidRPr="00B379CF">
        <w:rPr>
          <w:rFonts w:eastAsia="Times New Roman" w:cstheme="minorHAnsi"/>
          <w:color w:val="0B0C0C"/>
          <w:lang w:eastAsia="en-GB"/>
        </w:rPr>
        <w:t xml:space="preserve">independent and impartial third party </w:t>
      </w:r>
      <w:r w:rsidR="00F45FCB" w:rsidRPr="00F45FCB">
        <w:rPr>
          <w:rFonts w:eastAsia="Times New Roman" w:cstheme="minorHAnsi"/>
          <w:color w:val="0B0C0C"/>
          <w:lang w:eastAsia="en-GB"/>
        </w:rPr>
        <w:t xml:space="preserve">to </w:t>
      </w:r>
      <w:r w:rsidRPr="00B379CF">
        <w:rPr>
          <w:rFonts w:eastAsia="Times New Roman" w:cstheme="minorHAnsi"/>
          <w:color w:val="0B0C0C"/>
          <w:lang w:eastAsia="en-GB"/>
        </w:rPr>
        <w:t xml:space="preserve">discusses a problem </w:t>
      </w:r>
      <w:r w:rsidR="00F45FCB" w:rsidRPr="00F45FCB">
        <w:rPr>
          <w:rFonts w:eastAsia="Times New Roman" w:cstheme="minorHAnsi"/>
          <w:color w:val="0B0C0C"/>
          <w:lang w:eastAsia="en-GB"/>
        </w:rPr>
        <w:t xml:space="preserve">between employees and management </w:t>
      </w:r>
      <w:r w:rsidRPr="00B379CF">
        <w:rPr>
          <w:rFonts w:eastAsia="Times New Roman" w:cstheme="minorHAnsi"/>
          <w:color w:val="0B0C0C"/>
          <w:lang w:eastAsia="en-GB"/>
        </w:rPr>
        <w:t>to try and find a solution. It’s often used after informal discussions have not come up with a solutio</w:t>
      </w:r>
      <w:r w:rsidR="00F45FCB" w:rsidRPr="00F45FCB">
        <w:rPr>
          <w:rFonts w:eastAsia="Times New Roman" w:cstheme="minorHAnsi"/>
          <w:color w:val="0B0C0C"/>
          <w:lang w:eastAsia="en-GB"/>
        </w:rPr>
        <w:t xml:space="preserve">n and </w:t>
      </w:r>
      <w:r w:rsidRPr="00B379CF">
        <w:rPr>
          <w:rFonts w:eastAsia="Times New Roman" w:cstheme="minorHAnsi"/>
          <w:color w:val="0B0C0C"/>
          <w:lang w:eastAsia="en-GB"/>
        </w:rPr>
        <w:t>is voluntary</w:t>
      </w:r>
      <w:r w:rsidR="00F45FCB" w:rsidRPr="00F45FCB">
        <w:rPr>
          <w:rFonts w:eastAsia="Times New Roman" w:cstheme="minorHAnsi"/>
          <w:color w:val="0B0C0C"/>
          <w:lang w:eastAsia="en-GB"/>
        </w:rPr>
        <w:t>. T</w:t>
      </w:r>
      <w:r w:rsidRPr="00B379CF">
        <w:rPr>
          <w:rFonts w:eastAsia="Times New Roman" w:cstheme="minorHAnsi"/>
          <w:color w:val="0B0C0C"/>
          <w:lang w:eastAsia="en-GB"/>
        </w:rPr>
        <w:t xml:space="preserve">he mediator cannot force </w:t>
      </w:r>
      <w:r w:rsidR="00F45FCB" w:rsidRPr="00F45FCB">
        <w:rPr>
          <w:rFonts w:eastAsia="Times New Roman" w:cstheme="minorHAnsi"/>
          <w:color w:val="0B0C0C"/>
          <w:lang w:eastAsia="en-GB"/>
        </w:rPr>
        <w:t>either side</w:t>
      </w:r>
      <w:r w:rsidRPr="00B379CF">
        <w:rPr>
          <w:rFonts w:eastAsia="Times New Roman" w:cstheme="minorHAnsi"/>
          <w:color w:val="0B0C0C"/>
          <w:lang w:eastAsia="en-GB"/>
        </w:rPr>
        <w:t xml:space="preserve"> to accept a solution</w:t>
      </w:r>
      <w:r w:rsidR="00F45FCB" w:rsidRPr="00F45FCB">
        <w:rPr>
          <w:rFonts w:eastAsia="Times New Roman" w:cstheme="minorHAnsi"/>
          <w:color w:val="0B0C0C"/>
          <w:lang w:eastAsia="en-GB"/>
        </w:rPr>
        <w:t xml:space="preserve">, and both sides have to mutually </w:t>
      </w:r>
      <w:r w:rsidRPr="00B379CF">
        <w:rPr>
          <w:rFonts w:eastAsia="Times New Roman" w:cstheme="minorHAnsi"/>
          <w:color w:val="0B0C0C"/>
          <w:lang w:eastAsia="en-GB"/>
        </w:rPr>
        <w:t>agree on the way to solve the dispute</w:t>
      </w:r>
      <w:r w:rsidRPr="00F45FCB">
        <w:rPr>
          <w:rFonts w:eastAsia="Times New Roman" w:cstheme="minorHAnsi"/>
          <w:color w:val="0B0C0C"/>
          <w:lang w:eastAsia="en-GB"/>
        </w:rPr>
        <w:t xml:space="preserve"> (Gov, 2022)</w:t>
      </w:r>
      <w:r w:rsidR="00F45FCB" w:rsidRPr="00F45FCB">
        <w:rPr>
          <w:rFonts w:eastAsia="Times New Roman" w:cstheme="minorHAnsi"/>
          <w:color w:val="0B0C0C"/>
          <w:lang w:eastAsia="en-GB"/>
        </w:rPr>
        <w:t xml:space="preserve">. </w:t>
      </w:r>
    </w:p>
    <w:p w14:paraId="314D617F" w14:textId="77777777" w:rsidR="00F45FCB" w:rsidRDefault="00F45FCB" w:rsidP="00F45FCB">
      <w:pPr>
        <w:pStyle w:val="ListParagraph"/>
        <w:rPr>
          <w:rFonts w:eastAsia="Times New Roman" w:cstheme="minorHAnsi"/>
          <w:color w:val="0B0C0C"/>
          <w:lang w:eastAsia="en-GB"/>
        </w:rPr>
      </w:pPr>
    </w:p>
    <w:p w14:paraId="5F4F02FB" w14:textId="77777777" w:rsidR="00F45FCB" w:rsidRDefault="00F45FCB" w:rsidP="00F45FCB">
      <w:pPr>
        <w:pStyle w:val="ListParagraph"/>
        <w:rPr>
          <w:rFonts w:cstheme="minorHAnsi"/>
          <w:color w:val="000000"/>
        </w:rPr>
      </w:pPr>
      <w:proofErr w:type="spellStart"/>
      <w:r>
        <w:rPr>
          <w:rFonts w:cstheme="minorHAnsi"/>
          <w:color w:val="000000"/>
        </w:rPr>
        <w:t>Acas</w:t>
      </w:r>
      <w:proofErr w:type="spellEnd"/>
      <w:r>
        <w:rPr>
          <w:rFonts w:cstheme="minorHAnsi"/>
          <w:color w:val="000000"/>
        </w:rPr>
        <w:t xml:space="preserve"> can support e</w:t>
      </w:r>
      <w:r w:rsidR="00D16AB5" w:rsidRPr="00F45FCB">
        <w:rPr>
          <w:rFonts w:cstheme="minorHAnsi"/>
          <w:color w:val="000000"/>
        </w:rPr>
        <w:t xml:space="preserve">arly conciliation </w:t>
      </w:r>
      <w:r>
        <w:rPr>
          <w:rFonts w:cstheme="minorHAnsi"/>
          <w:color w:val="000000"/>
        </w:rPr>
        <w:t xml:space="preserve">by communicating with both sides of a dispute and provides </w:t>
      </w:r>
      <w:r w:rsidR="00D16AB5" w:rsidRPr="00F45FCB">
        <w:rPr>
          <w:rFonts w:cstheme="minorHAnsi"/>
          <w:color w:val="000000"/>
        </w:rPr>
        <w:t xml:space="preserve">the </w:t>
      </w:r>
      <w:r w:rsidRPr="00F45FCB">
        <w:rPr>
          <w:rFonts w:cstheme="minorHAnsi"/>
          <w:color w:val="000000"/>
        </w:rPr>
        <w:t>o</w:t>
      </w:r>
      <w:r>
        <w:rPr>
          <w:rFonts w:cstheme="minorHAnsi"/>
          <w:color w:val="000000"/>
        </w:rPr>
        <w:t xml:space="preserve">pportunity </w:t>
      </w:r>
      <w:r w:rsidRPr="00F45FCB">
        <w:rPr>
          <w:rFonts w:cstheme="minorHAnsi"/>
          <w:color w:val="000000"/>
        </w:rPr>
        <w:t>to</w:t>
      </w:r>
      <w:r w:rsidR="00D16AB5" w:rsidRPr="00F45FCB">
        <w:rPr>
          <w:rFonts w:cstheme="minorHAnsi"/>
          <w:color w:val="000000"/>
        </w:rPr>
        <w:t xml:space="preserve"> come to an agreement without having to go to an employment tribunal.</w:t>
      </w:r>
      <w:r w:rsidRPr="00F45FCB">
        <w:rPr>
          <w:rFonts w:cstheme="minorHAnsi"/>
          <w:color w:val="000000"/>
        </w:rPr>
        <w:t xml:space="preserve"> </w:t>
      </w:r>
      <w:r>
        <w:rPr>
          <w:rFonts w:cstheme="minorHAnsi"/>
          <w:color w:val="000000"/>
        </w:rPr>
        <w:t>During early conciliation, any</w:t>
      </w:r>
      <w:r w:rsidRPr="00F45FCB">
        <w:rPr>
          <w:rFonts w:cstheme="minorHAnsi"/>
          <w:color w:val="000000"/>
        </w:rPr>
        <w:t xml:space="preserve"> claim</w:t>
      </w:r>
      <w:r>
        <w:rPr>
          <w:rFonts w:cstheme="minorHAnsi"/>
          <w:color w:val="000000"/>
        </w:rPr>
        <w:t>s</w:t>
      </w:r>
      <w:r w:rsidRPr="00F45FCB">
        <w:rPr>
          <w:rFonts w:cstheme="minorHAnsi"/>
          <w:color w:val="000000"/>
        </w:rPr>
        <w:t xml:space="preserve"> to an employment tribunal </w:t>
      </w:r>
      <w:r>
        <w:rPr>
          <w:rFonts w:cstheme="minorHAnsi"/>
          <w:color w:val="000000"/>
        </w:rPr>
        <w:t xml:space="preserve">must </w:t>
      </w:r>
      <w:r w:rsidRPr="00F45FCB">
        <w:rPr>
          <w:rFonts w:cstheme="minorHAnsi"/>
          <w:color w:val="000000"/>
        </w:rPr>
        <w:t xml:space="preserve">be made within 3 months less 1 day. This is known as the 'limitation date'. </w:t>
      </w:r>
    </w:p>
    <w:p w14:paraId="26832BD2" w14:textId="77777777" w:rsidR="00F45FCB" w:rsidRDefault="00F45FCB" w:rsidP="00F45FCB">
      <w:pPr>
        <w:pStyle w:val="ListParagraph"/>
        <w:rPr>
          <w:rFonts w:cstheme="minorHAnsi"/>
          <w:color w:val="000000"/>
        </w:rPr>
      </w:pPr>
    </w:p>
    <w:p w14:paraId="0D212A38" w14:textId="1FD24CA0" w:rsidR="00F45FCB" w:rsidRDefault="00B379CF" w:rsidP="00F45FCB">
      <w:pPr>
        <w:pStyle w:val="ListParagraph"/>
        <w:rPr>
          <w:rFonts w:cstheme="minorHAnsi"/>
          <w:color w:val="0B0C0C"/>
          <w:shd w:val="clear" w:color="auto" w:fill="FFFFFF"/>
        </w:rPr>
      </w:pPr>
      <w:r w:rsidRPr="00F45FCB">
        <w:rPr>
          <w:rFonts w:cstheme="minorHAnsi"/>
          <w:color w:val="0B0C0C"/>
        </w:rPr>
        <w:t>Arbitration is when a third-party makes a firm decision on a case after considering all the issues.</w:t>
      </w:r>
      <w:r w:rsidR="00F45FCB">
        <w:rPr>
          <w:rFonts w:cstheme="minorHAnsi"/>
          <w:color w:val="0B0C0C"/>
        </w:rPr>
        <w:t xml:space="preserve"> Both sides of the dispute </w:t>
      </w:r>
      <w:r w:rsidRPr="00F45FCB">
        <w:rPr>
          <w:rFonts w:cstheme="minorHAnsi"/>
          <w:color w:val="0B0C0C"/>
        </w:rPr>
        <w:t xml:space="preserve">must agree to an arbitrator’s </w:t>
      </w:r>
      <w:r w:rsidRPr="00F45FCB">
        <w:rPr>
          <w:rFonts w:cstheme="minorHAnsi"/>
        </w:rPr>
        <w:t>decision being legally binding</w:t>
      </w:r>
      <w:r w:rsidR="00F45FCB" w:rsidRPr="00F45FCB">
        <w:rPr>
          <w:rFonts w:cstheme="minorHAnsi"/>
        </w:rPr>
        <w:t xml:space="preserve"> - otherwise</w:t>
      </w:r>
      <w:r w:rsidRPr="00F45FCB">
        <w:rPr>
          <w:rFonts w:cstheme="minorHAnsi"/>
        </w:rPr>
        <w:t xml:space="preserve"> you can still take a case to an </w:t>
      </w:r>
      <w:hyperlink r:id="rId13" w:history="1">
        <w:r w:rsidRPr="00F45FCB">
          <w:rPr>
            <w:rStyle w:val="Hyperlink"/>
            <w:rFonts w:cstheme="minorHAnsi"/>
            <w:color w:val="auto"/>
            <w:u w:val="none"/>
          </w:rPr>
          <w:t>employment tribunal</w:t>
        </w:r>
      </w:hyperlink>
      <w:r w:rsidR="00F45FCB">
        <w:rPr>
          <w:rFonts w:cstheme="minorHAnsi"/>
          <w:color w:val="0B0C0C"/>
        </w:rPr>
        <w:t xml:space="preserve"> </w:t>
      </w:r>
      <w:r w:rsidR="00F45FCB" w:rsidRPr="00F45FCB">
        <w:rPr>
          <w:rFonts w:cstheme="minorHAnsi"/>
          <w:color w:val="0B0C0C"/>
        </w:rPr>
        <w:t>(Gov, 2022).</w:t>
      </w:r>
    </w:p>
    <w:p w14:paraId="330C8D51" w14:textId="77777777" w:rsidR="00F45FCB" w:rsidRDefault="00F45FCB" w:rsidP="00F45FCB">
      <w:pPr>
        <w:pStyle w:val="ListParagraph"/>
        <w:rPr>
          <w:rFonts w:cstheme="minorHAnsi"/>
          <w:color w:val="0B0C0C"/>
          <w:shd w:val="clear" w:color="auto" w:fill="FFFFFF"/>
        </w:rPr>
      </w:pPr>
    </w:p>
    <w:p w14:paraId="3F64A3EB" w14:textId="4C5D5181" w:rsidR="005337D8" w:rsidRPr="00F45FCB" w:rsidRDefault="005337D8" w:rsidP="00F45FCB">
      <w:pPr>
        <w:pStyle w:val="ListParagraph"/>
        <w:rPr>
          <w:rFonts w:ascii="Arial" w:hAnsi="Arial" w:cs="Arial"/>
          <w:color w:val="0B0C0C"/>
          <w:sz w:val="29"/>
          <w:szCs w:val="29"/>
          <w:shd w:val="clear" w:color="auto" w:fill="FFFFFF"/>
        </w:rPr>
      </w:pPr>
      <w:r>
        <w:rPr>
          <w:rFonts w:cstheme="minorHAnsi"/>
          <w:bCs/>
        </w:rPr>
        <w:t xml:space="preserve">There are actions management can take to minimise conflict in the work place such as training managers how to deal with conflict effectively, encouraging an open work environment </w:t>
      </w:r>
      <w:r w:rsidR="00A75127">
        <w:rPr>
          <w:rFonts w:cstheme="minorHAnsi"/>
          <w:bCs/>
        </w:rPr>
        <w:t xml:space="preserve">to allow employees feel that they have a safe space to openly communicate their issues with management, promoting a culture change to alter the negative perspective on conflict to a positive outlook by backing up the opportunity for change that conflict can bring and contacting </w:t>
      </w:r>
      <w:proofErr w:type="spellStart"/>
      <w:r w:rsidR="00A75127">
        <w:rPr>
          <w:rFonts w:cstheme="minorHAnsi"/>
          <w:bCs/>
        </w:rPr>
        <w:t>Acas</w:t>
      </w:r>
      <w:proofErr w:type="spellEnd"/>
      <w:r w:rsidR="00A75127">
        <w:rPr>
          <w:rFonts w:cstheme="minorHAnsi"/>
          <w:bCs/>
        </w:rPr>
        <w:t xml:space="preserve"> for any help or support with grievance procedures. </w:t>
      </w:r>
    </w:p>
    <w:p w14:paraId="46D950EB" w14:textId="77C3FFFC" w:rsidR="00113D8A" w:rsidRPr="005337D8" w:rsidRDefault="00113D8A" w:rsidP="00113D8A">
      <w:pPr>
        <w:pStyle w:val="ListParagraph"/>
        <w:rPr>
          <w:rFonts w:cstheme="minorHAnsi"/>
          <w:bCs/>
        </w:rPr>
      </w:pPr>
    </w:p>
    <w:p w14:paraId="1A021D51" w14:textId="77777777" w:rsidR="008D5617" w:rsidRDefault="008D5617" w:rsidP="00113D8A">
      <w:pPr>
        <w:rPr>
          <w:rFonts w:cstheme="minorHAnsi"/>
          <w:b/>
        </w:rPr>
      </w:pPr>
    </w:p>
    <w:p w14:paraId="5E2B6D03" w14:textId="77777777" w:rsidR="00A75D16" w:rsidRDefault="00A75D16" w:rsidP="00113D8A">
      <w:pPr>
        <w:rPr>
          <w:rFonts w:cstheme="minorHAnsi"/>
          <w:b/>
        </w:rPr>
      </w:pPr>
    </w:p>
    <w:p w14:paraId="4301FBF5" w14:textId="77777777" w:rsidR="00A75D16" w:rsidRDefault="00A75D16" w:rsidP="00113D8A">
      <w:pPr>
        <w:rPr>
          <w:rFonts w:cstheme="minorHAnsi"/>
          <w:b/>
        </w:rPr>
      </w:pPr>
    </w:p>
    <w:p w14:paraId="3E2BC71D" w14:textId="77777777" w:rsidR="00A75D16" w:rsidRDefault="00A75D16" w:rsidP="00113D8A">
      <w:pPr>
        <w:rPr>
          <w:rFonts w:cstheme="minorHAnsi"/>
          <w:b/>
        </w:rPr>
      </w:pPr>
    </w:p>
    <w:p w14:paraId="30826699" w14:textId="77777777" w:rsidR="00A75D16" w:rsidRDefault="00A75D16" w:rsidP="00113D8A">
      <w:pPr>
        <w:rPr>
          <w:rFonts w:cstheme="minorHAnsi"/>
          <w:b/>
        </w:rPr>
      </w:pPr>
    </w:p>
    <w:p w14:paraId="15A6C4DD" w14:textId="77777777" w:rsidR="00A75D16" w:rsidRDefault="00A75D16" w:rsidP="00113D8A">
      <w:pPr>
        <w:rPr>
          <w:rFonts w:cstheme="minorHAnsi"/>
          <w:b/>
        </w:rPr>
      </w:pPr>
    </w:p>
    <w:p w14:paraId="2DADFEDA" w14:textId="77777777" w:rsidR="00B12972" w:rsidRDefault="00B12972" w:rsidP="00113D8A">
      <w:pPr>
        <w:rPr>
          <w:rFonts w:cstheme="minorHAnsi"/>
          <w:b/>
        </w:rPr>
      </w:pPr>
    </w:p>
    <w:p w14:paraId="0F8F146C" w14:textId="77777777" w:rsidR="00B12972" w:rsidRDefault="00B12972" w:rsidP="00113D8A">
      <w:pPr>
        <w:rPr>
          <w:rFonts w:cstheme="minorHAnsi"/>
          <w:b/>
        </w:rPr>
      </w:pPr>
    </w:p>
    <w:p w14:paraId="0183DA5B" w14:textId="77777777" w:rsidR="00B12972" w:rsidRDefault="00B12972" w:rsidP="00113D8A">
      <w:pPr>
        <w:rPr>
          <w:rFonts w:cstheme="minorHAnsi"/>
          <w:b/>
        </w:rPr>
      </w:pPr>
    </w:p>
    <w:p w14:paraId="0B563CCA" w14:textId="77777777" w:rsidR="00B12972" w:rsidRDefault="00B12972" w:rsidP="00113D8A">
      <w:pPr>
        <w:rPr>
          <w:rFonts w:cstheme="minorHAnsi"/>
          <w:b/>
        </w:rPr>
      </w:pPr>
    </w:p>
    <w:p w14:paraId="320501CA" w14:textId="77777777" w:rsidR="00B12972" w:rsidRDefault="00B12972" w:rsidP="00113D8A">
      <w:pPr>
        <w:rPr>
          <w:rFonts w:cstheme="minorHAnsi"/>
          <w:b/>
        </w:rPr>
      </w:pPr>
    </w:p>
    <w:p w14:paraId="16664F7F" w14:textId="77777777" w:rsidR="00B12972" w:rsidRDefault="00B12972" w:rsidP="00113D8A">
      <w:pPr>
        <w:rPr>
          <w:rFonts w:cstheme="minorHAnsi"/>
          <w:b/>
        </w:rPr>
      </w:pPr>
    </w:p>
    <w:p w14:paraId="3A7BF590" w14:textId="77777777" w:rsidR="00B12972" w:rsidRDefault="00B12972" w:rsidP="00113D8A">
      <w:pPr>
        <w:rPr>
          <w:rFonts w:cstheme="minorHAnsi"/>
          <w:b/>
        </w:rPr>
      </w:pPr>
    </w:p>
    <w:p w14:paraId="4B4B51CA" w14:textId="77777777" w:rsidR="00B12972" w:rsidRDefault="00B12972" w:rsidP="00113D8A">
      <w:pPr>
        <w:rPr>
          <w:rFonts w:cstheme="minorHAnsi"/>
          <w:b/>
        </w:rPr>
      </w:pPr>
    </w:p>
    <w:p w14:paraId="0A881E84" w14:textId="77777777" w:rsidR="00B12972" w:rsidRDefault="00B12972" w:rsidP="00113D8A">
      <w:pPr>
        <w:rPr>
          <w:rFonts w:cstheme="minorHAnsi"/>
          <w:b/>
        </w:rPr>
      </w:pPr>
    </w:p>
    <w:p w14:paraId="70172944" w14:textId="77777777" w:rsidR="00B12972" w:rsidRDefault="00B12972" w:rsidP="00113D8A">
      <w:pPr>
        <w:rPr>
          <w:rFonts w:cstheme="minorHAnsi"/>
          <w:b/>
        </w:rPr>
      </w:pPr>
    </w:p>
    <w:p w14:paraId="1202E724" w14:textId="77777777" w:rsidR="00B12972" w:rsidRDefault="00B12972" w:rsidP="00113D8A">
      <w:pPr>
        <w:rPr>
          <w:rFonts w:cstheme="minorHAnsi"/>
          <w:b/>
        </w:rPr>
      </w:pPr>
    </w:p>
    <w:p w14:paraId="42D7C798" w14:textId="77777777" w:rsidR="00B12972" w:rsidRDefault="00B12972" w:rsidP="00113D8A">
      <w:pPr>
        <w:rPr>
          <w:rFonts w:cstheme="minorHAnsi"/>
          <w:b/>
        </w:rPr>
      </w:pPr>
    </w:p>
    <w:p w14:paraId="02093AF7" w14:textId="77777777" w:rsidR="00B12972" w:rsidRDefault="00B12972" w:rsidP="00113D8A">
      <w:pPr>
        <w:rPr>
          <w:rFonts w:cstheme="minorHAnsi"/>
          <w:b/>
        </w:rPr>
      </w:pPr>
    </w:p>
    <w:p w14:paraId="0967EA13" w14:textId="77777777" w:rsidR="00B12972" w:rsidRDefault="00B12972" w:rsidP="00113D8A">
      <w:pPr>
        <w:rPr>
          <w:rFonts w:cstheme="minorHAnsi"/>
          <w:b/>
        </w:rPr>
      </w:pPr>
    </w:p>
    <w:p w14:paraId="6E945466" w14:textId="77777777" w:rsidR="00B12972" w:rsidRDefault="00B12972" w:rsidP="00113D8A">
      <w:pPr>
        <w:rPr>
          <w:rFonts w:cstheme="minorHAnsi"/>
          <w:b/>
        </w:rPr>
      </w:pPr>
    </w:p>
    <w:p w14:paraId="270C35F8" w14:textId="77777777" w:rsidR="00B12972" w:rsidRDefault="00B12972" w:rsidP="00113D8A">
      <w:pPr>
        <w:rPr>
          <w:rFonts w:cstheme="minorHAnsi"/>
          <w:b/>
        </w:rPr>
      </w:pPr>
    </w:p>
    <w:p w14:paraId="1AD5AC6D" w14:textId="77777777" w:rsidR="00B12972" w:rsidRDefault="00B12972" w:rsidP="00113D8A">
      <w:pPr>
        <w:rPr>
          <w:rFonts w:cstheme="minorHAnsi"/>
          <w:b/>
        </w:rPr>
      </w:pPr>
    </w:p>
    <w:p w14:paraId="6E32A7B6" w14:textId="77777777" w:rsidR="00B12972" w:rsidRDefault="00B12972" w:rsidP="00113D8A">
      <w:pPr>
        <w:rPr>
          <w:rFonts w:cstheme="minorHAnsi"/>
          <w:b/>
        </w:rPr>
      </w:pPr>
    </w:p>
    <w:p w14:paraId="76AD4E6D" w14:textId="77777777" w:rsidR="00B12972" w:rsidRDefault="00B12972" w:rsidP="00113D8A">
      <w:pPr>
        <w:rPr>
          <w:rFonts w:cstheme="minorHAnsi"/>
          <w:b/>
        </w:rPr>
      </w:pPr>
    </w:p>
    <w:p w14:paraId="39DB1E7D" w14:textId="2858EDF3" w:rsidR="00113D8A" w:rsidRDefault="008D5617" w:rsidP="00113D8A">
      <w:pPr>
        <w:rPr>
          <w:rFonts w:cstheme="minorHAnsi"/>
          <w:b/>
        </w:rPr>
      </w:pPr>
      <w:r>
        <w:rPr>
          <w:rFonts w:cstheme="minorHAnsi"/>
          <w:b/>
        </w:rPr>
        <w:lastRenderedPageBreak/>
        <w:t xml:space="preserve">Task 2 – </w:t>
      </w:r>
    </w:p>
    <w:p w14:paraId="262D70D6" w14:textId="77777777" w:rsidR="008D5617" w:rsidRDefault="008D5617" w:rsidP="008D5617">
      <w:pPr>
        <w:pStyle w:val="ListParagraph"/>
        <w:widowControl w:val="0"/>
        <w:numPr>
          <w:ilvl w:val="0"/>
          <w:numId w:val="7"/>
        </w:numPr>
        <w:autoSpaceDE w:val="0"/>
        <w:autoSpaceDN w:val="0"/>
        <w:spacing w:before="120" w:after="0" w:line="240" w:lineRule="auto"/>
        <w:ind w:left="1073" w:hanging="360"/>
        <w:contextualSpacing w:val="0"/>
        <w:rPr>
          <w:b/>
          <w:szCs w:val="16"/>
        </w:rPr>
      </w:pPr>
      <w:r w:rsidRPr="008D5617">
        <w:rPr>
          <w:b/>
          <w:szCs w:val="16"/>
        </w:rPr>
        <w:t>Explain the skills required for effective grievance and discipline handling procedures (AC 3.3).</w:t>
      </w:r>
    </w:p>
    <w:p w14:paraId="384E89E6" w14:textId="77777777" w:rsidR="00A75D16" w:rsidRPr="008D5617" w:rsidRDefault="00A75D16" w:rsidP="00A75D16">
      <w:pPr>
        <w:pStyle w:val="ListParagraph"/>
        <w:widowControl w:val="0"/>
        <w:autoSpaceDE w:val="0"/>
        <w:autoSpaceDN w:val="0"/>
        <w:spacing w:before="120" w:after="0" w:line="240" w:lineRule="auto"/>
        <w:ind w:left="1073"/>
        <w:contextualSpacing w:val="0"/>
        <w:rPr>
          <w:b/>
          <w:szCs w:val="16"/>
        </w:rPr>
      </w:pPr>
    </w:p>
    <w:p w14:paraId="380D1353" w14:textId="77777777" w:rsidR="00A75D16" w:rsidRDefault="008D5617" w:rsidP="00A75D16">
      <w:pPr>
        <w:pStyle w:val="ListParagraph"/>
        <w:widowControl w:val="0"/>
        <w:autoSpaceDE w:val="0"/>
        <w:autoSpaceDN w:val="0"/>
        <w:spacing w:before="120" w:after="0" w:line="240" w:lineRule="auto"/>
        <w:ind w:left="1073"/>
        <w:contextualSpacing w:val="0"/>
        <w:rPr>
          <w:szCs w:val="16"/>
        </w:rPr>
      </w:pPr>
      <w:r w:rsidRPr="008D5617">
        <w:rPr>
          <w:b/>
          <w:szCs w:val="16"/>
        </w:rPr>
        <w:t xml:space="preserve">AC 3.3) </w:t>
      </w:r>
      <w:r w:rsidR="00A75D16">
        <w:rPr>
          <w:szCs w:val="16"/>
        </w:rPr>
        <w:t xml:space="preserve">Managing procedures such as grievances and discipline-handling correctly is highly importance to establish effective processes when dealing with such topics due to the sensitivity </w:t>
      </w:r>
      <w:r w:rsidR="006C30AD">
        <w:rPr>
          <w:szCs w:val="16"/>
        </w:rPr>
        <w:t xml:space="preserve">incurred. When dealing with grievances and discipline-handling, active listening and non-bias are key skills for professionals to hold. </w:t>
      </w:r>
    </w:p>
    <w:p w14:paraId="68AB17AA" w14:textId="77777777" w:rsidR="006C30AD" w:rsidRDefault="00314D97" w:rsidP="00A75D16">
      <w:pPr>
        <w:pStyle w:val="ListParagraph"/>
        <w:widowControl w:val="0"/>
        <w:autoSpaceDE w:val="0"/>
        <w:autoSpaceDN w:val="0"/>
        <w:spacing w:before="120" w:after="0" w:line="240" w:lineRule="auto"/>
        <w:ind w:left="1073"/>
        <w:contextualSpacing w:val="0"/>
        <w:rPr>
          <w:szCs w:val="16"/>
        </w:rPr>
      </w:pPr>
      <w:r>
        <w:rPr>
          <w:szCs w:val="16"/>
        </w:rPr>
        <w:t xml:space="preserve">Managers can ensure that they are actively listening when dealing with sensitive topics </w:t>
      </w:r>
      <w:r w:rsidR="00F552CD">
        <w:rPr>
          <w:szCs w:val="16"/>
        </w:rPr>
        <w:t xml:space="preserve">by </w:t>
      </w:r>
      <w:r>
        <w:rPr>
          <w:szCs w:val="16"/>
        </w:rPr>
        <w:t xml:space="preserve">observing any verbal and nonverbal communication, </w:t>
      </w:r>
      <w:r w:rsidR="00F552CD">
        <w:rPr>
          <w:szCs w:val="16"/>
        </w:rPr>
        <w:t>by providing</w:t>
      </w:r>
      <w:r>
        <w:rPr>
          <w:szCs w:val="16"/>
        </w:rPr>
        <w:t xml:space="preserve"> feedback to parties involved, </w:t>
      </w:r>
      <w:r w:rsidR="00F552CD">
        <w:rPr>
          <w:szCs w:val="16"/>
        </w:rPr>
        <w:t xml:space="preserve">encouraging, respecting and supporting all involved in the process, and minimising any distractions. </w:t>
      </w:r>
      <w:r w:rsidR="0086566E">
        <w:rPr>
          <w:szCs w:val="16"/>
        </w:rPr>
        <w:t xml:space="preserve">Actively listening to others allows them to feel as if they are being heard </w:t>
      </w:r>
      <w:r w:rsidR="005563BA">
        <w:rPr>
          <w:szCs w:val="16"/>
        </w:rPr>
        <w:t xml:space="preserve">meaning they are more likely to feel engaged. </w:t>
      </w:r>
    </w:p>
    <w:p w14:paraId="06B7BDA9" w14:textId="77777777" w:rsidR="00B651EE" w:rsidRDefault="005563BA" w:rsidP="0072179B">
      <w:pPr>
        <w:pStyle w:val="ListParagraph"/>
        <w:widowControl w:val="0"/>
        <w:autoSpaceDE w:val="0"/>
        <w:autoSpaceDN w:val="0"/>
        <w:spacing w:before="120" w:after="0" w:line="240" w:lineRule="auto"/>
        <w:ind w:left="1073"/>
        <w:contextualSpacing w:val="0"/>
        <w:rPr>
          <w:szCs w:val="16"/>
        </w:rPr>
      </w:pPr>
      <w:r>
        <w:rPr>
          <w:szCs w:val="16"/>
        </w:rPr>
        <w:t>Demonstrating non-bias during grievances and discipline-handling</w:t>
      </w:r>
      <w:r w:rsidR="006D1F9C">
        <w:rPr>
          <w:szCs w:val="16"/>
        </w:rPr>
        <w:t xml:space="preserve"> is crucial for the outcome </w:t>
      </w:r>
      <w:r w:rsidR="0072179B">
        <w:rPr>
          <w:szCs w:val="16"/>
        </w:rPr>
        <w:t xml:space="preserve">and can </w:t>
      </w:r>
      <w:r w:rsidR="006D1F9C">
        <w:rPr>
          <w:szCs w:val="16"/>
        </w:rPr>
        <w:t>have an influence on the effectiveness of the process</w:t>
      </w:r>
      <w:r w:rsidR="0072179B">
        <w:rPr>
          <w:szCs w:val="16"/>
        </w:rPr>
        <w:t xml:space="preserve">, which is why it is important for professionals to recognise subconscious bias in order to push it to one side for us to be able to make fair and transparent judgements. </w:t>
      </w:r>
      <w:r w:rsidR="0043425E" w:rsidRPr="0072179B">
        <w:rPr>
          <w:szCs w:val="16"/>
        </w:rPr>
        <w:t>CIPD states “</w:t>
      </w:r>
      <w:r w:rsidRPr="0072179B">
        <w:rPr>
          <w:szCs w:val="16"/>
        </w:rPr>
        <w:t>There must be no bias or discrimination within the process and written records and documentation should</w:t>
      </w:r>
      <w:r w:rsidR="0043425E" w:rsidRPr="0072179B">
        <w:rPr>
          <w:szCs w:val="16"/>
        </w:rPr>
        <w:t xml:space="preserve"> be kept throughout the process</w:t>
      </w:r>
      <w:r w:rsidR="008B0F59" w:rsidRPr="0072179B">
        <w:rPr>
          <w:szCs w:val="16"/>
        </w:rPr>
        <w:t xml:space="preserve">” (CIPD Skills Hub, 2022). </w:t>
      </w:r>
    </w:p>
    <w:p w14:paraId="51F3BB42" w14:textId="77777777" w:rsidR="0072179B" w:rsidRDefault="006D1F9C" w:rsidP="0072179B">
      <w:pPr>
        <w:pStyle w:val="ListParagraph"/>
        <w:widowControl w:val="0"/>
        <w:autoSpaceDE w:val="0"/>
        <w:autoSpaceDN w:val="0"/>
        <w:spacing w:before="120" w:after="0" w:line="240" w:lineRule="auto"/>
        <w:ind w:left="1073"/>
        <w:contextualSpacing w:val="0"/>
        <w:rPr>
          <w:szCs w:val="16"/>
        </w:rPr>
      </w:pPr>
      <w:r>
        <w:rPr>
          <w:szCs w:val="16"/>
        </w:rPr>
        <w:t xml:space="preserve">Using a range of questioning skills can be effective during disciplinary handling, for example using probing questions can be useful for </w:t>
      </w:r>
      <w:r w:rsidRPr="006D1F9C">
        <w:rPr>
          <w:szCs w:val="16"/>
        </w:rPr>
        <w:t>gaining clarification and</w:t>
      </w:r>
      <w:r>
        <w:rPr>
          <w:szCs w:val="16"/>
        </w:rPr>
        <w:t xml:space="preserve"> encouraging others to dig deeper and provide a fuller picture (Guthrie, 2018). </w:t>
      </w:r>
      <w:r w:rsidR="00341A1C">
        <w:rPr>
          <w:szCs w:val="16"/>
        </w:rPr>
        <w:t xml:space="preserve">Similarly, the way professionals carry out investigations can lead to effective grievance procedures for example making an investigation plan, keeping written records, asking appropriate questions, conducting interviews correctly, and verifying information provided by both management and staff sides. </w:t>
      </w:r>
    </w:p>
    <w:p w14:paraId="0E63BC08" w14:textId="77777777" w:rsidR="00341A1C" w:rsidRPr="0072179B" w:rsidRDefault="00341A1C" w:rsidP="0072179B">
      <w:pPr>
        <w:pStyle w:val="ListParagraph"/>
        <w:widowControl w:val="0"/>
        <w:autoSpaceDE w:val="0"/>
        <w:autoSpaceDN w:val="0"/>
        <w:spacing w:before="120" w:after="0" w:line="240" w:lineRule="auto"/>
        <w:ind w:left="1073"/>
        <w:contextualSpacing w:val="0"/>
        <w:rPr>
          <w:szCs w:val="16"/>
        </w:rPr>
      </w:pPr>
      <w:r w:rsidRPr="00341A1C">
        <w:rPr>
          <w:szCs w:val="16"/>
        </w:rPr>
        <w:t>Mediating a grievance allows both parties to retain control over the pro</w:t>
      </w:r>
      <w:r>
        <w:rPr>
          <w:szCs w:val="16"/>
        </w:rPr>
        <w:t xml:space="preserve">cess and the outcome, </w:t>
      </w:r>
      <w:r w:rsidRPr="00341A1C">
        <w:rPr>
          <w:szCs w:val="16"/>
        </w:rPr>
        <w:t>creates the possibility of creative solving and can strengthen the</w:t>
      </w:r>
      <w:r>
        <w:rPr>
          <w:szCs w:val="16"/>
        </w:rPr>
        <w:t xml:space="preserve"> union management relationship (</w:t>
      </w:r>
      <w:proofErr w:type="spellStart"/>
      <w:r>
        <w:rPr>
          <w:szCs w:val="16"/>
        </w:rPr>
        <w:t>Wakely</w:t>
      </w:r>
      <w:proofErr w:type="spellEnd"/>
      <w:r>
        <w:rPr>
          <w:szCs w:val="16"/>
        </w:rPr>
        <w:t xml:space="preserve">, 2020). </w:t>
      </w:r>
    </w:p>
    <w:p w14:paraId="23312559" w14:textId="77777777" w:rsidR="006C30AD" w:rsidRPr="006C30AD" w:rsidRDefault="006C30AD" w:rsidP="00A75D16">
      <w:pPr>
        <w:pStyle w:val="ListParagraph"/>
        <w:widowControl w:val="0"/>
        <w:autoSpaceDE w:val="0"/>
        <w:autoSpaceDN w:val="0"/>
        <w:spacing w:before="120" w:after="0" w:line="240" w:lineRule="auto"/>
        <w:ind w:left="1073"/>
        <w:contextualSpacing w:val="0"/>
        <w:rPr>
          <w:szCs w:val="16"/>
        </w:rPr>
      </w:pPr>
      <w:r>
        <w:rPr>
          <w:szCs w:val="16"/>
        </w:rPr>
        <w:t>The Employment Act 2008 governs discipline and grievance in the workplace and sets out legal guidance for employers to follow.</w:t>
      </w:r>
    </w:p>
    <w:p w14:paraId="2F7281C7" w14:textId="77777777" w:rsidR="008D5617" w:rsidRPr="008D5617" w:rsidRDefault="008D5617" w:rsidP="008D5617">
      <w:pPr>
        <w:pStyle w:val="ListParagraph"/>
        <w:widowControl w:val="0"/>
        <w:autoSpaceDE w:val="0"/>
        <w:autoSpaceDN w:val="0"/>
        <w:spacing w:before="120" w:after="0" w:line="240" w:lineRule="auto"/>
        <w:ind w:left="1073"/>
        <w:contextualSpacing w:val="0"/>
        <w:rPr>
          <w:b/>
          <w:szCs w:val="16"/>
        </w:rPr>
      </w:pPr>
    </w:p>
    <w:p w14:paraId="56E97CD8" w14:textId="77777777" w:rsidR="008D5617" w:rsidRPr="008D5617" w:rsidRDefault="008D5617" w:rsidP="008D5617">
      <w:pPr>
        <w:pStyle w:val="ListParagraph"/>
        <w:widowControl w:val="0"/>
        <w:autoSpaceDE w:val="0"/>
        <w:autoSpaceDN w:val="0"/>
        <w:spacing w:before="120" w:after="0" w:line="240" w:lineRule="auto"/>
        <w:ind w:left="1073"/>
        <w:contextualSpacing w:val="0"/>
        <w:rPr>
          <w:b/>
          <w:szCs w:val="16"/>
        </w:rPr>
      </w:pPr>
    </w:p>
    <w:p w14:paraId="5667443B" w14:textId="77777777" w:rsidR="008D5617" w:rsidRPr="008D5617" w:rsidRDefault="008D5617" w:rsidP="008D5617">
      <w:pPr>
        <w:pStyle w:val="ListParagraph"/>
        <w:widowControl w:val="0"/>
        <w:numPr>
          <w:ilvl w:val="0"/>
          <w:numId w:val="7"/>
        </w:numPr>
        <w:autoSpaceDE w:val="0"/>
        <w:autoSpaceDN w:val="0"/>
        <w:spacing w:before="120" w:after="0" w:line="240" w:lineRule="auto"/>
        <w:ind w:left="1073" w:hanging="360"/>
        <w:contextualSpacing w:val="0"/>
        <w:rPr>
          <w:b/>
          <w:szCs w:val="16"/>
        </w:rPr>
      </w:pPr>
      <w:r w:rsidRPr="008D5617">
        <w:rPr>
          <w:b/>
          <w:szCs w:val="16"/>
        </w:rPr>
        <w:t>Outline the information you need to advise the manager of the actions they can take (AC 3.2, 3.4).</w:t>
      </w:r>
    </w:p>
    <w:p w14:paraId="52B17C80" w14:textId="77777777" w:rsidR="008D5617" w:rsidRPr="008D5617" w:rsidRDefault="008D5617" w:rsidP="008D5617">
      <w:pPr>
        <w:pStyle w:val="ListParagraph"/>
        <w:widowControl w:val="0"/>
        <w:autoSpaceDE w:val="0"/>
        <w:autoSpaceDN w:val="0"/>
        <w:spacing w:before="120" w:after="0" w:line="240" w:lineRule="auto"/>
        <w:ind w:left="1073"/>
        <w:contextualSpacing w:val="0"/>
        <w:rPr>
          <w:b/>
          <w:szCs w:val="16"/>
        </w:rPr>
      </w:pPr>
    </w:p>
    <w:p w14:paraId="7E021802" w14:textId="77777777" w:rsidR="000770A1" w:rsidRDefault="008D5617" w:rsidP="00D00193">
      <w:pPr>
        <w:pStyle w:val="ListParagraph"/>
        <w:widowControl w:val="0"/>
        <w:autoSpaceDE w:val="0"/>
        <w:autoSpaceDN w:val="0"/>
        <w:spacing w:before="120" w:after="0" w:line="240" w:lineRule="auto"/>
        <w:ind w:left="1073"/>
        <w:contextualSpacing w:val="0"/>
        <w:rPr>
          <w:szCs w:val="16"/>
        </w:rPr>
      </w:pPr>
      <w:r w:rsidRPr="008D5617">
        <w:rPr>
          <w:b/>
          <w:szCs w:val="16"/>
        </w:rPr>
        <w:t xml:space="preserve">AC 3.2) </w:t>
      </w:r>
      <w:r w:rsidR="00582406">
        <w:rPr>
          <w:szCs w:val="16"/>
        </w:rPr>
        <w:t xml:space="preserve">Grievances </w:t>
      </w:r>
      <w:r w:rsidR="002E7D4D">
        <w:rPr>
          <w:szCs w:val="16"/>
        </w:rPr>
        <w:t xml:space="preserve">can be defined as processes that take place when trying to resolve a workplace issue between employee’s and management. </w:t>
      </w:r>
      <w:r w:rsidR="00D00193" w:rsidRPr="00D00193">
        <w:rPr>
          <w:szCs w:val="16"/>
        </w:rPr>
        <w:t>Organisations must treat employee grievances in the same fair manner and ensure managers are familiar with the grievance procedure to ensure transparent processes are followed (</w:t>
      </w:r>
      <w:proofErr w:type="spellStart"/>
      <w:r w:rsidR="00D00193" w:rsidRPr="00D00193">
        <w:rPr>
          <w:szCs w:val="16"/>
        </w:rPr>
        <w:t>Suff</w:t>
      </w:r>
      <w:proofErr w:type="spellEnd"/>
      <w:r w:rsidR="00D00193" w:rsidRPr="00D00193">
        <w:rPr>
          <w:szCs w:val="16"/>
        </w:rPr>
        <w:t xml:space="preserve">, 2021). </w:t>
      </w:r>
    </w:p>
    <w:p w14:paraId="315FF8F1" w14:textId="77777777" w:rsidR="002A63BE" w:rsidRDefault="002A63BE" w:rsidP="002A63BE">
      <w:pPr>
        <w:pStyle w:val="ListParagraph"/>
        <w:widowControl w:val="0"/>
        <w:autoSpaceDE w:val="0"/>
        <w:autoSpaceDN w:val="0"/>
        <w:spacing w:before="120" w:after="0" w:line="240" w:lineRule="auto"/>
        <w:ind w:left="1073"/>
        <w:contextualSpacing w:val="0"/>
        <w:rPr>
          <w:szCs w:val="16"/>
        </w:rPr>
      </w:pPr>
      <w:r>
        <w:rPr>
          <w:szCs w:val="16"/>
        </w:rPr>
        <w:t xml:space="preserve">Managers can avoid grievances by ensuring that management procedures are being followed and positive people management is being exercised to boost both staff and management well-being in the workplace. Poor management can lead to many grievance causes such as poor productivity, absenteeism, and workplace negativity. Poor people management can also lead to employees becoming less flexible, employees being </w:t>
      </w:r>
      <w:r>
        <w:rPr>
          <w:szCs w:val="16"/>
        </w:rPr>
        <w:lastRenderedPageBreak/>
        <w:t xml:space="preserve">treated unequally, and affect the overall working conditions. </w:t>
      </w:r>
    </w:p>
    <w:p w14:paraId="49DE04E6" w14:textId="77777777" w:rsidR="002E7D4D" w:rsidRDefault="00837A75" w:rsidP="00D00193">
      <w:pPr>
        <w:pStyle w:val="ListParagraph"/>
        <w:widowControl w:val="0"/>
        <w:autoSpaceDE w:val="0"/>
        <w:autoSpaceDN w:val="0"/>
        <w:spacing w:before="120" w:after="0" w:line="240" w:lineRule="auto"/>
        <w:ind w:left="1073"/>
        <w:contextualSpacing w:val="0"/>
        <w:rPr>
          <w:szCs w:val="16"/>
        </w:rPr>
      </w:pPr>
      <w:r>
        <w:rPr>
          <w:szCs w:val="16"/>
        </w:rPr>
        <w:t xml:space="preserve">There are various types of grievances, for example individual and collective grievances. Individual grievances are usually based on one individual who has a complaint due to an action management may have violated, whereas collective grievances are based on a complaint that a group of individuals have raised which is revolved around the same issue. </w:t>
      </w:r>
    </w:p>
    <w:p w14:paraId="656ED31B" w14:textId="77777777" w:rsidR="00A62D86" w:rsidRDefault="002A63BE" w:rsidP="008D5617">
      <w:pPr>
        <w:pStyle w:val="ListParagraph"/>
        <w:widowControl w:val="0"/>
        <w:autoSpaceDE w:val="0"/>
        <w:autoSpaceDN w:val="0"/>
        <w:spacing w:before="120" w:after="0" w:line="240" w:lineRule="auto"/>
        <w:ind w:left="1073"/>
        <w:contextualSpacing w:val="0"/>
        <w:rPr>
          <w:szCs w:val="16"/>
        </w:rPr>
      </w:pPr>
      <w:r>
        <w:rPr>
          <w:szCs w:val="16"/>
        </w:rPr>
        <w:t xml:space="preserve">Bullying and harassment in the workplace are common causes of grievance – managers can take action to avoid bullying and harassment claims by improving workplace culture and by providing a consistent response and behaviour towards the issue. </w:t>
      </w:r>
    </w:p>
    <w:p w14:paraId="67A58DB2" w14:textId="77777777" w:rsidR="00A62D86" w:rsidRDefault="00A62D86" w:rsidP="008D5617">
      <w:pPr>
        <w:pStyle w:val="ListParagraph"/>
        <w:widowControl w:val="0"/>
        <w:autoSpaceDE w:val="0"/>
        <w:autoSpaceDN w:val="0"/>
        <w:spacing w:before="120" w:after="0" w:line="240" w:lineRule="auto"/>
        <w:ind w:left="1073"/>
        <w:contextualSpacing w:val="0"/>
        <w:rPr>
          <w:szCs w:val="16"/>
        </w:rPr>
      </w:pPr>
    </w:p>
    <w:p w14:paraId="5539CC2A" w14:textId="77777777" w:rsidR="00813252" w:rsidRDefault="008D5617" w:rsidP="00813252">
      <w:pPr>
        <w:pStyle w:val="ListParagraph"/>
        <w:widowControl w:val="0"/>
        <w:autoSpaceDE w:val="0"/>
        <w:autoSpaceDN w:val="0"/>
        <w:spacing w:before="120" w:after="0" w:line="240" w:lineRule="auto"/>
        <w:ind w:left="1073"/>
        <w:contextualSpacing w:val="0"/>
        <w:rPr>
          <w:szCs w:val="16"/>
        </w:rPr>
      </w:pPr>
      <w:r w:rsidRPr="008D5617">
        <w:rPr>
          <w:b/>
          <w:szCs w:val="16"/>
        </w:rPr>
        <w:t xml:space="preserve">AC 3.4) </w:t>
      </w:r>
      <w:r w:rsidR="00A62D86">
        <w:rPr>
          <w:szCs w:val="16"/>
        </w:rPr>
        <w:t xml:space="preserve">Handing grievances effectively is extremely important for workplace culture and </w:t>
      </w:r>
      <w:r w:rsidR="00420B37">
        <w:rPr>
          <w:szCs w:val="16"/>
        </w:rPr>
        <w:t xml:space="preserve">organisational </w:t>
      </w:r>
      <w:r w:rsidR="00A62D86">
        <w:rPr>
          <w:szCs w:val="16"/>
        </w:rPr>
        <w:t>reputation</w:t>
      </w:r>
      <w:r w:rsidR="00420B37">
        <w:rPr>
          <w:szCs w:val="16"/>
        </w:rPr>
        <w:t xml:space="preserve">. </w:t>
      </w:r>
      <w:r w:rsidR="00813252">
        <w:rPr>
          <w:szCs w:val="16"/>
        </w:rPr>
        <w:t xml:space="preserve">Not only does it help to avoid legal claims, it can also have a positive impact on the well-being of those involved including the individuals and the team. </w:t>
      </w:r>
    </w:p>
    <w:p w14:paraId="255A53AE" w14:textId="77777777" w:rsidR="009C44C2" w:rsidRPr="009C44C2" w:rsidRDefault="00420B37" w:rsidP="009C44C2">
      <w:pPr>
        <w:pStyle w:val="ListParagraph"/>
        <w:widowControl w:val="0"/>
        <w:autoSpaceDE w:val="0"/>
        <w:autoSpaceDN w:val="0"/>
        <w:spacing w:before="120" w:after="0" w:line="240" w:lineRule="auto"/>
        <w:ind w:left="1073"/>
        <w:contextualSpacing w:val="0"/>
        <w:rPr>
          <w:szCs w:val="16"/>
        </w:rPr>
      </w:pPr>
      <w:r w:rsidRPr="00813252">
        <w:rPr>
          <w:szCs w:val="16"/>
        </w:rPr>
        <w:t>Effective handing of grievances can also have an impact on the outcome of the process, for example if a grievance is handled well by professionals it may avoid further disputes, provide an opportunity for workers to express their dissatisfaction, boost morale and emotional security and possibly enhance commitment from staff if the outcome is positive</w:t>
      </w:r>
      <w:r w:rsidR="00813252" w:rsidRPr="00813252">
        <w:rPr>
          <w:szCs w:val="16"/>
        </w:rPr>
        <w:t xml:space="preserve">. </w:t>
      </w:r>
      <w:r w:rsidR="00813252">
        <w:rPr>
          <w:szCs w:val="16"/>
        </w:rPr>
        <w:t>Workers may feel they have a safe environment to address issues that may be causing the frustration when accompanied by a union reprehensive</w:t>
      </w:r>
      <w:r w:rsidR="00C80A32">
        <w:rPr>
          <w:szCs w:val="16"/>
        </w:rPr>
        <w:t xml:space="preserve"> (Chand, 2022). </w:t>
      </w:r>
    </w:p>
    <w:p w14:paraId="15490DAF" w14:textId="77777777" w:rsidR="00813252" w:rsidRDefault="00813252" w:rsidP="008D5617">
      <w:pPr>
        <w:pStyle w:val="ListParagraph"/>
        <w:widowControl w:val="0"/>
        <w:autoSpaceDE w:val="0"/>
        <w:autoSpaceDN w:val="0"/>
        <w:spacing w:before="120" w:after="0" w:line="240" w:lineRule="auto"/>
        <w:ind w:left="1073"/>
        <w:contextualSpacing w:val="0"/>
        <w:rPr>
          <w:szCs w:val="16"/>
        </w:rPr>
      </w:pPr>
      <w:r>
        <w:rPr>
          <w:szCs w:val="16"/>
        </w:rPr>
        <w:t xml:space="preserve">Alternatively, if </w:t>
      </w:r>
      <w:r w:rsidR="00C80A32">
        <w:rPr>
          <w:szCs w:val="16"/>
        </w:rPr>
        <w:t xml:space="preserve">grievances are handled poorly managers can expect to experience lower levels of staff morale, an increase in absence, withdrawal of flexibility from staff, resignation and psychological impact. </w:t>
      </w:r>
    </w:p>
    <w:p w14:paraId="2E9EB363" w14:textId="77777777" w:rsidR="00813252" w:rsidRPr="00A62D86" w:rsidRDefault="00813252" w:rsidP="008D5617">
      <w:pPr>
        <w:pStyle w:val="ListParagraph"/>
        <w:widowControl w:val="0"/>
        <w:autoSpaceDE w:val="0"/>
        <w:autoSpaceDN w:val="0"/>
        <w:spacing w:before="120" w:after="0" w:line="240" w:lineRule="auto"/>
        <w:ind w:left="1073"/>
        <w:contextualSpacing w:val="0"/>
        <w:rPr>
          <w:szCs w:val="16"/>
        </w:rPr>
      </w:pPr>
      <w:r>
        <w:rPr>
          <w:szCs w:val="16"/>
        </w:rPr>
        <w:t xml:space="preserve">Some key pointers for ensuring managers are handing grievances appropriately are to follow the ACAS code of conduct, follow organisation grievance policies, and to deal with appeals as impartially as possible (McConnell, 2014). </w:t>
      </w:r>
    </w:p>
    <w:p w14:paraId="1954BB61" w14:textId="77777777" w:rsidR="008D5617" w:rsidRPr="008D5617" w:rsidRDefault="008D5617" w:rsidP="008D5617">
      <w:pPr>
        <w:pStyle w:val="ListParagraph"/>
        <w:widowControl w:val="0"/>
        <w:autoSpaceDE w:val="0"/>
        <w:autoSpaceDN w:val="0"/>
        <w:spacing w:before="120" w:after="0" w:line="240" w:lineRule="auto"/>
        <w:ind w:left="1073"/>
        <w:contextualSpacing w:val="0"/>
        <w:rPr>
          <w:b/>
          <w:szCs w:val="16"/>
        </w:rPr>
      </w:pPr>
    </w:p>
    <w:p w14:paraId="62A5269E" w14:textId="77777777" w:rsidR="008D5617" w:rsidRPr="008D5617" w:rsidRDefault="008D5617" w:rsidP="008D5617">
      <w:pPr>
        <w:pStyle w:val="ListParagraph"/>
        <w:widowControl w:val="0"/>
        <w:numPr>
          <w:ilvl w:val="0"/>
          <w:numId w:val="7"/>
        </w:numPr>
        <w:autoSpaceDE w:val="0"/>
        <w:autoSpaceDN w:val="0"/>
        <w:spacing w:before="120" w:after="0" w:line="240" w:lineRule="auto"/>
        <w:ind w:left="1073" w:hanging="360"/>
        <w:contextualSpacing w:val="0"/>
        <w:rPr>
          <w:b/>
          <w:szCs w:val="16"/>
        </w:rPr>
      </w:pPr>
      <w:r w:rsidRPr="008D5617">
        <w:rPr>
          <w:b/>
          <w:szCs w:val="16"/>
        </w:rPr>
        <w:t>If the manager had proceeded with the disciplinary without an investigation or informal discussion prior, what impact would this have had if the case had gone to tribunal; discuss the possible implications for the organisation (AC 3.1).</w:t>
      </w:r>
    </w:p>
    <w:p w14:paraId="74C765F2" w14:textId="77777777" w:rsidR="008D5617" w:rsidRPr="008D5617" w:rsidRDefault="008D5617" w:rsidP="008D5617">
      <w:pPr>
        <w:pStyle w:val="ListParagraph"/>
        <w:widowControl w:val="0"/>
        <w:autoSpaceDE w:val="0"/>
        <w:autoSpaceDN w:val="0"/>
        <w:spacing w:before="120" w:after="0" w:line="240" w:lineRule="auto"/>
        <w:ind w:left="1073"/>
        <w:contextualSpacing w:val="0"/>
        <w:rPr>
          <w:b/>
          <w:szCs w:val="16"/>
        </w:rPr>
      </w:pPr>
    </w:p>
    <w:p w14:paraId="209ED9FF" w14:textId="77777777" w:rsidR="004D3B86" w:rsidRPr="00C734AC" w:rsidRDefault="008D5617" w:rsidP="00C734AC">
      <w:pPr>
        <w:pStyle w:val="ListParagraph"/>
        <w:widowControl w:val="0"/>
        <w:autoSpaceDE w:val="0"/>
        <w:autoSpaceDN w:val="0"/>
        <w:spacing w:before="120" w:after="0" w:line="240" w:lineRule="auto"/>
        <w:ind w:left="1073"/>
        <w:contextualSpacing w:val="0"/>
        <w:rPr>
          <w:szCs w:val="16"/>
        </w:rPr>
      </w:pPr>
      <w:r w:rsidRPr="008D5617">
        <w:rPr>
          <w:b/>
          <w:szCs w:val="16"/>
        </w:rPr>
        <w:t xml:space="preserve">AC 3.1) </w:t>
      </w:r>
      <w:r w:rsidR="00AF2B48">
        <w:rPr>
          <w:szCs w:val="16"/>
        </w:rPr>
        <w:t xml:space="preserve">Proceeding to a disciplinary without doing an investigation or having an informal discussion beforehand could cause repercussions for management and the organisation should the case be brought to a tribunal. </w:t>
      </w:r>
      <w:r w:rsidR="00C734AC">
        <w:rPr>
          <w:szCs w:val="16"/>
        </w:rPr>
        <w:t xml:space="preserve">Unfair dismissals can cause organisations many implications such as claims to cover loss of earnings, tribunal cases, poor reputation and staff resignations. </w:t>
      </w:r>
    </w:p>
    <w:p w14:paraId="091DC077" w14:textId="77777777" w:rsidR="00C734AC" w:rsidRDefault="004D3B86" w:rsidP="00C734AC">
      <w:pPr>
        <w:pStyle w:val="ListParagraph"/>
        <w:widowControl w:val="0"/>
        <w:autoSpaceDE w:val="0"/>
        <w:autoSpaceDN w:val="0"/>
        <w:spacing w:before="120" w:after="0" w:line="240" w:lineRule="auto"/>
        <w:ind w:left="1073"/>
        <w:contextualSpacing w:val="0"/>
        <w:rPr>
          <w:rFonts w:cstheme="minorHAnsi"/>
        </w:rPr>
      </w:pPr>
      <w:r>
        <w:rPr>
          <w:szCs w:val="16"/>
        </w:rPr>
        <w:t xml:space="preserve">Employers have a duty to have acted fairly and reasonably in taking the </w:t>
      </w:r>
      <w:r w:rsidRPr="004D3B86">
        <w:rPr>
          <w:szCs w:val="16"/>
        </w:rPr>
        <w:t>reason as sufficient for dismissing the employee</w:t>
      </w:r>
      <w:r>
        <w:rPr>
          <w:szCs w:val="16"/>
        </w:rPr>
        <w:t>, as e</w:t>
      </w:r>
      <w:r w:rsidR="009C44C2" w:rsidRPr="004D3B86">
        <w:rPr>
          <w:rFonts w:cstheme="minorHAnsi"/>
        </w:rPr>
        <w:t xml:space="preserve">mployees have a statutory right not to be unfairly dismissed. </w:t>
      </w:r>
      <w:r w:rsidR="00AF2B48" w:rsidRPr="00C734AC">
        <w:rPr>
          <w:szCs w:val="16"/>
        </w:rPr>
        <w:t xml:space="preserve">The unfair dismissal law </w:t>
      </w:r>
      <w:r w:rsidR="00C734AC" w:rsidRPr="00C734AC">
        <w:rPr>
          <w:szCs w:val="16"/>
        </w:rPr>
        <w:t xml:space="preserve">sets out principles to protect employees from being dismissed unfairly through relevant legislation such as The Employment Rights Act 1996 </w:t>
      </w:r>
      <w:r w:rsidR="00C734AC" w:rsidRPr="00C734AC">
        <w:rPr>
          <w:rFonts w:cstheme="minorHAnsi"/>
        </w:rPr>
        <w:t>which covers dismissal reasons of capability and misconduct issues (</w:t>
      </w:r>
      <w:proofErr w:type="spellStart"/>
      <w:r w:rsidR="00C734AC" w:rsidRPr="00C734AC">
        <w:rPr>
          <w:rFonts w:cstheme="minorHAnsi"/>
        </w:rPr>
        <w:t>Suff</w:t>
      </w:r>
      <w:proofErr w:type="spellEnd"/>
      <w:r w:rsidR="00C734AC" w:rsidRPr="00C734AC">
        <w:rPr>
          <w:rFonts w:cstheme="minorHAnsi"/>
        </w:rPr>
        <w:t>, 2021).</w:t>
      </w:r>
    </w:p>
    <w:p w14:paraId="556D4AE1" w14:textId="77777777" w:rsidR="00BE69EB" w:rsidRDefault="00C734AC" w:rsidP="00C734AC">
      <w:pPr>
        <w:pStyle w:val="ListParagraph"/>
        <w:widowControl w:val="0"/>
        <w:autoSpaceDE w:val="0"/>
        <w:autoSpaceDN w:val="0"/>
        <w:spacing w:before="120" w:after="0" w:line="240" w:lineRule="auto"/>
        <w:ind w:left="1073"/>
        <w:contextualSpacing w:val="0"/>
        <w:rPr>
          <w:rFonts w:cstheme="minorHAnsi"/>
        </w:rPr>
      </w:pPr>
      <w:r>
        <w:rPr>
          <w:rFonts w:cstheme="minorHAnsi"/>
        </w:rPr>
        <w:t xml:space="preserve">Managers should be aware </w:t>
      </w:r>
      <w:r w:rsidR="00B06916">
        <w:rPr>
          <w:rFonts w:cstheme="minorHAnsi"/>
        </w:rPr>
        <w:t>that t</w:t>
      </w:r>
      <w:r w:rsidR="002E53D5" w:rsidRPr="00B06916">
        <w:rPr>
          <w:rFonts w:cstheme="minorHAnsi"/>
        </w:rPr>
        <w:t>he government’s ‘Good work pla</w:t>
      </w:r>
      <w:r w:rsidR="00B06916">
        <w:rPr>
          <w:rFonts w:cstheme="minorHAnsi"/>
        </w:rPr>
        <w:t>n’ has increased the penalties for employers how have breached their employment law obligations, and t</w:t>
      </w:r>
      <w:r w:rsidR="002E53D5" w:rsidRPr="00B06916">
        <w:rPr>
          <w:rFonts w:cstheme="minorHAnsi"/>
        </w:rPr>
        <w:t xml:space="preserve">ribunals </w:t>
      </w:r>
      <w:r w:rsidR="00B06916">
        <w:rPr>
          <w:rFonts w:cstheme="minorHAnsi"/>
        </w:rPr>
        <w:t xml:space="preserve">have the right </w:t>
      </w:r>
      <w:r w:rsidR="002E53D5" w:rsidRPr="00B06916">
        <w:rPr>
          <w:rFonts w:cstheme="minorHAnsi"/>
        </w:rPr>
        <w:t xml:space="preserve">to impose a £5,000 ‘aggravated breach’ penalty on employers </w:t>
      </w:r>
      <w:r w:rsidR="00B06916">
        <w:rPr>
          <w:rFonts w:cstheme="minorHAnsi"/>
        </w:rPr>
        <w:t xml:space="preserve">who have lost a case due to their own misconduct, which could potentially reach a cost </w:t>
      </w:r>
      <w:r w:rsidR="00B06916">
        <w:rPr>
          <w:rFonts w:cstheme="minorHAnsi"/>
        </w:rPr>
        <w:lastRenderedPageBreak/>
        <w:t xml:space="preserve">of up to £20,000 depending on severity of the case. Further to this, </w:t>
      </w:r>
      <w:r w:rsidR="00154E43">
        <w:rPr>
          <w:rFonts w:cstheme="minorHAnsi"/>
        </w:rPr>
        <w:t>“</w:t>
      </w:r>
      <w:r w:rsidR="00B06916">
        <w:rPr>
          <w:rFonts w:cstheme="minorHAnsi"/>
        </w:rPr>
        <w:t xml:space="preserve">the government will </w:t>
      </w:r>
      <w:r w:rsidR="00B06916" w:rsidRPr="00B06916">
        <w:rPr>
          <w:rFonts w:cstheme="minorHAnsi"/>
        </w:rPr>
        <w:t>legisl</w:t>
      </w:r>
      <w:r w:rsidR="00B06916">
        <w:rPr>
          <w:rFonts w:cstheme="minorHAnsi"/>
        </w:rPr>
        <w:t xml:space="preserve">ate to create an obligation on </w:t>
      </w:r>
      <w:r w:rsidR="00B06916" w:rsidRPr="00B06916">
        <w:rPr>
          <w:rFonts w:cstheme="minorHAnsi"/>
        </w:rPr>
        <w:t>Em</w:t>
      </w:r>
      <w:r w:rsidR="00B06916">
        <w:rPr>
          <w:rFonts w:cstheme="minorHAnsi"/>
        </w:rPr>
        <w:t xml:space="preserve">ployment Tribunals to consider </w:t>
      </w:r>
      <w:r w:rsidR="00B06916" w:rsidRPr="00B06916">
        <w:rPr>
          <w:rFonts w:cstheme="minorHAnsi"/>
        </w:rPr>
        <w:t>the us</w:t>
      </w:r>
      <w:r w:rsidR="00B06916">
        <w:rPr>
          <w:rFonts w:cstheme="minorHAnsi"/>
        </w:rPr>
        <w:t xml:space="preserve">e of sanctions where employers </w:t>
      </w:r>
      <w:r w:rsidR="00B06916" w:rsidRPr="00B06916">
        <w:rPr>
          <w:rFonts w:cstheme="minorHAnsi"/>
        </w:rPr>
        <w:t>have l</w:t>
      </w:r>
      <w:r w:rsidR="00154E43">
        <w:rPr>
          <w:rFonts w:cstheme="minorHAnsi"/>
        </w:rPr>
        <w:t xml:space="preserve">ost a previous case on broadly </w:t>
      </w:r>
      <w:r w:rsidR="00B06916" w:rsidRPr="00B06916">
        <w:rPr>
          <w:rFonts w:cstheme="minorHAnsi"/>
        </w:rPr>
        <w:t>co</w:t>
      </w:r>
      <w:r w:rsidR="00B06916">
        <w:rPr>
          <w:rFonts w:cstheme="minorHAnsi"/>
        </w:rPr>
        <w:t xml:space="preserve">mparable facts, building trust </w:t>
      </w:r>
      <w:r w:rsidR="00B06916" w:rsidRPr="00B06916">
        <w:rPr>
          <w:rFonts w:cstheme="minorHAnsi"/>
        </w:rPr>
        <w:t>and the</w:t>
      </w:r>
      <w:r w:rsidR="00B06916">
        <w:rPr>
          <w:rFonts w:cstheme="minorHAnsi"/>
        </w:rPr>
        <w:t xml:space="preserve"> deterrence for all businesses </w:t>
      </w:r>
      <w:r w:rsidR="00B06916" w:rsidRPr="00B06916">
        <w:rPr>
          <w:rFonts w:cstheme="minorHAnsi"/>
        </w:rPr>
        <w:t>to behave as most already do</w:t>
      </w:r>
      <w:r w:rsidR="00154E43">
        <w:rPr>
          <w:rFonts w:cstheme="minorHAnsi"/>
        </w:rPr>
        <w:t xml:space="preserve">” (Clark, 2018). </w:t>
      </w:r>
    </w:p>
    <w:p w14:paraId="5CDE75AD" w14:textId="77777777" w:rsidR="00871F6A" w:rsidRDefault="005D0F7B" w:rsidP="00C734AC">
      <w:pPr>
        <w:pStyle w:val="ListParagraph"/>
        <w:widowControl w:val="0"/>
        <w:autoSpaceDE w:val="0"/>
        <w:autoSpaceDN w:val="0"/>
        <w:spacing w:before="120" w:after="0" w:line="240" w:lineRule="auto"/>
        <w:ind w:left="1073"/>
        <w:contextualSpacing w:val="0"/>
        <w:rPr>
          <w:rFonts w:cstheme="minorHAnsi"/>
        </w:rPr>
      </w:pPr>
      <w:r>
        <w:rPr>
          <w:rFonts w:cstheme="minorHAnsi"/>
        </w:rPr>
        <w:t xml:space="preserve">There are both fair and unfair reasons for dismissal which managers should be aware of, for example a fair reason would be due to an employee not being competent enough to carry out a role as they don’t </w:t>
      </w:r>
      <w:r w:rsidRPr="005D0F7B">
        <w:rPr>
          <w:rFonts w:cstheme="minorHAnsi"/>
        </w:rPr>
        <w:t>have the ability, skills, or qualification to do the role they were hired to do</w:t>
      </w:r>
      <w:r>
        <w:rPr>
          <w:rFonts w:cstheme="minorHAnsi"/>
        </w:rPr>
        <w:t xml:space="preserve"> where as an example of unfair dismissal may be based around a</w:t>
      </w:r>
      <w:r w:rsidRPr="005D0F7B">
        <w:rPr>
          <w:rFonts w:cstheme="minorHAnsi"/>
        </w:rPr>
        <w:t>ny reason related to a protected characte</w:t>
      </w:r>
      <w:r w:rsidR="00871F6A">
        <w:rPr>
          <w:rFonts w:cstheme="minorHAnsi"/>
        </w:rPr>
        <w:t xml:space="preserve">ristic in the Equality Act 2010. </w:t>
      </w:r>
    </w:p>
    <w:p w14:paraId="5D5542D1" w14:textId="77777777" w:rsidR="002B7C56" w:rsidRPr="00C734AC" w:rsidRDefault="00871F6A" w:rsidP="00C734AC">
      <w:pPr>
        <w:pStyle w:val="ListParagraph"/>
        <w:widowControl w:val="0"/>
        <w:autoSpaceDE w:val="0"/>
        <w:autoSpaceDN w:val="0"/>
        <w:spacing w:before="120" w:after="0" w:line="240" w:lineRule="auto"/>
        <w:ind w:left="1073"/>
        <w:contextualSpacing w:val="0"/>
        <w:rPr>
          <w:szCs w:val="16"/>
        </w:rPr>
      </w:pPr>
      <w:r>
        <w:rPr>
          <w:rFonts w:cstheme="minorHAnsi"/>
        </w:rPr>
        <w:t xml:space="preserve">All </w:t>
      </w:r>
      <w:r w:rsidR="00940AA6">
        <w:rPr>
          <w:rFonts w:cstheme="minorHAnsi"/>
        </w:rPr>
        <w:t>dismissals</w:t>
      </w:r>
      <w:r>
        <w:rPr>
          <w:rFonts w:cstheme="minorHAnsi"/>
        </w:rPr>
        <w:t xml:space="preserve"> should be appropriately investigated in line with policy before reaching tribunal stage. </w:t>
      </w:r>
    </w:p>
    <w:p w14:paraId="2AF12504" w14:textId="77777777" w:rsidR="00BE69EB" w:rsidRPr="00B06916" w:rsidRDefault="00BE69EB" w:rsidP="00113D8A">
      <w:pPr>
        <w:rPr>
          <w:rFonts w:cstheme="minorHAnsi"/>
          <w:b/>
          <w:u w:val="single"/>
        </w:rPr>
      </w:pPr>
    </w:p>
    <w:p w14:paraId="0025E32C" w14:textId="77777777" w:rsidR="00BE69EB" w:rsidRDefault="00BE69EB" w:rsidP="00113D8A">
      <w:pPr>
        <w:rPr>
          <w:rFonts w:cstheme="minorHAnsi"/>
          <w:b/>
          <w:u w:val="single"/>
        </w:rPr>
      </w:pPr>
    </w:p>
    <w:p w14:paraId="4888C4DC" w14:textId="77777777" w:rsidR="00BE69EB" w:rsidRDefault="00BE69EB" w:rsidP="00113D8A">
      <w:pPr>
        <w:rPr>
          <w:rFonts w:cstheme="minorHAnsi"/>
          <w:b/>
          <w:u w:val="single"/>
        </w:rPr>
      </w:pPr>
    </w:p>
    <w:p w14:paraId="41F4F667" w14:textId="77777777" w:rsidR="00BE69EB" w:rsidRDefault="00BE69EB" w:rsidP="00113D8A">
      <w:pPr>
        <w:rPr>
          <w:rFonts w:cstheme="minorHAnsi"/>
          <w:b/>
          <w:u w:val="single"/>
        </w:rPr>
      </w:pPr>
    </w:p>
    <w:p w14:paraId="6D9DA468" w14:textId="77777777" w:rsidR="00BE69EB" w:rsidRDefault="00BE69EB" w:rsidP="00113D8A">
      <w:pPr>
        <w:rPr>
          <w:rFonts w:cstheme="minorHAnsi"/>
          <w:b/>
          <w:u w:val="single"/>
        </w:rPr>
      </w:pPr>
    </w:p>
    <w:p w14:paraId="53B92590" w14:textId="77777777" w:rsidR="00BE69EB" w:rsidRDefault="00BE69EB" w:rsidP="00113D8A">
      <w:pPr>
        <w:rPr>
          <w:rFonts w:cstheme="minorHAnsi"/>
          <w:b/>
          <w:u w:val="single"/>
        </w:rPr>
      </w:pPr>
    </w:p>
    <w:p w14:paraId="00E2E1DA" w14:textId="77777777" w:rsidR="00BE69EB" w:rsidRDefault="00BE69EB" w:rsidP="00113D8A">
      <w:pPr>
        <w:rPr>
          <w:rFonts w:cstheme="minorHAnsi"/>
          <w:b/>
          <w:u w:val="single"/>
        </w:rPr>
      </w:pPr>
    </w:p>
    <w:p w14:paraId="1AFF2830" w14:textId="77777777" w:rsidR="00231F13" w:rsidRDefault="00231F13" w:rsidP="00113D8A">
      <w:pPr>
        <w:rPr>
          <w:rFonts w:cstheme="minorHAnsi"/>
          <w:b/>
          <w:u w:val="single"/>
        </w:rPr>
      </w:pPr>
    </w:p>
    <w:p w14:paraId="49B5718F" w14:textId="77777777" w:rsidR="00231F13" w:rsidRDefault="00231F13" w:rsidP="00113D8A">
      <w:pPr>
        <w:rPr>
          <w:rFonts w:cstheme="minorHAnsi"/>
          <w:b/>
          <w:u w:val="single"/>
        </w:rPr>
      </w:pPr>
    </w:p>
    <w:p w14:paraId="50D2622A" w14:textId="77777777" w:rsidR="00231F13" w:rsidRDefault="00231F13" w:rsidP="00113D8A">
      <w:pPr>
        <w:rPr>
          <w:rFonts w:cstheme="minorHAnsi"/>
          <w:b/>
          <w:u w:val="single"/>
        </w:rPr>
      </w:pPr>
    </w:p>
    <w:p w14:paraId="232ABD03" w14:textId="77777777" w:rsidR="00B12972" w:rsidRDefault="00B12972" w:rsidP="00113D8A">
      <w:pPr>
        <w:rPr>
          <w:rFonts w:cstheme="minorHAnsi"/>
          <w:b/>
          <w:u w:val="single"/>
        </w:rPr>
      </w:pPr>
    </w:p>
    <w:p w14:paraId="107F3586" w14:textId="77777777" w:rsidR="00B12972" w:rsidRDefault="00B12972" w:rsidP="00113D8A">
      <w:pPr>
        <w:rPr>
          <w:rFonts w:cstheme="minorHAnsi"/>
          <w:b/>
          <w:u w:val="single"/>
        </w:rPr>
      </w:pPr>
    </w:p>
    <w:p w14:paraId="3BAA60D8" w14:textId="77777777" w:rsidR="00B12972" w:rsidRDefault="00B12972" w:rsidP="00113D8A">
      <w:pPr>
        <w:rPr>
          <w:rFonts w:cstheme="minorHAnsi"/>
          <w:b/>
          <w:u w:val="single"/>
        </w:rPr>
      </w:pPr>
    </w:p>
    <w:p w14:paraId="70817721" w14:textId="77777777" w:rsidR="00B12972" w:rsidRDefault="00B12972" w:rsidP="00113D8A">
      <w:pPr>
        <w:rPr>
          <w:rFonts w:cstheme="minorHAnsi"/>
          <w:b/>
          <w:u w:val="single"/>
        </w:rPr>
      </w:pPr>
    </w:p>
    <w:p w14:paraId="4D6B4988" w14:textId="77777777" w:rsidR="00B12972" w:rsidRDefault="00B12972" w:rsidP="00113D8A">
      <w:pPr>
        <w:rPr>
          <w:rFonts w:cstheme="minorHAnsi"/>
          <w:b/>
          <w:u w:val="single"/>
        </w:rPr>
      </w:pPr>
    </w:p>
    <w:p w14:paraId="59E0E47F" w14:textId="77777777" w:rsidR="00B12972" w:rsidRDefault="00B12972" w:rsidP="00113D8A">
      <w:pPr>
        <w:rPr>
          <w:rFonts w:cstheme="minorHAnsi"/>
          <w:b/>
          <w:u w:val="single"/>
        </w:rPr>
      </w:pPr>
    </w:p>
    <w:p w14:paraId="6A8681C9" w14:textId="77777777" w:rsidR="00B12972" w:rsidRDefault="00B12972" w:rsidP="00113D8A">
      <w:pPr>
        <w:rPr>
          <w:rFonts w:cstheme="minorHAnsi"/>
          <w:b/>
          <w:u w:val="single"/>
        </w:rPr>
      </w:pPr>
    </w:p>
    <w:p w14:paraId="104047BC" w14:textId="77777777" w:rsidR="00B12972" w:rsidRDefault="00B12972" w:rsidP="00113D8A">
      <w:pPr>
        <w:rPr>
          <w:rFonts w:cstheme="minorHAnsi"/>
          <w:b/>
          <w:u w:val="single"/>
        </w:rPr>
      </w:pPr>
    </w:p>
    <w:p w14:paraId="3C9841BA" w14:textId="77777777" w:rsidR="00B12972" w:rsidRDefault="00B12972" w:rsidP="00113D8A">
      <w:pPr>
        <w:rPr>
          <w:rFonts w:cstheme="minorHAnsi"/>
          <w:b/>
          <w:u w:val="single"/>
        </w:rPr>
      </w:pPr>
    </w:p>
    <w:p w14:paraId="7FE5A04E" w14:textId="77777777" w:rsidR="00B12972" w:rsidRDefault="00B12972" w:rsidP="00113D8A">
      <w:pPr>
        <w:rPr>
          <w:rFonts w:cstheme="minorHAnsi"/>
          <w:b/>
          <w:u w:val="single"/>
        </w:rPr>
      </w:pPr>
    </w:p>
    <w:p w14:paraId="6C59D5D8" w14:textId="77777777" w:rsidR="00B12972" w:rsidRDefault="00B12972" w:rsidP="00113D8A">
      <w:pPr>
        <w:rPr>
          <w:rFonts w:cstheme="minorHAnsi"/>
          <w:b/>
          <w:u w:val="single"/>
        </w:rPr>
      </w:pPr>
    </w:p>
    <w:p w14:paraId="055F26D2" w14:textId="77777777" w:rsidR="00B12972" w:rsidRDefault="00B12972" w:rsidP="00113D8A">
      <w:pPr>
        <w:rPr>
          <w:rFonts w:cstheme="minorHAnsi"/>
          <w:b/>
          <w:u w:val="single"/>
        </w:rPr>
      </w:pPr>
    </w:p>
    <w:p w14:paraId="7955234D" w14:textId="34249A0E" w:rsidR="00B12972" w:rsidRPr="00B12972" w:rsidRDefault="00B12972" w:rsidP="00113D8A">
      <w:pPr>
        <w:rPr>
          <w:rFonts w:cstheme="minorHAnsi"/>
          <w:b/>
        </w:rPr>
      </w:pPr>
      <w:r w:rsidRPr="00B12972">
        <w:rPr>
          <w:rFonts w:cstheme="minorHAnsi"/>
          <w:b/>
        </w:rPr>
        <w:t xml:space="preserve">Word Count = </w:t>
      </w:r>
      <w:r w:rsidR="00C43D3E">
        <w:rPr>
          <w:rFonts w:cstheme="minorHAnsi"/>
          <w:b/>
        </w:rPr>
        <w:t>4,28</w:t>
      </w:r>
      <w:bookmarkStart w:id="0" w:name="_GoBack"/>
      <w:bookmarkEnd w:id="0"/>
      <w:r w:rsidR="00C43D3E">
        <w:rPr>
          <w:rFonts w:cstheme="minorHAnsi"/>
          <w:b/>
        </w:rPr>
        <w:t>8</w:t>
      </w:r>
    </w:p>
    <w:p w14:paraId="320CB3EF" w14:textId="2339BEB0" w:rsidR="00BE69EB" w:rsidRPr="00BE69EB" w:rsidRDefault="00BE69EB" w:rsidP="00113D8A">
      <w:pPr>
        <w:rPr>
          <w:rFonts w:cstheme="minorHAnsi"/>
          <w:b/>
          <w:u w:val="single"/>
        </w:rPr>
      </w:pPr>
      <w:r w:rsidRPr="00BE69EB">
        <w:rPr>
          <w:rFonts w:cstheme="minorHAnsi"/>
          <w:b/>
          <w:u w:val="single"/>
        </w:rPr>
        <w:lastRenderedPageBreak/>
        <w:t xml:space="preserve">Bibliography: </w:t>
      </w:r>
    </w:p>
    <w:p w14:paraId="2C5FA706" w14:textId="65C66902" w:rsidR="00BE69EB" w:rsidRPr="00D3778E" w:rsidRDefault="004719A4" w:rsidP="00D3778E">
      <w:pPr>
        <w:pStyle w:val="ListParagraph"/>
        <w:numPr>
          <w:ilvl w:val="0"/>
          <w:numId w:val="8"/>
        </w:numPr>
        <w:rPr>
          <w:rFonts w:cstheme="minorHAnsi"/>
        </w:rPr>
      </w:pPr>
      <w:r w:rsidRPr="00D3778E">
        <w:rPr>
          <w:rFonts w:cstheme="minorHAnsi"/>
        </w:rPr>
        <w:t xml:space="preserve">Maxwell, Gill. (2021). CIPD </w:t>
      </w:r>
      <w:r w:rsidRPr="00D3778E">
        <w:rPr>
          <w:rFonts w:cstheme="minorHAnsi"/>
          <w:i/>
        </w:rPr>
        <w:t>Employee Voice</w:t>
      </w:r>
      <w:r w:rsidRPr="00D3778E">
        <w:rPr>
          <w:rFonts w:cstheme="minorHAnsi"/>
        </w:rPr>
        <w:t xml:space="preserve"> Factsheet. Available at: </w:t>
      </w:r>
      <w:hyperlink r:id="rId14" w:history="1">
        <w:r w:rsidR="00B379CF" w:rsidRPr="00A93F84">
          <w:rPr>
            <w:rStyle w:val="Hyperlink"/>
            <w:rFonts w:cstheme="minorHAnsi"/>
          </w:rPr>
          <w:t>https://www.cipd.co.uk/knowledge/fundamentals/relations/communication/voice-factsheet</w:t>
        </w:r>
      </w:hyperlink>
      <w:r w:rsidRPr="00D3778E">
        <w:rPr>
          <w:rFonts w:cstheme="minorHAnsi"/>
        </w:rPr>
        <w:t xml:space="preserve"> (Accessed 08.04.22)</w:t>
      </w:r>
    </w:p>
    <w:p w14:paraId="6C976ACB" w14:textId="77777777" w:rsidR="00D3778E" w:rsidRDefault="00D3778E" w:rsidP="00D3778E">
      <w:pPr>
        <w:pStyle w:val="ListParagraph"/>
        <w:numPr>
          <w:ilvl w:val="0"/>
          <w:numId w:val="8"/>
        </w:numPr>
        <w:rPr>
          <w:rFonts w:cstheme="minorHAnsi"/>
        </w:rPr>
      </w:pPr>
      <w:proofErr w:type="spellStart"/>
      <w:r w:rsidRPr="00D3778E">
        <w:rPr>
          <w:rFonts w:cstheme="minorHAnsi"/>
        </w:rPr>
        <w:t>Humanforce</w:t>
      </w:r>
      <w:proofErr w:type="spellEnd"/>
      <w:r w:rsidRPr="00D3778E">
        <w:rPr>
          <w:rFonts w:cstheme="minorHAnsi"/>
        </w:rPr>
        <w:t xml:space="preserve">. (2020). </w:t>
      </w:r>
      <w:r w:rsidRPr="00D3778E">
        <w:rPr>
          <w:rFonts w:cstheme="minorHAnsi"/>
          <w:i/>
        </w:rPr>
        <w:t>7 Ways to Use Social Media to Enhance Employee Engagement</w:t>
      </w:r>
      <w:r w:rsidRPr="00D3778E">
        <w:rPr>
          <w:rFonts w:cstheme="minorHAnsi"/>
        </w:rPr>
        <w:t xml:space="preserve">. Available at: </w:t>
      </w:r>
      <w:hyperlink r:id="rId15" w:history="1">
        <w:r w:rsidRPr="00D3778E">
          <w:rPr>
            <w:rStyle w:val="Hyperlink"/>
            <w:rFonts w:cstheme="minorHAnsi"/>
          </w:rPr>
          <w:t>https://humanforce.com/blog/7-ways-to-use-social-media-to-enhance-employee-engagement/</w:t>
        </w:r>
      </w:hyperlink>
      <w:r w:rsidRPr="00D3778E">
        <w:rPr>
          <w:rFonts w:cstheme="minorHAnsi"/>
        </w:rPr>
        <w:t>. (Accessed 08.04.22)</w:t>
      </w:r>
    </w:p>
    <w:p w14:paraId="07E8D0E1" w14:textId="77777777" w:rsidR="00D3778E" w:rsidRDefault="0011327F" w:rsidP="0011327F">
      <w:pPr>
        <w:pStyle w:val="ListParagraph"/>
        <w:numPr>
          <w:ilvl w:val="0"/>
          <w:numId w:val="8"/>
        </w:numPr>
        <w:rPr>
          <w:rFonts w:cstheme="minorHAnsi"/>
        </w:rPr>
      </w:pPr>
      <w:proofErr w:type="spellStart"/>
      <w:r>
        <w:rPr>
          <w:rFonts w:cstheme="minorHAnsi"/>
        </w:rPr>
        <w:t>Vitaud</w:t>
      </w:r>
      <w:proofErr w:type="spellEnd"/>
      <w:r>
        <w:rPr>
          <w:rFonts w:cstheme="minorHAnsi"/>
        </w:rPr>
        <w:t xml:space="preserve">, Laetitia. (2018). </w:t>
      </w:r>
      <w:r w:rsidRPr="0011327F">
        <w:rPr>
          <w:rFonts w:cstheme="minorHAnsi"/>
          <w:i/>
        </w:rPr>
        <w:t>Engagement and Burnout</w:t>
      </w:r>
      <w:r>
        <w:rPr>
          <w:rFonts w:cstheme="minorHAnsi"/>
        </w:rPr>
        <w:t xml:space="preserve">. Available at: </w:t>
      </w:r>
      <w:hyperlink r:id="rId16" w:history="1">
        <w:r w:rsidRPr="009424BB">
          <w:rPr>
            <w:rStyle w:val="Hyperlink"/>
            <w:rFonts w:cstheme="minorHAnsi"/>
          </w:rPr>
          <w:t>https://medium.com/willbe-group/engagement-and-burnout-being-too-engaged/</w:t>
        </w:r>
      </w:hyperlink>
      <w:r>
        <w:rPr>
          <w:rFonts w:cstheme="minorHAnsi"/>
        </w:rPr>
        <w:t>. (Accessed on 08.04.22)</w:t>
      </w:r>
    </w:p>
    <w:p w14:paraId="09A20735" w14:textId="77777777" w:rsidR="0011327F" w:rsidRDefault="00231F13" w:rsidP="00231F13">
      <w:pPr>
        <w:pStyle w:val="ListParagraph"/>
        <w:numPr>
          <w:ilvl w:val="0"/>
          <w:numId w:val="8"/>
        </w:numPr>
        <w:rPr>
          <w:rFonts w:cstheme="minorHAnsi"/>
        </w:rPr>
      </w:pPr>
      <w:r>
        <w:rPr>
          <w:rFonts w:cstheme="minorHAnsi"/>
        </w:rPr>
        <w:t xml:space="preserve">Langford, Dr Peter. (2022). </w:t>
      </w:r>
      <w:r w:rsidRPr="00231F13">
        <w:rPr>
          <w:rFonts w:cstheme="minorHAnsi"/>
          <w:i/>
        </w:rPr>
        <w:t>Benefits of Employee Surveys.</w:t>
      </w:r>
      <w:r>
        <w:rPr>
          <w:rFonts w:cstheme="minorHAnsi"/>
        </w:rPr>
        <w:t xml:space="preserve"> Available at: </w:t>
      </w:r>
      <w:hyperlink r:id="rId17" w:history="1">
        <w:r w:rsidRPr="00FD031A">
          <w:rPr>
            <w:rStyle w:val="Hyperlink"/>
            <w:rFonts w:cstheme="minorHAnsi"/>
          </w:rPr>
          <w:t>https://voiceproject.com/articles/benefits-employee-surveys</w:t>
        </w:r>
      </w:hyperlink>
      <w:r>
        <w:rPr>
          <w:rFonts w:cstheme="minorHAnsi"/>
        </w:rPr>
        <w:t>. (Accessed on 11.04.22)</w:t>
      </w:r>
    </w:p>
    <w:p w14:paraId="27FB29F6" w14:textId="77777777" w:rsidR="00231F13" w:rsidRDefault="00DE694E" w:rsidP="00DE694E">
      <w:pPr>
        <w:pStyle w:val="ListParagraph"/>
        <w:numPr>
          <w:ilvl w:val="0"/>
          <w:numId w:val="8"/>
        </w:numPr>
        <w:rPr>
          <w:rFonts w:cstheme="minorHAnsi"/>
        </w:rPr>
      </w:pPr>
      <w:r>
        <w:rPr>
          <w:rFonts w:cstheme="minorHAnsi"/>
        </w:rPr>
        <w:t>ACAS. (2022</w:t>
      </w:r>
      <w:r w:rsidRPr="00DE694E">
        <w:rPr>
          <w:rFonts w:cstheme="minorHAnsi"/>
          <w:i/>
        </w:rPr>
        <w:t>). Informing and consulting your employees about workplace matters</w:t>
      </w:r>
      <w:r>
        <w:rPr>
          <w:rFonts w:cstheme="minorHAnsi"/>
          <w:i/>
        </w:rPr>
        <w:t xml:space="preserve">. </w:t>
      </w:r>
      <w:r>
        <w:rPr>
          <w:rFonts w:cstheme="minorHAnsi"/>
        </w:rPr>
        <w:t xml:space="preserve">Available at: </w:t>
      </w:r>
      <w:hyperlink r:id="rId18" w:history="1">
        <w:r w:rsidR="00664C5D" w:rsidRPr="00FD031A">
          <w:rPr>
            <w:rStyle w:val="Hyperlink"/>
            <w:rFonts w:cstheme="minorHAnsi"/>
          </w:rPr>
          <w:t>https://www.acas.org.uk/informing-and-consulting-with-your-employees-about-workplace-matters/</w:t>
        </w:r>
      </w:hyperlink>
      <w:r w:rsidR="00664C5D">
        <w:rPr>
          <w:rFonts w:cstheme="minorHAnsi"/>
        </w:rPr>
        <w:t>. (Accessed on: 11.04.22)</w:t>
      </w:r>
    </w:p>
    <w:p w14:paraId="69859490" w14:textId="77777777" w:rsidR="00C80DE9" w:rsidRDefault="00C80DE9" w:rsidP="00C80DE9">
      <w:pPr>
        <w:pStyle w:val="ListParagraph"/>
        <w:numPr>
          <w:ilvl w:val="0"/>
          <w:numId w:val="8"/>
        </w:numPr>
        <w:rPr>
          <w:rFonts w:cstheme="minorHAnsi"/>
        </w:rPr>
      </w:pPr>
      <w:r>
        <w:rPr>
          <w:rFonts w:cstheme="minorHAnsi"/>
        </w:rPr>
        <w:t xml:space="preserve">Kurtz, L Jaime. (2016). </w:t>
      </w:r>
      <w:r w:rsidRPr="00C80DE9">
        <w:rPr>
          <w:rFonts w:cstheme="minorHAnsi"/>
          <w:i/>
        </w:rPr>
        <w:t>Working to Live or Living to Work?</w:t>
      </w:r>
      <w:r>
        <w:rPr>
          <w:rFonts w:cstheme="minorHAnsi"/>
          <w:i/>
        </w:rPr>
        <w:t xml:space="preserve"> </w:t>
      </w:r>
      <w:r>
        <w:rPr>
          <w:rFonts w:cstheme="minorHAnsi"/>
        </w:rPr>
        <w:t xml:space="preserve">Available at: </w:t>
      </w:r>
      <w:hyperlink r:id="rId19" w:history="1">
        <w:r w:rsidRPr="00FD031A">
          <w:rPr>
            <w:rStyle w:val="Hyperlink"/>
            <w:rFonts w:cstheme="minorHAnsi"/>
          </w:rPr>
          <w:t>https://www.psychologytoday.com/us/blog/happy-trails/201612/working-live-or-living-work/</w:t>
        </w:r>
      </w:hyperlink>
      <w:r>
        <w:rPr>
          <w:rFonts w:cstheme="minorHAnsi"/>
        </w:rPr>
        <w:t>. (Accessed on: 11.04.22)</w:t>
      </w:r>
    </w:p>
    <w:p w14:paraId="44A13C1E" w14:textId="77777777" w:rsidR="00A74312" w:rsidRDefault="00A74312" w:rsidP="00A74312">
      <w:pPr>
        <w:pStyle w:val="ListParagraph"/>
        <w:numPr>
          <w:ilvl w:val="0"/>
          <w:numId w:val="8"/>
        </w:numPr>
        <w:rPr>
          <w:rFonts w:cstheme="minorHAnsi"/>
        </w:rPr>
      </w:pPr>
      <w:r>
        <w:rPr>
          <w:rFonts w:cstheme="minorHAnsi"/>
        </w:rPr>
        <w:t xml:space="preserve">CIPD. (2018). </w:t>
      </w:r>
      <w:r w:rsidRPr="00A74312">
        <w:rPr>
          <w:rFonts w:cstheme="minorHAnsi"/>
          <w:i/>
        </w:rPr>
        <w:t>UK Working Lives</w:t>
      </w:r>
      <w:r>
        <w:rPr>
          <w:rFonts w:cstheme="minorHAnsi"/>
        </w:rPr>
        <w:t xml:space="preserve">. Available at: </w:t>
      </w:r>
      <w:hyperlink r:id="rId20" w:history="1">
        <w:r w:rsidRPr="00FD031A">
          <w:rPr>
            <w:rStyle w:val="Hyperlink"/>
            <w:rFonts w:cstheme="minorHAnsi"/>
          </w:rPr>
          <w:t>https://www.cipd.co.uk/Images/uk-working-lives-summary_tcm18-40233.pdf</w:t>
        </w:r>
      </w:hyperlink>
      <w:r>
        <w:rPr>
          <w:rFonts w:cstheme="minorHAnsi"/>
        </w:rPr>
        <w:t>. (Accessed on: 11.04.22)</w:t>
      </w:r>
    </w:p>
    <w:p w14:paraId="788C22A3" w14:textId="77777777" w:rsidR="00B85ED7" w:rsidRPr="00BA0CF6" w:rsidRDefault="00B85ED7" w:rsidP="00B85ED7">
      <w:pPr>
        <w:pStyle w:val="ListParagraph"/>
        <w:numPr>
          <w:ilvl w:val="0"/>
          <w:numId w:val="8"/>
        </w:numPr>
        <w:rPr>
          <w:rFonts w:cstheme="minorHAnsi"/>
          <w:i/>
        </w:rPr>
      </w:pPr>
      <w:r>
        <w:rPr>
          <w:rFonts w:cstheme="minorHAnsi"/>
        </w:rPr>
        <w:t xml:space="preserve">Clover HR. (2022). </w:t>
      </w:r>
      <w:r w:rsidRPr="00B85ED7">
        <w:rPr>
          <w:rFonts w:cstheme="minorHAnsi"/>
          <w:i/>
        </w:rPr>
        <w:t xml:space="preserve">The importance of listening to employees. </w:t>
      </w:r>
      <w:r w:rsidRPr="00B85ED7">
        <w:rPr>
          <w:rFonts w:cstheme="minorHAnsi"/>
        </w:rPr>
        <w:t>Available at:</w:t>
      </w:r>
      <w:r>
        <w:rPr>
          <w:rFonts w:cstheme="minorHAnsi"/>
          <w:i/>
        </w:rPr>
        <w:t xml:space="preserve"> </w:t>
      </w:r>
      <w:hyperlink r:id="rId21" w:history="1">
        <w:r w:rsidRPr="00224305">
          <w:rPr>
            <w:rStyle w:val="Hyperlink"/>
            <w:rFonts w:cstheme="minorHAnsi"/>
            <w:i/>
          </w:rPr>
          <w:t>https://www.cloverhr.co.uk/employee-voice-the-importance-of-listening-to-employees/</w:t>
        </w:r>
      </w:hyperlink>
      <w:r>
        <w:rPr>
          <w:rFonts w:cstheme="minorHAnsi"/>
          <w:i/>
        </w:rPr>
        <w:t>. (</w:t>
      </w:r>
      <w:r>
        <w:rPr>
          <w:rFonts w:cstheme="minorHAnsi"/>
        </w:rPr>
        <w:t>Accessed on: 12.04.22)</w:t>
      </w:r>
    </w:p>
    <w:p w14:paraId="3319BBF4" w14:textId="77777777" w:rsidR="00BA0CF6" w:rsidRPr="003F6467" w:rsidRDefault="00BA0CF6" w:rsidP="00BA0CF6">
      <w:pPr>
        <w:pStyle w:val="ListParagraph"/>
        <w:numPr>
          <w:ilvl w:val="0"/>
          <w:numId w:val="8"/>
        </w:numPr>
        <w:rPr>
          <w:rFonts w:cstheme="minorHAnsi"/>
          <w:i/>
        </w:rPr>
      </w:pPr>
      <w:r>
        <w:rPr>
          <w:rFonts w:cstheme="minorHAnsi"/>
        </w:rPr>
        <w:t xml:space="preserve">S, </w:t>
      </w:r>
      <w:proofErr w:type="spellStart"/>
      <w:r>
        <w:rPr>
          <w:rFonts w:cstheme="minorHAnsi"/>
        </w:rPr>
        <w:t>Snesha</w:t>
      </w:r>
      <w:proofErr w:type="spellEnd"/>
      <w:r>
        <w:rPr>
          <w:rFonts w:cstheme="minorHAnsi"/>
        </w:rPr>
        <w:t xml:space="preserve">. (2022). </w:t>
      </w:r>
      <w:r w:rsidRPr="00BA0CF6">
        <w:rPr>
          <w:rFonts w:cstheme="minorHAnsi"/>
          <w:i/>
        </w:rPr>
        <w:t>Employee Involvement</w:t>
      </w:r>
      <w:r>
        <w:rPr>
          <w:rFonts w:cstheme="minorHAnsi"/>
          <w:i/>
        </w:rPr>
        <w:t xml:space="preserve">. </w:t>
      </w:r>
      <w:r>
        <w:rPr>
          <w:rFonts w:cstheme="minorHAnsi"/>
        </w:rPr>
        <w:t xml:space="preserve">Available at: </w:t>
      </w:r>
      <w:hyperlink r:id="rId22" w:history="1">
        <w:r w:rsidRPr="00224305">
          <w:rPr>
            <w:rStyle w:val="Hyperlink"/>
            <w:rFonts w:cstheme="minorHAnsi"/>
          </w:rPr>
          <w:t>https://www.businessmanagementideas.com/employee-management/employee-involvement/20999</w:t>
        </w:r>
      </w:hyperlink>
      <w:r>
        <w:rPr>
          <w:rFonts w:cstheme="minorHAnsi"/>
        </w:rPr>
        <w:t xml:space="preserve">. (Accessed on: 12.04.22). </w:t>
      </w:r>
    </w:p>
    <w:p w14:paraId="7D4C597A" w14:textId="77777777" w:rsidR="003F6467" w:rsidRPr="009A32F5" w:rsidRDefault="003F6467" w:rsidP="003F6467">
      <w:pPr>
        <w:pStyle w:val="ListParagraph"/>
        <w:numPr>
          <w:ilvl w:val="0"/>
          <w:numId w:val="8"/>
        </w:numPr>
        <w:rPr>
          <w:rFonts w:cstheme="minorHAnsi"/>
          <w:i/>
        </w:rPr>
      </w:pPr>
      <w:r>
        <w:rPr>
          <w:rFonts w:cstheme="minorHAnsi"/>
        </w:rPr>
        <w:t xml:space="preserve">Professor Aron. (2011). </w:t>
      </w:r>
      <w:r w:rsidRPr="003F6467">
        <w:rPr>
          <w:rFonts w:cstheme="minorHAnsi"/>
          <w:i/>
        </w:rPr>
        <w:t xml:space="preserve">Difference Between </w:t>
      </w:r>
      <w:proofErr w:type="spellStart"/>
      <w:r w:rsidRPr="003F6467">
        <w:rPr>
          <w:rFonts w:cstheme="minorHAnsi"/>
          <w:i/>
        </w:rPr>
        <w:t>Unitarism</w:t>
      </w:r>
      <w:proofErr w:type="spellEnd"/>
      <w:r w:rsidRPr="003F6467">
        <w:rPr>
          <w:rFonts w:cstheme="minorHAnsi"/>
          <w:i/>
        </w:rPr>
        <w:t xml:space="preserve"> and Pluralism</w:t>
      </w:r>
      <w:r>
        <w:rPr>
          <w:rFonts w:cstheme="minorHAnsi"/>
          <w:i/>
        </w:rPr>
        <w:t xml:space="preserve">. </w:t>
      </w:r>
      <w:r w:rsidRPr="003F6467">
        <w:rPr>
          <w:rFonts w:cstheme="minorHAnsi"/>
        </w:rPr>
        <w:t>Available at</w:t>
      </w:r>
      <w:r>
        <w:rPr>
          <w:rFonts w:cstheme="minorHAnsi"/>
          <w:i/>
        </w:rPr>
        <w:t xml:space="preserve">: </w:t>
      </w:r>
      <w:hyperlink r:id="rId23" w:history="1">
        <w:r w:rsidRPr="00224305">
          <w:rPr>
            <w:rStyle w:val="Hyperlink"/>
            <w:rFonts w:cstheme="minorHAnsi"/>
            <w:i/>
          </w:rPr>
          <w:t>https://www.differencebetween.com/difference-between-unitarism-and-vs-pluralism/</w:t>
        </w:r>
      </w:hyperlink>
      <w:r>
        <w:rPr>
          <w:rFonts w:cstheme="minorHAnsi"/>
          <w:i/>
        </w:rPr>
        <w:t xml:space="preserve">. (Accessed on: </w:t>
      </w:r>
      <w:r w:rsidRPr="003F6467">
        <w:rPr>
          <w:rFonts w:cstheme="minorHAnsi"/>
        </w:rPr>
        <w:t>12.04.22).</w:t>
      </w:r>
    </w:p>
    <w:p w14:paraId="7511955A" w14:textId="77777777" w:rsidR="009A32F5" w:rsidRPr="0043425E" w:rsidRDefault="009A32F5" w:rsidP="009A32F5">
      <w:pPr>
        <w:pStyle w:val="ListParagraph"/>
        <w:numPr>
          <w:ilvl w:val="0"/>
          <w:numId w:val="8"/>
        </w:numPr>
        <w:rPr>
          <w:rFonts w:cstheme="minorHAnsi"/>
          <w:i/>
        </w:rPr>
      </w:pPr>
      <w:proofErr w:type="spellStart"/>
      <w:r>
        <w:rPr>
          <w:rFonts w:cstheme="minorHAnsi"/>
        </w:rPr>
        <w:t>Transite</w:t>
      </w:r>
      <w:proofErr w:type="spellEnd"/>
      <w:r>
        <w:rPr>
          <w:rFonts w:cstheme="minorHAnsi"/>
        </w:rPr>
        <w:t xml:space="preserve">, Josephine. (2017). </w:t>
      </w:r>
      <w:r w:rsidRPr="009A32F5">
        <w:rPr>
          <w:rFonts w:cstheme="minorHAnsi"/>
          <w:i/>
        </w:rPr>
        <w:t xml:space="preserve">HRM 107 : </w:t>
      </w:r>
      <w:proofErr w:type="spellStart"/>
      <w:r w:rsidRPr="009A32F5">
        <w:rPr>
          <w:rFonts w:cstheme="minorHAnsi"/>
          <w:i/>
        </w:rPr>
        <w:t>Unitarism</w:t>
      </w:r>
      <w:proofErr w:type="spellEnd"/>
      <w:r w:rsidRPr="009A32F5">
        <w:rPr>
          <w:rFonts w:cstheme="minorHAnsi"/>
          <w:i/>
        </w:rPr>
        <w:t>, Pluralism and Radicalism</w:t>
      </w:r>
      <w:r>
        <w:rPr>
          <w:rFonts w:cstheme="minorHAnsi"/>
          <w:i/>
        </w:rPr>
        <w:t xml:space="preserve">. </w:t>
      </w:r>
      <w:r>
        <w:rPr>
          <w:rFonts w:cstheme="minorHAnsi"/>
        </w:rPr>
        <w:t xml:space="preserve">Available at: </w:t>
      </w:r>
      <w:hyperlink r:id="rId24" w:history="1">
        <w:r w:rsidRPr="00224305">
          <w:rPr>
            <w:rStyle w:val="Hyperlink"/>
            <w:rFonts w:cstheme="minorHAnsi"/>
          </w:rPr>
          <w:t>https://josephinetransite.wordpress.com/2017/06/17/hrm-107-unitarism-pluralism-and-radicalism/</w:t>
        </w:r>
      </w:hyperlink>
      <w:r>
        <w:rPr>
          <w:rFonts w:cstheme="minorHAnsi"/>
        </w:rPr>
        <w:t xml:space="preserve">. (Accessed on: 12.04.22) </w:t>
      </w:r>
    </w:p>
    <w:p w14:paraId="3E9B9D99" w14:textId="77777777" w:rsidR="0043425E" w:rsidRPr="006D1F9C" w:rsidRDefault="0043425E" w:rsidP="0043425E">
      <w:pPr>
        <w:pStyle w:val="ListParagraph"/>
        <w:numPr>
          <w:ilvl w:val="0"/>
          <w:numId w:val="8"/>
        </w:numPr>
        <w:rPr>
          <w:rFonts w:cstheme="minorHAnsi"/>
          <w:i/>
        </w:rPr>
      </w:pPr>
      <w:r>
        <w:rPr>
          <w:rFonts w:cstheme="minorHAnsi"/>
        </w:rPr>
        <w:t xml:space="preserve">CIPD – People skills hub. (2022). </w:t>
      </w:r>
      <w:r w:rsidRPr="0043425E">
        <w:rPr>
          <w:rFonts w:cstheme="minorHAnsi"/>
          <w:i/>
        </w:rPr>
        <w:t>Handling grievances</w:t>
      </w:r>
      <w:r>
        <w:rPr>
          <w:rFonts w:cstheme="minorHAnsi"/>
          <w:i/>
        </w:rPr>
        <w:t xml:space="preserve">. </w:t>
      </w:r>
      <w:r>
        <w:rPr>
          <w:rFonts w:cstheme="minorHAnsi"/>
        </w:rPr>
        <w:t xml:space="preserve">Available at: </w:t>
      </w:r>
      <w:hyperlink r:id="rId25" w:history="1">
        <w:r w:rsidRPr="006B5B3A">
          <w:rPr>
            <w:rStyle w:val="Hyperlink"/>
            <w:rFonts w:cstheme="minorHAnsi"/>
          </w:rPr>
          <w:t>https://peopleskillshub.cipd.co.uk/managing-people-essentials/handling-grievances/</w:t>
        </w:r>
      </w:hyperlink>
      <w:r>
        <w:rPr>
          <w:rFonts w:cstheme="minorHAnsi"/>
        </w:rPr>
        <w:t>. (Accessed on 19.04.22)</w:t>
      </w:r>
    </w:p>
    <w:p w14:paraId="72F9D2D1" w14:textId="77777777" w:rsidR="006D1F9C" w:rsidRPr="00E94000" w:rsidRDefault="006D1F9C" w:rsidP="006D1F9C">
      <w:pPr>
        <w:pStyle w:val="ListParagraph"/>
        <w:numPr>
          <w:ilvl w:val="0"/>
          <w:numId w:val="8"/>
        </w:numPr>
        <w:rPr>
          <w:rFonts w:cstheme="minorHAnsi"/>
          <w:i/>
        </w:rPr>
      </w:pPr>
      <w:r>
        <w:rPr>
          <w:rFonts w:cstheme="minorHAnsi"/>
        </w:rPr>
        <w:t xml:space="preserve">Guthrie, Georgina. (2018). </w:t>
      </w:r>
      <w:r w:rsidRPr="006D1F9C">
        <w:rPr>
          <w:rFonts w:cstheme="minorHAnsi"/>
          <w:i/>
        </w:rPr>
        <w:t>The 8 essential questioning techniques you need to know</w:t>
      </w:r>
      <w:r>
        <w:rPr>
          <w:rFonts w:cstheme="minorHAnsi"/>
          <w:i/>
        </w:rPr>
        <w:t xml:space="preserve">. </w:t>
      </w:r>
      <w:r>
        <w:rPr>
          <w:rFonts w:cstheme="minorHAnsi"/>
        </w:rPr>
        <w:t xml:space="preserve">Available at: </w:t>
      </w:r>
      <w:hyperlink r:id="rId26" w:history="1">
        <w:r w:rsidRPr="006A0556">
          <w:rPr>
            <w:rStyle w:val="Hyperlink"/>
            <w:rFonts w:cstheme="minorHAnsi"/>
          </w:rPr>
          <w:t>https://www.typetalk.com/blog/the-8-essential-questioning-techniques-you-need-to-know/</w:t>
        </w:r>
      </w:hyperlink>
      <w:r>
        <w:rPr>
          <w:rFonts w:cstheme="minorHAnsi"/>
        </w:rPr>
        <w:t xml:space="preserve">. (Accessed on 20.04.22) </w:t>
      </w:r>
    </w:p>
    <w:p w14:paraId="75198CC4" w14:textId="77777777" w:rsidR="00E94000" w:rsidRPr="000A0E39" w:rsidRDefault="00E94000" w:rsidP="00E94000">
      <w:pPr>
        <w:pStyle w:val="ListParagraph"/>
        <w:numPr>
          <w:ilvl w:val="0"/>
          <w:numId w:val="8"/>
        </w:numPr>
        <w:rPr>
          <w:rFonts w:cstheme="minorHAnsi"/>
          <w:i/>
        </w:rPr>
      </w:pPr>
      <w:proofErr w:type="spellStart"/>
      <w:r>
        <w:rPr>
          <w:rFonts w:cstheme="minorHAnsi"/>
        </w:rPr>
        <w:t>Wakely</w:t>
      </w:r>
      <w:proofErr w:type="spellEnd"/>
      <w:r>
        <w:rPr>
          <w:rFonts w:cstheme="minorHAnsi"/>
        </w:rPr>
        <w:t xml:space="preserve">, Dave. (2020). </w:t>
      </w:r>
      <w:r w:rsidRPr="00E94000">
        <w:rPr>
          <w:rFonts w:cstheme="minorHAnsi"/>
          <w:i/>
        </w:rPr>
        <w:t xml:space="preserve">Grievance Mediation. </w:t>
      </w:r>
      <w:r>
        <w:rPr>
          <w:rFonts w:cstheme="minorHAnsi"/>
        </w:rPr>
        <w:t xml:space="preserve">Available at: </w:t>
      </w:r>
      <w:hyperlink r:id="rId27" w:history="1">
        <w:r w:rsidRPr="006A0556">
          <w:rPr>
            <w:rStyle w:val="Hyperlink"/>
            <w:rFonts w:cstheme="minorHAnsi"/>
          </w:rPr>
          <w:t>https://wakelymediation.com/services/grievance-mediation/</w:t>
        </w:r>
      </w:hyperlink>
      <w:r>
        <w:rPr>
          <w:rFonts w:cstheme="minorHAnsi"/>
        </w:rPr>
        <w:t xml:space="preserve">. (Accessed on 20.04.22) </w:t>
      </w:r>
    </w:p>
    <w:p w14:paraId="703A2A52" w14:textId="77777777" w:rsidR="000A0E39" w:rsidRPr="00813252" w:rsidRDefault="000A0E39" w:rsidP="000A0E39">
      <w:pPr>
        <w:pStyle w:val="ListParagraph"/>
        <w:numPr>
          <w:ilvl w:val="0"/>
          <w:numId w:val="8"/>
        </w:numPr>
        <w:rPr>
          <w:rFonts w:cstheme="minorHAnsi"/>
          <w:i/>
        </w:rPr>
      </w:pPr>
      <w:proofErr w:type="spellStart"/>
      <w:r>
        <w:rPr>
          <w:rFonts w:cstheme="minorHAnsi"/>
        </w:rPr>
        <w:t>Suff</w:t>
      </w:r>
      <w:proofErr w:type="spellEnd"/>
      <w:r>
        <w:rPr>
          <w:rFonts w:cstheme="minorHAnsi"/>
        </w:rPr>
        <w:t xml:space="preserve">, Rachel. (2021). </w:t>
      </w:r>
      <w:r w:rsidRPr="000A0E39">
        <w:rPr>
          <w:rFonts w:cstheme="minorHAnsi"/>
          <w:i/>
        </w:rPr>
        <w:t>Discipline and grievance at work</w:t>
      </w:r>
      <w:r>
        <w:rPr>
          <w:rFonts w:cstheme="minorHAnsi"/>
          <w:i/>
        </w:rPr>
        <w:t xml:space="preserve">. </w:t>
      </w:r>
      <w:r>
        <w:rPr>
          <w:rFonts w:cstheme="minorHAnsi"/>
        </w:rPr>
        <w:t xml:space="preserve">Available at: </w:t>
      </w:r>
      <w:hyperlink r:id="rId28" w:history="1">
        <w:r w:rsidRPr="006A0556">
          <w:rPr>
            <w:rStyle w:val="Hyperlink"/>
            <w:rFonts w:cstheme="minorHAnsi"/>
          </w:rPr>
          <w:t>https://www.cipd.co.uk/knowledge/fundamentals/emp-law/discipline/factsheet</w:t>
        </w:r>
      </w:hyperlink>
      <w:r>
        <w:rPr>
          <w:rFonts w:cstheme="minorHAnsi"/>
        </w:rPr>
        <w:t xml:space="preserve">. (Accessed on 20.04.22) </w:t>
      </w:r>
    </w:p>
    <w:p w14:paraId="02767405" w14:textId="77777777" w:rsidR="00813252" w:rsidRPr="00C80A32" w:rsidRDefault="00813252" w:rsidP="00813252">
      <w:pPr>
        <w:pStyle w:val="ListParagraph"/>
        <w:numPr>
          <w:ilvl w:val="0"/>
          <w:numId w:val="8"/>
        </w:numPr>
        <w:rPr>
          <w:rFonts w:cstheme="minorHAnsi"/>
          <w:i/>
        </w:rPr>
      </w:pPr>
      <w:r>
        <w:rPr>
          <w:rFonts w:cstheme="minorHAnsi"/>
        </w:rPr>
        <w:t xml:space="preserve">McConnell, Andrew. (2014). </w:t>
      </w:r>
      <w:r w:rsidRPr="00813252">
        <w:rPr>
          <w:rFonts w:cstheme="minorHAnsi"/>
          <w:i/>
        </w:rPr>
        <w:t>The importance of handling grievances properly</w:t>
      </w:r>
      <w:r>
        <w:rPr>
          <w:rFonts w:cstheme="minorHAnsi"/>
          <w:i/>
        </w:rPr>
        <w:t xml:space="preserve">. </w:t>
      </w:r>
      <w:r>
        <w:rPr>
          <w:rFonts w:cstheme="minorHAnsi"/>
        </w:rPr>
        <w:t xml:space="preserve">Available at: </w:t>
      </w:r>
      <w:hyperlink r:id="rId29" w:history="1">
        <w:r w:rsidRPr="006A0556">
          <w:rPr>
            <w:rStyle w:val="Hyperlink"/>
            <w:rFonts w:cstheme="minorHAnsi"/>
          </w:rPr>
          <w:t>https://www.personneltoday.com/hr/importance-handling-grievances-properly/</w:t>
        </w:r>
      </w:hyperlink>
      <w:r>
        <w:rPr>
          <w:rFonts w:cstheme="minorHAnsi"/>
        </w:rPr>
        <w:t>. (Accessed on: 20.04.22)</w:t>
      </w:r>
    </w:p>
    <w:p w14:paraId="154D8A68" w14:textId="77777777" w:rsidR="00C80A32" w:rsidRPr="009C44C2" w:rsidRDefault="00C80A32" w:rsidP="00C80A32">
      <w:pPr>
        <w:pStyle w:val="ListParagraph"/>
        <w:numPr>
          <w:ilvl w:val="0"/>
          <w:numId w:val="8"/>
        </w:numPr>
        <w:rPr>
          <w:rFonts w:cstheme="minorHAnsi"/>
          <w:i/>
        </w:rPr>
      </w:pPr>
      <w:r>
        <w:rPr>
          <w:rFonts w:cstheme="minorHAnsi"/>
        </w:rPr>
        <w:lastRenderedPageBreak/>
        <w:t xml:space="preserve">Chand, Smriti. (2022). </w:t>
      </w:r>
      <w:r w:rsidRPr="00C80A32">
        <w:rPr>
          <w:rFonts w:cstheme="minorHAnsi"/>
          <w:i/>
        </w:rPr>
        <w:t>Objectives and Benefits of Grievance Handling Procedure</w:t>
      </w:r>
      <w:r>
        <w:rPr>
          <w:rFonts w:cstheme="minorHAnsi"/>
          <w:i/>
        </w:rPr>
        <w:t xml:space="preserve">. </w:t>
      </w:r>
      <w:r>
        <w:rPr>
          <w:rFonts w:cstheme="minorHAnsi"/>
        </w:rPr>
        <w:t xml:space="preserve">Available at: </w:t>
      </w:r>
      <w:hyperlink r:id="rId30" w:history="1">
        <w:r w:rsidRPr="006A0556">
          <w:rPr>
            <w:rStyle w:val="Hyperlink"/>
            <w:rFonts w:cstheme="minorHAnsi"/>
          </w:rPr>
          <w:t>https://www.yourarticlelibrary.com/human-resource-development/objectives-and-benefits-of-grievance-handling-procedure/</w:t>
        </w:r>
      </w:hyperlink>
      <w:r>
        <w:rPr>
          <w:rFonts w:cstheme="minorHAnsi"/>
        </w:rPr>
        <w:t xml:space="preserve">. (Accessed on 20.04.22) </w:t>
      </w:r>
    </w:p>
    <w:p w14:paraId="5AC3802A" w14:textId="77777777" w:rsidR="009C44C2" w:rsidRPr="00B06916" w:rsidRDefault="009C44C2" w:rsidP="009C44C2">
      <w:pPr>
        <w:pStyle w:val="ListParagraph"/>
        <w:numPr>
          <w:ilvl w:val="0"/>
          <w:numId w:val="8"/>
        </w:numPr>
        <w:rPr>
          <w:rFonts w:cstheme="minorHAnsi"/>
          <w:i/>
        </w:rPr>
      </w:pPr>
      <w:proofErr w:type="spellStart"/>
      <w:r>
        <w:rPr>
          <w:rFonts w:cstheme="minorHAnsi"/>
        </w:rPr>
        <w:t>Suff</w:t>
      </w:r>
      <w:proofErr w:type="spellEnd"/>
      <w:r>
        <w:rPr>
          <w:rFonts w:cstheme="minorHAnsi"/>
        </w:rPr>
        <w:t xml:space="preserve">, Rachel. (2021). </w:t>
      </w:r>
      <w:r w:rsidRPr="009C44C2">
        <w:rPr>
          <w:rFonts w:cstheme="minorHAnsi"/>
          <w:i/>
        </w:rPr>
        <w:t>Dismissal procedures</w:t>
      </w:r>
      <w:r>
        <w:rPr>
          <w:rFonts w:cstheme="minorHAnsi"/>
          <w:i/>
        </w:rPr>
        <w:t xml:space="preserve">. </w:t>
      </w:r>
      <w:r>
        <w:rPr>
          <w:rFonts w:cstheme="minorHAnsi"/>
        </w:rPr>
        <w:t xml:space="preserve">Available at: </w:t>
      </w:r>
      <w:hyperlink r:id="rId31" w:history="1">
        <w:r w:rsidRPr="006A0556">
          <w:rPr>
            <w:rStyle w:val="Hyperlink"/>
            <w:rFonts w:cstheme="minorHAnsi"/>
          </w:rPr>
          <w:t>https://www.cipd.co.uk/knowledge/fundamentals/emp-law/dismissal/factsheet/</w:t>
        </w:r>
      </w:hyperlink>
      <w:r>
        <w:rPr>
          <w:rFonts w:cstheme="minorHAnsi"/>
        </w:rPr>
        <w:t>. (Accessed on: 20.04.22)</w:t>
      </w:r>
    </w:p>
    <w:p w14:paraId="1918A792" w14:textId="77777777" w:rsidR="00B06916" w:rsidRPr="000F4ED9" w:rsidRDefault="00B06916" w:rsidP="00B06916">
      <w:pPr>
        <w:pStyle w:val="ListParagraph"/>
        <w:numPr>
          <w:ilvl w:val="0"/>
          <w:numId w:val="8"/>
        </w:numPr>
        <w:rPr>
          <w:rFonts w:cstheme="minorHAnsi"/>
          <w:i/>
        </w:rPr>
      </w:pPr>
      <w:r>
        <w:rPr>
          <w:rFonts w:cstheme="minorHAnsi"/>
        </w:rPr>
        <w:t xml:space="preserve">Clark, Greg. (2018). </w:t>
      </w:r>
      <w:r w:rsidRPr="00B06916">
        <w:rPr>
          <w:rFonts w:cstheme="minorHAnsi"/>
          <w:i/>
        </w:rPr>
        <w:t>HM Government – Good Work Plan.</w:t>
      </w:r>
      <w:r>
        <w:rPr>
          <w:rFonts w:cstheme="minorHAnsi"/>
        </w:rPr>
        <w:t xml:space="preserve"> Available at: </w:t>
      </w:r>
      <w:hyperlink r:id="rId32" w:history="1">
        <w:r w:rsidRPr="00B05205">
          <w:rPr>
            <w:rStyle w:val="Hyperlink"/>
            <w:rFonts w:cstheme="minorHAnsi"/>
          </w:rPr>
          <w:t>https://assets.publishing.service.gov.uk/government/uploads/system/uploads/attachment_data/file/766167/good-work-plan-command-paper.pdf</w:t>
        </w:r>
      </w:hyperlink>
      <w:r>
        <w:rPr>
          <w:rFonts w:cstheme="minorHAnsi"/>
        </w:rPr>
        <w:t>. (Accessed on 21.04.22)</w:t>
      </w:r>
    </w:p>
    <w:p w14:paraId="61E15D7C" w14:textId="77777777" w:rsidR="000F4ED9" w:rsidRPr="00355C49" w:rsidRDefault="000F4ED9" w:rsidP="000F4ED9">
      <w:pPr>
        <w:pStyle w:val="ListParagraph"/>
        <w:numPr>
          <w:ilvl w:val="0"/>
          <w:numId w:val="8"/>
        </w:numPr>
        <w:rPr>
          <w:rFonts w:cstheme="minorHAnsi"/>
          <w:i/>
        </w:rPr>
      </w:pPr>
      <w:proofErr w:type="spellStart"/>
      <w:r>
        <w:rPr>
          <w:rFonts w:cstheme="minorHAnsi"/>
        </w:rPr>
        <w:t>Suff</w:t>
      </w:r>
      <w:proofErr w:type="spellEnd"/>
      <w:r>
        <w:rPr>
          <w:rFonts w:cstheme="minorHAnsi"/>
        </w:rPr>
        <w:t xml:space="preserve">, Rachel. (2018). </w:t>
      </w:r>
      <w:r w:rsidRPr="000F4ED9">
        <w:rPr>
          <w:rFonts w:cstheme="minorHAnsi"/>
          <w:i/>
        </w:rPr>
        <w:t>Employee relations: an introduction</w:t>
      </w:r>
      <w:r>
        <w:rPr>
          <w:rFonts w:cstheme="minorHAnsi"/>
          <w:i/>
        </w:rPr>
        <w:t xml:space="preserve">. </w:t>
      </w:r>
      <w:r>
        <w:rPr>
          <w:rFonts w:cstheme="minorHAnsi"/>
        </w:rPr>
        <w:t xml:space="preserve">Available at: </w:t>
      </w:r>
      <w:hyperlink r:id="rId33" w:history="1">
        <w:r w:rsidRPr="00B05205">
          <w:rPr>
            <w:rStyle w:val="Hyperlink"/>
            <w:rFonts w:cstheme="minorHAnsi"/>
          </w:rPr>
          <w:t>https://www.cipd.co.uk/knowledge/fundamentals/relations/employees/factsheet</w:t>
        </w:r>
      </w:hyperlink>
      <w:r>
        <w:rPr>
          <w:rFonts w:cstheme="minorHAnsi"/>
        </w:rPr>
        <w:t>. (Accessed on: 21.04.22)</w:t>
      </w:r>
    </w:p>
    <w:p w14:paraId="1DCC48E6" w14:textId="77777777" w:rsidR="00355C49" w:rsidRPr="00BE04C2" w:rsidRDefault="00355C49" w:rsidP="00355C49">
      <w:pPr>
        <w:pStyle w:val="ListParagraph"/>
        <w:numPr>
          <w:ilvl w:val="0"/>
          <w:numId w:val="8"/>
        </w:numPr>
        <w:rPr>
          <w:rFonts w:cstheme="minorHAnsi"/>
          <w:i/>
        </w:rPr>
      </w:pPr>
      <w:r>
        <w:rPr>
          <w:rFonts w:cstheme="minorHAnsi"/>
        </w:rPr>
        <w:t xml:space="preserve">Labour Relations Agency. (2019). </w:t>
      </w:r>
      <w:r w:rsidRPr="00355C49">
        <w:rPr>
          <w:rFonts w:cstheme="minorHAnsi"/>
          <w:i/>
        </w:rPr>
        <w:t>Industrial Action.</w:t>
      </w:r>
      <w:r>
        <w:rPr>
          <w:rFonts w:cstheme="minorHAnsi"/>
        </w:rPr>
        <w:t xml:space="preserve"> Available at: </w:t>
      </w:r>
      <w:hyperlink r:id="rId34" w:history="1">
        <w:r w:rsidRPr="00B05205">
          <w:rPr>
            <w:rStyle w:val="Hyperlink"/>
            <w:rFonts w:cstheme="minorHAnsi"/>
          </w:rPr>
          <w:t>https://www.lra.org.uk/starting-out/trade-unions/industrial-action/</w:t>
        </w:r>
      </w:hyperlink>
      <w:r>
        <w:rPr>
          <w:rFonts w:cstheme="minorHAnsi"/>
        </w:rPr>
        <w:t>. (Accessed on: 21.04.22)</w:t>
      </w:r>
    </w:p>
    <w:p w14:paraId="411553C8" w14:textId="77777777" w:rsidR="00BE04C2" w:rsidRPr="002E53D5" w:rsidRDefault="00BE04C2" w:rsidP="00BE04C2">
      <w:pPr>
        <w:pStyle w:val="ListParagraph"/>
        <w:numPr>
          <w:ilvl w:val="0"/>
          <w:numId w:val="8"/>
        </w:numPr>
        <w:rPr>
          <w:rFonts w:cstheme="minorHAnsi"/>
          <w:i/>
        </w:rPr>
      </w:pPr>
      <w:r>
        <w:rPr>
          <w:rFonts w:cstheme="minorHAnsi"/>
        </w:rPr>
        <w:t xml:space="preserve">ACAS. (2003). </w:t>
      </w:r>
      <w:r w:rsidRPr="00BE04C2">
        <w:rPr>
          <w:rFonts w:cstheme="minorHAnsi"/>
          <w:i/>
        </w:rPr>
        <w:t>Code of Practice on disclosure of information to trade unions for collective bargaining purposes</w:t>
      </w:r>
      <w:r>
        <w:rPr>
          <w:rFonts w:cstheme="minorHAnsi"/>
          <w:i/>
        </w:rPr>
        <w:t xml:space="preserve">. </w:t>
      </w:r>
      <w:r>
        <w:rPr>
          <w:rFonts w:cstheme="minorHAnsi"/>
        </w:rPr>
        <w:t xml:space="preserve">Available at: </w:t>
      </w:r>
      <w:hyperlink r:id="rId35" w:history="1">
        <w:r w:rsidRPr="00B05205">
          <w:rPr>
            <w:rStyle w:val="Hyperlink"/>
            <w:rFonts w:cstheme="minorHAnsi"/>
          </w:rPr>
          <w:t>https://www.acas.org.uk/acas-code-of-practice-on-disclosure-of-information-to-trade-unions-for-collective-bargaining/</w:t>
        </w:r>
      </w:hyperlink>
      <w:r>
        <w:rPr>
          <w:rFonts w:cstheme="minorHAnsi"/>
        </w:rPr>
        <w:t>. (Accessed on: 21.04.22)</w:t>
      </w:r>
    </w:p>
    <w:p w14:paraId="6A3BEA48" w14:textId="77777777" w:rsidR="002E53D5" w:rsidRPr="00580BFF" w:rsidRDefault="002E53D5" w:rsidP="002E53D5">
      <w:pPr>
        <w:pStyle w:val="ListParagraph"/>
        <w:numPr>
          <w:ilvl w:val="0"/>
          <w:numId w:val="8"/>
        </w:numPr>
        <w:rPr>
          <w:rFonts w:cstheme="minorHAnsi"/>
          <w:i/>
        </w:rPr>
      </w:pPr>
      <w:r>
        <w:rPr>
          <w:rFonts w:cstheme="minorHAnsi"/>
        </w:rPr>
        <w:t xml:space="preserve">Gov. (2022). Collective Agreements. Available at: </w:t>
      </w:r>
      <w:hyperlink r:id="rId36" w:history="1">
        <w:r w:rsidRPr="00B05205">
          <w:rPr>
            <w:rStyle w:val="Hyperlink"/>
            <w:rFonts w:cstheme="minorHAnsi"/>
          </w:rPr>
          <w:t>https://www.gov.uk/employment-contracts-and-conditions/collective-agreements</w:t>
        </w:r>
      </w:hyperlink>
      <w:r>
        <w:rPr>
          <w:rFonts w:cstheme="minorHAnsi"/>
        </w:rPr>
        <w:t>. (Accessed on: 21.04.22)</w:t>
      </w:r>
    </w:p>
    <w:p w14:paraId="1797C911" w14:textId="77777777" w:rsidR="00580BFF" w:rsidRPr="00580BFF" w:rsidRDefault="00580BFF" w:rsidP="00580BFF">
      <w:pPr>
        <w:pStyle w:val="ListParagraph"/>
        <w:numPr>
          <w:ilvl w:val="0"/>
          <w:numId w:val="8"/>
        </w:numPr>
        <w:rPr>
          <w:rFonts w:cstheme="minorHAnsi"/>
          <w:i/>
        </w:rPr>
      </w:pPr>
      <w:r>
        <w:rPr>
          <w:rFonts w:cstheme="minorHAnsi"/>
        </w:rPr>
        <w:t xml:space="preserve">L&amp;E Global. (2020). </w:t>
      </w:r>
      <w:r w:rsidRPr="00580BFF">
        <w:rPr>
          <w:rFonts w:cstheme="minorHAnsi"/>
          <w:i/>
        </w:rPr>
        <w:t>Trade Unions and Employers Associations in United Kingdom</w:t>
      </w:r>
      <w:r>
        <w:rPr>
          <w:rFonts w:cstheme="minorHAnsi"/>
          <w:i/>
        </w:rPr>
        <w:t xml:space="preserve">. </w:t>
      </w:r>
      <w:r>
        <w:rPr>
          <w:rFonts w:cstheme="minorHAnsi"/>
        </w:rPr>
        <w:t xml:space="preserve">Available at: </w:t>
      </w:r>
      <w:hyperlink r:id="rId37" w:history="1">
        <w:r w:rsidRPr="006E6EA6">
          <w:rPr>
            <w:rStyle w:val="Hyperlink"/>
            <w:rFonts w:cstheme="minorHAnsi"/>
          </w:rPr>
          <w:t>https://knowledge.leglobal.org/employers-associations-and-trade-unions-in-united-kingdom/</w:t>
        </w:r>
      </w:hyperlink>
      <w:r>
        <w:rPr>
          <w:rFonts w:cstheme="minorHAnsi"/>
        </w:rPr>
        <w:t>. (Accessed on: 22.04.22)</w:t>
      </w:r>
    </w:p>
    <w:p w14:paraId="35093CC9" w14:textId="77777777" w:rsidR="00580BFF" w:rsidRPr="00796236" w:rsidRDefault="00D51ADA" w:rsidP="00D51ADA">
      <w:pPr>
        <w:pStyle w:val="ListParagraph"/>
        <w:numPr>
          <w:ilvl w:val="0"/>
          <w:numId w:val="8"/>
        </w:numPr>
        <w:rPr>
          <w:rFonts w:cstheme="minorHAnsi"/>
          <w:i/>
        </w:rPr>
      </w:pPr>
      <w:proofErr w:type="spellStart"/>
      <w:r>
        <w:rPr>
          <w:rFonts w:cstheme="minorHAnsi"/>
        </w:rPr>
        <w:t>Orechwa</w:t>
      </w:r>
      <w:proofErr w:type="spellEnd"/>
      <w:r>
        <w:rPr>
          <w:rFonts w:cstheme="minorHAnsi"/>
        </w:rPr>
        <w:t xml:space="preserve">, Walter. (2022). </w:t>
      </w:r>
      <w:r>
        <w:rPr>
          <w:rFonts w:cstheme="minorHAnsi"/>
          <w:i/>
        </w:rPr>
        <w:t xml:space="preserve">Union VS Non-union: which is best? </w:t>
      </w:r>
      <w:r>
        <w:rPr>
          <w:rFonts w:cstheme="minorHAnsi"/>
        </w:rPr>
        <w:t xml:space="preserve">Available at: </w:t>
      </w:r>
      <w:hyperlink r:id="rId38" w:history="1">
        <w:r w:rsidRPr="006E6EA6">
          <w:rPr>
            <w:rStyle w:val="Hyperlink"/>
            <w:rFonts w:cstheme="minorHAnsi"/>
          </w:rPr>
          <w:t>https://projectionsinc.com/unionproof/which-is-best-union-or-non-union/</w:t>
        </w:r>
      </w:hyperlink>
      <w:r>
        <w:rPr>
          <w:rFonts w:cstheme="minorHAnsi"/>
        </w:rPr>
        <w:t>. (Accessed on: 22.04.22)</w:t>
      </w:r>
    </w:p>
    <w:p w14:paraId="3E6DB9EB" w14:textId="77777777" w:rsidR="00796236" w:rsidRPr="009A111D" w:rsidRDefault="00796236" w:rsidP="00796236">
      <w:pPr>
        <w:pStyle w:val="ListParagraph"/>
        <w:numPr>
          <w:ilvl w:val="0"/>
          <w:numId w:val="8"/>
        </w:numPr>
        <w:rPr>
          <w:rFonts w:cstheme="minorHAnsi"/>
          <w:i/>
        </w:rPr>
      </w:pPr>
      <w:r>
        <w:rPr>
          <w:rFonts w:cstheme="minorHAnsi"/>
        </w:rPr>
        <w:t xml:space="preserve">Management Study HQ. (2022). </w:t>
      </w:r>
      <w:r w:rsidRPr="00796236">
        <w:rPr>
          <w:rFonts w:cstheme="minorHAnsi"/>
          <w:i/>
        </w:rPr>
        <w:t xml:space="preserve">Committee Organisational Structure. </w:t>
      </w:r>
      <w:r>
        <w:rPr>
          <w:rFonts w:cstheme="minorHAnsi"/>
        </w:rPr>
        <w:t xml:space="preserve">Available at: </w:t>
      </w:r>
      <w:hyperlink r:id="rId39" w:history="1">
        <w:r w:rsidRPr="006E6EA6">
          <w:rPr>
            <w:rStyle w:val="Hyperlink"/>
            <w:rFonts w:cstheme="minorHAnsi"/>
          </w:rPr>
          <w:t>https://www.managementstudyhq.com/advantages-and-disadvantages-of-committees/</w:t>
        </w:r>
      </w:hyperlink>
      <w:r>
        <w:rPr>
          <w:rFonts w:cstheme="minorHAnsi"/>
        </w:rPr>
        <w:t xml:space="preserve">. (Accessed on: 22.04.22) </w:t>
      </w:r>
    </w:p>
    <w:p w14:paraId="1282507A" w14:textId="77777777" w:rsidR="009A111D" w:rsidRPr="00F0121F" w:rsidRDefault="009A111D" w:rsidP="009A111D">
      <w:pPr>
        <w:pStyle w:val="ListParagraph"/>
        <w:numPr>
          <w:ilvl w:val="0"/>
          <w:numId w:val="8"/>
        </w:numPr>
        <w:rPr>
          <w:rFonts w:cstheme="minorHAnsi"/>
          <w:i/>
        </w:rPr>
      </w:pPr>
      <w:r>
        <w:rPr>
          <w:rFonts w:cstheme="minorHAnsi"/>
        </w:rPr>
        <w:t xml:space="preserve">Business Jargon. (2022). Collective Bargaining. Available at: </w:t>
      </w:r>
      <w:hyperlink r:id="rId40" w:history="1">
        <w:r w:rsidRPr="00861EF9">
          <w:rPr>
            <w:rStyle w:val="Hyperlink"/>
            <w:rFonts w:cstheme="minorHAnsi"/>
          </w:rPr>
          <w:t>https://businessjargons.com/collective-bargaining/</w:t>
        </w:r>
      </w:hyperlink>
      <w:r>
        <w:rPr>
          <w:rFonts w:cstheme="minorHAnsi"/>
        </w:rPr>
        <w:t>. (Accessed on 22.04.22)</w:t>
      </w:r>
    </w:p>
    <w:p w14:paraId="2C562593" w14:textId="77777777" w:rsidR="00055595" w:rsidRPr="00055595" w:rsidRDefault="00F0121F" w:rsidP="00055595">
      <w:pPr>
        <w:pStyle w:val="ListParagraph"/>
        <w:numPr>
          <w:ilvl w:val="0"/>
          <w:numId w:val="8"/>
        </w:numPr>
        <w:rPr>
          <w:rFonts w:cstheme="minorHAnsi"/>
          <w:i/>
        </w:rPr>
      </w:pPr>
      <w:r>
        <w:rPr>
          <w:rFonts w:cstheme="minorHAnsi"/>
        </w:rPr>
        <w:t xml:space="preserve">GOV Website. (2022). </w:t>
      </w:r>
      <w:r w:rsidR="00F23FDA">
        <w:rPr>
          <w:rFonts w:cstheme="minorHAnsi"/>
          <w:i/>
        </w:rPr>
        <w:t>W</w:t>
      </w:r>
      <w:r w:rsidR="00F23FDA" w:rsidRPr="00F0121F">
        <w:rPr>
          <w:rFonts w:cstheme="minorHAnsi"/>
          <w:i/>
        </w:rPr>
        <w:t>orking</w:t>
      </w:r>
      <w:r w:rsidRPr="00F0121F">
        <w:rPr>
          <w:rFonts w:cstheme="minorHAnsi"/>
          <w:i/>
        </w:rPr>
        <w:t xml:space="preserve"> with trade unions: employers</w:t>
      </w:r>
      <w:r>
        <w:rPr>
          <w:rFonts w:cstheme="minorHAnsi"/>
          <w:i/>
        </w:rPr>
        <w:t xml:space="preserve">. </w:t>
      </w:r>
      <w:r>
        <w:rPr>
          <w:rFonts w:cstheme="minorHAnsi"/>
        </w:rPr>
        <w:t xml:space="preserve">Available at: </w:t>
      </w:r>
      <w:hyperlink r:id="rId41" w:history="1">
        <w:r w:rsidRPr="00861EF9">
          <w:rPr>
            <w:rStyle w:val="Hyperlink"/>
            <w:rFonts w:cstheme="minorHAnsi"/>
          </w:rPr>
          <w:t>https://www.gov.uk/working-with-trade-unions/collective-bargaining</w:t>
        </w:r>
      </w:hyperlink>
      <w:r>
        <w:rPr>
          <w:rFonts w:cstheme="minorHAnsi"/>
        </w:rPr>
        <w:t>. (Accessed on: 22.04.22)</w:t>
      </w:r>
    </w:p>
    <w:p w14:paraId="7FEC364A" w14:textId="77777777" w:rsidR="00055595" w:rsidRPr="00055595" w:rsidRDefault="006A6BDF" w:rsidP="00055595">
      <w:pPr>
        <w:pStyle w:val="ListParagraph"/>
        <w:numPr>
          <w:ilvl w:val="0"/>
          <w:numId w:val="8"/>
        </w:numPr>
        <w:rPr>
          <w:rFonts w:cstheme="minorHAnsi"/>
          <w:i/>
        </w:rPr>
      </w:pPr>
      <w:proofErr w:type="spellStart"/>
      <w:r w:rsidRPr="00055595">
        <w:rPr>
          <w:rFonts w:cstheme="minorHAnsi"/>
        </w:rPr>
        <w:t>Bhasin</w:t>
      </w:r>
      <w:proofErr w:type="spellEnd"/>
      <w:r w:rsidRPr="00055595">
        <w:rPr>
          <w:rFonts w:cstheme="minorHAnsi"/>
        </w:rPr>
        <w:t xml:space="preserve">, </w:t>
      </w:r>
      <w:proofErr w:type="spellStart"/>
      <w:r w:rsidRPr="00055595">
        <w:rPr>
          <w:rFonts w:cstheme="minorHAnsi"/>
        </w:rPr>
        <w:t>Hitesha</w:t>
      </w:r>
      <w:proofErr w:type="spellEnd"/>
      <w:r w:rsidRPr="00055595">
        <w:rPr>
          <w:rFonts w:cstheme="minorHAnsi"/>
        </w:rPr>
        <w:t xml:space="preserve">. (2020). </w:t>
      </w:r>
      <w:r w:rsidRPr="00055595">
        <w:rPr>
          <w:rFonts w:cstheme="minorHAnsi"/>
          <w:i/>
          <w:color w:val="000000"/>
        </w:rPr>
        <w:t xml:space="preserve">Organizational Conflict: Definition, Types and Advantages. </w:t>
      </w:r>
      <w:r w:rsidRPr="00055595">
        <w:rPr>
          <w:rFonts w:cstheme="minorHAnsi"/>
          <w:color w:val="000000"/>
        </w:rPr>
        <w:t xml:space="preserve">Available at: </w:t>
      </w:r>
      <w:hyperlink r:id="rId42" w:history="1">
        <w:r w:rsidRPr="00055595">
          <w:rPr>
            <w:rStyle w:val="Hyperlink"/>
            <w:rFonts w:cstheme="minorHAnsi"/>
          </w:rPr>
          <w:t>https://www.marketing91.com/organizational-conflict/</w:t>
        </w:r>
      </w:hyperlink>
      <w:r w:rsidRPr="00055595">
        <w:rPr>
          <w:rFonts w:cstheme="minorHAnsi"/>
          <w:color w:val="000000"/>
        </w:rPr>
        <w:t xml:space="preserve">. </w:t>
      </w:r>
      <w:r w:rsidR="00055595" w:rsidRPr="00055595">
        <w:rPr>
          <w:rFonts w:cstheme="minorHAnsi"/>
          <w:color w:val="000000"/>
        </w:rPr>
        <w:t>(Accessed on: 24.04.2022)</w:t>
      </w:r>
    </w:p>
    <w:p w14:paraId="23EBB670" w14:textId="77777777" w:rsidR="00D3778E" w:rsidRPr="00865915" w:rsidRDefault="00055595" w:rsidP="00055595">
      <w:pPr>
        <w:pStyle w:val="ListParagraph"/>
        <w:numPr>
          <w:ilvl w:val="0"/>
          <w:numId w:val="8"/>
        </w:numPr>
        <w:rPr>
          <w:rFonts w:cstheme="minorHAnsi"/>
          <w:i/>
        </w:rPr>
      </w:pPr>
      <w:r w:rsidRPr="00055595">
        <w:rPr>
          <w:rFonts w:cstheme="minorHAnsi"/>
        </w:rPr>
        <w:t xml:space="preserve">Gregory, Glenis. (2011). </w:t>
      </w:r>
      <w:r w:rsidRPr="00055595">
        <w:rPr>
          <w:rFonts w:cstheme="minorHAnsi"/>
          <w:color w:val="19232D"/>
        </w:rPr>
        <w:t>Organisational misbehaviour: Should management intervene?</w:t>
      </w:r>
      <w:r>
        <w:rPr>
          <w:rFonts w:cstheme="minorHAnsi"/>
          <w:color w:val="19232D"/>
        </w:rPr>
        <w:t xml:space="preserve"> Available at: </w:t>
      </w:r>
      <w:hyperlink r:id="rId43" w:history="1">
        <w:r w:rsidRPr="00055595">
          <w:rPr>
            <w:rStyle w:val="Hyperlink"/>
            <w:rFonts w:cstheme="minorHAnsi"/>
          </w:rPr>
          <w:t>https://www.theborneopost.com/2011/07/26/organisational-misbehaviour-should-management-intervene/</w:t>
        </w:r>
      </w:hyperlink>
      <w:r w:rsidRPr="00055595">
        <w:rPr>
          <w:rFonts w:cstheme="minorHAnsi"/>
        </w:rPr>
        <w:t>. (Accessed on: 24.04.2022)</w:t>
      </w:r>
    </w:p>
    <w:p w14:paraId="2D75501A" w14:textId="77777777" w:rsidR="00CD009E" w:rsidRPr="00CD009E" w:rsidRDefault="00865915" w:rsidP="00CD009E">
      <w:pPr>
        <w:pStyle w:val="ListParagraph"/>
        <w:numPr>
          <w:ilvl w:val="0"/>
          <w:numId w:val="8"/>
        </w:numPr>
        <w:rPr>
          <w:rFonts w:cstheme="minorHAnsi"/>
          <w:i/>
        </w:rPr>
      </w:pPr>
      <w:r>
        <w:rPr>
          <w:rFonts w:cstheme="minorHAnsi"/>
        </w:rPr>
        <w:t xml:space="preserve">CIPD Q&amp;As. (2021). </w:t>
      </w:r>
      <w:r w:rsidRPr="00865915">
        <w:rPr>
          <w:rFonts w:cstheme="minorHAnsi"/>
          <w:i/>
        </w:rPr>
        <w:t xml:space="preserve">Trade union  recognition and industrial action. </w:t>
      </w:r>
      <w:r>
        <w:rPr>
          <w:rFonts w:cstheme="minorHAnsi"/>
        </w:rPr>
        <w:t xml:space="preserve">Available at: </w:t>
      </w:r>
      <w:hyperlink r:id="rId44" w:history="1">
        <w:r>
          <w:rPr>
            <w:rStyle w:val="Hyperlink"/>
          </w:rPr>
          <w:t>Trade Union Recognition &amp; Industrial Action Q&amp;As | CIPD</w:t>
        </w:r>
      </w:hyperlink>
      <w:r>
        <w:t>. (Accessed on: 24.04.2022)</w:t>
      </w:r>
    </w:p>
    <w:p w14:paraId="3AE917F1" w14:textId="434451C7" w:rsidR="00CD009E" w:rsidRPr="00B379CF" w:rsidRDefault="00CD009E" w:rsidP="00CD009E">
      <w:pPr>
        <w:pStyle w:val="ListParagraph"/>
        <w:numPr>
          <w:ilvl w:val="0"/>
          <w:numId w:val="8"/>
        </w:numPr>
        <w:rPr>
          <w:rFonts w:cstheme="minorHAnsi"/>
          <w:b/>
          <w:bCs/>
          <w:i/>
        </w:rPr>
      </w:pPr>
      <w:r w:rsidRPr="00CD009E">
        <w:rPr>
          <w:rFonts w:cstheme="minorHAnsi"/>
        </w:rPr>
        <w:t>Hughes, Emma. (2018).</w:t>
      </w:r>
      <w:r w:rsidRPr="00CD009E">
        <w:rPr>
          <w:rFonts w:cstheme="minorHAnsi"/>
          <w:i/>
        </w:rPr>
        <w:t xml:space="preserve"> </w:t>
      </w:r>
      <w:r w:rsidRPr="00CD009E">
        <w:rPr>
          <w:rStyle w:val="Strong"/>
          <w:rFonts w:cstheme="minorHAnsi"/>
          <w:b w:val="0"/>
          <w:bCs w:val="0"/>
          <w:i/>
          <w:iCs/>
          <w:color w:val="383838"/>
          <w:bdr w:val="none" w:sz="0" w:space="0" w:color="auto" w:frame="1"/>
        </w:rPr>
        <w:t>New styles of strikes and protest are emerging in the UK</w:t>
      </w:r>
      <w:r>
        <w:rPr>
          <w:rStyle w:val="Strong"/>
          <w:rFonts w:cstheme="minorHAnsi"/>
          <w:b w:val="0"/>
          <w:bCs w:val="0"/>
          <w:i/>
          <w:iCs/>
          <w:color w:val="383838"/>
          <w:bdr w:val="none" w:sz="0" w:space="0" w:color="auto" w:frame="1"/>
        </w:rPr>
        <w:t xml:space="preserve">. </w:t>
      </w:r>
      <w:r w:rsidRPr="00CD009E">
        <w:rPr>
          <w:rFonts w:cstheme="minorHAnsi"/>
          <w:iCs/>
        </w:rPr>
        <w:t>Available at:</w:t>
      </w:r>
      <w:r w:rsidRPr="00CD009E">
        <w:t xml:space="preserve"> </w:t>
      </w:r>
      <w:hyperlink r:id="rId45" w:history="1">
        <w:r>
          <w:rPr>
            <w:rStyle w:val="Hyperlink"/>
          </w:rPr>
          <w:t>New styles of strikes and protest are emerging in the UK (theconversation.com)</w:t>
        </w:r>
      </w:hyperlink>
      <w:r>
        <w:t>. (Accessed on 25.04.2022)</w:t>
      </w:r>
    </w:p>
    <w:p w14:paraId="2F0206B3" w14:textId="3404FE9A" w:rsidR="00B379CF" w:rsidRPr="00A9667D" w:rsidRDefault="00B379CF" w:rsidP="00CD009E">
      <w:pPr>
        <w:pStyle w:val="ListParagraph"/>
        <w:numPr>
          <w:ilvl w:val="0"/>
          <w:numId w:val="8"/>
        </w:numPr>
        <w:rPr>
          <w:rFonts w:cstheme="minorHAnsi"/>
          <w:b/>
          <w:bCs/>
          <w:i/>
        </w:rPr>
      </w:pPr>
      <w:r>
        <w:t xml:space="preserve">Gov Website. (2022). Available at: </w:t>
      </w:r>
      <w:hyperlink w:history="1">
        <w:r w:rsidRPr="00A93F84">
          <w:rPr>
            <w:rStyle w:val="Hyperlink"/>
          </w:rPr>
          <w:t>Solve a workplace dispute: Mediation, conciliation and arbitration - GOV.UK (www.gov.uk)</w:t>
        </w:r>
      </w:hyperlink>
      <w:r>
        <w:t xml:space="preserve">. (Accessed on: </w:t>
      </w:r>
      <w:r w:rsidR="00D16AB5">
        <w:t>25.04.2022)</w:t>
      </w:r>
    </w:p>
    <w:p w14:paraId="3EA82566" w14:textId="330593A6" w:rsidR="00A9667D" w:rsidRPr="00CD009E" w:rsidRDefault="00A9667D" w:rsidP="00CD009E">
      <w:pPr>
        <w:pStyle w:val="ListParagraph"/>
        <w:numPr>
          <w:ilvl w:val="0"/>
          <w:numId w:val="8"/>
        </w:numPr>
        <w:rPr>
          <w:rFonts w:cstheme="minorHAnsi"/>
          <w:b/>
          <w:bCs/>
          <w:i/>
        </w:rPr>
      </w:pPr>
      <w:proofErr w:type="spellStart"/>
      <w:r>
        <w:lastRenderedPageBreak/>
        <w:t>Acas</w:t>
      </w:r>
      <w:proofErr w:type="spellEnd"/>
      <w:r>
        <w:t xml:space="preserve">. (2021). </w:t>
      </w:r>
      <w:r w:rsidRPr="00A9667D">
        <w:rPr>
          <w:i/>
          <w:iCs/>
        </w:rPr>
        <w:t>Early Conciliation</w:t>
      </w:r>
      <w:r>
        <w:t xml:space="preserve">. Available at: </w:t>
      </w:r>
      <w:hyperlink r:id="rId46" w:history="1">
        <w:r>
          <w:rPr>
            <w:rStyle w:val="Hyperlink"/>
          </w:rPr>
          <w:t xml:space="preserve">How early conciliation works: Early conciliation - </w:t>
        </w:r>
        <w:proofErr w:type="spellStart"/>
        <w:r>
          <w:rPr>
            <w:rStyle w:val="Hyperlink"/>
          </w:rPr>
          <w:t>Acas</w:t>
        </w:r>
        <w:proofErr w:type="spellEnd"/>
      </w:hyperlink>
      <w:r>
        <w:t>. (Accessed on: 25/04/2022)</w:t>
      </w:r>
    </w:p>
    <w:p w14:paraId="58F74B0C" w14:textId="77777777" w:rsidR="00BE69EB" w:rsidRDefault="00BE69EB" w:rsidP="00113D8A">
      <w:pPr>
        <w:rPr>
          <w:rFonts w:cstheme="minorHAnsi"/>
          <w:b/>
          <w:sz w:val="24"/>
        </w:rPr>
      </w:pPr>
    </w:p>
    <w:p w14:paraId="22070293" w14:textId="77777777" w:rsidR="00BE69EB" w:rsidRDefault="00BE69EB" w:rsidP="00113D8A">
      <w:pPr>
        <w:rPr>
          <w:rFonts w:cstheme="minorHAnsi"/>
          <w:b/>
          <w:sz w:val="24"/>
        </w:rPr>
      </w:pPr>
    </w:p>
    <w:p w14:paraId="01FA7482" w14:textId="77777777" w:rsidR="00BE69EB" w:rsidRDefault="00BE69EB" w:rsidP="00113D8A">
      <w:pPr>
        <w:rPr>
          <w:rFonts w:cstheme="minorHAnsi"/>
          <w:b/>
          <w:sz w:val="24"/>
        </w:rPr>
      </w:pPr>
    </w:p>
    <w:p w14:paraId="00544E10" w14:textId="77777777" w:rsidR="00BE69EB" w:rsidRDefault="00BE69EB" w:rsidP="00113D8A">
      <w:pPr>
        <w:rPr>
          <w:rFonts w:cstheme="minorHAnsi"/>
          <w:b/>
          <w:sz w:val="24"/>
        </w:rPr>
      </w:pPr>
    </w:p>
    <w:p w14:paraId="3D435D15" w14:textId="77777777" w:rsidR="00BE69EB" w:rsidRDefault="00BE69EB" w:rsidP="00113D8A">
      <w:pPr>
        <w:rPr>
          <w:rFonts w:cstheme="minorHAnsi"/>
          <w:b/>
          <w:sz w:val="24"/>
        </w:rPr>
      </w:pPr>
    </w:p>
    <w:p w14:paraId="5C56D1FA" w14:textId="77777777" w:rsidR="00BE69EB" w:rsidRDefault="00BE69EB" w:rsidP="00113D8A">
      <w:pPr>
        <w:rPr>
          <w:rFonts w:cstheme="minorHAnsi"/>
          <w:b/>
          <w:sz w:val="24"/>
        </w:rPr>
      </w:pPr>
    </w:p>
    <w:p w14:paraId="09C24E39" w14:textId="77777777" w:rsidR="00BE69EB" w:rsidRDefault="00BE69EB" w:rsidP="00113D8A">
      <w:pPr>
        <w:rPr>
          <w:rFonts w:cstheme="minorHAnsi"/>
          <w:b/>
          <w:sz w:val="24"/>
        </w:rPr>
      </w:pPr>
    </w:p>
    <w:p w14:paraId="7E3F917B" w14:textId="77777777" w:rsidR="00BE69EB" w:rsidRDefault="00BE69EB" w:rsidP="00113D8A">
      <w:pPr>
        <w:rPr>
          <w:rFonts w:cstheme="minorHAnsi"/>
          <w:b/>
          <w:sz w:val="24"/>
        </w:rPr>
      </w:pPr>
    </w:p>
    <w:p w14:paraId="67BD2566" w14:textId="5DE5E154" w:rsidR="00BE69EB" w:rsidRPr="00BE69EB" w:rsidRDefault="00BE69EB" w:rsidP="00113D8A">
      <w:pPr>
        <w:rPr>
          <w:rFonts w:cstheme="minorHAnsi"/>
          <w:b/>
          <w:sz w:val="24"/>
        </w:rPr>
      </w:pPr>
    </w:p>
    <w:sectPr w:rsidR="00BE69EB" w:rsidRPr="00BE69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93D9F"/>
    <w:multiLevelType w:val="hybridMultilevel"/>
    <w:tmpl w:val="54EE9178"/>
    <w:lvl w:ilvl="0" w:tplc="297E25DA">
      <w:start w:val="1"/>
      <w:numFmt w:val="bullet"/>
      <w:lvlText w:val="•"/>
      <w:lvlJc w:val="left"/>
      <w:pPr>
        <w:tabs>
          <w:tab w:val="num" w:pos="720"/>
        </w:tabs>
        <w:ind w:left="720" w:hanging="360"/>
      </w:pPr>
      <w:rPr>
        <w:rFonts w:ascii="Arial" w:hAnsi="Arial" w:hint="default"/>
      </w:rPr>
    </w:lvl>
    <w:lvl w:ilvl="1" w:tplc="8CBECA9C" w:tentative="1">
      <w:start w:val="1"/>
      <w:numFmt w:val="bullet"/>
      <w:lvlText w:val="•"/>
      <w:lvlJc w:val="left"/>
      <w:pPr>
        <w:tabs>
          <w:tab w:val="num" w:pos="1440"/>
        </w:tabs>
        <w:ind w:left="1440" w:hanging="360"/>
      </w:pPr>
      <w:rPr>
        <w:rFonts w:ascii="Arial" w:hAnsi="Arial" w:hint="default"/>
      </w:rPr>
    </w:lvl>
    <w:lvl w:ilvl="2" w:tplc="6CE61E68" w:tentative="1">
      <w:start w:val="1"/>
      <w:numFmt w:val="bullet"/>
      <w:lvlText w:val="•"/>
      <w:lvlJc w:val="left"/>
      <w:pPr>
        <w:tabs>
          <w:tab w:val="num" w:pos="2160"/>
        </w:tabs>
        <w:ind w:left="2160" w:hanging="360"/>
      </w:pPr>
      <w:rPr>
        <w:rFonts w:ascii="Arial" w:hAnsi="Arial" w:hint="default"/>
      </w:rPr>
    </w:lvl>
    <w:lvl w:ilvl="3" w:tplc="D6D68B08" w:tentative="1">
      <w:start w:val="1"/>
      <w:numFmt w:val="bullet"/>
      <w:lvlText w:val="•"/>
      <w:lvlJc w:val="left"/>
      <w:pPr>
        <w:tabs>
          <w:tab w:val="num" w:pos="2880"/>
        </w:tabs>
        <w:ind w:left="2880" w:hanging="360"/>
      </w:pPr>
      <w:rPr>
        <w:rFonts w:ascii="Arial" w:hAnsi="Arial" w:hint="default"/>
      </w:rPr>
    </w:lvl>
    <w:lvl w:ilvl="4" w:tplc="1A8E0940" w:tentative="1">
      <w:start w:val="1"/>
      <w:numFmt w:val="bullet"/>
      <w:lvlText w:val="•"/>
      <w:lvlJc w:val="left"/>
      <w:pPr>
        <w:tabs>
          <w:tab w:val="num" w:pos="3600"/>
        </w:tabs>
        <w:ind w:left="3600" w:hanging="360"/>
      </w:pPr>
      <w:rPr>
        <w:rFonts w:ascii="Arial" w:hAnsi="Arial" w:hint="default"/>
      </w:rPr>
    </w:lvl>
    <w:lvl w:ilvl="5" w:tplc="2D0EDC62" w:tentative="1">
      <w:start w:val="1"/>
      <w:numFmt w:val="bullet"/>
      <w:lvlText w:val="•"/>
      <w:lvlJc w:val="left"/>
      <w:pPr>
        <w:tabs>
          <w:tab w:val="num" w:pos="4320"/>
        </w:tabs>
        <w:ind w:left="4320" w:hanging="360"/>
      </w:pPr>
      <w:rPr>
        <w:rFonts w:ascii="Arial" w:hAnsi="Arial" w:hint="default"/>
      </w:rPr>
    </w:lvl>
    <w:lvl w:ilvl="6" w:tplc="3092D23E" w:tentative="1">
      <w:start w:val="1"/>
      <w:numFmt w:val="bullet"/>
      <w:lvlText w:val="•"/>
      <w:lvlJc w:val="left"/>
      <w:pPr>
        <w:tabs>
          <w:tab w:val="num" w:pos="5040"/>
        </w:tabs>
        <w:ind w:left="5040" w:hanging="360"/>
      </w:pPr>
      <w:rPr>
        <w:rFonts w:ascii="Arial" w:hAnsi="Arial" w:hint="default"/>
      </w:rPr>
    </w:lvl>
    <w:lvl w:ilvl="7" w:tplc="23CE2160" w:tentative="1">
      <w:start w:val="1"/>
      <w:numFmt w:val="bullet"/>
      <w:lvlText w:val="•"/>
      <w:lvlJc w:val="left"/>
      <w:pPr>
        <w:tabs>
          <w:tab w:val="num" w:pos="5760"/>
        </w:tabs>
        <w:ind w:left="5760" w:hanging="360"/>
      </w:pPr>
      <w:rPr>
        <w:rFonts w:ascii="Arial" w:hAnsi="Arial" w:hint="default"/>
      </w:rPr>
    </w:lvl>
    <w:lvl w:ilvl="8" w:tplc="C26AFC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AA26E8"/>
    <w:multiLevelType w:val="hybridMultilevel"/>
    <w:tmpl w:val="39C0D254"/>
    <w:lvl w:ilvl="0" w:tplc="DA7EB9AA">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A6D3B"/>
    <w:multiLevelType w:val="hybridMultilevel"/>
    <w:tmpl w:val="ED789E22"/>
    <w:lvl w:ilvl="0" w:tplc="4F421BA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115C89"/>
    <w:multiLevelType w:val="hybridMultilevel"/>
    <w:tmpl w:val="F2B23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1510A7"/>
    <w:multiLevelType w:val="hybridMultilevel"/>
    <w:tmpl w:val="20721E02"/>
    <w:lvl w:ilvl="0" w:tplc="89C824C4">
      <w:start w:val="1"/>
      <w:numFmt w:val="bullet"/>
      <w:lvlText w:val="•"/>
      <w:lvlJc w:val="left"/>
      <w:pPr>
        <w:tabs>
          <w:tab w:val="num" w:pos="720"/>
        </w:tabs>
        <w:ind w:left="720" w:hanging="360"/>
      </w:pPr>
      <w:rPr>
        <w:rFonts w:ascii="Arial" w:hAnsi="Arial" w:hint="default"/>
      </w:rPr>
    </w:lvl>
    <w:lvl w:ilvl="1" w:tplc="BD68F0EC" w:tentative="1">
      <w:start w:val="1"/>
      <w:numFmt w:val="bullet"/>
      <w:lvlText w:val="•"/>
      <w:lvlJc w:val="left"/>
      <w:pPr>
        <w:tabs>
          <w:tab w:val="num" w:pos="1440"/>
        </w:tabs>
        <w:ind w:left="1440" w:hanging="360"/>
      </w:pPr>
      <w:rPr>
        <w:rFonts w:ascii="Arial" w:hAnsi="Arial" w:hint="default"/>
      </w:rPr>
    </w:lvl>
    <w:lvl w:ilvl="2" w:tplc="3D8C89B2" w:tentative="1">
      <w:start w:val="1"/>
      <w:numFmt w:val="bullet"/>
      <w:lvlText w:val="•"/>
      <w:lvlJc w:val="left"/>
      <w:pPr>
        <w:tabs>
          <w:tab w:val="num" w:pos="2160"/>
        </w:tabs>
        <w:ind w:left="2160" w:hanging="360"/>
      </w:pPr>
      <w:rPr>
        <w:rFonts w:ascii="Arial" w:hAnsi="Arial" w:hint="default"/>
      </w:rPr>
    </w:lvl>
    <w:lvl w:ilvl="3" w:tplc="E1EE0E90" w:tentative="1">
      <w:start w:val="1"/>
      <w:numFmt w:val="bullet"/>
      <w:lvlText w:val="•"/>
      <w:lvlJc w:val="left"/>
      <w:pPr>
        <w:tabs>
          <w:tab w:val="num" w:pos="2880"/>
        </w:tabs>
        <w:ind w:left="2880" w:hanging="360"/>
      </w:pPr>
      <w:rPr>
        <w:rFonts w:ascii="Arial" w:hAnsi="Arial" w:hint="default"/>
      </w:rPr>
    </w:lvl>
    <w:lvl w:ilvl="4" w:tplc="131A2346" w:tentative="1">
      <w:start w:val="1"/>
      <w:numFmt w:val="bullet"/>
      <w:lvlText w:val="•"/>
      <w:lvlJc w:val="left"/>
      <w:pPr>
        <w:tabs>
          <w:tab w:val="num" w:pos="3600"/>
        </w:tabs>
        <w:ind w:left="3600" w:hanging="360"/>
      </w:pPr>
      <w:rPr>
        <w:rFonts w:ascii="Arial" w:hAnsi="Arial" w:hint="default"/>
      </w:rPr>
    </w:lvl>
    <w:lvl w:ilvl="5" w:tplc="AD32CA28" w:tentative="1">
      <w:start w:val="1"/>
      <w:numFmt w:val="bullet"/>
      <w:lvlText w:val="•"/>
      <w:lvlJc w:val="left"/>
      <w:pPr>
        <w:tabs>
          <w:tab w:val="num" w:pos="4320"/>
        </w:tabs>
        <w:ind w:left="4320" w:hanging="360"/>
      </w:pPr>
      <w:rPr>
        <w:rFonts w:ascii="Arial" w:hAnsi="Arial" w:hint="default"/>
      </w:rPr>
    </w:lvl>
    <w:lvl w:ilvl="6" w:tplc="FC46B5F6" w:tentative="1">
      <w:start w:val="1"/>
      <w:numFmt w:val="bullet"/>
      <w:lvlText w:val="•"/>
      <w:lvlJc w:val="left"/>
      <w:pPr>
        <w:tabs>
          <w:tab w:val="num" w:pos="5040"/>
        </w:tabs>
        <w:ind w:left="5040" w:hanging="360"/>
      </w:pPr>
      <w:rPr>
        <w:rFonts w:ascii="Arial" w:hAnsi="Arial" w:hint="default"/>
      </w:rPr>
    </w:lvl>
    <w:lvl w:ilvl="7" w:tplc="4782CBE0" w:tentative="1">
      <w:start w:val="1"/>
      <w:numFmt w:val="bullet"/>
      <w:lvlText w:val="•"/>
      <w:lvlJc w:val="left"/>
      <w:pPr>
        <w:tabs>
          <w:tab w:val="num" w:pos="5760"/>
        </w:tabs>
        <w:ind w:left="5760" w:hanging="360"/>
      </w:pPr>
      <w:rPr>
        <w:rFonts w:ascii="Arial" w:hAnsi="Arial" w:hint="default"/>
      </w:rPr>
    </w:lvl>
    <w:lvl w:ilvl="8" w:tplc="D670F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25156F"/>
    <w:multiLevelType w:val="hybridMultilevel"/>
    <w:tmpl w:val="DAEC5190"/>
    <w:lvl w:ilvl="0" w:tplc="58122014">
      <w:start w:val="1"/>
      <w:numFmt w:val="bullet"/>
      <w:lvlText w:val="•"/>
      <w:lvlJc w:val="left"/>
      <w:pPr>
        <w:tabs>
          <w:tab w:val="num" w:pos="720"/>
        </w:tabs>
        <w:ind w:left="720" w:hanging="360"/>
      </w:pPr>
      <w:rPr>
        <w:rFonts w:ascii="Arial" w:hAnsi="Arial" w:hint="default"/>
      </w:rPr>
    </w:lvl>
    <w:lvl w:ilvl="1" w:tplc="24067448" w:tentative="1">
      <w:start w:val="1"/>
      <w:numFmt w:val="bullet"/>
      <w:lvlText w:val="•"/>
      <w:lvlJc w:val="left"/>
      <w:pPr>
        <w:tabs>
          <w:tab w:val="num" w:pos="1440"/>
        </w:tabs>
        <w:ind w:left="1440" w:hanging="360"/>
      </w:pPr>
      <w:rPr>
        <w:rFonts w:ascii="Arial" w:hAnsi="Arial" w:hint="default"/>
      </w:rPr>
    </w:lvl>
    <w:lvl w:ilvl="2" w:tplc="71EA8818" w:tentative="1">
      <w:start w:val="1"/>
      <w:numFmt w:val="bullet"/>
      <w:lvlText w:val="•"/>
      <w:lvlJc w:val="left"/>
      <w:pPr>
        <w:tabs>
          <w:tab w:val="num" w:pos="2160"/>
        </w:tabs>
        <w:ind w:left="2160" w:hanging="360"/>
      </w:pPr>
      <w:rPr>
        <w:rFonts w:ascii="Arial" w:hAnsi="Arial" w:hint="default"/>
      </w:rPr>
    </w:lvl>
    <w:lvl w:ilvl="3" w:tplc="875E8958" w:tentative="1">
      <w:start w:val="1"/>
      <w:numFmt w:val="bullet"/>
      <w:lvlText w:val="•"/>
      <w:lvlJc w:val="left"/>
      <w:pPr>
        <w:tabs>
          <w:tab w:val="num" w:pos="2880"/>
        </w:tabs>
        <w:ind w:left="2880" w:hanging="360"/>
      </w:pPr>
      <w:rPr>
        <w:rFonts w:ascii="Arial" w:hAnsi="Arial" w:hint="default"/>
      </w:rPr>
    </w:lvl>
    <w:lvl w:ilvl="4" w:tplc="88FC9E7E" w:tentative="1">
      <w:start w:val="1"/>
      <w:numFmt w:val="bullet"/>
      <w:lvlText w:val="•"/>
      <w:lvlJc w:val="left"/>
      <w:pPr>
        <w:tabs>
          <w:tab w:val="num" w:pos="3600"/>
        </w:tabs>
        <w:ind w:left="3600" w:hanging="360"/>
      </w:pPr>
      <w:rPr>
        <w:rFonts w:ascii="Arial" w:hAnsi="Arial" w:hint="default"/>
      </w:rPr>
    </w:lvl>
    <w:lvl w:ilvl="5" w:tplc="F51E0304" w:tentative="1">
      <w:start w:val="1"/>
      <w:numFmt w:val="bullet"/>
      <w:lvlText w:val="•"/>
      <w:lvlJc w:val="left"/>
      <w:pPr>
        <w:tabs>
          <w:tab w:val="num" w:pos="4320"/>
        </w:tabs>
        <w:ind w:left="4320" w:hanging="360"/>
      </w:pPr>
      <w:rPr>
        <w:rFonts w:ascii="Arial" w:hAnsi="Arial" w:hint="default"/>
      </w:rPr>
    </w:lvl>
    <w:lvl w:ilvl="6" w:tplc="FACAA74C" w:tentative="1">
      <w:start w:val="1"/>
      <w:numFmt w:val="bullet"/>
      <w:lvlText w:val="•"/>
      <w:lvlJc w:val="left"/>
      <w:pPr>
        <w:tabs>
          <w:tab w:val="num" w:pos="5040"/>
        </w:tabs>
        <w:ind w:left="5040" w:hanging="360"/>
      </w:pPr>
      <w:rPr>
        <w:rFonts w:ascii="Arial" w:hAnsi="Arial" w:hint="default"/>
      </w:rPr>
    </w:lvl>
    <w:lvl w:ilvl="7" w:tplc="A5B80B26" w:tentative="1">
      <w:start w:val="1"/>
      <w:numFmt w:val="bullet"/>
      <w:lvlText w:val="•"/>
      <w:lvlJc w:val="left"/>
      <w:pPr>
        <w:tabs>
          <w:tab w:val="num" w:pos="5760"/>
        </w:tabs>
        <w:ind w:left="5760" w:hanging="360"/>
      </w:pPr>
      <w:rPr>
        <w:rFonts w:ascii="Arial" w:hAnsi="Arial" w:hint="default"/>
      </w:rPr>
    </w:lvl>
    <w:lvl w:ilvl="8" w:tplc="151C3F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CB263C"/>
    <w:multiLevelType w:val="hybridMultilevel"/>
    <w:tmpl w:val="F118E1B2"/>
    <w:lvl w:ilvl="0" w:tplc="8714A92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8" w15:restartNumberingAfterBreak="0">
    <w:nsid w:val="6DED7F62"/>
    <w:multiLevelType w:val="hybridMultilevel"/>
    <w:tmpl w:val="307EDA12"/>
    <w:lvl w:ilvl="0" w:tplc="68364934">
      <w:start w:val="1"/>
      <w:numFmt w:val="bullet"/>
      <w:lvlText w:val="•"/>
      <w:lvlJc w:val="left"/>
      <w:pPr>
        <w:tabs>
          <w:tab w:val="num" w:pos="720"/>
        </w:tabs>
        <w:ind w:left="720" w:hanging="360"/>
      </w:pPr>
      <w:rPr>
        <w:rFonts w:ascii="Arial" w:hAnsi="Arial" w:hint="default"/>
      </w:rPr>
    </w:lvl>
    <w:lvl w:ilvl="1" w:tplc="B998B05A">
      <w:start w:val="174"/>
      <w:numFmt w:val="bullet"/>
      <w:lvlText w:val="–"/>
      <w:lvlJc w:val="left"/>
      <w:pPr>
        <w:tabs>
          <w:tab w:val="num" w:pos="1440"/>
        </w:tabs>
        <w:ind w:left="1440" w:hanging="360"/>
      </w:pPr>
      <w:rPr>
        <w:rFonts w:ascii="Arial" w:hAnsi="Arial" w:hint="default"/>
      </w:rPr>
    </w:lvl>
    <w:lvl w:ilvl="2" w:tplc="D8C69E78" w:tentative="1">
      <w:start w:val="1"/>
      <w:numFmt w:val="bullet"/>
      <w:lvlText w:val="•"/>
      <w:lvlJc w:val="left"/>
      <w:pPr>
        <w:tabs>
          <w:tab w:val="num" w:pos="2160"/>
        </w:tabs>
        <w:ind w:left="2160" w:hanging="360"/>
      </w:pPr>
      <w:rPr>
        <w:rFonts w:ascii="Arial" w:hAnsi="Arial" w:hint="default"/>
      </w:rPr>
    </w:lvl>
    <w:lvl w:ilvl="3" w:tplc="E7FC381C" w:tentative="1">
      <w:start w:val="1"/>
      <w:numFmt w:val="bullet"/>
      <w:lvlText w:val="•"/>
      <w:lvlJc w:val="left"/>
      <w:pPr>
        <w:tabs>
          <w:tab w:val="num" w:pos="2880"/>
        </w:tabs>
        <w:ind w:left="2880" w:hanging="360"/>
      </w:pPr>
      <w:rPr>
        <w:rFonts w:ascii="Arial" w:hAnsi="Arial" w:hint="default"/>
      </w:rPr>
    </w:lvl>
    <w:lvl w:ilvl="4" w:tplc="1AE8B0C8" w:tentative="1">
      <w:start w:val="1"/>
      <w:numFmt w:val="bullet"/>
      <w:lvlText w:val="•"/>
      <w:lvlJc w:val="left"/>
      <w:pPr>
        <w:tabs>
          <w:tab w:val="num" w:pos="3600"/>
        </w:tabs>
        <w:ind w:left="3600" w:hanging="360"/>
      </w:pPr>
      <w:rPr>
        <w:rFonts w:ascii="Arial" w:hAnsi="Arial" w:hint="default"/>
      </w:rPr>
    </w:lvl>
    <w:lvl w:ilvl="5" w:tplc="5C522680" w:tentative="1">
      <w:start w:val="1"/>
      <w:numFmt w:val="bullet"/>
      <w:lvlText w:val="•"/>
      <w:lvlJc w:val="left"/>
      <w:pPr>
        <w:tabs>
          <w:tab w:val="num" w:pos="4320"/>
        </w:tabs>
        <w:ind w:left="4320" w:hanging="360"/>
      </w:pPr>
      <w:rPr>
        <w:rFonts w:ascii="Arial" w:hAnsi="Arial" w:hint="default"/>
      </w:rPr>
    </w:lvl>
    <w:lvl w:ilvl="6" w:tplc="420A0D9C" w:tentative="1">
      <w:start w:val="1"/>
      <w:numFmt w:val="bullet"/>
      <w:lvlText w:val="•"/>
      <w:lvlJc w:val="left"/>
      <w:pPr>
        <w:tabs>
          <w:tab w:val="num" w:pos="5040"/>
        </w:tabs>
        <w:ind w:left="5040" w:hanging="360"/>
      </w:pPr>
      <w:rPr>
        <w:rFonts w:ascii="Arial" w:hAnsi="Arial" w:hint="default"/>
      </w:rPr>
    </w:lvl>
    <w:lvl w:ilvl="7" w:tplc="7116FCB0" w:tentative="1">
      <w:start w:val="1"/>
      <w:numFmt w:val="bullet"/>
      <w:lvlText w:val="•"/>
      <w:lvlJc w:val="left"/>
      <w:pPr>
        <w:tabs>
          <w:tab w:val="num" w:pos="5760"/>
        </w:tabs>
        <w:ind w:left="5760" w:hanging="360"/>
      </w:pPr>
      <w:rPr>
        <w:rFonts w:ascii="Arial" w:hAnsi="Arial" w:hint="default"/>
      </w:rPr>
    </w:lvl>
    <w:lvl w:ilvl="8" w:tplc="A88C94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62F470D"/>
    <w:multiLevelType w:val="hybridMultilevel"/>
    <w:tmpl w:val="98F0A146"/>
    <w:lvl w:ilvl="0" w:tplc="238E6E5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3"/>
  </w:num>
  <w:num w:numId="2">
    <w:abstractNumId w:val="7"/>
  </w:num>
  <w:num w:numId="3">
    <w:abstractNumId w:val="9"/>
  </w:num>
  <w:num w:numId="4">
    <w:abstractNumId w:val="2"/>
  </w:num>
  <w:num w:numId="5">
    <w:abstractNumId w:val="10"/>
  </w:num>
  <w:num w:numId="6">
    <w:abstractNumId w:val="6"/>
  </w:num>
  <w:num w:numId="7">
    <w:abstractNumId w:val="11"/>
  </w:num>
  <w:num w:numId="8">
    <w:abstractNumId w:val="1"/>
  </w:num>
  <w:num w:numId="9">
    <w:abstractNumId w:val="8"/>
  </w:num>
  <w:num w:numId="10">
    <w:abstractNumId w:val="5"/>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3D8A"/>
    <w:rsid w:val="00010CE4"/>
    <w:rsid w:val="00055595"/>
    <w:rsid w:val="000770A1"/>
    <w:rsid w:val="000A0E39"/>
    <w:rsid w:val="000B7A2F"/>
    <w:rsid w:val="000D6852"/>
    <w:rsid w:val="000F4ED9"/>
    <w:rsid w:val="0011327F"/>
    <w:rsid w:val="00113D8A"/>
    <w:rsid w:val="00121E83"/>
    <w:rsid w:val="00124A1C"/>
    <w:rsid w:val="001301D0"/>
    <w:rsid w:val="0015421F"/>
    <w:rsid w:val="00154E43"/>
    <w:rsid w:val="00173A59"/>
    <w:rsid w:val="00185C76"/>
    <w:rsid w:val="001A326E"/>
    <w:rsid w:val="001B0D92"/>
    <w:rsid w:val="001B55F5"/>
    <w:rsid w:val="001F207F"/>
    <w:rsid w:val="00231F13"/>
    <w:rsid w:val="00244926"/>
    <w:rsid w:val="00247471"/>
    <w:rsid w:val="00253B61"/>
    <w:rsid w:val="00272EA9"/>
    <w:rsid w:val="00285D29"/>
    <w:rsid w:val="0029386A"/>
    <w:rsid w:val="002A63BE"/>
    <w:rsid w:val="002B7C56"/>
    <w:rsid w:val="002E53D5"/>
    <w:rsid w:val="002E7D4D"/>
    <w:rsid w:val="002F3E5A"/>
    <w:rsid w:val="00314D97"/>
    <w:rsid w:val="0032475F"/>
    <w:rsid w:val="00341A1C"/>
    <w:rsid w:val="00355C49"/>
    <w:rsid w:val="00363F61"/>
    <w:rsid w:val="00365FF9"/>
    <w:rsid w:val="003B48A7"/>
    <w:rsid w:val="003F6467"/>
    <w:rsid w:val="00420B37"/>
    <w:rsid w:val="0043425E"/>
    <w:rsid w:val="004719A4"/>
    <w:rsid w:val="004D3B86"/>
    <w:rsid w:val="005337D8"/>
    <w:rsid w:val="005563BA"/>
    <w:rsid w:val="00580BFF"/>
    <w:rsid w:val="00582406"/>
    <w:rsid w:val="0058267F"/>
    <w:rsid w:val="00592161"/>
    <w:rsid w:val="005D0F7B"/>
    <w:rsid w:val="00603B12"/>
    <w:rsid w:val="00643B60"/>
    <w:rsid w:val="006447B0"/>
    <w:rsid w:val="00664C5D"/>
    <w:rsid w:val="00671447"/>
    <w:rsid w:val="00691AC2"/>
    <w:rsid w:val="006A6BDF"/>
    <w:rsid w:val="006C30AD"/>
    <w:rsid w:val="006C6F43"/>
    <w:rsid w:val="006C7ECD"/>
    <w:rsid w:val="006D1F9C"/>
    <w:rsid w:val="006F5442"/>
    <w:rsid w:val="00721083"/>
    <w:rsid w:val="0072179B"/>
    <w:rsid w:val="00744910"/>
    <w:rsid w:val="00757BEA"/>
    <w:rsid w:val="00762935"/>
    <w:rsid w:val="0077079E"/>
    <w:rsid w:val="00770A97"/>
    <w:rsid w:val="007726D3"/>
    <w:rsid w:val="00796236"/>
    <w:rsid w:val="007C7294"/>
    <w:rsid w:val="00813252"/>
    <w:rsid w:val="00821C24"/>
    <w:rsid w:val="00823C63"/>
    <w:rsid w:val="00837A75"/>
    <w:rsid w:val="00837EBA"/>
    <w:rsid w:val="008647F5"/>
    <w:rsid w:val="0086566E"/>
    <w:rsid w:val="00865915"/>
    <w:rsid w:val="00871F6A"/>
    <w:rsid w:val="00885A8F"/>
    <w:rsid w:val="008A0AC6"/>
    <w:rsid w:val="008B0F59"/>
    <w:rsid w:val="008D5617"/>
    <w:rsid w:val="009000B0"/>
    <w:rsid w:val="009033BC"/>
    <w:rsid w:val="00933DDE"/>
    <w:rsid w:val="00940AA6"/>
    <w:rsid w:val="009853CC"/>
    <w:rsid w:val="009A111D"/>
    <w:rsid w:val="009A32F5"/>
    <w:rsid w:val="009C3057"/>
    <w:rsid w:val="009C44C2"/>
    <w:rsid w:val="00A11418"/>
    <w:rsid w:val="00A208DB"/>
    <w:rsid w:val="00A2502F"/>
    <w:rsid w:val="00A5122C"/>
    <w:rsid w:val="00A56560"/>
    <w:rsid w:val="00A62D86"/>
    <w:rsid w:val="00A670A9"/>
    <w:rsid w:val="00A74312"/>
    <w:rsid w:val="00A75127"/>
    <w:rsid w:val="00A75D16"/>
    <w:rsid w:val="00A9667D"/>
    <w:rsid w:val="00AC0E69"/>
    <w:rsid w:val="00AE0C3B"/>
    <w:rsid w:val="00AE756E"/>
    <w:rsid w:val="00AF1795"/>
    <w:rsid w:val="00AF2B48"/>
    <w:rsid w:val="00B06916"/>
    <w:rsid w:val="00B12972"/>
    <w:rsid w:val="00B23274"/>
    <w:rsid w:val="00B379CF"/>
    <w:rsid w:val="00B651EE"/>
    <w:rsid w:val="00B744F3"/>
    <w:rsid w:val="00B85ED7"/>
    <w:rsid w:val="00BA0CF6"/>
    <w:rsid w:val="00BC0F82"/>
    <w:rsid w:val="00BC26D4"/>
    <w:rsid w:val="00BE04C2"/>
    <w:rsid w:val="00BE0FE4"/>
    <w:rsid w:val="00BE69EB"/>
    <w:rsid w:val="00BF01C8"/>
    <w:rsid w:val="00C02F23"/>
    <w:rsid w:val="00C24900"/>
    <w:rsid w:val="00C2710E"/>
    <w:rsid w:val="00C41FBF"/>
    <w:rsid w:val="00C4216C"/>
    <w:rsid w:val="00C43D3E"/>
    <w:rsid w:val="00C734AC"/>
    <w:rsid w:val="00C80A32"/>
    <w:rsid w:val="00C80DE9"/>
    <w:rsid w:val="00CD009E"/>
    <w:rsid w:val="00D00193"/>
    <w:rsid w:val="00D16AB5"/>
    <w:rsid w:val="00D272EB"/>
    <w:rsid w:val="00D3778E"/>
    <w:rsid w:val="00D51ADA"/>
    <w:rsid w:val="00D575D6"/>
    <w:rsid w:val="00D83AD7"/>
    <w:rsid w:val="00DE694E"/>
    <w:rsid w:val="00E360AC"/>
    <w:rsid w:val="00E60CF8"/>
    <w:rsid w:val="00E67195"/>
    <w:rsid w:val="00E70DFC"/>
    <w:rsid w:val="00E94000"/>
    <w:rsid w:val="00EC06E7"/>
    <w:rsid w:val="00F0121F"/>
    <w:rsid w:val="00F16981"/>
    <w:rsid w:val="00F23FDA"/>
    <w:rsid w:val="00F24291"/>
    <w:rsid w:val="00F45FCB"/>
    <w:rsid w:val="00F552CD"/>
    <w:rsid w:val="00F562EF"/>
    <w:rsid w:val="00FA0F4B"/>
    <w:rsid w:val="00FD6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750F5"/>
  <w15:chartTrackingRefBased/>
  <w15:docId w15:val="{26839DD0-EAAF-42DE-A59C-1696A6D02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A6B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D8A"/>
    <w:pPr>
      <w:ind w:left="720"/>
      <w:contextualSpacing/>
    </w:pPr>
  </w:style>
  <w:style w:type="table" w:styleId="TableGrid">
    <w:name w:val="Table Grid"/>
    <w:basedOn w:val="TableNormal"/>
    <w:uiPriority w:val="39"/>
    <w:rsid w:val="00113D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719A4"/>
    <w:rPr>
      <w:color w:val="0563C1" w:themeColor="hyperlink"/>
      <w:u w:val="single"/>
    </w:rPr>
  </w:style>
  <w:style w:type="character" w:styleId="Strong">
    <w:name w:val="Strong"/>
    <w:basedOn w:val="DefaultParagraphFont"/>
    <w:uiPriority w:val="22"/>
    <w:qFormat/>
    <w:rsid w:val="006A6BDF"/>
    <w:rPr>
      <w:b/>
      <w:bCs/>
    </w:rPr>
  </w:style>
  <w:style w:type="character" w:customStyle="1" w:styleId="Heading1Char">
    <w:name w:val="Heading 1 Char"/>
    <w:basedOn w:val="DefaultParagraphFont"/>
    <w:link w:val="Heading1"/>
    <w:uiPriority w:val="9"/>
    <w:rsid w:val="006A6BD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A0F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B37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29061">
      <w:bodyDiv w:val="1"/>
      <w:marLeft w:val="0"/>
      <w:marRight w:val="0"/>
      <w:marTop w:val="0"/>
      <w:marBottom w:val="0"/>
      <w:divBdr>
        <w:top w:val="none" w:sz="0" w:space="0" w:color="auto"/>
        <w:left w:val="none" w:sz="0" w:space="0" w:color="auto"/>
        <w:bottom w:val="none" w:sz="0" w:space="0" w:color="auto"/>
        <w:right w:val="none" w:sz="0" w:space="0" w:color="auto"/>
      </w:divBdr>
    </w:div>
    <w:div w:id="265581433">
      <w:bodyDiv w:val="1"/>
      <w:marLeft w:val="0"/>
      <w:marRight w:val="0"/>
      <w:marTop w:val="0"/>
      <w:marBottom w:val="0"/>
      <w:divBdr>
        <w:top w:val="none" w:sz="0" w:space="0" w:color="auto"/>
        <w:left w:val="none" w:sz="0" w:space="0" w:color="auto"/>
        <w:bottom w:val="none" w:sz="0" w:space="0" w:color="auto"/>
        <w:right w:val="none" w:sz="0" w:space="0" w:color="auto"/>
      </w:divBdr>
    </w:div>
    <w:div w:id="410078069">
      <w:bodyDiv w:val="1"/>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547"/>
          <w:marRight w:val="0"/>
          <w:marTop w:val="130"/>
          <w:marBottom w:val="0"/>
          <w:divBdr>
            <w:top w:val="none" w:sz="0" w:space="0" w:color="auto"/>
            <w:left w:val="none" w:sz="0" w:space="0" w:color="auto"/>
            <w:bottom w:val="none" w:sz="0" w:space="0" w:color="auto"/>
            <w:right w:val="none" w:sz="0" w:space="0" w:color="auto"/>
          </w:divBdr>
        </w:div>
      </w:divsChild>
    </w:div>
    <w:div w:id="496387888">
      <w:bodyDiv w:val="1"/>
      <w:marLeft w:val="0"/>
      <w:marRight w:val="0"/>
      <w:marTop w:val="0"/>
      <w:marBottom w:val="0"/>
      <w:divBdr>
        <w:top w:val="none" w:sz="0" w:space="0" w:color="auto"/>
        <w:left w:val="none" w:sz="0" w:space="0" w:color="auto"/>
        <w:bottom w:val="none" w:sz="0" w:space="0" w:color="auto"/>
        <w:right w:val="none" w:sz="0" w:space="0" w:color="auto"/>
      </w:divBdr>
    </w:div>
    <w:div w:id="672680745">
      <w:bodyDiv w:val="1"/>
      <w:marLeft w:val="0"/>
      <w:marRight w:val="0"/>
      <w:marTop w:val="0"/>
      <w:marBottom w:val="0"/>
      <w:divBdr>
        <w:top w:val="none" w:sz="0" w:space="0" w:color="auto"/>
        <w:left w:val="none" w:sz="0" w:space="0" w:color="auto"/>
        <w:bottom w:val="none" w:sz="0" w:space="0" w:color="auto"/>
        <w:right w:val="none" w:sz="0" w:space="0" w:color="auto"/>
      </w:divBdr>
    </w:div>
    <w:div w:id="1039092232">
      <w:bodyDiv w:val="1"/>
      <w:marLeft w:val="0"/>
      <w:marRight w:val="0"/>
      <w:marTop w:val="0"/>
      <w:marBottom w:val="0"/>
      <w:divBdr>
        <w:top w:val="none" w:sz="0" w:space="0" w:color="auto"/>
        <w:left w:val="none" w:sz="0" w:space="0" w:color="auto"/>
        <w:bottom w:val="none" w:sz="0" w:space="0" w:color="auto"/>
        <w:right w:val="none" w:sz="0" w:space="0" w:color="auto"/>
      </w:divBdr>
      <w:divsChild>
        <w:div w:id="1044983988">
          <w:marLeft w:val="547"/>
          <w:marRight w:val="0"/>
          <w:marTop w:val="0"/>
          <w:marBottom w:val="0"/>
          <w:divBdr>
            <w:top w:val="none" w:sz="0" w:space="0" w:color="auto"/>
            <w:left w:val="none" w:sz="0" w:space="0" w:color="auto"/>
            <w:bottom w:val="none" w:sz="0" w:space="0" w:color="auto"/>
            <w:right w:val="none" w:sz="0" w:space="0" w:color="auto"/>
          </w:divBdr>
        </w:div>
        <w:div w:id="1119029230">
          <w:marLeft w:val="1166"/>
          <w:marRight w:val="0"/>
          <w:marTop w:val="0"/>
          <w:marBottom w:val="0"/>
          <w:divBdr>
            <w:top w:val="none" w:sz="0" w:space="0" w:color="auto"/>
            <w:left w:val="none" w:sz="0" w:space="0" w:color="auto"/>
            <w:bottom w:val="none" w:sz="0" w:space="0" w:color="auto"/>
            <w:right w:val="none" w:sz="0" w:space="0" w:color="auto"/>
          </w:divBdr>
        </w:div>
        <w:div w:id="917250707">
          <w:marLeft w:val="1166"/>
          <w:marRight w:val="0"/>
          <w:marTop w:val="0"/>
          <w:marBottom w:val="0"/>
          <w:divBdr>
            <w:top w:val="none" w:sz="0" w:space="0" w:color="auto"/>
            <w:left w:val="none" w:sz="0" w:space="0" w:color="auto"/>
            <w:bottom w:val="none" w:sz="0" w:space="0" w:color="auto"/>
            <w:right w:val="none" w:sz="0" w:space="0" w:color="auto"/>
          </w:divBdr>
        </w:div>
        <w:div w:id="123237522">
          <w:marLeft w:val="1166"/>
          <w:marRight w:val="0"/>
          <w:marTop w:val="0"/>
          <w:marBottom w:val="0"/>
          <w:divBdr>
            <w:top w:val="none" w:sz="0" w:space="0" w:color="auto"/>
            <w:left w:val="none" w:sz="0" w:space="0" w:color="auto"/>
            <w:bottom w:val="none" w:sz="0" w:space="0" w:color="auto"/>
            <w:right w:val="none" w:sz="0" w:space="0" w:color="auto"/>
          </w:divBdr>
        </w:div>
      </w:divsChild>
    </w:div>
    <w:div w:id="1451125622">
      <w:bodyDiv w:val="1"/>
      <w:marLeft w:val="0"/>
      <w:marRight w:val="0"/>
      <w:marTop w:val="0"/>
      <w:marBottom w:val="0"/>
      <w:divBdr>
        <w:top w:val="none" w:sz="0" w:space="0" w:color="auto"/>
        <w:left w:val="none" w:sz="0" w:space="0" w:color="auto"/>
        <w:bottom w:val="none" w:sz="0" w:space="0" w:color="auto"/>
        <w:right w:val="none" w:sz="0" w:space="0" w:color="auto"/>
      </w:divBdr>
    </w:div>
    <w:div w:id="1512180085">
      <w:bodyDiv w:val="1"/>
      <w:marLeft w:val="0"/>
      <w:marRight w:val="0"/>
      <w:marTop w:val="0"/>
      <w:marBottom w:val="0"/>
      <w:divBdr>
        <w:top w:val="none" w:sz="0" w:space="0" w:color="auto"/>
        <w:left w:val="none" w:sz="0" w:space="0" w:color="auto"/>
        <w:bottom w:val="none" w:sz="0" w:space="0" w:color="auto"/>
        <w:right w:val="none" w:sz="0" w:space="0" w:color="auto"/>
      </w:divBdr>
    </w:div>
    <w:div w:id="1555120945">
      <w:bodyDiv w:val="1"/>
      <w:marLeft w:val="0"/>
      <w:marRight w:val="0"/>
      <w:marTop w:val="0"/>
      <w:marBottom w:val="0"/>
      <w:divBdr>
        <w:top w:val="none" w:sz="0" w:space="0" w:color="auto"/>
        <w:left w:val="none" w:sz="0" w:space="0" w:color="auto"/>
        <w:bottom w:val="none" w:sz="0" w:space="0" w:color="auto"/>
        <w:right w:val="none" w:sz="0" w:space="0" w:color="auto"/>
      </w:divBdr>
    </w:div>
    <w:div w:id="1887717109">
      <w:bodyDiv w:val="1"/>
      <w:marLeft w:val="0"/>
      <w:marRight w:val="0"/>
      <w:marTop w:val="0"/>
      <w:marBottom w:val="0"/>
      <w:divBdr>
        <w:top w:val="none" w:sz="0" w:space="0" w:color="auto"/>
        <w:left w:val="none" w:sz="0" w:space="0" w:color="auto"/>
        <w:bottom w:val="none" w:sz="0" w:space="0" w:color="auto"/>
        <w:right w:val="none" w:sz="0" w:space="0" w:color="auto"/>
      </w:divBdr>
      <w:divsChild>
        <w:div w:id="363135182">
          <w:marLeft w:val="547"/>
          <w:marRight w:val="0"/>
          <w:marTop w:val="130"/>
          <w:marBottom w:val="0"/>
          <w:divBdr>
            <w:top w:val="none" w:sz="0" w:space="0" w:color="auto"/>
            <w:left w:val="none" w:sz="0" w:space="0" w:color="auto"/>
            <w:bottom w:val="none" w:sz="0" w:space="0" w:color="auto"/>
            <w:right w:val="none" w:sz="0" w:space="0" w:color="auto"/>
          </w:divBdr>
        </w:div>
      </w:divsChild>
    </w:div>
    <w:div w:id="1930500666">
      <w:bodyDiv w:val="1"/>
      <w:marLeft w:val="0"/>
      <w:marRight w:val="0"/>
      <w:marTop w:val="0"/>
      <w:marBottom w:val="0"/>
      <w:divBdr>
        <w:top w:val="none" w:sz="0" w:space="0" w:color="auto"/>
        <w:left w:val="none" w:sz="0" w:space="0" w:color="auto"/>
        <w:bottom w:val="none" w:sz="0" w:space="0" w:color="auto"/>
        <w:right w:val="none" w:sz="0" w:space="0" w:color="auto"/>
      </w:divBdr>
      <w:divsChild>
        <w:div w:id="453905866">
          <w:marLeft w:val="547"/>
          <w:marRight w:val="0"/>
          <w:marTop w:val="154"/>
          <w:marBottom w:val="0"/>
          <w:divBdr>
            <w:top w:val="none" w:sz="0" w:space="0" w:color="auto"/>
            <w:left w:val="none" w:sz="0" w:space="0" w:color="auto"/>
            <w:bottom w:val="none" w:sz="0" w:space="0" w:color="auto"/>
            <w:right w:val="none" w:sz="0" w:space="0" w:color="auto"/>
          </w:divBdr>
        </w:div>
        <w:div w:id="1943494534">
          <w:marLeft w:val="547"/>
          <w:marRight w:val="0"/>
          <w:marTop w:val="154"/>
          <w:marBottom w:val="0"/>
          <w:divBdr>
            <w:top w:val="none" w:sz="0" w:space="0" w:color="auto"/>
            <w:left w:val="none" w:sz="0" w:space="0" w:color="auto"/>
            <w:bottom w:val="none" w:sz="0" w:space="0" w:color="auto"/>
            <w:right w:val="none" w:sz="0" w:space="0" w:color="auto"/>
          </w:divBdr>
        </w:div>
        <w:div w:id="1373111159">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needs-wants-and-demands/" TargetMode="External"/><Relationship Id="rId13" Type="http://schemas.openxmlformats.org/officeDocument/2006/relationships/hyperlink" Target="https://www.gov.uk/employment-tribunals" TargetMode="External"/><Relationship Id="rId18" Type="http://schemas.openxmlformats.org/officeDocument/2006/relationships/hyperlink" Target="https://www.acas.org.uk/informing-and-consulting-with-your-employees-about-workplace-matters/" TargetMode="External"/><Relationship Id="rId26" Type="http://schemas.openxmlformats.org/officeDocument/2006/relationships/hyperlink" Target="https://www.typetalk.com/blog/the-8-essential-questioning-techniques-you-need-to-know/" TargetMode="External"/><Relationship Id="rId39" Type="http://schemas.openxmlformats.org/officeDocument/2006/relationships/hyperlink" Target="https://www.managementstudyhq.com/advantages-and-disadvantages-of-committees/" TargetMode="External"/><Relationship Id="rId3" Type="http://schemas.openxmlformats.org/officeDocument/2006/relationships/styles" Target="styles.xml"/><Relationship Id="rId21" Type="http://schemas.openxmlformats.org/officeDocument/2006/relationships/hyperlink" Target="https://www.cloverhr.co.uk/employee-voice-the-importance-of-listening-to-employees/" TargetMode="External"/><Relationship Id="rId34" Type="http://schemas.openxmlformats.org/officeDocument/2006/relationships/hyperlink" Target="https://www.lra.org.uk/starting-out/trade-unions/industrial-action/" TargetMode="External"/><Relationship Id="rId42" Type="http://schemas.openxmlformats.org/officeDocument/2006/relationships/hyperlink" Target="https://www.marketing91.com/organizational-conflict/" TargetMode="External"/><Relationship Id="rId47" Type="http://schemas.openxmlformats.org/officeDocument/2006/relationships/fontTable" Target="fontTable.xml"/><Relationship Id="rId7" Type="http://schemas.openxmlformats.org/officeDocument/2006/relationships/hyperlink" Target="https://www.marketing91.com/vals-values-attitude-lifestyle/" TargetMode="External"/><Relationship Id="rId12" Type="http://schemas.openxmlformats.org/officeDocument/2006/relationships/hyperlink" Target="https://www.theguardian.com/commentisfree/2017/dec/18/ryanair-recognised-hell-frozen-unions-airline" TargetMode="External"/><Relationship Id="rId17" Type="http://schemas.openxmlformats.org/officeDocument/2006/relationships/hyperlink" Target="https://voiceproject.com/articles/benefits-employee-surveys" TargetMode="External"/><Relationship Id="rId25" Type="http://schemas.openxmlformats.org/officeDocument/2006/relationships/hyperlink" Target="https://peopleskillshub.cipd.co.uk/managing-people-essentials/handling-grievances/" TargetMode="External"/><Relationship Id="rId33" Type="http://schemas.openxmlformats.org/officeDocument/2006/relationships/hyperlink" Target="https://www.cipd.co.uk/knowledge/fundamentals/relations/employees/factsheet" TargetMode="External"/><Relationship Id="rId38" Type="http://schemas.openxmlformats.org/officeDocument/2006/relationships/hyperlink" Target="https://projectionsinc.com/unionproof/which-is-best-union-or-non-union/" TargetMode="External"/><Relationship Id="rId46" Type="http://schemas.openxmlformats.org/officeDocument/2006/relationships/hyperlink" Target="https://www.acas.org.uk/early-conciliation/how-early-conciliation-works" TargetMode="External"/><Relationship Id="rId2" Type="http://schemas.openxmlformats.org/officeDocument/2006/relationships/numbering" Target="numbering.xml"/><Relationship Id="rId16" Type="http://schemas.openxmlformats.org/officeDocument/2006/relationships/hyperlink" Target="https://medium.com/willbe-group/engagement-and-burnout-being-too-engaged/" TargetMode="External"/><Relationship Id="rId20" Type="http://schemas.openxmlformats.org/officeDocument/2006/relationships/hyperlink" Target="https://www.cipd.co.uk/Images/uk-working-lives-summary_tcm18-40233.pdf" TargetMode="External"/><Relationship Id="rId29" Type="http://schemas.openxmlformats.org/officeDocument/2006/relationships/hyperlink" Target="https://www.personneltoday.com/hr/importance-handling-grievances-properly/" TargetMode="External"/><Relationship Id="rId41" Type="http://schemas.openxmlformats.org/officeDocument/2006/relationships/hyperlink" Target="https://www.gov.uk/working-with-trade-unions/collective-bargaining" TargetMode="External"/><Relationship Id="rId1" Type="http://schemas.openxmlformats.org/officeDocument/2006/relationships/customXml" Target="../customXml/item1.xml"/><Relationship Id="rId6" Type="http://schemas.openxmlformats.org/officeDocument/2006/relationships/hyperlink" Target="https://www.marketing91.com/people-marketing-mix/" TargetMode="External"/><Relationship Id="rId11" Type="http://schemas.openxmlformats.org/officeDocument/2006/relationships/hyperlink" Target="https://theconversation.com/what-ryanairs-recognition-of-unions-means-for-the-future-of-the-airline-89326" TargetMode="External"/><Relationship Id="rId24" Type="http://schemas.openxmlformats.org/officeDocument/2006/relationships/hyperlink" Target="https://josephinetransite.wordpress.com/2017/06/17/hrm-107-unitarism-pluralism-and-radicalism/" TargetMode="External"/><Relationship Id="rId32" Type="http://schemas.openxmlformats.org/officeDocument/2006/relationships/hyperlink" Target="https://assets.publishing.service.gov.uk/government/uploads/system/uploads/attachment_data/file/766167/good-work-plan-command-paper.pdf" TargetMode="External"/><Relationship Id="rId37" Type="http://schemas.openxmlformats.org/officeDocument/2006/relationships/hyperlink" Target="https://knowledge.leglobal.org/employers-associations-and-trade-unions-in-united-kingdom/" TargetMode="External"/><Relationship Id="rId40" Type="http://schemas.openxmlformats.org/officeDocument/2006/relationships/hyperlink" Target="https://businessjargons.com/collective-bargaining/" TargetMode="External"/><Relationship Id="rId45" Type="http://schemas.openxmlformats.org/officeDocument/2006/relationships/hyperlink" Target="https://theconversation.com/new-styles-of-strikes-and-protest-are-emerging-in-the-uk-94528" TargetMode="External"/><Relationship Id="rId5" Type="http://schemas.openxmlformats.org/officeDocument/2006/relationships/webSettings" Target="webSettings.xml"/><Relationship Id="rId15" Type="http://schemas.openxmlformats.org/officeDocument/2006/relationships/hyperlink" Target="https://humanforce.com/blog/7-ways-to-use-social-media-to-enhance-employee-engagement/" TargetMode="External"/><Relationship Id="rId23" Type="http://schemas.openxmlformats.org/officeDocument/2006/relationships/hyperlink" Target="https://www.differencebetween.com/difference-between-unitarism-and-vs-pluralism/" TargetMode="External"/><Relationship Id="rId28" Type="http://schemas.openxmlformats.org/officeDocument/2006/relationships/hyperlink" Target="https://www.cipd.co.uk/knowledge/fundamentals/emp-law/discipline/factsheet" TargetMode="External"/><Relationship Id="rId36" Type="http://schemas.openxmlformats.org/officeDocument/2006/relationships/hyperlink" Target="https://www.gov.uk/employment-contracts-and-conditions/collective-agreements" TargetMode="External"/><Relationship Id="rId10" Type="http://schemas.openxmlformats.org/officeDocument/2006/relationships/hyperlink" Target="http://www.bbc.co.uk/news/uk-england-somerset-43320280" TargetMode="External"/><Relationship Id="rId19" Type="http://schemas.openxmlformats.org/officeDocument/2006/relationships/hyperlink" Target="https://www.psychologytoday.com/us/blog/happy-trails/201612/working-live-or-living-work/" TargetMode="External"/><Relationship Id="rId31" Type="http://schemas.openxmlformats.org/officeDocument/2006/relationships/hyperlink" Target="https://www.cipd.co.uk/knowledge/fundamentals/emp-law/dismissal/factsheet/" TargetMode="External"/><Relationship Id="rId44" Type="http://schemas.openxmlformats.org/officeDocument/2006/relationships/hyperlink" Target="https://www.cipd.co.uk/knowledge/fundamentals/relations/employees/trade-unions-questions" TargetMode="Externa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march2018" TargetMode="External"/><Relationship Id="rId14" Type="http://schemas.openxmlformats.org/officeDocument/2006/relationships/hyperlink" Target="https://www.cipd.co.uk/knowledge/fundamentals/relations/communication/voice-factsheet" TargetMode="External"/><Relationship Id="rId22" Type="http://schemas.openxmlformats.org/officeDocument/2006/relationships/hyperlink" Target="https://www.businessmanagementideas.com/employee-management/employee-involvement/20999" TargetMode="External"/><Relationship Id="rId27" Type="http://schemas.openxmlformats.org/officeDocument/2006/relationships/hyperlink" Target="https://wakelymediation.com/services/grievance-mediation/" TargetMode="External"/><Relationship Id="rId30" Type="http://schemas.openxmlformats.org/officeDocument/2006/relationships/hyperlink" Target="https://www.yourarticlelibrary.com/human-resource-development/objectives-and-benefits-of-grievance-handling-procedure/" TargetMode="External"/><Relationship Id="rId35" Type="http://schemas.openxmlformats.org/officeDocument/2006/relationships/hyperlink" Target="https://www.acas.org.uk/acas-code-of-practice-on-disclosure-of-information-to-trade-unions-for-collective-bargaining/" TargetMode="External"/><Relationship Id="rId43" Type="http://schemas.openxmlformats.org/officeDocument/2006/relationships/hyperlink" Target="https://www.theborneopost.com/2011/07/26/organisational-misbehaviour-should-management-intervene/"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40193-B91B-4EA2-98CF-85198B500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TotalTime>
  <Pages>14</Pages>
  <Words>6031</Words>
  <Characters>34383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Boswell (Hywel Dda UHB - Resourcing Administrator)</dc:creator>
  <cp:keywords/>
  <dc:description/>
  <cp:lastModifiedBy>Ellie Boswell (Hywel Dda UHB - Resourcing Administrator)</cp:lastModifiedBy>
  <cp:revision>102</cp:revision>
  <dcterms:created xsi:type="dcterms:W3CDTF">2022-04-07T15:16:00Z</dcterms:created>
  <dcterms:modified xsi:type="dcterms:W3CDTF">2022-05-05T10:52:00Z</dcterms:modified>
</cp:coreProperties>
</file>