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5C0AB52F" w:rsidR="00D731C3" w:rsidRPr="00DD5969" w:rsidRDefault="00D731C3" w:rsidP="00D731C3">
      <w:pPr>
        <w:spacing w:before="3"/>
        <w:rPr>
          <w:rFonts w:ascii="Arial"/>
          <w:b/>
          <w:sz w:val="48"/>
          <w:szCs w:val="48"/>
        </w:rPr>
      </w:pPr>
      <w:r w:rsidRPr="00DD5969">
        <w:rPr>
          <w:rFonts w:ascii="Arial"/>
          <w:b/>
          <w:sz w:val="48"/>
          <w:szCs w:val="48"/>
        </w:rPr>
        <w:t>STUDENT NAME:</w:t>
      </w:r>
      <w:r w:rsidR="00267D4F">
        <w:rPr>
          <w:rFonts w:ascii="Arial"/>
          <w:b/>
          <w:sz w:val="48"/>
          <w:szCs w:val="48"/>
        </w:rPr>
        <w:t xml:space="preserve"> Jason Wilson</w:t>
      </w:r>
    </w:p>
    <w:p w14:paraId="0D47E8B5" w14:textId="77777777" w:rsidR="00D731C3" w:rsidRPr="00DD5969" w:rsidRDefault="00D731C3" w:rsidP="00D731C3">
      <w:pPr>
        <w:spacing w:before="3"/>
        <w:rPr>
          <w:rFonts w:ascii="Arial"/>
          <w:b/>
          <w:sz w:val="48"/>
          <w:szCs w:val="48"/>
        </w:rPr>
      </w:pPr>
    </w:p>
    <w:p w14:paraId="1AB71829" w14:textId="24D42690"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7469E5">
        <w:rPr>
          <w:rFonts w:ascii="Arial"/>
          <w:b/>
          <w:sz w:val="48"/>
          <w:szCs w:val="48"/>
        </w:rPr>
        <w:t xml:space="preserve"> 25</w:t>
      </w:r>
      <w:r w:rsidR="00C45FCC">
        <w:rPr>
          <w:rFonts w:ascii="Arial"/>
          <w:b/>
          <w:sz w:val="48"/>
          <w:szCs w:val="48"/>
        </w:rPr>
        <w:t>06842</w:t>
      </w:r>
    </w:p>
    <w:p w14:paraId="0E17CBF1" w14:textId="77777777" w:rsidR="00D731C3" w:rsidRDefault="00D731C3" w:rsidP="00D731C3">
      <w:pPr>
        <w:rPr>
          <w:rFonts w:ascii="Arial"/>
          <w:b/>
          <w:sz w:val="47"/>
        </w:rPr>
      </w:pPr>
    </w:p>
    <w:p w14:paraId="7D269D68" w14:textId="7F823642" w:rsidR="00D731C3" w:rsidRDefault="00D731C3" w:rsidP="00D731C3">
      <w:pPr>
        <w:rPr>
          <w:rFonts w:ascii="Arial"/>
          <w:b/>
          <w:sz w:val="47"/>
        </w:rPr>
      </w:pPr>
      <w:r>
        <w:rPr>
          <w:rFonts w:ascii="Arial"/>
          <w:b/>
          <w:sz w:val="47"/>
        </w:rPr>
        <w:t>LECTURER:</w:t>
      </w:r>
      <w:r w:rsidR="007469E5">
        <w:rPr>
          <w:rFonts w:ascii="Arial"/>
          <w:b/>
          <w:sz w:val="47"/>
        </w:rPr>
        <w:t xml:space="preserve"> Phillippa Fitzgerald</w:t>
      </w:r>
    </w:p>
    <w:p w14:paraId="4D7187AE" w14:textId="77777777" w:rsidR="00D731C3" w:rsidRDefault="00D731C3" w:rsidP="00D731C3">
      <w:pPr>
        <w:ind w:left="100"/>
        <w:rPr>
          <w:rFonts w:ascii="Arial"/>
          <w:b/>
          <w:sz w:val="47"/>
        </w:rPr>
      </w:pPr>
    </w:p>
    <w:p w14:paraId="52EF9C1C" w14:textId="06F4BA2D" w:rsidR="00D731C3" w:rsidRPr="00192D3C" w:rsidRDefault="00D731C3" w:rsidP="00D731C3">
      <w:pPr>
        <w:ind w:left="100"/>
        <w:rPr>
          <w:rFonts w:ascii="Arial"/>
          <w:b/>
          <w:sz w:val="47"/>
        </w:rPr>
      </w:pPr>
      <w:r>
        <w:rPr>
          <w:rFonts w:ascii="Arial"/>
          <w:b/>
          <w:sz w:val="47"/>
        </w:rPr>
        <w:t>DATE:</w:t>
      </w:r>
      <w:r w:rsidR="007469E5">
        <w:rPr>
          <w:rFonts w:ascii="Arial"/>
          <w:b/>
          <w:sz w:val="47"/>
        </w:rPr>
        <w:t xml:space="preserve"> </w:t>
      </w:r>
      <w:r w:rsidR="00082859">
        <w:rPr>
          <w:rFonts w:ascii="Arial"/>
          <w:b/>
          <w:sz w:val="47"/>
        </w:rPr>
        <w:t>06/03/2025</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50751DF6" w14:textId="77777777" w:rsidR="007236F0" w:rsidRDefault="007236F0">
          <w:pPr>
            <w:pStyle w:val="TOCHeading"/>
            <w:rPr>
              <w:rFonts w:asciiTheme="minorHAnsi" w:eastAsiaTheme="minorHAnsi" w:hAnsiTheme="minorHAnsi" w:cstheme="minorBidi"/>
              <w:color w:val="auto"/>
              <w:kern w:val="2"/>
              <w:sz w:val="24"/>
              <w:szCs w:val="24"/>
              <w:lang w:val="en-GB"/>
              <w14:ligatures w14:val="standardContextual"/>
            </w:rPr>
          </w:pPr>
        </w:p>
        <w:p w14:paraId="21942F79" w14:textId="77777777" w:rsidR="007236F0" w:rsidRDefault="007236F0">
          <w:pPr>
            <w:pStyle w:val="TOCHeading"/>
            <w:rPr>
              <w:rFonts w:asciiTheme="minorHAnsi" w:eastAsiaTheme="minorHAnsi" w:hAnsiTheme="minorHAnsi" w:cstheme="minorBidi"/>
              <w:color w:val="auto"/>
              <w:kern w:val="2"/>
              <w:sz w:val="24"/>
              <w:szCs w:val="24"/>
              <w:lang w:val="en-GB"/>
              <w14:ligatures w14:val="standardContextual"/>
            </w:rPr>
          </w:pPr>
        </w:p>
        <w:p w14:paraId="123F2716" w14:textId="77777777" w:rsidR="007236F0" w:rsidRDefault="007236F0">
          <w:pPr>
            <w:pStyle w:val="TOCHeading"/>
          </w:pPr>
        </w:p>
        <w:p w14:paraId="662C45F4" w14:textId="3DC38E84"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32D5E7DB" w14:textId="658FEBCA" w:rsidR="00A11F83" w:rsidRPr="00A11F83" w:rsidRDefault="00A11F83" w:rsidP="00A11F83">
      <w:pPr>
        <w:rPr>
          <w:noProof/>
        </w:rPr>
      </w:pPr>
      <w:r w:rsidRPr="00A11F83">
        <w:rPr>
          <w:noProof/>
        </w:rPr>
        <w:drawing>
          <wp:inline distT="0" distB="0" distL="0" distR="0" wp14:anchorId="517C9110" wp14:editId="4E170E64">
            <wp:extent cx="5731510" cy="3756025"/>
            <wp:effectExtent l="0" t="0" r="2540" b="0"/>
            <wp:docPr id="1222807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56025"/>
                    </a:xfrm>
                    <a:prstGeom prst="rect">
                      <a:avLst/>
                    </a:prstGeom>
                    <a:noFill/>
                    <a:ln>
                      <a:noFill/>
                    </a:ln>
                  </pic:spPr>
                </pic:pic>
              </a:graphicData>
            </a:graphic>
          </wp:inline>
        </w:drawing>
      </w:r>
    </w:p>
    <w:p w14:paraId="293BFA5B" w14:textId="013B805F" w:rsidR="00FA0010" w:rsidRDefault="00FA0010"/>
    <w:p w14:paraId="3F985A6D" w14:textId="77777777" w:rsidR="00062E54" w:rsidRDefault="00062E54"/>
    <w:p w14:paraId="113352A0" w14:textId="77777777" w:rsidR="00055DE3" w:rsidRPr="00055DE3" w:rsidRDefault="00055DE3" w:rsidP="00055DE3">
      <w:pPr>
        <w:rPr>
          <w:rFonts w:ascii="Arial" w:eastAsia="Aptos" w:hAnsi="Arial" w:cs="Arial"/>
        </w:rPr>
      </w:pPr>
      <w:r w:rsidRPr="00055DE3">
        <w:rPr>
          <w:rFonts w:ascii="Arial" w:eastAsia="Aptos" w:hAnsi="Arial" w:cs="Arial"/>
        </w:rPr>
        <w:t>Digital skills have become essential in modern education and the workplace. As technology continues to transform how organisations operate, individuals are expected to possess a range of digital competencies to communicate, manage information, analyse data and collaborate effectively. Digital literacy enables individuals to use digital tools responsibly, critically evaluate information and improve productivity in both academic and professional settings. According to the European Commission (2022), digital competence is considered one of the key skills required for employability in today’s digital economy.</w:t>
      </w:r>
    </w:p>
    <w:p w14:paraId="78F570B4" w14:textId="77777777" w:rsidR="00055DE3" w:rsidRPr="00055DE3" w:rsidRDefault="00055DE3" w:rsidP="00055DE3">
      <w:pPr>
        <w:rPr>
          <w:rFonts w:ascii="Arial" w:eastAsia="Aptos" w:hAnsi="Arial" w:cs="Arial"/>
        </w:rPr>
      </w:pPr>
      <w:r w:rsidRPr="00055DE3">
        <w:rPr>
          <w:rFonts w:ascii="Arial" w:eastAsia="Aptos" w:hAnsi="Arial" w:cs="Arial"/>
        </w:rPr>
        <w:t>For students, developing digital skills helps improve learning, research and communication while preparing them for future careers. Many employers now expect graduates to be proficient in digital technologies such as Microsoft Office, online collaboration platforms and data analysis tools. To evaluate my current digital capability, I completed the Jisc Digital Capability Tool. This assessment allowed me to reflect on my strengths and weaknesses in digital skills and identify areas where improvement is needed.</w:t>
      </w:r>
    </w:p>
    <w:p w14:paraId="7AF1AC83"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JISC Digital Capability Results</w:t>
      </w:r>
    </w:p>
    <w:p w14:paraId="24741900" w14:textId="77777777" w:rsidR="00055DE3" w:rsidRPr="00055DE3" w:rsidRDefault="00055DE3" w:rsidP="00055DE3">
      <w:pPr>
        <w:rPr>
          <w:rFonts w:ascii="Arial" w:eastAsia="Aptos" w:hAnsi="Arial" w:cs="Arial"/>
        </w:rPr>
      </w:pPr>
      <w:r w:rsidRPr="00055DE3">
        <w:rPr>
          <w:rFonts w:ascii="Arial" w:eastAsia="Aptos" w:hAnsi="Arial" w:cs="Arial"/>
        </w:rPr>
        <w:t xml:space="preserve">The Jisc Digital Capability Tool assesses a range of digital skills including information literacy, digital communication, collaboration, digital identity and data management. After completing the </w:t>
      </w:r>
      <w:r w:rsidRPr="00055DE3">
        <w:rPr>
          <w:rFonts w:ascii="Arial" w:eastAsia="Aptos" w:hAnsi="Arial" w:cs="Arial"/>
        </w:rPr>
        <w:lastRenderedPageBreak/>
        <w:t>assessment, I was able to identify areas where my digital abilities are strong as well as areas that require further development.</w:t>
      </w:r>
    </w:p>
    <w:p w14:paraId="14EFCEC6" w14:textId="77777777" w:rsidR="00055DE3" w:rsidRPr="00055DE3" w:rsidRDefault="00055DE3" w:rsidP="00055DE3">
      <w:pPr>
        <w:rPr>
          <w:rFonts w:ascii="Arial" w:eastAsia="Aptos" w:hAnsi="Arial" w:cs="Arial"/>
        </w:rPr>
      </w:pPr>
      <w:r w:rsidRPr="00055DE3">
        <w:rPr>
          <w:rFonts w:ascii="Arial" w:eastAsia="Aptos" w:hAnsi="Arial" w:cs="Arial"/>
        </w:rPr>
        <w:t>The results showed that I have strong abilities in digital communication and information searching. These skills are essential for academic work and collaboration with others. However, the assessment also revealed that I need improvement in data analysis skills and digital content creation. These areas are particularly important for tasks such as working with spreadsheets, analysing information and presenting data effectively.</w:t>
      </w:r>
    </w:p>
    <w:p w14:paraId="4EDC3721" w14:textId="77777777" w:rsidR="00055DE3" w:rsidRPr="00055DE3" w:rsidRDefault="00055DE3" w:rsidP="00055DE3">
      <w:pPr>
        <w:rPr>
          <w:rFonts w:ascii="Arial" w:eastAsia="Aptos" w:hAnsi="Arial" w:cs="Arial"/>
        </w:rPr>
      </w:pPr>
      <w:r w:rsidRPr="00055DE3">
        <w:rPr>
          <w:rFonts w:ascii="Arial" w:eastAsia="Aptos" w:hAnsi="Arial" w:cs="Arial"/>
        </w:rPr>
        <w:t>Completing the Jisc assessment helped me understand my current level of digital competence and provided recommendations for improving my skills through digital badges and online learning activities (Jisc, 2023).</w:t>
      </w:r>
    </w:p>
    <w:p w14:paraId="713BC57A"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Strengths in Digital Skills</w:t>
      </w:r>
    </w:p>
    <w:p w14:paraId="1D13C705" w14:textId="77777777" w:rsidR="00055DE3" w:rsidRPr="00055DE3" w:rsidRDefault="00055DE3" w:rsidP="00055DE3">
      <w:pPr>
        <w:rPr>
          <w:rFonts w:ascii="Arial" w:eastAsia="Aptos" w:hAnsi="Arial" w:cs="Arial"/>
        </w:rPr>
      </w:pPr>
      <w:r w:rsidRPr="00055DE3">
        <w:rPr>
          <w:rFonts w:ascii="Arial" w:eastAsia="Aptos" w:hAnsi="Arial" w:cs="Arial"/>
        </w:rPr>
        <w:t>One of my key strengths is digital communication. I am confident in using digital tools such as email, messaging platforms and online learning systems to communicate effectively with lecturers and classmates. Digital communication tools allow people to collaborate quickly and efficiently, especially in educational and professional environments. For example, platforms such as Microsoft Teams or email allow students to share ideas, submit assignments and participate in group discussions.</w:t>
      </w:r>
    </w:p>
    <w:p w14:paraId="1AC6BB4C" w14:textId="77777777" w:rsidR="00055DE3" w:rsidRPr="00055DE3" w:rsidRDefault="00055DE3" w:rsidP="00055DE3">
      <w:pPr>
        <w:rPr>
          <w:rFonts w:ascii="Arial" w:eastAsia="Aptos" w:hAnsi="Arial" w:cs="Arial"/>
        </w:rPr>
      </w:pPr>
      <w:r w:rsidRPr="00055DE3">
        <w:rPr>
          <w:rFonts w:ascii="Arial" w:eastAsia="Aptos" w:hAnsi="Arial" w:cs="Arial"/>
        </w:rPr>
        <w:t xml:space="preserve">Another strength identified in the assessment is information and data literacy. I </w:t>
      </w:r>
      <w:proofErr w:type="gramStart"/>
      <w:r w:rsidRPr="00055DE3">
        <w:rPr>
          <w:rFonts w:ascii="Arial" w:eastAsia="Aptos" w:hAnsi="Arial" w:cs="Arial"/>
        </w:rPr>
        <w:t>am able to</w:t>
      </w:r>
      <w:proofErr w:type="gramEnd"/>
      <w:r w:rsidRPr="00055DE3">
        <w:rPr>
          <w:rFonts w:ascii="Arial" w:eastAsia="Aptos" w:hAnsi="Arial" w:cs="Arial"/>
        </w:rPr>
        <w:t xml:space="preserve"> search for information online and identify useful academic sources for my studies. This skill is particularly important when completing assignments that require research and referencing. Being able to locate reliable information from academic databases, journals and credible websites helps ensure that my work is accurate and well supported by evidence (Van Laar et al., 2020).</w:t>
      </w:r>
    </w:p>
    <w:p w14:paraId="550C1A17" w14:textId="77777777" w:rsidR="00055DE3" w:rsidRPr="00055DE3" w:rsidRDefault="00055DE3" w:rsidP="00055DE3">
      <w:pPr>
        <w:rPr>
          <w:rFonts w:ascii="Arial" w:eastAsia="Aptos" w:hAnsi="Arial" w:cs="Arial"/>
        </w:rPr>
      </w:pPr>
      <w:r w:rsidRPr="00055DE3">
        <w:rPr>
          <w:rFonts w:ascii="Arial" w:eastAsia="Aptos" w:hAnsi="Arial" w:cs="Arial"/>
        </w:rPr>
        <w:t>Developing these strengths further will help me improve my academic performance and prepare me for professional environments where digital communication and research skills are essential.</w:t>
      </w:r>
    </w:p>
    <w:p w14:paraId="4C51C922"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Areas for Improvement</w:t>
      </w:r>
    </w:p>
    <w:p w14:paraId="789E02F4" w14:textId="77777777" w:rsidR="00055DE3" w:rsidRPr="00055DE3" w:rsidRDefault="00055DE3" w:rsidP="00055DE3">
      <w:pPr>
        <w:rPr>
          <w:rFonts w:ascii="Arial" w:eastAsia="Aptos" w:hAnsi="Arial" w:cs="Arial"/>
        </w:rPr>
      </w:pPr>
      <w:r w:rsidRPr="00055DE3">
        <w:rPr>
          <w:rFonts w:ascii="Arial" w:eastAsia="Aptos" w:hAnsi="Arial" w:cs="Arial"/>
        </w:rPr>
        <w:t>Despite my strengths, the Jisc assessment also highlighted areas that require improvement. One of these is data analysis skills, particularly when using tools such as Microsoft Excel. Data analysis is important for organising information, performing calculations and interpreting data to support decision-making. Many businesses rely on data analysis to evaluate performance, identify trends and make informed decisions.</w:t>
      </w:r>
    </w:p>
    <w:p w14:paraId="60E4302B" w14:textId="77777777" w:rsidR="00055DE3" w:rsidRPr="00055DE3" w:rsidRDefault="00055DE3" w:rsidP="00055DE3">
      <w:pPr>
        <w:rPr>
          <w:rFonts w:ascii="Arial" w:eastAsia="Aptos" w:hAnsi="Arial" w:cs="Arial"/>
        </w:rPr>
      </w:pPr>
      <w:r w:rsidRPr="00055DE3">
        <w:rPr>
          <w:rFonts w:ascii="Arial" w:eastAsia="Aptos" w:hAnsi="Arial" w:cs="Arial"/>
        </w:rPr>
        <w:t>Another area that needs improvement is digital content creation. This includes creating professional presentations, documents and visual materials using digital tools. Although I can use basic features of software such as Microsoft PowerPoint, I would like to develop more advanced skills to create clearer and more engaging presentations.</w:t>
      </w:r>
    </w:p>
    <w:p w14:paraId="2D18C042" w14:textId="77777777" w:rsidR="00055DE3" w:rsidRPr="00055DE3" w:rsidRDefault="00055DE3" w:rsidP="00055DE3">
      <w:pPr>
        <w:rPr>
          <w:rFonts w:ascii="Arial" w:eastAsia="Aptos" w:hAnsi="Arial" w:cs="Arial"/>
        </w:rPr>
      </w:pPr>
      <w:r w:rsidRPr="00055DE3">
        <w:rPr>
          <w:rFonts w:ascii="Arial" w:eastAsia="Aptos" w:hAnsi="Arial" w:cs="Arial"/>
        </w:rPr>
        <w:t>Improving these areas will enhance my ability to work with data and communicate information effectively in both academic and professional contexts (UNESCO, 2021).</w:t>
      </w:r>
    </w:p>
    <w:p w14:paraId="29946744"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Action Plan Using SMART Goals</w:t>
      </w:r>
    </w:p>
    <w:p w14:paraId="3D4A5386" w14:textId="77777777" w:rsidR="00055DE3" w:rsidRPr="00055DE3" w:rsidRDefault="00055DE3" w:rsidP="00055DE3">
      <w:pPr>
        <w:rPr>
          <w:rFonts w:ascii="Arial" w:eastAsia="Aptos" w:hAnsi="Arial" w:cs="Arial"/>
        </w:rPr>
      </w:pPr>
      <w:r w:rsidRPr="00055DE3">
        <w:rPr>
          <w:rFonts w:ascii="Arial" w:eastAsia="Aptos" w:hAnsi="Arial" w:cs="Arial"/>
        </w:rPr>
        <w:t xml:space="preserve">To improve my weaker digital skills, I have developed an action plan using the SMART goal framework. First, I plan to improve my Excel data analysis skills by completing the LinkedIn Learning Microsoft Excel course provided in this module. This goal is specific because it focuses </w:t>
      </w:r>
      <w:r w:rsidRPr="00055DE3">
        <w:rPr>
          <w:rFonts w:ascii="Arial" w:eastAsia="Aptos" w:hAnsi="Arial" w:cs="Arial"/>
        </w:rPr>
        <w:lastRenderedPageBreak/>
        <w:t xml:space="preserve">on Excel skills, measurable because I will complete the course and practise using formulas and charts, achievable within the duration of the module, relevant to both academic work and future employment and </w:t>
      </w:r>
      <w:proofErr w:type="gramStart"/>
      <w:r w:rsidRPr="00055DE3">
        <w:rPr>
          <w:rFonts w:ascii="Arial" w:eastAsia="Aptos" w:hAnsi="Arial" w:cs="Arial"/>
        </w:rPr>
        <w:t>time-bound</w:t>
      </w:r>
      <w:proofErr w:type="gramEnd"/>
      <w:r w:rsidRPr="00055DE3">
        <w:rPr>
          <w:rFonts w:ascii="Arial" w:eastAsia="Aptos" w:hAnsi="Arial" w:cs="Arial"/>
        </w:rPr>
        <w:t xml:space="preserve"> as I aim to complete it within the next four weeks.</w:t>
      </w:r>
    </w:p>
    <w:p w14:paraId="677321E1" w14:textId="77777777" w:rsidR="00055DE3" w:rsidRPr="00055DE3" w:rsidRDefault="00055DE3" w:rsidP="00055DE3">
      <w:pPr>
        <w:rPr>
          <w:rFonts w:ascii="Arial" w:eastAsia="Aptos" w:hAnsi="Arial" w:cs="Arial"/>
        </w:rPr>
      </w:pPr>
      <w:r w:rsidRPr="00055DE3">
        <w:rPr>
          <w:rFonts w:ascii="Arial" w:eastAsia="Aptos" w:hAnsi="Arial" w:cs="Arial"/>
        </w:rPr>
        <w:t>Second, I will improve my digital content creation skills by practising PowerPoint presentations and exploring additional features such as animations, charts and design tools. By the end of the semester, I aim to create more professional and visually engaging presentations.</w:t>
      </w:r>
    </w:p>
    <w:p w14:paraId="46E7ABA6" w14:textId="77777777" w:rsidR="00055DE3" w:rsidRPr="00055DE3" w:rsidRDefault="00055DE3" w:rsidP="00055DE3">
      <w:pPr>
        <w:rPr>
          <w:rFonts w:ascii="Arial" w:eastAsia="Aptos" w:hAnsi="Arial" w:cs="Arial"/>
          <w:b/>
          <w:bCs/>
          <w:sz w:val="36"/>
          <w:szCs w:val="36"/>
        </w:rPr>
      </w:pPr>
      <w:r w:rsidRPr="00055DE3">
        <w:rPr>
          <w:rFonts w:ascii="Arial" w:eastAsia="Aptos" w:hAnsi="Arial" w:cs="Arial"/>
          <w:b/>
          <w:bCs/>
          <w:sz w:val="36"/>
          <w:szCs w:val="36"/>
        </w:rPr>
        <w:t>Conclusion</w:t>
      </w:r>
    </w:p>
    <w:p w14:paraId="40B0E342" w14:textId="77777777" w:rsidR="00055DE3" w:rsidRPr="00055DE3" w:rsidRDefault="00055DE3" w:rsidP="00055DE3">
      <w:pPr>
        <w:rPr>
          <w:rFonts w:ascii="Arial" w:eastAsia="Aptos" w:hAnsi="Arial" w:cs="Arial"/>
        </w:rPr>
      </w:pPr>
      <w:r w:rsidRPr="00055DE3">
        <w:rPr>
          <w:rFonts w:ascii="Arial" w:eastAsia="Aptos" w:hAnsi="Arial" w:cs="Arial"/>
        </w:rPr>
        <w:t>In conclusion, digital skills are essential for academic success and future employment. Completing the Jisc Digital Capability Tool helped me evaluate my strengths and weaknesses and identify areas where improvement is needed. While I am confident in digital communication and information searching, I recognise the need to develop stronger skills in data analysis and digital content creation. By following my SMART action plan and completing additional training, I will continue to improve my digital competence and enhance my employability in the modern digital workplace.</w:t>
      </w:r>
    </w:p>
    <w:p w14:paraId="5378C6FC" w14:textId="5D0DE8BC" w:rsidR="00BE6EA5" w:rsidRPr="00A11F83" w:rsidRDefault="00BE6EA5">
      <w:pPr>
        <w:rPr>
          <w:rFonts w:ascii="Arial" w:hAnsi="Arial" w:cs="Arial"/>
        </w:rPr>
      </w:pPr>
    </w:p>
    <w:p w14:paraId="229EB6CA" w14:textId="0373B670" w:rsidR="00106110" w:rsidRPr="00795BDC" w:rsidRDefault="00106110" w:rsidP="00106110">
      <w:pPr>
        <w:pStyle w:val="Heading2"/>
        <w:rPr>
          <w:rFonts w:ascii="Arial" w:hAnsi="Arial" w:cs="Arial"/>
          <w:b/>
          <w:bCs/>
        </w:rPr>
      </w:pPr>
      <w:bookmarkStart w:id="2" w:name="_Toc211605237"/>
      <w:r w:rsidRPr="00795BDC">
        <w:rPr>
          <w:rFonts w:ascii="Arial" w:hAnsi="Arial" w:cs="Arial"/>
          <w:b/>
          <w:bCs/>
        </w:rPr>
        <w:t>References</w:t>
      </w:r>
      <w:bookmarkEnd w:id="2"/>
      <w:r w:rsidRPr="00795BDC">
        <w:rPr>
          <w:rFonts w:ascii="Arial" w:hAnsi="Arial" w:cs="Arial"/>
          <w:b/>
          <w:bCs/>
        </w:rPr>
        <w:t xml:space="preserve"> </w:t>
      </w:r>
    </w:p>
    <w:p w14:paraId="1E804961" w14:textId="77777777" w:rsidR="003477EF" w:rsidRPr="00757E58" w:rsidRDefault="003477EF" w:rsidP="003477EF">
      <w:pPr>
        <w:rPr>
          <w:rFonts w:ascii="Arial" w:hAnsi="Arial" w:cs="Arial"/>
        </w:rPr>
      </w:pPr>
      <w:r w:rsidRPr="00757E58">
        <w:rPr>
          <w:rFonts w:ascii="Arial" w:hAnsi="Arial" w:cs="Arial"/>
        </w:rPr>
        <w:t xml:space="preserve">European Commission (2022) </w:t>
      </w:r>
      <w:r w:rsidRPr="00757E58">
        <w:rPr>
          <w:rFonts w:ascii="Arial" w:hAnsi="Arial" w:cs="Arial"/>
          <w:i/>
          <w:iCs/>
        </w:rPr>
        <w:t>Digital Education Action Plan (2021–2027): Resetting education and training for the digital age</w:t>
      </w:r>
      <w:r w:rsidRPr="00757E58">
        <w:rPr>
          <w:rFonts w:ascii="Arial" w:hAnsi="Arial" w:cs="Arial"/>
        </w:rPr>
        <w:t xml:space="preserve">. Available at: </w:t>
      </w:r>
      <w:hyperlink r:id="rId9" w:tgtFrame="_new" w:history="1">
        <w:r w:rsidRPr="00757E58">
          <w:rPr>
            <w:rStyle w:val="Hyperlink"/>
            <w:rFonts w:ascii="Arial" w:hAnsi="Arial" w:cs="Arial"/>
          </w:rPr>
          <w:t>https://education.ec.europa.eu/focus-topics/digital-education/action-plan</w:t>
        </w:r>
      </w:hyperlink>
      <w:r w:rsidRPr="00757E58">
        <w:rPr>
          <w:rFonts w:ascii="Arial" w:hAnsi="Arial" w:cs="Arial"/>
        </w:rPr>
        <w:t xml:space="preserve"> (Accessed: </w:t>
      </w:r>
      <w:r w:rsidRPr="00757E58">
        <w:rPr>
          <w:rFonts w:ascii="Arial" w:hAnsi="Arial" w:cs="Arial"/>
          <w:b/>
          <w:bCs/>
        </w:rPr>
        <w:t>27 February 2026</w:t>
      </w:r>
      <w:r w:rsidRPr="00757E58">
        <w:rPr>
          <w:rFonts w:ascii="Arial" w:hAnsi="Arial" w:cs="Arial"/>
        </w:rPr>
        <w:t>).</w:t>
      </w:r>
    </w:p>
    <w:p w14:paraId="3A8BD3EC" w14:textId="77777777" w:rsidR="003477EF" w:rsidRPr="00757E58" w:rsidRDefault="003477EF" w:rsidP="003477EF">
      <w:pPr>
        <w:rPr>
          <w:rFonts w:ascii="Arial" w:hAnsi="Arial" w:cs="Arial"/>
        </w:rPr>
      </w:pPr>
      <w:r w:rsidRPr="00757E58">
        <w:rPr>
          <w:rFonts w:ascii="Arial" w:hAnsi="Arial" w:cs="Arial"/>
        </w:rPr>
        <w:t xml:space="preserve">Jisc (2023) </w:t>
      </w:r>
      <w:r w:rsidRPr="00757E58">
        <w:rPr>
          <w:rFonts w:ascii="Arial" w:hAnsi="Arial" w:cs="Arial"/>
          <w:i/>
          <w:iCs/>
        </w:rPr>
        <w:t>Building digital capability</w:t>
      </w:r>
      <w:r w:rsidRPr="00757E58">
        <w:rPr>
          <w:rFonts w:ascii="Arial" w:hAnsi="Arial" w:cs="Arial"/>
        </w:rPr>
        <w:t xml:space="preserve">. Available at: </w:t>
      </w:r>
      <w:hyperlink r:id="rId10" w:tgtFrame="_new" w:history="1">
        <w:r w:rsidRPr="00757E58">
          <w:rPr>
            <w:rStyle w:val="Hyperlink"/>
            <w:rFonts w:ascii="Arial" w:hAnsi="Arial" w:cs="Arial"/>
          </w:rPr>
          <w:t>https://www.jisc.ac.uk/building-digital-capability</w:t>
        </w:r>
      </w:hyperlink>
      <w:r w:rsidRPr="00757E58">
        <w:rPr>
          <w:rFonts w:ascii="Arial" w:hAnsi="Arial" w:cs="Arial"/>
        </w:rPr>
        <w:t xml:space="preserve"> (Accessed: </w:t>
      </w:r>
      <w:r w:rsidRPr="00757E58">
        <w:rPr>
          <w:rFonts w:ascii="Arial" w:hAnsi="Arial" w:cs="Arial"/>
          <w:b/>
          <w:bCs/>
        </w:rPr>
        <w:t>1 March 2026</w:t>
      </w:r>
      <w:r w:rsidRPr="00757E58">
        <w:rPr>
          <w:rFonts w:ascii="Arial" w:hAnsi="Arial" w:cs="Arial"/>
        </w:rPr>
        <w:t>).</w:t>
      </w:r>
    </w:p>
    <w:p w14:paraId="214DDBBA" w14:textId="77777777" w:rsidR="003477EF" w:rsidRPr="00757E58" w:rsidRDefault="003477EF" w:rsidP="003477EF">
      <w:pPr>
        <w:rPr>
          <w:rFonts w:ascii="Arial" w:hAnsi="Arial" w:cs="Arial"/>
        </w:rPr>
      </w:pPr>
      <w:r w:rsidRPr="00757E58">
        <w:rPr>
          <w:rFonts w:ascii="Arial" w:hAnsi="Arial" w:cs="Arial"/>
        </w:rPr>
        <w:t xml:space="preserve">UNESCO (2021) </w:t>
      </w:r>
      <w:r w:rsidRPr="00757E58">
        <w:rPr>
          <w:rFonts w:ascii="Arial" w:hAnsi="Arial" w:cs="Arial"/>
          <w:i/>
          <w:iCs/>
        </w:rPr>
        <w:t>Digital literacy in education</w:t>
      </w:r>
      <w:r w:rsidRPr="00757E58">
        <w:rPr>
          <w:rFonts w:ascii="Arial" w:hAnsi="Arial" w:cs="Arial"/>
        </w:rPr>
        <w:t xml:space="preserve">. Available at: https://www.unesco.org/en/digital-literacy (Accessed: </w:t>
      </w:r>
      <w:r w:rsidRPr="00757E58">
        <w:rPr>
          <w:rFonts w:ascii="Arial" w:hAnsi="Arial" w:cs="Arial"/>
          <w:b/>
          <w:bCs/>
        </w:rPr>
        <w:t>3 March 2026</w:t>
      </w:r>
      <w:r w:rsidRPr="00757E58">
        <w:rPr>
          <w:rFonts w:ascii="Arial" w:hAnsi="Arial" w:cs="Arial"/>
        </w:rPr>
        <w:t>).</w:t>
      </w:r>
    </w:p>
    <w:p w14:paraId="42F343FD" w14:textId="77777777" w:rsidR="003477EF" w:rsidRPr="00757E58" w:rsidRDefault="003477EF" w:rsidP="003477EF">
      <w:pPr>
        <w:rPr>
          <w:rFonts w:ascii="Arial" w:hAnsi="Arial" w:cs="Arial"/>
        </w:rPr>
      </w:pPr>
      <w:r w:rsidRPr="00757E58">
        <w:rPr>
          <w:rFonts w:ascii="Arial" w:hAnsi="Arial" w:cs="Arial"/>
        </w:rPr>
        <w:t xml:space="preserve">Van Laar, E., Van Deursen, A., Van Dijk, J. and De Haan, J. (2020) ‘Determinants of 21st-century digital skills: A large-scale survey among working professionals’, </w:t>
      </w:r>
      <w:r w:rsidRPr="00757E58">
        <w:rPr>
          <w:rFonts w:ascii="Arial" w:hAnsi="Arial" w:cs="Arial"/>
          <w:i/>
          <w:iCs/>
        </w:rPr>
        <w:t xml:space="preserve">Computers in Human </w:t>
      </w:r>
      <w:proofErr w:type="spellStart"/>
      <w:r w:rsidRPr="00757E58">
        <w:rPr>
          <w:rFonts w:ascii="Arial" w:hAnsi="Arial" w:cs="Arial"/>
          <w:i/>
          <w:iCs/>
        </w:rPr>
        <w:t>Behavior</w:t>
      </w:r>
      <w:proofErr w:type="spellEnd"/>
      <w:r w:rsidRPr="00757E58">
        <w:rPr>
          <w:rFonts w:ascii="Arial" w:hAnsi="Arial" w:cs="Arial"/>
        </w:rPr>
        <w:t>, 72, pp. 577–588. Available at: https://doi.org/10.1016/j.chb.2017.03.017</w:t>
      </w:r>
    </w:p>
    <w:p w14:paraId="09841D73" w14:textId="77777777" w:rsidR="003477EF" w:rsidRPr="00757E58" w:rsidRDefault="003477EF" w:rsidP="003477EF">
      <w:pPr>
        <w:rPr>
          <w:rFonts w:ascii="Arial" w:hAnsi="Arial" w:cs="Arial"/>
        </w:rPr>
      </w:pPr>
      <w:r w:rsidRPr="00757E58">
        <w:rPr>
          <w:rFonts w:ascii="Arial" w:hAnsi="Arial" w:cs="Arial"/>
        </w:rPr>
        <w:t xml:space="preserve">World Economic Forum (2023) </w:t>
      </w:r>
      <w:r w:rsidRPr="00757E58">
        <w:rPr>
          <w:rFonts w:ascii="Arial" w:hAnsi="Arial" w:cs="Arial"/>
          <w:i/>
          <w:iCs/>
        </w:rPr>
        <w:t>The Future of Jobs Report 2023</w:t>
      </w:r>
      <w:r w:rsidRPr="00757E58">
        <w:rPr>
          <w:rFonts w:ascii="Arial" w:hAnsi="Arial" w:cs="Arial"/>
        </w:rPr>
        <w:t xml:space="preserve">. Available at: </w:t>
      </w:r>
      <w:hyperlink r:id="rId11" w:tgtFrame="_new" w:history="1">
        <w:r w:rsidRPr="00757E58">
          <w:rPr>
            <w:rStyle w:val="Hyperlink"/>
            <w:rFonts w:ascii="Arial" w:hAnsi="Arial" w:cs="Arial"/>
          </w:rPr>
          <w:t>https://www.weforum.org/reports/the-future-of-jobs-report-2023</w:t>
        </w:r>
      </w:hyperlink>
      <w:r w:rsidRPr="00757E58">
        <w:rPr>
          <w:rFonts w:ascii="Arial" w:hAnsi="Arial" w:cs="Arial"/>
        </w:rPr>
        <w:t xml:space="preserve"> (Accessed: </w:t>
      </w:r>
      <w:r w:rsidRPr="00757E58">
        <w:rPr>
          <w:rFonts w:ascii="Arial" w:hAnsi="Arial" w:cs="Arial"/>
          <w:b/>
          <w:bCs/>
        </w:rPr>
        <w:t>29 February 2026</w:t>
      </w:r>
      <w:r w:rsidRPr="00757E58">
        <w:rPr>
          <w:rFonts w:ascii="Arial" w:hAnsi="Arial" w:cs="Arial"/>
        </w:rPr>
        <w:t>).</w:t>
      </w:r>
    </w:p>
    <w:p w14:paraId="771DAD9E" w14:textId="77777777" w:rsidR="004B2EB4" w:rsidRPr="00A11F83" w:rsidRDefault="004B2EB4" w:rsidP="004B2EB4">
      <w:pPr>
        <w:rPr>
          <w:rFonts w:ascii="Arial" w:hAnsi="Arial" w:cs="Arial"/>
        </w:rPr>
      </w:pPr>
    </w:p>
    <w:p w14:paraId="04BD9B3B" w14:textId="77777777" w:rsidR="00D8531B" w:rsidRPr="00A11F83" w:rsidRDefault="00D8531B" w:rsidP="004B2EB4">
      <w:pPr>
        <w:rPr>
          <w:rFonts w:ascii="Arial" w:hAnsi="Arial" w:cs="Arial"/>
        </w:rPr>
      </w:pPr>
    </w:p>
    <w:p w14:paraId="7A8C4CDB" w14:textId="6DFBFCC9" w:rsidR="009D3D7B" w:rsidRPr="00A11F83" w:rsidRDefault="00D731C3" w:rsidP="00D731C3">
      <w:pPr>
        <w:pStyle w:val="Heading1"/>
        <w:rPr>
          <w:rFonts w:ascii="Arial" w:hAnsi="Arial" w:cs="Arial"/>
        </w:rPr>
      </w:pPr>
      <w:bookmarkStart w:id="3" w:name="_Toc211605238"/>
      <w:r w:rsidRPr="00A11F83">
        <w:rPr>
          <w:rFonts w:ascii="Arial" w:hAnsi="Arial" w:cs="Arial"/>
        </w:rPr>
        <w:t>Task 2</w:t>
      </w:r>
      <w:bookmarkEnd w:id="3"/>
      <w:r w:rsidRPr="00A11F83">
        <w:rPr>
          <w:rFonts w:ascii="Arial" w:hAnsi="Arial" w:cs="Arial"/>
        </w:rPr>
        <w:t xml:space="preserve"> </w:t>
      </w:r>
    </w:p>
    <w:p w14:paraId="46ECF222" w14:textId="5F9537D8" w:rsidR="00D731C3" w:rsidRPr="00A11F83" w:rsidRDefault="00D731C3" w:rsidP="00D731C3">
      <w:pPr>
        <w:pStyle w:val="Heading1"/>
        <w:rPr>
          <w:rFonts w:ascii="Arial" w:hAnsi="Arial" w:cs="Arial"/>
        </w:rPr>
      </w:pPr>
      <w:bookmarkStart w:id="4" w:name="_Toc211605239"/>
      <w:r w:rsidRPr="00A11F83">
        <w:rPr>
          <w:rFonts w:ascii="Arial" w:hAnsi="Arial" w:cs="Arial"/>
        </w:rPr>
        <w:t>LinkedIn Learning Certificates for Office365</w:t>
      </w:r>
      <w:bookmarkEnd w:id="4"/>
    </w:p>
    <w:p w14:paraId="499FE69C" w14:textId="072091E4" w:rsidR="00D731C3" w:rsidRPr="00A11F83" w:rsidRDefault="00D731C3" w:rsidP="00D731C3">
      <w:pPr>
        <w:rPr>
          <w:rFonts w:ascii="Arial" w:hAnsi="Arial" w:cs="Arial"/>
        </w:rPr>
      </w:pPr>
    </w:p>
    <w:p w14:paraId="71962B7F" w14:textId="2D1735AC" w:rsidR="000938AF" w:rsidRPr="000938AF" w:rsidRDefault="000938AF" w:rsidP="000938AF">
      <w:pPr>
        <w:pStyle w:val="NormalWeb"/>
      </w:pPr>
      <w:r>
        <w:rPr>
          <w:noProof/>
        </w:rPr>
        <w:lastRenderedPageBreak/>
        <w:drawing>
          <wp:inline distT="0" distB="0" distL="0" distR="0" wp14:anchorId="13208A5F" wp14:editId="2DDF4F9D">
            <wp:extent cx="2270760" cy="141732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70760" cy="1417320"/>
                    </a:xfrm>
                    <a:prstGeom prst="rect">
                      <a:avLst/>
                    </a:prstGeom>
                    <a:noFill/>
                    <a:ln>
                      <a:noFill/>
                    </a:ln>
                  </pic:spPr>
                </pic:pic>
              </a:graphicData>
            </a:graphic>
          </wp:inline>
        </w:drawing>
      </w:r>
      <w:r w:rsidRPr="000938AF">
        <w:t xml:space="preserve"> </w:t>
      </w:r>
      <w:r w:rsidRPr="000938AF">
        <w:rPr>
          <w:noProof/>
        </w:rPr>
        <w:drawing>
          <wp:inline distT="0" distB="0" distL="0" distR="0" wp14:anchorId="4BD19C6E" wp14:editId="7C178892">
            <wp:extent cx="2423160" cy="1380490"/>
            <wp:effectExtent l="0" t="0" r="0" b="0"/>
            <wp:docPr id="9272080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23160" cy="1380490"/>
                    </a:xfrm>
                    <a:prstGeom prst="rect">
                      <a:avLst/>
                    </a:prstGeom>
                    <a:noFill/>
                    <a:ln>
                      <a:noFill/>
                    </a:ln>
                  </pic:spPr>
                </pic:pic>
              </a:graphicData>
            </a:graphic>
          </wp:inline>
        </w:drawing>
      </w:r>
      <w:r w:rsidRPr="000938AF">
        <w:t xml:space="preserve"> </w:t>
      </w:r>
      <w:r w:rsidRPr="000938AF">
        <w:rPr>
          <w:noProof/>
        </w:rPr>
        <w:drawing>
          <wp:inline distT="0" distB="0" distL="0" distR="0" wp14:anchorId="3AEB57DA" wp14:editId="45161B06">
            <wp:extent cx="2224810" cy="1386840"/>
            <wp:effectExtent l="0" t="0" r="4445" b="3810"/>
            <wp:docPr id="3975625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37053" cy="1394472"/>
                    </a:xfrm>
                    <a:prstGeom prst="rect">
                      <a:avLst/>
                    </a:prstGeom>
                    <a:noFill/>
                    <a:ln>
                      <a:noFill/>
                    </a:ln>
                  </pic:spPr>
                </pic:pic>
              </a:graphicData>
            </a:graphic>
          </wp:inline>
        </w:drawing>
      </w:r>
    </w:p>
    <w:p w14:paraId="436B046C" w14:textId="290F9728" w:rsidR="000938AF" w:rsidRPr="000938AF" w:rsidRDefault="000938AF" w:rsidP="000938AF">
      <w:pPr>
        <w:pStyle w:val="NormalWeb"/>
      </w:pPr>
    </w:p>
    <w:p w14:paraId="1F52717C" w14:textId="7B95829D" w:rsidR="000938AF" w:rsidRPr="000938AF" w:rsidRDefault="000938AF" w:rsidP="000938AF">
      <w:pPr>
        <w:pStyle w:val="NormalWeb"/>
      </w:pPr>
    </w:p>
    <w:p w14:paraId="75E2A6A9" w14:textId="38D868DB" w:rsidR="000938AF" w:rsidRDefault="000938AF" w:rsidP="000938AF">
      <w:pPr>
        <w:pStyle w:val="NormalWeb"/>
      </w:pPr>
    </w:p>
    <w:p w14:paraId="6B17A105" w14:textId="77777777" w:rsidR="004C243A" w:rsidRPr="00A11F83" w:rsidRDefault="004C243A" w:rsidP="00D731C3">
      <w:pPr>
        <w:rPr>
          <w:rFonts w:ascii="Arial" w:hAnsi="Arial" w:cs="Arial"/>
        </w:rPr>
      </w:pPr>
    </w:p>
    <w:p w14:paraId="4F6728E3" w14:textId="77777777" w:rsidR="004C243A" w:rsidRPr="00A11F83" w:rsidRDefault="004C243A" w:rsidP="00D731C3">
      <w:pPr>
        <w:rPr>
          <w:rFonts w:ascii="Arial" w:hAnsi="Arial" w:cs="Arial"/>
        </w:rPr>
      </w:pPr>
    </w:p>
    <w:p w14:paraId="55301865" w14:textId="77777777" w:rsidR="004C243A" w:rsidRPr="00A11F83" w:rsidRDefault="004C243A" w:rsidP="00D731C3">
      <w:pPr>
        <w:rPr>
          <w:rFonts w:ascii="Arial" w:hAnsi="Arial" w:cs="Arial"/>
        </w:rPr>
      </w:pPr>
    </w:p>
    <w:p w14:paraId="356AE92F" w14:textId="77777777" w:rsidR="00022B69" w:rsidRPr="00A11F83" w:rsidRDefault="00D731C3" w:rsidP="00D731C3">
      <w:pPr>
        <w:pStyle w:val="Heading1"/>
        <w:rPr>
          <w:rFonts w:ascii="Arial" w:hAnsi="Arial" w:cs="Arial"/>
        </w:rPr>
      </w:pPr>
      <w:bookmarkStart w:id="5" w:name="_Toc211605240"/>
      <w:r w:rsidRPr="00A11F83">
        <w:rPr>
          <w:rFonts w:ascii="Arial" w:hAnsi="Arial" w:cs="Arial"/>
        </w:rPr>
        <w:t>Task 3</w:t>
      </w:r>
      <w:bookmarkEnd w:id="5"/>
      <w:r w:rsidRPr="00A11F83">
        <w:rPr>
          <w:rFonts w:ascii="Arial" w:hAnsi="Arial" w:cs="Arial"/>
        </w:rPr>
        <w:t xml:space="preserve"> </w:t>
      </w:r>
    </w:p>
    <w:p w14:paraId="4C4226A4" w14:textId="1426F3FD" w:rsidR="00D731C3" w:rsidRPr="00A11F83" w:rsidRDefault="00D731C3" w:rsidP="00D731C3">
      <w:pPr>
        <w:pStyle w:val="Heading1"/>
        <w:rPr>
          <w:rFonts w:ascii="Arial" w:hAnsi="Arial" w:cs="Arial"/>
        </w:rPr>
      </w:pPr>
      <w:bookmarkStart w:id="6" w:name="_Toc211605241"/>
      <w:r w:rsidRPr="00A11F83">
        <w:rPr>
          <w:rFonts w:ascii="Arial" w:hAnsi="Arial" w:cs="Arial"/>
        </w:rPr>
        <w:t xml:space="preserve">Essay on Relevance of Excel </w:t>
      </w:r>
      <w:r w:rsidR="007C4A17" w:rsidRPr="00A11F83">
        <w:rPr>
          <w:rFonts w:ascii="Arial" w:hAnsi="Arial" w:cs="Arial"/>
        </w:rPr>
        <w:t>in professional and personal life.</w:t>
      </w:r>
      <w:bookmarkEnd w:id="6"/>
    </w:p>
    <w:p w14:paraId="46F0C3D7"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Introduction</w:t>
      </w:r>
    </w:p>
    <w:p w14:paraId="1D95F5AF"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Microsoft Excel is one of the most widely used digital tools for organising, analysing and presenting data in both professional and personal contexts. As organisations and individuals increasingly rely on digital technologies to manage information, the ability to use spreadsheet software effectively has become an essential digital skill. Excel enables users to store large amounts of data, perform calculations, analyse trends and present information visually through charts and tables. Because of its flexibility and functionality, Excel is widely used in industries such as business, finance, education and administration.</w:t>
      </w:r>
    </w:p>
    <w:p w14:paraId="1CFF079A"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In modern workplaces, digital skills and data literacy are becoming increasingly important. Many organisations depend on digital tools to interpret data and improve productivity. According to the World Economic Forum (2024), digital competence and analytical thinking are among the key skills required in the future workforce. Excel contributes significantly to the development of these skills because it allows users to manage complex information efficiently. This essay will discuss the importance of Microsoft Excel and explain how it is used for data analysis, budgeting, reporting and decision-making in both professional and personal environments.</w:t>
      </w:r>
    </w:p>
    <w:p w14:paraId="7ED36E4A" w14:textId="586EE82F" w:rsidR="00795BDC" w:rsidRPr="007A5A5D" w:rsidRDefault="00795BDC" w:rsidP="00795BDC">
      <w:pPr>
        <w:spacing w:after="0" w:line="240" w:lineRule="auto"/>
        <w:rPr>
          <w:rFonts w:ascii="Arial" w:eastAsia="Times New Roman" w:hAnsi="Arial" w:cs="Arial"/>
          <w:kern w:val="0"/>
          <w:lang w:eastAsia="en-GB"/>
          <w14:ligatures w14:val="none"/>
        </w:rPr>
      </w:pPr>
    </w:p>
    <w:p w14:paraId="103B1ACD"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Excel for Data Analysis</w:t>
      </w:r>
    </w:p>
    <w:p w14:paraId="467FDF26"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One of the most important functions of Microsoft Excel is its ability to analyse data efficiently. Excel provides a wide range of formulas and tools that enable users to organise and interpret large datasets quickly. Functions such as SUM, AVERAGE and COUNT allow calculations to be performed automatically, reducing the risk of human error and increasing accuracy. These features are particularly useful when working with financial data, sales figures or research data.</w:t>
      </w:r>
    </w:p>
    <w:p w14:paraId="32A082E2"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In professional environments, businesses often rely on Excel to evaluate performance and identify trends. For example, companies may analyse sales data to understand which products perform best or which months generate the highest revenue. Tools such as sorting, filtering and pivot tables enable users to examine data from different perspectives and identify meaningful patterns.</w:t>
      </w:r>
    </w:p>
    <w:p w14:paraId="52C9D5EB"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The use of digital tools for data analysis has become increasingly important as organisations continue to generate large amounts of information. The OECD (2023) highlights that digital technologies play a key role in improving productivity by enabling organisations to interpret data more effectively. Excel therefore provides an accessible and practical solution for analysing information and supporting business operations.</w:t>
      </w:r>
    </w:p>
    <w:p w14:paraId="24206C98" w14:textId="41E06426" w:rsidR="00795BDC" w:rsidRPr="007A5A5D" w:rsidRDefault="00795BDC" w:rsidP="00795BDC">
      <w:pPr>
        <w:spacing w:after="0" w:line="240" w:lineRule="auto"/>
        <w:rPr>
          <w:rFonts w:ascii="Arial" w:eastAsia="Times New Roman" w:hAnsi="Arial" w:cs="Arial"/>
          <w:kern w:val="0"/>
          <w:lang w:eastAsia="en-GB"/>
          <w14:ligatures w14:val="none"/>
        </w:rPr>
      </w:pPr>
    </w:p>
    <w:p w14:paraId="0AF2BCFE"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Excel for Budgeting and Financial Management</w:t>
      </w:r>
    </w:p>
    <w:p w14:paraId="1D49117A"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Excel is also widely used for budgeting and financial planning in both personal and professional settings. Budgeting involves tracking income and expenditure to ensure that financial resources are used effectively. Excel spreadsheets allow users to organise financial data clearly and update calculations automatically when changes occur.</w:t>
      </w:r>
    </w:p>
    <w:p w14:paraId="17302773"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For individuals and families, Excel can be used to track monthly expenses such as rent, utilities, food and transportation. By recording income and expenditure in a spreadsheet, individuals can identify spending patterns and make informed decisions about their finances. This helps people manage their money more effectively and plan for future expenses.</w:t>
      </w:r>
    </w:p>
    <w:p w14:paraId="2D662E1C"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Businesses also rely heavily on Excel for financial management. Many organisations use spreadsheets to create budgets, monitor operational costs and forecast future financial performance. According to the European Commission (2024), digital technologies are essential for improving financial management and supporting economic productivity. Excel provides businesses with a flexible tool for tracking financial information and ensuring that budgets are managed efficiently.</w:t>
      </w:r>
    </w:p>
    <w:p w14:paraId="4403BF04" w14:textId="14D170C8" w:rsidR="00795BDC" w:rsidRPr="007A5A5D" w:rsidRDefault="00795BDC" w:rsidP="00795BDC">
      <w:pPr>
        <w:spacing w:after="0" w:line="240" w:lineRule="auto"/>
        <w:rPr>
          <w:rFonts w:ascii="Arial" w:eastAsia="Times New Roman" w:hAnsi="Arial" w:cs="Arial"/>
          <w:kern w:val="0"/>
          <w:lang w:eastAsia="en-GB"/>
          <w14:ligatures w14:val="none"/>
        </w:rPr>
      </w:pPr>
    </w:p>
    <w:p w14:paraId="5EC3C3EF"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Excel for Reporting and Data Visualisation</w:t>
      </w:r>
    </w:p>
    <w:p w14:paraId="17408C9B"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Another important advantage of Microsoft Excel is its ability to present data visually. Excel allows users to create charts, graphs and tables that make complex information easier to understand. Data visualisation plays an important role in communicating results clearly to managers, colleagues and stakeholders.</w:t>
      </w:r>
    </w:p>
    <w:p w14:paraId="225ED58D"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 xml:space="preserve">For example, organisations often use charts to display sales trends, customer behaviour or financial performance over time. Excel provides a variety of visual tools such as bar charts, pie charts and line graphs that help present information in a clear and engaging format. These </w:t>
      </w:r>
      <w:r w:rsidRPr="007A5A5D">
        <w:rPr>
          <w:rFonts w:ascii="Arial" w:eastAsia="Times New Roman" w:hAnsi="Arial" w:cs="Arial"/>
          <w:kern w:val="0"/>
          <w:lang w:eastAsia="en-GB"/>
          <w14:ligatures w14:val="none"/>
        </w:rPr>
        <w:lastRenderedPageBreak/>
        <w:t>visualisations allow decision-makers to quickly identify patterns and understand the implications of the data.</w:t>
      </w:r>
    </w:p>
    <w:p w14:paraId="2B334164"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Microsoft (2025) explains that Excel helps transform raw data into meaningful insights by enabling users to create structured reports and visual dashboards. In professional environments, these reports are often used in meetings, presentations and performance reviews. As a result, Excel plays an important role in improving communication and helping organisations share information effectively.</w:t>
      </w:r>
    </w:p>
    <w:p w14:paraId="68605186" w14:textId="63C4ED53" w:rsidR="00795BDC" w:rsidRPr="007A5A5D" w:rsidRDefault="00795BDC" w:rsidP="00795BDC">
      <w:pPr>
        <w:spacing w:after="0" w:line="240" w:lineRule="auto"/>
        <w:rPr>
          <w:rFonts w:ascii="Arial" w:eastAsia="Times New Roman" w:hAnsi="Arial" w:cs="Arial"/>
          <w:kern w:val="0"/>
          <w:lang w:eastAsia="en-GB"/>
          <w14:ligatures w14:val="none"/>
        </w:rPr>
      </w:pPr>
    </w:p>
    <w:p w14:paraId="5224645C"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Excel for Decision-Making</w:t>
      </w:r>
    </w:p>
    <w:p w14:paraId="592AFFBA"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 xml:space="preserve">Excel also supports decision-making by helping organisations evaluate information and consider different outcomes. When managers analyse data using Excel, they </w:t>
      </w:r>
      <w:proofErr w:type="gramStart"/>
      <w:r w:rsidRPr="007A5A5D">
        <w:rPr>
          <w:rFonts w:ascii="Arial" w:eastAsia="Times New Roman" w:hAnsi="Arial" w:cs="Arial"/>
          <w:kern w:val="0"/>
          <w:lang w:eastAsia="en-GB"/>
          <w14:ligatures w14:val="none"/>
        </w:rPr>
        <w:t>are able to</w:t>
      </w:r>
      <w:proofErr w:type="gramEnd"/>
      <w:r w:rsidRPr="007A5A5D">
        <w:rPr>
          <w:rFonts w:ascii="Arial" w:eastAsia="Times New Roman" w:hAnsi="Arial" w:cs="Arial"/>
          <w:kern w:val="0"/>
          <w:lang w:eastAsia="en-GB"/>
          <w14:ligatures w14:val="none"/>
        </w:rPr>
        <w:t xml:space="preserve"> identify trends and make more informed strategic decisions. Data-driven decision-making is considered more reliable because it is based on evidence rather than assumptions.</w:t>
      </w:r>
    </w:p>
    <w:p w14:paraId="61A16865"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For instance, businesses may use Excel to compare different financial scenarios, such as the impact of increasing production costs or introducing a new product. By analysing this information, managers can determine which option is most beneficial for the organisation. Excel’s ability to organise and calculate data quickly makes it an important tool for planning and forecasting.</w:t>
      </w:r>
    </w:p>
    <w:p w14:paraId="082EE521"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Developing digital capabilities such as data analysis and digital problem-solving is essential for students preparing to enter modern workplaces. Jisc (2024) emphasises that digital skills are a key component of employability in a technology-driven economy. Learning to use tools like Excel therefore helps individuals develop the analytical skills needed to interpret data and support effective decision-making.</w:t>
      </w:r>
    </w:p>
    <w:p w14:paraId="0A18CED3" w14:textId="77777777" w:rsidR="00795BDC" w:rsidRPr="007A5A5D" w:rsidRDefault="00000000" w:rsidP="00795BDC">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3ED68673">
          <v:rect id="_x0000_i1061" style="width:0;height:1.5pt" o:hralign="center" o:hrstd="t" o:hr="t" fillcolor="#a0a0a0" stroked="f"/>
        </w:pict>
      </w:r>
    </w:p>
    <w:p w14:paraId="74C33217" w14:textId="77777777" w:rsidR="00795BDC" w:rsidRPr="007A5A5D" w:rsidRDefault="00795BDC" w:rsidP="00795BDC">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7A5A5D">
        <w:rPr>
          <w:rFonts w:ascii="Arial" w:eastAsia="Times New Roman" w:hAnsi="Arial" w:cs="Arial"/>
          <w:b/>
          <w:bCs/>
          <w:kern w:val="0"/>
          <w:sz w:val="36"/>
          <w:szCs w:val="36"/>
          <w:lang w:eastAsia="en-GB"/>
          <w14:ligatures w14:val="none"/>
        </w:rPr>
        <w:t>Conclusion</w:t>
      </w:r>
    </w:p>
    <w:p w14:paraId="7F659A75"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In conclusion, Microsoft Excel is an essential digital tool used widely in both professional and personal environments. Its ability to organise data, perform calculations and present information visually makes it valuable for tasks such as data analysis, budgeting, reporting and decision-making. As organisations continue to rely on digital technologies to manage information, the ability to use Excel effectively has become an important skill for students and professionals.</w:t>
      </w:r>
    </w:p>
    <w:p w14:paraId="77E36F50" w14:textId="77777777" w:rsidR="00795BDC" w:rsidRPr="007A5A5D" w:rsidRDefault="00795BDC" w:rsidP="00795BDC">
      <w:pPr>
        <w:spacing w:before="100" w:beforeAutospacing="1" w:after="100" w:afterAutospacing="1" w:line="240" w:lineRule="auto"/>
        <w:rPr>
          <w:rFonts w:ascii="Arial" w:eastAsia="Times New Roman" w:hAnsi="Arial" w:cs="Arial"/>
          <w:kern w:val="0"/>
          <w:lang w:eastAsia="en-GB"/>
          <w14:ligatures w14:val="none"/>
        </w:rPr>
      </w:pPr>
      <w:r w:rsidRPr="007A5A5D">
        <w:rPr>
          <w:rFonts w:ascii="Arial" w:eastAsia="Times New Roman" w:hAnsi="Arial" w:cs="Arial"/>
          <w:kern w:val="0"/>
          <w:lang w:eastAsia="en-GB"/>
          <w14:ligatures w14:val="none"/>
        </w:rPr>
        <w:t>By developing Excel skills, individuals improve their ability to interpret data and communicate information clearly. These competencies are increasingly important in a modern workplace where digital literacy and data analysis play a central role in organisational success. Therefore, learning how to use Microsoft Excel not only improves personal financial management but also enhances employability and professional development in a digital economy.</w:t>
      </w:r>
    </w:p>
    <w:p w14:paraId="6B325728" w14:textId="77777777" w:rsidR="00795BDC" w:rsidRPr="007A5A5D" w:rsidRDefault="00795BDC" w:rsidP="00795BDC">
      <w:pPr>
        <w:rPr>
          <w:rFonts w:ascii="Arial" w:hAnsi="Arial" w:cs="Arial"/>
        </w:rPr>
      </w:pPr>
    </w:p>
    <w:p w14:paraId="77FFB5F0" w14:textId="103025F3" w:rsidR="00365B7D" w:rsidRPr="00A11F83" w:rsidRDefault="007C4A17" w:rsidP="007C4A17">
      <w:pPr>
        <w:rPr>
          <w:rFonts w:ascii="Arial" w:hAnsi="Arial" w:cs="Arial"/>
        </w:rPr>
      </w:pPr>
      <w:r w:rsidRPr="00A11F83">
        <w:rPr>
          <w:rFonts w:ascii="Arial" w:hAnsi="Arial" w:cs="Arial"/>
        </w:rPr>
        <w:t>Use the following information create a</w:t>
      </w:r>
      <w:r w:rsidR="00933E14" w:rsidRPr="00A11F83">
        <w:rPr>
          <w:rFonts w:ascii="Arial" w:hAnsi="Arial" w:cs="Arial"/>
        </w:rPr>
        <w:t>n</w:t>
      </w:r>
      <w:r w:rsidRPr="00A11F83">
        <w:rPr>
          <w:rFonts w:ascii="Arial" w:hAnsi="Arial" w:cs="Arial"/>
        </w:rPr>
        <w:t xml:space="preserve"> </w:t>
      </w:r>
      <w:r w:rsidR="0037767A" w:rsidRPr="00A11F83">
        <w:rPr>
          <w:rFonts w:ascii="Arial" w:hAnsi="Arial" w:cs="Arial"/>
        </w:rPr>
        <w:t>Excel spread sheet, looking at i</w:t>
      </w:r>
      <w:r w:rsidR="005D2291" w:rsidRPr="00A11F83">
        <w:rPr>
          <w:rFonts w:ascii="Arial" w:hAnsi="Arial" w:cs="Arial"/>
        </w:rPr>
        <w:t>ncome and expenditure of a typical family of 4</w:t>
      </w:r>
      <w:r w:rsidR="007067BA" w:rsidRPr="00A11F83">
        <w:rPr>
          <w:rFonts w:ascii="Arial" w:hAnsi="Arial" w:cs="Arial"/>
        </w:rPr>
        <w:t xml:space="preserve"> over the course of a year</w:t>
      </w:r>
      <w:r w:rsidR="00230066" w:rsidRPr="00A11F83">
        <w:rPr>
          <w:rFonts w:ascii="Arial" w:hAnsi="Arial" w:cs="Arial"/>
        </w:rPr>
        <w:t xml:space="preserve">. Use formulars </w:t>
      </w:r>
      <w:r w:rsidR="00365B7D" w:rsidRPr="00A11F83">
        <w:rPr>
          <w:rFonts w:ascii="Arial" w:hAnsi="Arial" w:cs="Arial"/>
        </w:rPr>
        <w:t xml:space="preserve">to </w:t>
      </w:r>
      <w:r w:rsidR="003B1CCA" w:rsidRPr="00A11F83">
        <w:rPr>
          <w:rFonts w:ascii="Arial" w:hAnsi="Arial" w:cs="Arial"/>
        </w:rPr>
        <w:t>achieve</w:t>
      </w:r>
      <w:r w:rsidR="00365B7D" w:rsidRPr="00A11F83">
        <w:rPr>
          <w:rFonts w:ascii="Arial" w:hAnsi="Arial" w:cs="Arial"/>
        </w:rPr>
        <w:t xml:space="preserve"> </w:t>
      </w:r>
      <w:r w:rsidR="003B1CCA" w:rsidRPr="00A11F83">
        <w:rPr>
          <w:rFonts w:ascii="Arial" w:hAnsi="Arial" w:cs="Arial"/>
        </w:rPr>
        <w:t>answers</w:t>
      </w:r>
      <w:r w:rsidR="00365B7D" w:rsidRPr="00A11F83">
        <w:rPr>
          <w:rFonts w:ascii="Arial" w:hAnsi="Arial" w:cs="Arial"/>
        </w:rPr>
        <w:t xml:space="preserve"> and add headings and highlight the different </w:t>
      </w:r>
      <w:r w:rsidR="003B1CCA" w:rsidRPr="00A11F83">
        <w:rPr>
          <w:rFonts w:ascii="Arial" w:hAnsi="Arial" w:cs="Arial"/>
        </w:rPr>
        <w:t>aspects</w:t>
      </w:r>
      <w:r w:rsidR="00365B7D" w:rsidRPr="00A11F83">
        <w:rPr>
          <w:rFonts w:ascii="Arial" w:hAnsi="Arial" w:cs="Arial"/>
        </w:rPr>
        <w:t xml:space="preserve"> of the </w:t>
      </w:r>
      <w:r w:rsidR="003B1CCA" w:rsidRPr="00A11F83">
        <w:rPr>
          <w:rFonts w:ascii="Arial" w:hAnsi="Arial" w:cs="Arial"/>
        </w:rPr>
        <w:t>finances</w:t>
      </w:r>
      <w:r w:rsidR="00F35D5D" w:rsidRPr="00A11F83">
        <w:rPr>
          <w:rFonts w:ascii="Arial" w:hAnsi="Arial" w:cs="Arial"/>
        </w:rPr>
        <w:t xml:space="preserve">, be realistic with the </w:t>
      </w:r>
      <w:r w:rsidR="009258AD" w:rsidRPr="00A11F83">
        <w:rPr>
          <w:rFonts w:ascii="Arial" w:hAnsi="Arial" w:cs="Arial"/>
        </w:rPr>
        <w:t>monetary</w:t>
      </w:r>
      <w:r w:rsidR="00F35D5D" w:rsidRPr="00A11F83">
        <w:rPr>
          <w:rFonts w:ascii="Arial" w:hAnsi="Arial" w:cs="Arial"/>
        </w:rPr>
        <w:t xml:space="preserve"> amounts used for each </w:t>
      </w:r>
      <w:r w:rsidR="009258AD" w:rsidRPr="00A11F83">
        <w:rPr>
          <w:rFonts w:ascii="Arial" w:hAnsi="Arial" w:cs="Arial"/>
        </w:rPr>
        <w:t>area.</w:t>
      </w:r>
    </w:p>
    <w:p w14:paraId="07CA5BD6" w14:textId="1DAE5C8F" w:rsidR="00D731C3" w:rsidRPr="00A11F83" w:rsidRDefault="007236F0" w:rsidP="00D731C3">
      <w:pPr>
        <w:rPr>
          <w:rFonts w:ascii="Arial" w:hAnsi="Arial" w:cs="Arial"/>
        </w:rPr>
      </w:pPr>
      <w:r>
        <w:rPr>
          <w:noProof/>
        </w:rPr>
        <w:object w:dxaOrig="22313" w:dyaOrig="5319" w14:anchorId="299B49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3" type="#_x0000_t75" style="width:528.6pt;height:222.6pt" o:ole="">
            <v:imagedata r:id="rId15" o:title=""/>
          </v:shape>
          <o:OLEObject Type="Embed" ProgID="Excel.Sheet.12" ShapeID="_x0000_i1063" DrawAspect="Content" ObjectID="_1834496646" r:id="rId16"/>
        </w:object>
      </w:r>
    </w:p>
    <w:p w14:paraId="123A3DA8" w14:textId="1DAE5C8F" w:rsidR="004C243A" w:rsidRPr="00A11F83" w:rsidRDefault="00106110" w:rsidP="00106110">
      <w:pPr>
        <w:pStyle w:val="Heading2"/>
        <w:rPr>
          <w:rFonts w:ascii="Arial" w:hAnsi="Arial" w:cs="Arial"/>
        </w:rPr>
      </w:pPr>
      <w:bookmarkStart w:id="7" w:name="_Toc211605242"/>
      <w:r w:rsidRPr="00A11F83">
        <w:rPr>
          <w:rFonts w:ascii="Arial" w:hAnsi="Arial" w:cs="Arial"/>
        </w:rPr>
        <w:t>References</w:t>
      </w:r>
      <w:bookmarkEnd w:id="7"/>
    </w:p>
    <w:p w14:paraId="123A8FE0"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European Commission (2024) </w:t>
      </w:r>
      <w:r w:rsidRPr="00043D90">
        <w:rPr>
          <w:rFonts w:ascii="Arial" w:eastAsia="Times New Roman" w:hAnsi="Arial" w:cs="Arial"/>
          <w:i/>
          <w:iCs/>
          <w:kern w:val="0"/>
          <w:lang w:eastAsia="en-GB"/>
          <w14:ligatures w14:val="none"/>
        </w:rPr>
        <w:t>Digital economy and society index (DESI)</w:t>
      </w:r>
      <w:r w:rsidRPr="00043D90">
        <w:rPr>
          <w:rFonts w:ascii="Arial" w:eastAsia="Times New Roman" w:hAnsi="Arial" w:cs="Arial"/>
          <w:kern w:val="0"/>
          <w:lang w:eastAsia="en-GB"/>
          <w14:ligatures w14:val="none"/>
        </w:rPr>
        <w:t xml:space="preserve">. Available at: </w:t>
      </w:r>
      <w:hyperlink r:id="rId17" w:tgtFrame="_new" w:history="1">
        <w:r w:rsidRPr="00043D90">
          <w:rPr>
            <w:rFonts w:ascii="Arial" w:eastAsia="Times New Roman" w:hAnsi="Arial" w:cs="Arial"/>
            <w:color w:val="0000FF"/>
            <w:kern w:val="0"/>
            <w:u w:val="single"/>
            <w:lang w:eastAsia="en-GB"/>
            <w14:ligatures w14:val="none"/>
          </w:rPr>
          <w:t>https://digital-strategy.ec.europa.eu/en/policies/desi</w:t>
        </w:r>
      </w:hyperlink>
      <w:r w:rsidRPr="00043D90">
        <w:rPr>
          <w:rFonts w:ascii="Arial" w:eastAsia="Times New Roman" w:hAnsi="Arial" w:cs="Arial"/>
          <w:kern w:val="0"/>
          <w:lang w:eastAsia="en-GB"/>
          <w14:ligatures w14:val="none"/>
        </w:rPr>
        <w:t xml:space="preserve"> (Accessed: 28 February 2026).</w:t>
      </w:r>
    </w:p>
    <w:p w14:paraId="6BAE3095"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Jisc (2024) </w:t>
      </w:r>
      <w:r w:rsidRPr="00043D90">
        <w:rPr>
          <w:rFonts w:ascii="Arial" w:eastAsia="Times New Roman" w:hAnsi="Arial" w:cs="Arial"/>
          <w:i/>
          <w:iCs/>
          <w:kern w:val="0"/>
          <w:lang w:eastAsia="en-GB"/>
          <w14:ligatures w14:val="none"/>
        </w:rPr>
        <w:t>Developing digital capabilities</w:t>
      </w:r>
      <w:r w:rsidRPr="00043D90">
        <w:rPr>
          <w:rFonts w:ascii="Arial" w:eastAsia="Times New Roman" w:hAnsi="Arial" w:cs="Arial"/>
          <w:kern w:val="0"/>
          <w:lang w:eastAsia="en-GB"/>
          <w14:ligatures w14:val="none"/>
        </w:rPr>
        <w:t>. Available at: https://www.jisc.ac.uk/guides/developing-digital-capabilities (Accessed: 2 March 2026).</w:t>
      </w:r>
    </w:p>
    <w:p w14:paraId="148AA46A"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Microsoft (2025) </w:t>
      </w:r>
      <w:r w:rsidRPr="00043D90">
        <w:rPr>
          <w:rFonts w:ascii="Arial" w:eastAsia="Times New Roman" w:hAnsi="Arial" w:cs="Arial"/>
          <w:i/>
          <w:iCs/>
          <w:kern w:val="0"/>
          <w:lang w:eastAsia="en-GB"/>
          <w14:ligatures w14:val="none"/>
        </w:rPr>
        <w:t>Microsoft Excel overview</w:t>
      </w:r>
      <w:r w:rsidRPr="00043D90">
        <w:rPr>
          <w:rFonts w:ascii="Arial" w:eastAsia="Times New Roman" w:hAnsi="Arial" w:cs="Arial"/>
          <w:kern w:val="0"/>
          <w:lang w:eastAsia="en-GB"/>
          <w14:ligatures w14:val="none"/>
        </w:rPr>
        <w:t xml:space="preserve">. Available at: </w:t>
      </w:r>
      <w:hyperlink r:id="rId18" w:tgtFrame="_new" w:history="1">
        <w:r w:rsidRPr="00043D90">
          <w:rPr>
            <w:rFonts w:ascii="Arial" w:eastAsia="Times New Roman" w:hAnsi="Arial" w:cs="Arial"/>
            <w:color w:val="0000FF"/>
            <w:kern w:val="0"/>
            <w:u w:val="single"/>
            <w:lang w:eastAsia="en-GB"/>
            <w14:ligatures w14:val="none"/>
          </w:rPr>
          <w:t>https://www.microsoft.com/en-gb/microsoft-365/excel</w:t>
        </w:r>
      </w:hyperlink>
      <w:r w:rsidRPr="00043D90">
        <w:rPr>
          <w:rFonts w:ascii="Arial" w:eastAsia="Times New Roman" w:hAnsi="Arial" w:cs="Arial"/>
          <w:kern w:val="0"/>
          <w:lang w:eastAsia="en-GB"/>
          <w14:ligatures w14:val="none"/>
        </w:rPr>
        <w:t xml:space="preserve"> (Accessed: 1 March 2026).</w:t>
      </w:r>
    </w:p>
    <w:p w14:paraId="25D239B8"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OECD (2023) </w:t>
      </w:r>
      <w:r w:rsidRPr="00043D90">
        <w:rPr>
          <w:rFonts w:ascii="Arial" w:eastAsia="Times New Roman" w:hAnsi="Arial" w:cs="Arial"/>
          <w:i/>
          <w:iCs/>
          <w:kern w:val="0"/>
          <w:lang w:eastAsia="en-GB"/>
          <w14:ligatures w14:val="none"/>
        </w:rPr>
        <w:t>Digital transformation and productivity growth</w:t>
      </w:r>
      <w:r w:rsidRPr="00043D90">
        <w:rPr>
          <w:rFonts w:ascii="Arial" w:eastAsia="Times New Roman" w:hAnsi="Arial" w:cs="Arial"/>
          <w:kern w:val="0"/>
          <w:lang w:eastAsia="en-GB"/>
          <w14:ligatures w14:val="none"/>
        </w:rPr>
        <w:t xml:space="preserve">. Available at: </w:t>
      </w:r>
      <w:hyperlink r:id="rId19" w:tgtFrame="_new" w:history="1">
        <w:r w:rsidRPr="00043D90">
          <w:rPr>
            <w:rFonts w:ascii="Arial" w:eastAsia="Times New Roman" w:hAnsi="Arial" w:cs="Arial"/>
            <w:color w:val="0000FF"/>
            <w:kern w:val="0"/>
            <w:u w:val="single"/>
            <w:lang w:eastAsia="en-GB"/>
            <w14:ligatures w14:val="none"/>
          </w:rPr>
          <w:t>https://www.oecd.org/digital</w:t>
        </w:r>
      </w:hyperlink>
      <w:r w:rsidRPr="00043D90">
        <w:rPr>
          <w:rFonts w:ascii="Arial" w:eastAsia="Times New Roman" w:hAnsi="Arial" w:cs="Arial"/>
          <w:kern w:val="0"/>
          <w:lang w:eastAsia="en-GB"/>
          <w14:ligatures w14:val="none"/>
        </w:rPr>
        <w:t xml:space="preserve"> (Accessed: 27 February 2026).</w:t>
      </w:r>
    </w:p>
    <w:p w14:paraId="0CFD1F10"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Statista (2025) </w:t>
      </w:r>
      <w:r w:rsidRPr="00043D90">
        <w:rPr>
          <w:rFonts w:ascii="Arial" w:eastAsia="Times New Roman" w:hAnsi="Arial" w:cs="Arial"/>
          <w:i/>
          <w:iCs/>
          <w:kern w:val="0"/>
          <w:lang w:eastAsia="en-GB"/>
          <w14:ligatures w14:val="none"/>
        </w:rPr>
        <w:t>Spreadsheet software usage worldwide</w:t>
      </w:r>
      <w:r w:rsidRPr="00043D90">
        <w:rPr>
          <w:rFonts w:ascii="Arial" w:eastAsia="Times New Roman" w:hAnsi="Arial" w:cs="Arial"/>
          <w:kern w:val="0"/>
          <w:lang w:eastAsia="en-GB"/>
          <w14:ligatures w14:val="none"/>
        </w:rPr>
        <w:t>. Available at: https://www.statista.com/topics/6132/spreadsheet-software (Accessed: 3 March 2026).</w:t>
      </w:r>
    </w:p>
    <w:p w14:paraId="659D6CC5"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UK Government (2023) </w:t>
      </w:r>
      <w:r w:rsidRPr="00043D90">
        <w:rPr>
          <w:rFonts w:ascii="Arial" w:eastAsia="Times New Roman" w:hAnsi="Arial" w:cs="Arial"/>
          <w:i/>
          <w:iCs/>
          <w:kern w:val="0"/>
          <w:lang w:eastAsia="en-GB"/>
          <w14:ligatures w14:val="none"/>
        </w:rPr>
        <w:t>Essential digital skills framework</w:t>
      </w:r>
      <w:r w:rsidRPr="00043D90">
        <w:rPr>
          <w:rFonts w:ascii="Arial" w:eastAsia="Times New Roman" w:hAnsi="Arial" w:cs="Arial"/>
          <w:kern w:val="0"/>
          <w:lang w:eastAsia="en-GB"/>
          <w14:ligatures w14:val="none"/>
        </w:rPr>
        <w:t xml:space="preserve">. Available at: </w:t>
      </w:r>
      <w:hyperlink r:id="rId20" w:tgtFrame="_new" w:history="1">
        <w:r w:rsidRPr="00043D90">
          <w:rPr>
            <w:rFonts w:ascii="Arial" w:eastAsia="Times New Roman" w:hAnsi="Arial" w:cs="Arial"/>
            <w:color w:val="0000FF"/>
            <w:kern w:val="0"/>
            <w:u w:val="single"/>
            <w:lang w:eastAsia="en-GB"/>
            <w14:ligatures w14:val="none"/>
          </w:rPr>
          <w:t>https://www.gov.uk/government/publications/essential-digital-skills-framework</w:t>
        </w:r>
      </w:hyperlink>
      <w:r w:rsidRPr="00043D90">
        <w:rPr>
          <w:rFonts w:ascii="Arial" w:eastAsia="Times New Roman" w:hAnsi="Arial" w:cs="Arial"/>
          <w:kern w:val="0"/>
          <w:lang w:eastAsia="en-GB"/>
          <w14:ligatures w14:val="none"/>
        </w:rPr>
        <w:t xml:space="preserve"> (Accessed: 4 March 2026).</w:t>
      </w:r>
    </w:p>
    <w:p w14:paraId="6362B81A" w14:textId="77777777" w:rsidR="00043D90" w:rsidRPr="00043D90" w:rsidRDefault="00043D90" w:rsidP="00043D90">
      <w:pPr>
        <w:spacing w:before="100" w:beforeAutospacing="1" w:after="100" w:afterAutospacing="1" w:line="240" w:lineRule="auto"/>
        <w:rPr>
          <w:rFonts w:ascii="Arial" w:eastAsia="Times New Roman" w:hAnsi="Arial" w:cs="Arial"/>
          <w:kern w:val="0"/>
          <w:lang w:eastAsia="en-GB"/>
          <w14:ligatures w14:val="none"/>
        </w:rPr>
      </w:pPr>
      <w:r w:rsidRPr="00043D90">
        <w:rPr>
          <w:rFonts w:ascii="Arial" w:eastAsia="Times New Roman" w:hAnsi="Arial" w:cs="Arial"/>
          <w:kern w:val="0"/>
          <w:lang w:eastAsia="en-GB"/>
          <w14:ligatures w14:val="none"/>
        </w:rPr>
        <w:t xml:space="preserve">World Economic Forum (2024) </w:t>
      </w:r>
      <w:r w:rsidRPr="00043D90">
        <w:rPr>
          <w:rFonts w:ascii="Arial" w:eastAsia="Times New Roman" w:hAnsi="Arial" w:cs="Arial"/>
          <w:i/>
          <w:iCs/>
          <w:kern w:val="0"/>
          <w:lang w:eastAsia="en-GB"/>
          <w14:ligatures w14:val="none"/>
        </w:rPr>
        <w:t>The future of jobs report 2024</w:t>
      </w:r>
      <w:r w:rsidRPr="00043D90">
        <w:rPr>
          <w:rFonts w:ascii="Arial" w:eastAsia="Times New Roman" w:hAnsi="Arial" w:cs="Arial"/>
          <w:kern w:val="0"/>
          <w:lang w:eastAsia="en-GB"/>
          <w14:ligatures w14:val="none"/>
        </w:rPr>
        <w:t>. Available at: https://www.weforum.org/reports/the-future-of-jobs-report-2024 (Accessed: 29 February 2026).</w:t>
      </w:r>
    </w:p>
    <w:p w14:paraId="0F30064A" w14:textId="77777777" w:rsidR="004B2EB4" w:rsidRPr="00A11F83" w:rsidRDefault="004B2EB4" w:rsidP="004B2EB4">
      <w:pPr>
        <w:rPr>
          <w:rFonts w:ascii="Arial" w:hAnsi="Arial" w:cs="Arial"/>
        </w:rPr>
      </w:pPr>
    </w:p>
    <w:p w14:paraId="76A6EB16" w14:textId="11734BCF" w:rsidR="009D3D7B" w:rsidRPr="00A11F83" w:rsidRDefault="00D731C3" w:rsidP="00D731C3">
      <w:pPr>
        <w:pStyle w:val="Heading1"/>
        <w:rPr>
          <w:rFonts w:ascii="Arial" w:hAnsi="Arial" w:cs="Arial"/>
        </w:rPr>
      </w:pPr>
      <w:bookmarkStart w:id="8" w:name="_Toc211605243"/>
      <w:r w:rsidRPr="00A11F83">
        <w:rPr>
          <w:rFonts w:ascii="Arial" w:hAnsi="Arial" w:cs="Arial"/>
        </w:rPr>
        <w:t>Task 4</w:t>
      </w:r>
      <w:bookmarkEnd w:id="8"/>
      <w:r w:rsidRPr="00A11F83">
        <w:rPr>
          <w:rFonts w:ascii="Arial" w:hAnsi="Arial" w:cs="Arial"/>
        </w:rPr>
        <w:t xml:space="preserve"> </w:t>
      </w:r>
    </w:p>
    <w:p w14:paraId="0992C3E8" w14:textId="5F590F25" w:rsidR="00D731C3" w:rsidRPr="00A11F83" w:rsidRDefault="00D731C3" w:rsidP="00D731C3">
      <w:pPr>
        <w:pStyle w:val="Heading1"/>
        <w:rPr>
          <w:rFonts w:ascii="Arial" w:hAnsi="Arial" w:cs="Arial"/>
        </w:rPr>
      </w:pPr>
      <w:bookmarkStart w:id="9" w:name="_Toc211605244"/>
      <w:r w:rsidRPr="00A11F83">
        <w:rPr>
          <w:rFonts w:ascii="Arial" w:hAnsi="Arial" w:cs="Arial"/>
        </w:rPr>
        <w:t>7 Minute Reflective Presentation</w:t>
      </w:r>
      <w:bookmarkEnd w:id="9"/>
    </w:p>
    <w:p w14:paraId="5A38A896" w14:textId="767C5710" w:rsidR="00615DF9" w:rsidRPr="00A11F83" w:rsidRDefault="0071484F" w:rsidP="00615DF9">
      <w:pPr>
        <w:rPr>
          <w:rFonts w:ascii="Arial" w:hAnsi="Arial" w:cs="Arial"/>
        </w:rPr>
      </w:pPr>
      <w:r w:rsidRPr="00A11F83">
        <w:rPr>
          <w:rFonts w:ascii="Arial" w:hAnsi="Arial" w:cs="Arial"/>
        </w:rPr>
        <w:t xml:space="preserve">Create a </w:t>
      </w:r>
      <w:r w:rsidR="00063DE0" w:rsidRPr="00A11F83">
        <w:rPr>
          <w:rFonts w:ascii="Arial" w:hAnsi="Arial" w:cs="Arial"/>
        </w:rPr>
        <w:t>PowerPoint presentation</w:t>
      </w:r>
      <w:r w:rsidR="009D77F0" w:rsidRPr="00A11F83">
        <w:rPr>
          <w:rFonts w:ascii="Arial" w:hAnsi="Arial" w:cs="Arial"/>
        </w:rPr>
        <w:t xml:space="preserve"> using techniques learned in class,</w:t>
      </w:r>
      <w:r w:rsidR="00063DE0" w:rsidRPr="00A11F83">
        <w:rPr>
          <w:rFonts w:ascii="Arial" w:hAnsi="Arial" w:cs="Arial"/>
        </w:rPr>
        <w:t xml:space="preserve"> reflecting on the module and what you have learned. </w:t>
      </w:r>
    </w:p>
    <w:p w14:paraId="049E7469" w14:textId="3E981F67" w:rsidR="00106110" w:rsidRPr="00A11F83" w:rsidRDefault="007236F0" w:rsidP="00615DF9">
      <w:pPr>
        <w:rPr>
          <w:rFonts w:ascii="Arial" w:hAnsi="Arial" w:cs="Arial"/>
          <w:b/>
          <w:bCs/>
        </w:rPr>
      </w:pPr>
      <w:r>
        <w:rPr>
          <w:rFonts w:ascii="Arial" w:hAnsi="Arial" w:cs="Arial"/>
          <w:b/>
          <w:bCs/>
        </w:rPr>
        <w:object w:dxaOrig="7204" w:dyaOrig="5393" w14:anchorId="6CF99429">
          <v:shape id="_x0000_i1062" type="#_x0000_t75" style="width:5in;height:269.4pt" o:ole="">
            <v:imagedata r:id="rId21" o:title=""/>
          </v:shape>
          <o:OLEObject Type="Embed" ProgID="PowerPoint.Show.12" ShapeID="_x0000_i1062" DrawAspect="Content" ObjectID="_1834496647" r:id="rId22"/>
        </w:object>
      </w:r>
    </w:p>
    <w:p w14:paraId="576A10A1" w14:textId="793B5B77" w:rsidR="00106110" w:rsidRPr="00A11F83" w:rsidRDefault="00106110" w:rsidP="00106110">
      <w:pPr>
        <w:pStyle w:val="Heading2"/>
        <w:rPr>
          <w:rFonts w:ascii="Arial" w:hAnsi="Arial" w:cs="Arial"/>
        </w:rPr>
      </w:pPr>
    </w:p>
    <w:sectPr w:rsidR="00106110" w:rsidRPr="00A11F83" w:rsidSect="007236F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23185" w14:textId="77777777" w:rsidR="00E5185F" w:rsidRDefault="00E5185F">
      <w:pPr>
        <w:spacing w:after="0" w:line="240" w:lineRule="auto"/>
      </w:pPr>
    </w:p>
  </w:endnote>
  <w:endnote w:type="continuationSeparator" w:id="0">
    <w:p w14:paraId="0C69806A" w14:textId="77777777" w:rsidR="00E5185F" w:rsidRDefault="00E518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6A68A" w14:textId="77777777" w:rsidR="00E5185F" w:rsidRDefault="00E5185F">
      <w:pPr>
        <w:spacing w:after="0" w:line="240" w:lineRule="auto"/>
      </w:pPr>
    </w:p>
  </w:footnote>
  <w:footnote w:type="continuationSeparator" w:id="0">
    <w:p w14:paraId="72611636" w14:textId="77777777" w:rsidR="00E5185F" w:rsidRDefault="00E5185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43D90"/>
    <w:rsid w:val="00055DE3"/>
    <w:rsid w:val="00062E54"/>
    <w:rsid w:val="00063DE0"/>
    <w:rsid w:val="00082859"/>
    <w:rsid w:val="000938AF"/>
    <w:rsid w:val="0009460F"/>
    <w:rsid w:val="000A2F53"/>
    <w:rsid w:val="000D5600"/>
    <w:rsid w:val="000E6648"/>
    <w:rsid w:val="00106110"/>
    <w:rsid w:val="00170E20"/>
    <w:rsid w:val="002069C8"/>
    <w:rsid w:val="00230066"/>
    <w:rsid w:val="00267D4F"/>
    <w:rsid w:val="002B19D4"/>
    <w:rsid w:val="002B3E14"/>
    <w:rsid w:val="002C5822"/>
    <w:rsid w:val="002D42F4"/>
    <w:rsid w:val="002E4637"/>
    <w:rsid w:val="0032757A"/>
    <w:rsid w:val="00346D29"/>
    <w:rsid w:val="003477EF"/>
    <w:rsid w:val="00365B7D"/>
    <w:rsid w:val="0037767A"/>
    <w:rsid w:val="003B1CCA"/>
    <w:rsid w:val="003E57BA"/>
    <w:rsid w:val="003F743F"/>
    <w:rsid w:val="004172D9"/>
    <w:rsid w:val="00495745"/>
    <w:rsid w:val="004B2EB4"/>
    <w:rsid w:val="004B5094"/>
    <w:rsid w:val="004C243A"/>
    <w:rsid w:val="00516D28"/>
    <w:rsid w:val="00521B81"/>
    <w:rsid w:val="0052249A"/>
    <w:rsid w:val="005762AF"/>
    <w:rsid w:val="00592EF0"/>
    <w:rsid w:val="00597E6D"/>
    <w:rsid w:val="005D2291"/>
    <w:rsid w:val="00615DF9"/>
    <w:rsid w:val="0065112E"/>
    <w:rsid w:val="0065275D"/>
    <w:rsid w:val="00687315"/>
    <w:rsid w:val="00692160"/>
    <w:rsid w:val="006E3D2A"/>
    <w:rsid w:val="007067BA"/>
    <w:rsid w:val="0071484F"/>
    <w:rsid w:val="007236F0"/>
    <w:rsid w:val="007469E5"/>
    <w:rsid w:val="00746DC1"/>
    <w:rsid w:val="00795BDC"/>
    <w:rsid w:val="007C4A17"/>
    <w:rsid w:val="008C58DD"/>
    <w:rsid w:val="008E1873"/>
    <w:rsid w:val="009258AD"/>
    <w:rsid w:val="00933E14"/>
    <w:rsid w:val="009B2C40"/>
    <w:rsid w:val="009D3D7B"/>
    <w:rsid w:val="009D77F0"/>
    <w:rsid w:val="00A11F83"/>
    <w:rsid w:val="00A211A4"/>
    <w:rsid w:val="00A27472"/>
    <w:rsid w:val="00A33BC2"/>
    <w:rsid w:val="00AA3464"/>
    <w:rsid w:val="00AA5FE3"/>
    <w:rsid w:val="00AB0A7F"/>
    <w:rsid w:val="00AC607F"/>
    <w:rsid w:val="00AD11A2"/>
    <w:rsid w:val="00AE21AF"/>
    <w:rsid w:val="00BC16DA"/>
    <w:rsid w:val="00BE6EA5"/>
    <w:rsid w:val="00C20BD9"/>
    <w:rsid w:val="00C26DBD"/>
    <w:rsid w:val="00C45FCC"/>
    <w:rsid w:val="00C62C72"/>
    <w:rsid w:val="00CD0191"/>
    <w:rsid w:val="00D62844"/>
    <w:rsid w:val="00D731C3"/>
    <w:rsid w:val="00D82569"/>
    <w:rsid w:val="00D8531B"/>
    <w:rsid w:val="00D940FB"/>
    <w:rsid w:val="00DD389E"/>
    <w:rsid w:val="00DE7D43"/>
    <w:rsid w:val="00DF071C"/>
    <w:rsid w:val="00E5185F"/>
    <w:rsid w:val="00E71DB8"/>
    <w:rsid w:val="00EA54DD"/>
    <w:rsid w:val="00EA67B6"/>
    <w:rsid w:val="00F2018B"/>
    <w:rsid w:val="00F22C57"/>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093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236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www.microsoft.com/en-gb/microsoft-365/excel" TargetMode="External"/><Relationship Id="rId3" Type="http://schemas.openxmlformats.org/officeDocument/2006/relationships/settings" Target="settings.xml"/><Relationship Id="rId21" Type="http://schemas.openxmlformats.org/officeDocument/2006/relationships/image" Target="media/image7.emf"/><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digital-strategy.ec.europa.eu/en/policies/desi" TargetMode="External"/><Relationship Id="rId2" Type="http://schemas.openxmlformats.org/officeDocument/2006/relationships/styles" Target="styles.xml"/><Relationship Id="rId16" Type="http://schemas.openxmlformats.org/officeDocument/2006/relationships/package" Target="embeddings/Microsoft_Excel_Worksheet.xlsx"/><Relationship Id="rId20" Type="http://schemas.openxmlformats.org/officeDocument/2006/relationships/hyperlink" Target="https://www.gov.uk/government/publications/essential-digital-skills-framewor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eforum.org/reports/the-future-of-jobs-report-202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fontTable" Target="fontTable.xml"/><Relationship Id="rId10" Type="http://schemas.openxmlformats.org/officeDocument/2006/relationships/hyperlink" Target="https://www.jisc.ac.uk/building-digital-capability" TargetMode="External"/><Relationship Id="rId19" Type="http://schemas.openxmlformats.org/officeDocument/2006/relationships/hyperlink" Target="https://www.oecd.org/digital" TargetMode="External"/><Relationship Id="rId4" Type="http://schemas.openxmlformats.org/officeDocument/2006/relationships/webSettings" Target="webSettings.xml"/><Relationship Id="rId9" Type="http://schemas.openxmlformats.org/officeDocument/2006/relationships/hyperlink" Target="https://education.ec.europa.eu/focus-topics/digital-education/action-plan" TargetMode="External"/><Relationship Id="rId14" Type="http://schemas.openxmlformats.org/officeDocument/2006/relationships/image" Target="media/image5.png"/><Relationship Id="rId22"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2581</Words>
  <Characters>14716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jason wilson</cp:lastModifiedBy>
  <cp:revision>3</cp:revision>
  <dcterms:created xsi:type="dcterms:W3CDTF">2026-03-08T17:35:00Z</dcterms:created>
  <dcterms:modified xsi:type="dcterms:W3CDTF">2026-03-08T17:38:00Z</dcterms:modified>
</cp:coreProperties>
</file>