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C4EC2" w14:textId="1198E595" w:rsidR="00741EBE" w:rsidRPr="0075477B" w:rsidRDefault="00741EBE" w:rsidP="0075477B">
      <w:pPr>
        <w:spacing w:line="360" w:lineRule="auto"/>
        <w:jc w:val="center"/>
        <w:rPr>
          <w:rFonts w:cstheme="minorHAnsi"/>
          <w:b/>
          <w:bCs/>
          <w:sz w:val="36"/>
          <w:szCs w:val="36"/>
        </w:rPr>
      </w:pPr>
      <w:r w:rsidRPr="0075477B">
        <w:rPr>
          <w:rFonts w:cstheme="minorHAnsi"/>
          <w:b/>
          <w:bCs/>
          <w:sz w:val="36"/>
          <w:szCs w:val="36"/>
        </w:rPr>
        <w:t>University of Wales Trinity Saint David</w:t>
      </w:r>
    </w:p>
    <w:p w14:paraId="4FD0BA61" w14:textId="1333C423" w:rsidR="00741EBE" w:rsidRDefault="00741EBE" w:rsidP="0075477B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75477B">
        <w:rPr>
          <w:rFonts w:cstheme="minorHAnsi"/>
          <w:b/>
          <w:bCs/>
          <w:sz w:val="28"/>
          <w:szCs w:val="28"/>
        </w:rPr>
        <w:t>Wales Institute of Science &amp; Art</w:t>
      </w:r>
    </w:p>
    <w:p w14:paraId="41D43073" w14:textId="31AC3F59" w:rsidR="00741EBE" w:rsidRDefault="00741EBE" w:rsidP="0075477B">
      <w:pPr>
        <w:spacing w:line="360" w:lineRule="auto"/>
        <w:rPr>
          <w:rFonts w:cstheme="minorHAnsi"/>
          <w:b/>
          <w:bCs/>
        </w:rPr>
      </w:pPr>
    </w:p>
    <w:p w14:paraId="38071858" w14:textId="77777777" w:rsidR="0075477B" w:rsidRDefault="0075477B" w:rsidP="0075477B">
      <w:pPr>
        <w:spacing w:line="360" w:lineRule="auto"/>
        <w:rPr>
          <w:rFonts w:cstheme="minorHAnsi"/>
          <w:b/>
          <w:bCs/>
        </w:rPr>
      </w:pPr>
    </w:p>
    <w:p w14:paraId="10850F3E" w14:textId="77777777" w:rsidR="00741EBE" w:rsidRDefault="00741EBE" w:rsidP="0075477B">
      <w:pPr>
        <w:spacing w:line="360" w:lineRule="auto"/>
        <w:jc w:val="center"/>
        <w:rPr>
          <w:rFonts w:cstheme="minorHAnsi"/>
          <w:b/>
          <w:bCs/>
        </w:rPr>
      </w:pPr>
    </w:p>
    <w:p w14:paraId="1A94C6D2" w14:textId="77777777" w:rsidR="00741EBE" w:rsidRDefault="00741EBE" w:rsidP="0075477B">
      <w:pPr>
        <w:spacing w:line="360" w:lineRule="auto"/>
        <w:jc w:val="center"/>
        <w:rPr>
          <w:rFonts w:cstheme="minorHAnsi"/>
          <w:b/>
          <w:bCs/>
        </w:rPr>
      </w:pPr>
    </w:p>
    <w:p w14:paraId="7BEDB3D3" w14:textId="0587D9A7" w:rsidR="00741EBE" w:rsidRDefault="0075477B" w:rsidP="0075477B">
      <w:pPr>
        <w:spacing w:line="360" w:lineRule="auto"/>
        <w:jc w:val="center"/>
        <w:rPr>
          <w:rFonts w:cstheme="minorHAnsi"/>
          <w:b/>
          <w:bCs/>
        </w:rPr>
      </w:pPr>
      <w:r>
        <w:rPr>
          <w:noProof/>
        </w:rPr>
        <w:drawing>
          <wp:inline distT="0" distB="0" distL="0" distR="0" wp14:anchorId="47B59CEE" wp14:editId="38A468E5">
            <wp:extent cx="4140200" cy="1356826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9702" cy="1369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C06EB" w14:textId="77777777" w:rsidR="00741EBE" w:rsidRDefault="00741EBE" w:rsidP="0075477B">
      <w:pPr>
        <w:spacing w:line="360" w:lineRule="auto"/>
        <w:rPr>
          <w:rFonts w:cstheme="minorHAnsi"/>
          <w:b/>
          <w:bCs/>
        </w:rPr>
      </w:pPr>
    </w:p>
    <w:p w14:paraId="24C042AB" w14:textId="77777777" w:rsidR="00741EBE" w:rsidRPr="0075477B" w:rsidRDefault="00741EBE" w:rsidP="0075477B">
      <w:pPr>
        <w:spacing w:line="360" w:lineRule="auto"/>
        <w:jc w:val="center"/>
        <w:rPr>
          <w:rFonts w:cstheme="minorHAnsi"/>
          <w:b/>
          <w:bCs/>
          <w:i/>
          <w:iCs/>
          <w:sz w:val="48"/>
          <w:szCs w:val="48"/>
        </w:rPr>
      </w:pPr>
    </w:p>
    <w:p w14:paraId="637AB2C3" w14:textId="67675CCF" w:rsidR="0075477B" w:rsidRPr="0075477B" w:rsidRDefault="005F40DA" w:rsidP="0075477B">
      <w:pPr>
        <w:spacing w:line="360" w:lineRule="auto"/>
        <w:jc w:val="center"/>
        <w:rPr>
          <w:rFonts w:cstheme="minorHAnsi"/>
          <w:b/>
          <w:bCs/>
          <w:i/>
          <w:iCs/>
          <w:sz w:val="48"/>
          <w:szCs w:val="48"/>
        </w:rPr>
      </w:pPr>
      <w:r>
        <w:rPr>
          <w:rFonts w:cstheme="minorHAnsi"/>
          <w:b/>
          <w:bCs/>
          <w:i/>
          <w:iCs/>
          <w:sz w:val="48"/>
          <w:szCs w:val="48"/>
        </w:rPr>
        <w:t>Investigation of</w:t>
      </w:r>
      <w:r w:rsidR="00D8150C">
        <w:rPr>
          <w:rFonts w:cstheme="minorHAnsi"/>
          <w:b/>
          <w:bCs/>
          <w:i/>
          <w:iCs/>
          <w:sz w:val="48"/>
          <w:szCs w:val="48"/>
        </w:rPr>
        <w:t xml:space="preserve"> the characteristics of</w:t>
      </w:r>
      <w:r>
        <w:rPr>
          <w:rFonts w:cstheme="minorHAnsi"/>
          <w:b/>
          <w:bCs/>
          <w:i/>
          <w:iCs/>
          <w:sz w:val="48"/>
          <w:szCs w:val="48"/>
        </w:rPr>
        <w:t xml:space="preserve"> a </w:t>
      </w:r>
      <w:r w:rsidR="00BB4890">
        <w:rPr>
          <w:rFonts w:cstheme="minorHAnsi"/>
          <w:b/>
          <w:bCs/>
          <w:i/>
          <w:iCs/>
          <w:sz w:val="48"/>
          <w:szCs w:val="48"/>
        </w:rPr>
        <w:t>Van Diemen</w:t>
      </w:r>
      <w:r>
        <w:rPr>
          <w:rFonts w:cstheme="minorHAnsi"/>
          <w:b/>
          <w:bCs/>
          <w:i/>
          <w:iCs/>
          <w:sz w:val="48"/>
          <w:szCs w:val="48"/>
        </w:rPr>
        <w:t xml:space="preserve"> </w:t>
      </w:r>
      <w:r w:rsidR="00D8150C">
        <w:rPr>
          <w:rFonts w:cstheme="minorHAnsi"/>
          <w:b/>
          <w:bCs/>
          <w:i/>
          <w:iCs/>
          <w:sz w:val="48"/>
          <w:szCs w:val="48"/>
        </w:rPr>
        <w:t>Single Seater Front Suspension System</w:t>
      </w:r>
    </w:p>
    <w:p w14:paraId="3F847F36" w14:textId="01B837A2" w:rsidR="0075477B" w:rsidRPr="00D8150C" w:rsidRDefault="00FD36F4" w:rsidP="00D8150C">
      <w:pPr>
        <w:spacing w:line="360" w:lineRule="auto"/>
        <w:jc w:val="center"/>
        <w:rPr>
          <w:rFonts w:cstheme="minorHAnsi"/>
          <w:b/>
          <w:bCs/>
          <w:i/>
          <w:iCs/>
          <w:sz w:val="32"/>
          <w:szCs w:val="32"/>
        </w:rPr>
      </w:pPr>
      <w:r w:rsidRPr="00937076">
        <w:rPr>
          <w:rFonts w:cstheme="minorHAnsi"/>
          <w:b/>
          <w:sz w:val="32"/>
          <w:szCs w:val="32"/>
        </w:rPr>
        <w:t>Motorsport Technology</w:t>
      </w:r>
      <w:r w:rsidR="00741EBE" w:rsidRPr="00937076">
        <w:rPr>
          <w:rFonts w:cstheme="minorHAnsi"/>
          <w:b/>
          <w:bCs/>
          <w:i/>
          <w:iCs/>
          <w:sz w:val="32"/>
          <w:szCs w:val="32"/>
        </w:rPr>
        <w:t xml:space="preserve"> (</w:t>
      </w:r>
      <w:r w:rsidR="00937076" w:rsidRPr="00937076">
        <w:rPr>
          <w:rFonts w:cstheme="minorHAnsi"/>
          <w:b/>
          <w:sz w:val="32"/>
          <w:szCs w:val="32"/>
        </w:rPr>
        <w:t>ACHA4012</w:t>
      </w:r>
      <w:r w:rsidR="006B00A6" w:rsidRPr="00937076">
        <w:rPr>
          <w:rFonts w:cstheme="minorHAnsi"/>
          <w:b/>
          <w:bCs/>
          <w:i/>
          <w:iCs/>
          <w:sz w:val="32"/>
          <w:szCs w:val="32"/>
        </w:rPr>
        <w:t>)</w:t>
      </w:r>
    </w:p>
    <w:p w14:paraId="5C296C94" w14:textId="77777777" w:rsidR="0075477B" w:rsidRPr="0075477B" w:rsidRDefault="0075477B" w:rsidP="0075477B">
      <w:pPr>
        <w:spacing w:line="360" w:lineRule="auto"/>
        <w:rPr>
          <w:rFonts w:cstheme="minorHAnsi"/>
          <w:sz w:val="28"/>
          <w:szCs w:val="28"/>
        </w:rPr>
      </w:pPr>
    </w:p>
    <w:p w14:paraId="2FC322D1" w14:textId="54C95EE3" w:rsidR="00741EBE" w:rsidRPr="0075477B" w:rsidRDefault="0075477B" w:rsidP="0075477B">
      <w:pPr>
        <w:spacing w:line="360" w:lineRule="auto"/>
        <w:jc w:val="center"/>
        <w:rPr>
          <w:rFonts w:cstheme="minorHAnsi"/>
          <w:sz w:val="24"/>
          <w:szCs w:val="24"/>
        </w:rPr>
      </w:pPr>
      <w:r w:rsidRPr="0075477B">
        <w:rPr>
          <w:rFonts w:cstheme="minorHAnsi"/>
          <w:sz w:val="24"/>
          <w:szCs w:val="24"/>
        </w:rPr>
        <w:t>Ben Slade</w:t>
      </w:r>
    </w:p>
    <w:p w14:paraId="746F1E53" w14:textId="455BE444" w:rsidR="00741EBE" w:rsidRPr="0075477B" w:rsidRDefault="0075477B" w:rsidP="0075477B">
      <w:pPr>
        <w:spacing w:line="360" w:lineRule="auto"/>
        <w:jc w:val="center"/>
        <w:rPr>
          <w:rFonts w:cstheme="minorHAnsi"/>
          <w:sz w:val="24"/>
          <w:szCs w:val="24"/>
        </w:rPr>
      </w:pPr>
      <w:r w:rsidRPr="0075477B">
        <w:rPr>
          <w:rFonts w:cstheme="minorHAnsi"/>
          <w:sz w:val="24"/>
          <w:szCs w:val="24"/>
        </w:rPr>
        <w:t>2104137</w:t>
      </w:r>
    </w:p>
    <w:p w14:paraId="070766A3" w14:textId="724CCC85" w:rsidR="00BC02E2" w:rsidRDefault="00937076" w:rsidP="003D035A">
      <w:pPr>
        <w:spacing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December</w:t>
      </w:r>
      <w:r w:rsidR="00741EBE" w:rsidRPr="0075477B">
        <w:rPr>
          <w:rFonts w:cstheme="minorHAnsi"/>
          <w:sz w:val="24"/>
          <w:szCs w:val="24"/>
        </w:rPr>
        <w:t xml:space="preserve"> 202</w:t>
      </w:r>
      <w:r w:rsidR="0075477B" w:rsidRPr="0075477B">
        <w:rPr>
          <w:rFonts w:cstheme="minorHAnsi"/>
          <w:sz w:val="24"/>
          <w:szCs w:val="24"/>
        </w:rPr>
        <w:t>1</w:t>
      </w:r>
      <w:r w:rsidR="008D7530">
        <w:rPr>
          <w:rFonts w:cstheme="minorHAnsi"/>
          <w:sz w:val="24"/>
          <w:szCs w:val="24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0052790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2348AE" w14:textId="3BFBC18C" w:rsidR="0024612F" w:rsidRDefault="0024612F" w:rsidP="006A0FE5">
          <w:pPr>
            <w:pStyle w:val="TOCHeading"/>
            <w:spacing w:line="360" w:lineRule="auto"/>
          </w:pPr>
          <w:r>
            <w:t>Table of Contents</w:t>
          </w:r>
        </w:p>
        <w:p w14:paraId="7CB21B7C" w14:textId="3ED3B3BF" w:rsidR="00B65C3A" w:rsidRDefault="0024612F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328524" w:history="1">
            <w:r w:rsidR="00B65C3A" w:rsidRPr="003139F3">
              <w:rPr>
                <w:rStyle w:val="Hyperlink"/>
                <w:noProof/>
              </w:rPr>
              <w:t>1.</w:t>
            </w:r>
            <w:r w:rsidR="00B65C3A">
              <w:rPr>
                <w:noProof/>
                <w:lang w:eastAsia="en-GB"/>
              </w:rPr>
              <w:tab/>
            </w:r>
            <w:r w:rsidR="00B65C3A" w:rsidRPr="003139F3">
              <w:rPr>
                <w:rStyle w:val="Hyperlink"/>
                <w:noProof/>
              </w:rPr>
              <w:t>Introduction</w:t>
            </w:r>
            <w:r w:rsidR="00B65C3A">
              <w:rPr>
                <w:noProof/>
                <w:webHidden/>
              </w:rPr>
              <w:tab/>
            </w:r>
            <w:r w:rsidR="00B65C3A">
              <w:rPr>
                <w:noProof/>
                <w:webHidden/>
              </w:rPr>
              <w:fldChar w:fldCharType="begin"/>
            </w:r>
            <w:r w:rsidR="00B65C3A">
              <w:rPr>
                <w:noProof/>
                <w:webHidden/>
              </w:rPr>
              <w:instrText xml:space="preserve"> PAGEREF _Toc90328524 \h </w:instrText>
            </w:r>
            <w:r w:rsidR="00B65C3A">
              <w:rPr>
                <w:noProof/>
                <w:webHidden/>
              </w:rPr>
            </w:r>
            <w:r w:rsidR="00B65C3A">
              <w:rPr>
                <w:noProof/>
                <w:webHidden/>
              </w:rPr>
              <w:fldChar w:fldCharType="separate"/>
            </w:r>
            <w:r w:rsidR="00B65C3A">
              <w:rPr>
                <w:noProof/>
                <w:webHidden/>
              </w:rPr>
              <w:t>2</w:t>
            </w:r>
            <w:r w:rsidR="00B65C3A">
              <w:rPr>
                <w:noProof/>
                <w:webHidden/>
              </w:rPr>
              <w:fldChar w:fldCharType="end"/>
            </w:r>
          </w:hyperlink>
        </w:p>
        <w:p w14:paraId="57D56B1B" w14:textId="0BF906C8" w:rsidR="00B65C3A" w:rsidRDefault="00B65C3A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90328525" w:history="1">
            <w:r w:rsidRPr="003139F3">
              <w:rPr>
                <w:rStyle w:val="Hyperlink"/>
                <w:noProof/>
              </w:rPr>
              <w:t>2.</w:t>
            </w:r>
            <w:r>
              <w:rPr>
                <w:noProof/>
                <w:lang w:eastAsia="en-GB"/>
              </w:rPr>
              <w:tab/>
            </w:r>
            <w:r w:rsidRPr="003139F3">
              <w:rPr>
                <w:rStyle w:val="Hyperlink"/>
                <w:noProof/>
              </w:rPr>
              <w:t>Laboratory Sessions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_Toc90328525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7AC134" w14:textId="3A7BCCEA" w:rsidR="00B65C3A" w:rsidRDefault="00B65C3A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90328526" w:history="1">
            <w:r w:rsidRPr="003139F3">
              <w:rPr>
                <w:rStyle w:val="Hyperlink"/>
                <w:noProof/>
              </w:rPr>
              <w:t>3.</w:t>
            </w:r>
            <w:r>
              <w:rPr>
                <w:noProof/>
                <w:lang w:eastAsia="en-GB"/>
              </w:rPr>
              <w:tab/>
            </w:r>
            <w:r w:rsidRPr="003139F3">
              <w:rPr>
                <w:rStyle w:val="Hyperlink"/>
                <w:noProof/>
              </w:rPr>
              <w:t>WinGeo Kinematic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_Toc90328526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52ABED" w14:textId="2BA3C72E" w:rsidR="00B65C3A" w:rsidRDefault="00B65C3A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90328527" w:history="1">
            <w:r w:rsidRPr="003139F3">
              <w:rPr>
                <w:rStyle w:val="Hyperlink"/>
                <w:noProof/>
              </w:rPr>
              <w:t>4.</w:t>
            </w:r>
            <w:r>
              <w:rPr>
                <w:noProof/>
                <w:lang w:eastAsia="en-GB"/>
              </w:rPr>
              <w:tab/>
            </w:r>
            <w:r w:rsidRPr="003139F3">
              <w:rPr>
                <w:rStyle w:val="Hyperlink"/>
                <w:noProof/>
              </w:rPr>
              <w:t>Suspension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_Toc90328527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A7A3C" w14:textId="552CB4E9" w:rsidR="00B65C3A" w:rsidRDefault="00B65C3A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90328528" w:history="1">
            <w:r w:rsidRPr="003139F3">
              <w:rPr>
                <w:rStyle w:val="Hyperlink"/>
                <w:noProof/>
              </w:rPr>
              <w:t>5.</w:t>
            </w:r>
            <w:r>
              <w:rPr>
                <w:noProof/>
                <w:lang w:eastAsia="en-GB"/>
              </w:rPr>
              <w:tab/>
            </w:r>
            <w:r w:rsidRPr="003139F3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_Toc90328528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05983" w14:textId="20EAD6FC" w:rsidR="00B65C3A" w:rsidRDefault="00B65C3A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90328529" w:history="1">
            <w:r w:rsidRPr="003139F3">
              <w:rPr>
                <w:rStyle w:val="Hyperlink"/>
                <w:noProof/>
              </w:rPr>
              <w:t>6.</w:t>
            </w:r>
            <w:r>
              <w:rPr>
                <w:noProof/>
                <w:lang w:eastAsia="en-GB"/>
              </w:rPr>
              <w:tab/>
            </w:r>
            <w:r w:rsidRPr="003139F3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_Toc90328529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86F166" w14:textId="0C50B253" w:rsidR="00B65C3A" w:rsidRDefault="00B65C3A">
          <w:pPr>
            <w:pStyle w:val="TOC1"/>
            <w:tabs>
              <w:tab w:val="left" w:pos="440"/>
              <w:tab w:val="right" w:leader="dot" w:pos="9016"/>
            </w:tabs>
            <w:rPr>
              <w:noProof/>
              <w:lang w:eastAsia="en-GB"/>
            </w:rPr>
          </w:pPr>
          <w:hyperlink w:anchor="_Toc90328530" w:history="1">
            <w:r w:rsidRPr="003139F3">
              <w:rPr>
                <w:rStyle w:val="Hyperlink"/>
                <w:noProof/>
              </w:rPr>
              <w:t>7.</w:t>
            </w:r>
            <w:r>
              <w:rPr>
                <w:noProof/>
                <w:lang w:eastAsia="en-GB"/>
              </w:rPr>
              <w:tab/>
            </w:r>
            <w:r w:rsidRPr="003139F3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_Toc90328530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A80D2E" w14:textId="20E7A4CE" w:rsidR="0024612F" w:rsidRDefault="0024612F" w:rsidP="006A0FE5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EAC68E0" w14:textId="3A1541AC" w:rsidR="008D7530" w:rsidRDefault="006A0FE5" w:rsidP="006A0FE5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8529C38" w14:textId="3611327E" w:rsidR="00E217DF" w:rsidRDefault="00E217DF" w:rsidP="006A0FE5">
      <w:pPr>
        <w:pStyle w:val="Heading1"/>
        <w:numPr>
          <w:ilvl w:val="0"/>
          <w:numId w:val="6"/>
        </w:numPr>
        <w:spacing w:line="360" w:lineRule="auto"/>
      </w:pPr>
      <w:bookmarkStart w:id="0" w:name="_Toc90328524"/>
      <w:r>
        <w:lastRenderedPageBreak/>
        <w:t>Introduction</w:t>
      </w:r>
      <w:bookmarkEnd w:id="0"/>
    </w:p>
    <w:p w14:paraId="51667706" w14:textId="193B173D" w:rsidR="00E217DF" w:rsidRDefault="004A4753" w:rsidP="00B65C3A">
      <w:pPr>
        <w:spacing w:line="360" w:lineRule="auto"/>
        <w:rPr>
          <w:rFonts w:cstheme="minorHAnsi"/>
          <w:sz w:val="24"/>
          <w:szCs w:val="24"/>
        </w:rPr>
      </w:pPr>
      <w:r w:rsidRPr="004D60D6">
        <w:rPr>
          <w:sz w:val="24"/>
          <w:szCs w:val="24"/>
        </w:rPr>
        <w:t>This report</w:t>
      </w:r>
      <w:r w:rsidR="0056610F" w:rsidRPr="004D60D6">
        <w:rPr>
          <w:sz w:val="24"/>
          <w:szCs w:val="24"/>
        </w:rPr>
        <w:t xml:space="preserve"> will</w:t>
      </w:r>
      <w:r w:rsidR="004D60D6" w:rsidRPr="004D60D6">
        <w:rPr>
          <w:sz w:val="24"/>
          <w:szCs w:val="24"/>
        </w:rPr>
        <w:t xml:space="preserve"> discuss how the front suspension </w:t>
      </w:r>
      <w:r w:rsidR="002C0EE5">
        <w:rPr>
          <w:sz w:val="24"/>
          <w:szCs w:val="24"/>
        </w:rPr>
        <w:t xml:space="preserve">system </w:t>
      </w:r>
      <w:r w:rsidR="004D60D6" w:rsidRPr="004D60D6">
        <w:rPr>
          <w:sz w:val="24"/>
          <w:szCs w:val="24"/>
        </w:rPr>
        <w:t xml:space="preserve">of a </w:t>
      </w:r>
      <w:r w:rsidR="004D60D6" w:rsidRPr="004D60D6">
        <w:rPr>
          <w:rFonts w:cstheme="minorHAnsi"/>
          <w:sz w:val="24"/>
          <w:szCs w:val="24"/>
        </w:rPr>
        <w:t>Van Diemen Single Seater</w:t>
      </w:r>
      <w:r w:rsidR="00244E3D">
        <w:rPr>
          <w:rFonts w:cstheme="minorHAnsi"/>
          <w:sz w:val="24"/>
          <w:szCs w:val="24"/>
        </w:rPr>
        <w:t xml:space="preserve">. This vehicle is used within the racing </w:t>
      </w:r>
      <w:r w:rsidR="00365563">
        <w:rPr>
          <w:rFonts w:cstheme="minorHAnsi"/>
          <w:sz w:val="24"/>
          <w:szCs w:val="24"/>
        </w:rPr>
        <w:t xml:space="preserve">series Formula </w:t>
      </w:r>
      <w:r w:rsidR="00384E54">
        <w:rPr>
          <w:rFonts w:cstheme="minorHAnsi"/>
          <w:sz w:val="24"/>
          <w:szCs w:val="24"/>
        </w:rPr>
        <w:t>Ford,</w:t>
      </w:r>
      <w:r w:rsidR="00365563">
        <w:rPr>
          <w:rFonts w:cstheme="minorHAnsi"/>
          <w:sz w:val="24"/>
          <w:szCs w:val="24"/>
        </w:rPr>
        <w:t xml:space="preserve"> and it is an foundation </w:t>
      </w:r>
      <w:r w:rsidR="007F2585">
        <w:rPr>
          <w:rFonts w:cstheme="minorHAnsi"/>
          <w:sz w:val="24"/>
          <w:szCs w:val="24"/>
        </w:rPr>
        <w:t>division</w:t>
      </w:r>
      <w:r w:rsidR="00365563">
        <w:rPr>
          <w:rFonts w:cstheme="minorHAnsi"/>
          <w:sz w:val="24"/>
          <w:szCs w:val="24"/>
        </w:rPr>
        <w:t xml:space="preserve"> to Formula One. The aim of this report is to </w:t>
      </w:r>
      <w:r w:rsidR="000665E9">
        <w:rPr>
          <w:rFonts w:cstheme="minorHAnsi"/>
          <w:sz w:val="24"/>
          <w:szCs w:val="24"/>
        </w:rPr>
        <w:t>gain an understanding of how the suspension</w:t>
      </w:r>
      <w:r w:rsidR="00244E3D">
        <w:rPr>
          <w:rFonts w:cstheme="minorHAnsi"/>
          <w:sz w:val="24"/>
          <w:szCs w:val="24"/>
        </w:rPr>
        <w:t xml:space="preserve"> </w:t>
      </w:r>
      <w:r w:rsidR="002C0EE5">
        <w:rPr>
          <w:rFonts w:cstheme="minorHAnsi"/>
          <w:sz w:val="24"/>
          <w:szCs w:val="24"/>
        </w:rPr>
        <w:t xml:space="preserve">operates under differing </w:t>
      </w:r>
      <w:r w:rsidR="000B367E">
        <w:rPr>
          <w:rFonts w:cstheme="minorHAnsi"/>
          <w:sz w:val="24"/>
          <w:szCs w:val="24"/>
        </w:rPr>
        <w:t>condi</w:t>
      </w:r>
      <w:r w:rsidR="00C51654">
        <w:rPr>
          <w:rFonts w:cstheme="minorHAnsi"/>
          <w:sz w:val="24"/>
          <w:szCs w:val="24"/>
        </w:rPr>
        <w:t xml:space="preserve">tions such as wheel displacement and roll, and how these factors influence </w:t>
      </w:r>
      <w:r w:rsidR="00D342A0">
        <w:rPr>
          <w:rFonts w:cstheme="minorHAnsi"/>
          <w:sz w:val="24"/>
          <w:szCs w:val="24"/>
        </w:rPr>
        <w:t>Camber, Toe and the Motion Ratio</w:t>
      </w:r>
      <w:r w:rsidR="007F2585">
        <w:rPr>
          <w:rFonts w:cstheme="minorHAnsi"/>
          <w:sz w:val="24"/>
          <w:szCs w:val="24"/>
        </w:rPr>
        <w:t xml:space="preserve"> of the vehicle.</w:t>
      </w:r>
      <w:r w:rsidR="009037BE">
        <w:rPr>
          <w:rFonts w:cstheme="minorHAnsi"/>
          <w:sz w:val="24"/>
          <w:szCs w:val="24"/>
        </w:rPr>
        <w:t xml:space="preserve"> The Suspension </w:t>
      </w:r>
      <w:r w:rsidR="00E56FC4">
        <w:rPr>
          <w:rFonts w:cstheme="minorHAnsi"/>
          <w:sz w:val="24"/>
          <w:szCs w:val="24"/>
        </w:rPr>
        <w:t>System</w:t>
      </w:r>
      <w:r w:rsidR="009037BE">
        <w:rPr>
          <w:rFonts w:cstheme="minorHAnsi"/>
          <w:sz w:val="24"/>
          <w:szCs w:val="24"/>
        </w:rPr>
        <w:t xml:space="preserve"> that is found on this vehicle </w:t>
      </w:r>
      <w:r w:rsidR="00E56FC4">
        <w:rPr>
          <w:rFonts w:cstheme="minorHAnsi"/>
          <w:sz w:val="24"/>
          <w:szCs w:val="24"/>
        </w:rPr>
        <w:t>is</w:t>
      </w:r>
      <w:r w:rsidR="00CB146B">
        <w:rPr>
          <w:rFonts w:cstheme="minorHAnsi"/>
          <w:sz w:val="24"/>
          <w:szCs w:val="24"/>
        </w:rPr>
        <w:t xml:space="preserve"> </w:t>
      </w:r>
      <w:r w:rsidR="00E56FC4">
        <w:rPr>
          <w:rFonts w:cstheme="minorHAnsi"/>
          <w:sz w:val="24"/>
          <w:szCs w:val="24"/>
        </w:rPr>
        <w:t>I</w:t>
      </w:r>
      <w:r w:rsidR="00CB146B">
        <w:rPr>
          <w:rFonts w:cstheme="minorHAnsi"/>
          <w:sz w:val="24"/>
          <w:szCs w:val="24"/>
        </w:rPr>
        <w:t>ndependent</w:t>
      </w:r>
      <w:r w:rsidR="009037BE">
        <w:rPr>
          <w:rFonts w:cstheme="minorHAnsi"/>
          <w:sz w:val="24"/>
          <w:szCs w:val="24"/>
        </w:rPr>
        <w:t xml:space="preserve"> </w:t>
      </w:r>
      <w:r w:rsidR="00467EC3">
        <w:rPr>
          <w:rFonts w:cstheme="minorHAnsi"/>
          <w:sz w:val="24"/>
          <w:szCs w:val="24"/>
        </w:rPr>
        <w:t>Dual wishbone</w:t>
      </w:r>
      <w:r w:rsidR="00E56FC4">
        <w:rPr>
          <w:rFonts w:cstheme="minorHAnsi"/>
          <w:sz w:val="24"/>
          <w:szCs w:val="24"/>
        </w:rPr>
        <w:t>s</w:t>
      </w:r>
      <w:r w:rsidR="001A5A93">
        <w:rPr>
          <w:rFonts w:cstheme="minorHAnsi"/>
          <w:sz w:val="24"/>
          <w:szCs w:val="24"/>
        </w:rPr>
        <w:t>.</w:t>
      </w:r>
    </w:p>
    <w:p w14:paraId="0DBECF23" w14:textId="2E6422D3" w:rsidR="004D60D6" w:rsidRDefault="004D60D6" w:rsidP="00B65C3A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298C754" w14:textId="77777777" w:rsidR="004D60D6" w:rsidRPr="004D60D6" w:rsidRDefault="004D60D6" w:rsidP="006A0FE5">
      <w:pPr>
        <w:spacing w:line="360" w:lineRule="auto"/>
        <w:rPr>
          <w:rFonts w:asciiTheme="majorHAnsi" w:eastAsiaTheme="majorEastAsia" w:hAnsiTheme="majorHAnsi" w:cstheme="majorBidi"/>
          <w:color w:val="1F3864" w:themeColor="accent1" w:themeShade="80"/>
          <w:sz w:val="24"/>
          <w:szCs w:val="24"/>
        </w:rPr>
      </w:pPr>
    </w:p>
    <w:p w14:paraId="693C97B0" w14:textId="7E1FA9BE" w:rsidR="00C73A96" w:rsidRDefault="002C70ED" w:rsidP="006A0FE5">
      <w:pPr>
        <w:pStyle w:val="Heading1"/>
        <w:numPr>
          <w:ilvl w:val="0"/>
          <w:numId w:val="6"/>
        </w:numPr>
        <w:spacing w:line="360" w:lineRule="auto"/>
      </w:pPr>
      <w:bookmarkStart w:id="1" w:name="_Toc90328525"/>
      <w:r>
        <w:t>Laboratory Sessions</w:t>
      </w:r>
      <w:bookmarkEnd w:id="1"/>
    </w:p>
    <w:p w14:paraId="776D6676" w14:textId="7DFA3A42" w:rsidR="001A5A93" w:rsidRDefault="00575CD9" w:rsidP="001A5A93">
      <w:pPr>
        <w:pStyle w:val="ListParagraph"/>
        <w:numPr>
          <w:ilvl w:val="1"/>
          <w:numId w:val="10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A04561">
        <w:rPr>
          <w:rFonts w:asciiTheme="majorHAnsi" w:hAnsiTheme="majorHAnsi" w:cstheme="majorHAnsi"/>
          <w:sz w:val="32"/>
          <w:szCs w:val="32"/>
        </w:rPr>
        <w:t>Equipment</w:t>
      </w:r>
    </w:p>
    <w:p w14:paraId="0399F1B0" w14:textId="32322CA0" w:rsidR="001A5A93" w:rsidRPr="00796039" w:rsidRDefault="00B36F90" w:rsidP="001A5A93">
      <w:p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In this session </w:t>
      </w:r>
      <w:r w:rsidR="002B2659" w:rsidRPr="00796039">
        <w:rPr>
          <w:rFonts w:cstheme="minorHAnsi"/>
          <w:sz w:val="24"/>
          <w:szCs w:val="24"/>
        </w:rPr>
        <w:t xml:space="preserve">we used multiple pieces of equipment to </w:t>
      </w:r>
      <w:r w:rsidR="000F1CB3" w:rsidRPr="00796039">
        <w:rPr>
          <w:rFonts w:cstheme="minorHAnsi"/>
          <w:sz w:val="24"/>
          <w:szCs w:val="24"/>
        </w:rPr>
        <w:t>gather our readings. These were:</w:t>
      </w:r>
    </w:p>
    <w:p w14:paraId="20FB6720" w14:textId="24908B05" w:rsidR="00545773" w:rsidRPr="00796039" w:rsidRDefault="00545773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Formula Ford </w:t>
      </w:r>
      <w:r w:rsidR="00AD457D" w:rsidRPr="00796039">
        <w:rPr>
          <w:rFonts w:cstheme="minorHAnsi"/>
          <w:sz w:val="24"/>
          <w:szCs w:val="24"/>
        </w:rPr>
        <w:t>Test chassis</w:t>
      </w:r>
      <w:r w:rsidR="00591594">
        <w:rPr>
          <w:rFonts w:cstheme="minorHAnsi"/>
          <w:sz w:val="24"/>
          <w:szCs w:val="24"/>
        </w:rPr>
        <w:t>.</w:t>
      </w:r>
    </w:p>
    <w:p w14:paraId="49E6B4B1" w14:textId="29C5B69D" w:rsidR="000F1CB3" w:rsidRPr="00796039" w:rsidRDefault="000F1CB3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>A Vernier Calliper to measure our damper length</w:t>
      </w:r>
      <w:r w:rsidR="00540555" w:rsidRPr="00796039">
        <w:rPr>
          <w:rFonts w:cstheme="minorHAnsi"/>
          <w:sz w:val="24"/>
          <w:szCs w:val="24"/>
        </w:rPr>
        <w:t xml:space="preserve"> which is used to determine </w:t>
      </w:r>
      <w:r w:rsidR="00124B43" w:rsidRPr="00796039">
        <w:rPr>
          <w:rFonts w:cstheme="minorHAnsi"/>
          <w:sz w:val="24"/>
          <w:szCs w:val="24"/>
        </w:rPr>
        <w:t>the spring compression</w:t>
      </w:r>
      <w:r w:rsidR="006B2782" w:rsidRPr="00796039">
        <w:rPr>
          <w:rFonts w:cstheme="minorHAnsi"/>
          <w:sz w:val="24"/>
          <w:szCs w:val="24"/>
        </w:rPr>
        <w:t xml:space="preserve">. This tool was used as it is an accurate </w:t>
      </w:r>
      <w:r w:rsidR="00DC5508" w:rsidRPr="00796039">
        <w:rPr>
          <w:rFonts w:cstheme="minorHAnsi"/>
          <w:sz w:val="24"/>
          <w:szCs w:val="24"/>
        </w:rPr>
        <w:t xml:space="preserve">piece of equipment which can measure readings to </w:t>
      </w:r>
      <w:r w:rsidR="002A6910" w:rsidRPr="00796039">
        <w:rPr>
          <w:rFonts w:cstheme="minorHAnsi"/>
          <w:sz w:val="24"/>
          <w:szCs w:val="24"/>
        </w:rPr>
        <w:t xml:space="preserve">a </w:t>
      </w:r>
      <w:r w:rsidR="00B912FD" w:rsidRPr="00796039">
        <w:rPr>
          <w:rFonts w:cstheme="minorHAnsi"/>
          <w:sz w:val="24"/>
          <w:szCs w:val="24"/>
        </w:rPr>
        <w:t>hundredth of a cm reliably</w:t>
      </w:r>
      <w:r w:rsidR="00A03225" w:rsidRPr="00796039">
        <w:rPr>
          <w:rFonts w:cstheme="minorHAnsi"/>
          <w:sz w:val="24"/>
          <w:szCs w:val="24"/>
        </w:rPr>
        <w:t xml:space="preserve">. </w:t>
      </w:r>
    </w:p>
    <w:p w14:paraId="2EA8D2BA" w14:textId="0E866C02" w:rsidR="009D32E9" w:rsidRPr="00796039" w:rsidRDefault="007D3E3D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A Height </w:t>
      </w:r>
      <w:r w:rsidR="00A03225" w:rsidRPr="00796039">
        <w:rPr>
          <w:rFonts w:cstheme="minorHAnsi"/>
          <w:sz w:val="24"/>
          <w:szCs w:val="24"/>
        </w:rPr>
        <w:t>gauge</w:t>
      </w:r>
      <w:r w:rsidRPr="00796039">
        <w:rPr>
          <w:rFonts w:cstheme="minorHAnsi"/>
          <w:sz w:val="24"/>
          <w:szCs w:val="24"/>
        </w:rPr>
        <w:t xml:space="preserve"> to </w:t>
      </w:r>
      <w:r w:rsidR="00A03225" w:rsidRPr="00796039">
        <w:rPr>
          <w:rFonts w:cstheme="minorHAnsi"/>
          <w:sz w:val="24"/>
          <w:szCs w:val="24"/>
        </w:rPr>
        <w:t>measure</w:t>
      </w:r>
      <w:r w:rsidRPr="00796039">
        <w:rPr>
          <w:rFonts w:cstheme="minorHAnsi"/>
          <w:sz w:val="24"/>
          <w:szCs w:val="24"/>
        </w:rPr>
        <w:t xml:space="preserve"> the height of the wheel </w:t>
      </w:r>
      <w:r w:rsidR="00A03225" w:rsidRPr="00796039">
        <w:rPr>
          <w:rFonts w:cstheme="minorHAnsi"/>
          <w:sz w:val="24"/>
          <w:szCs w:val="24"/>
        </w:rPr>
        <w:t xml:space="preserve">as the </w:t>
      </w:r>
      <w:r w:rsidR="00362AB2" w:rsidRPr="00796039">
        <w:rPr>
          <w:rFonts w:cstheme="minorHAnsi"/>
          <w:sz w:val="24"/>
          <w:szCs w:val="24"/>
        </w:rPr>
        <w:t>damper is compressed</w:t>
      </w:r>
      <w:r w:rsidR="00343026" w:rsidRPr="00796039">
        <w:rPr>
          <w:rFonts w:cstheme="minorHAnsi"/>
          <w:sz w:val="24"/>
          <w:szCs w:val="24"/>
        </w:rPr>
        <w:t>. This tool was used as it can reliably measure the height</w:t>
      </w:r>
      <w:r w:rsidR="00E25D7A" w:rsidRPr="00796039">
        <w:rPr>
          <w:rFonts w:cstheme="minorHAnsi"/>
          <w:sz w:val="24"/>
          <w:szCs w:val="24"/>
        </w:rPr>
        <w:t xml:space="preserve"> to </w:t>
      </w:r>
      <w:r w:rsidR="00591594">
        <w:rPr>
          <w:rFonts w:cstheme="minorHAnsi"/>
          <w:sz w:val="24"/>
          <w:szCs w:val="24"/>
        </w:rPr>
        <w:t xml:space="preserve">0.01 </w:t>
      </w:r>
      <w:r w:rsidR="00E25D7A" w:rsidRPr="00796039">
        <w:rPr>
          <w:rFonts w:cstheme="minorHAnsi"/>
          <w:sz w:val="24"/>
          <w:szCs w:val="24"/>
        </w:rPr>
        <w:t>cm.</w:t>
      </w:r>
    </w:p>
    <w:p w14:paraId="276B37B1" w14:textId="1D3F6849" w:rsidR="00147183" w:rsidRPr="00796039" w:rsidRDefault="0097025A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A Camber </w:t>
      </w:r>
      <w:r w:rsidR="00147183" w:rsidRPr="00796039">
        <w:rPr>
          <w:rFonts w:cstheme="minorHAnsi"/>
          <w:sz w:val="24"/>
          <w:szCs w:val="24"/>
        </w:rPr>
        <w:t>Gauge</w:t>
      </w:r>
      <w:r w:rsidRPr="00796039">
        <w:rPr>
          <w:rFonts w:cstheme="minorHAnsi"/>
          <w:sz w:val="24"/>
          <w:szCs w:val="24"/>
        </w:rPr>
        <w:t xml:space="preserve"> to read the camber of the wheel</w:t>
      </w:r>
      <w:r w:rsidR="00591594">
        <w:rPr>
          <w:rFonts w:cstheme="minorHAnsi"/>
          <w:sz w:val="24"/>
          <w:szCs w:val="24"/>
        </w:rPr>
        <w:t>.</w:t>
      </w:r>
    </w:p>
    <w:p w14:paraId="7AE8ECAC" w14:textId="07781203" w:rsidR="00344336" w:rsidRPr="00796039" w:rsidRDefault="002839E7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 </w:t>
      </w:r>
      <w:r w:rsidR="00147183" w:rsidRPr="00796039">
        <w:rPr>
          <w:rFonts w:cstheme="minorHAnsi"/>
          <w:sz w:val="24"/>
          <w:szCs w:val="24"/>
        </w:rPr>
        <w:t xml:space="preserve">DTI gauges which are pressed against each side of the wheel </w:t>
      </w:r>
      <w:r w:rsidR="00793C43" w:rsidRPr="00796039">
        <w:rPr>
          <w:rFonts w:cstheme="minorHAnsi"/>
          <w:sz w:val="24"/>
          <w:szCs w:val="24"/>
        </w:rPr>
        <w:t>to measure how the toe of the vehicle changes.</w:t>
      </w:r>
    </w:p>
    <w:p w14:paraId="25A2222D" w14:textId="7909D1B3" w:rsidR="00AD457D" w:rsidRPr="00796039" w:rsidRDefault="000334C4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Corner weight scale connected to a laptop to measure the </w:t>
      </w:r>
      <w:r w:rsidR="00492D23" w:rsidRPr="00796039">
        <w:rPr>
          <w:rFonts w:cstheme="minorHAnsi"/>
          <w:sz w:val="24"/>
          <w:szCs w:val="24"/>
        </w:rPr>
        <w:t>unsprung mass</w:t>
      </w:r>
      <w:r w:rsidR="001E796A" w:rsidRPr="00796039">
        <w:rPr>
          <w:rFonts w:cstheme="minorHAnsi"/>
          <w:sz w:val="24"/>
          <w:szCs w:val="24"/>
        </w:rPr>
        <w:t>.</w:t>
      </w:r>
    </w:p>
    <w:p w14:paraId="003A0685" w14:textId="0B52D34B" w:rsidR="00A92925" w:rsidRPr="00796039" w:rsidRDefault="009614F2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Spring compression tester to test the compression </w:t>
      </w:r>
      <w:r w:rsidR="001E796A" w:rsidRPr="00796039">
        <w:rPr>
          <w:rFonts w:cstheme="minorHAnsi"/>
          <w:sz w:val="24"/>
          <w:szCs w:val="24"/>
        </w:rPr>
        <w:t>rate of the spring.</w:t>
      </w:r>
    </w:p>
    <w:p w14:paraId="0380A36A" w14:textId="5530D24E" w:rsidR="001E796A" w:rsidRPr="00796039" w:rsidRDefault="001E796A" w:rsidP="00344336">
      <w:pPr>
        <w:pStyle w:val="ListParagraph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Tyre stiffness rig which is a Hydraulic </w:t>
      </w:r>
      <w:r w:rsidR="00101938" w:rsidRPr="00796039">
        <w:rPr>
          <w:rFonts w:cstheme="minorHAnsi"/>
          <w:sz w:val="24"/>
          <w:szCs w:val="24"/>
        </w:rPr>
        <w:t>press which presses the tyre against a corner weight scale.</w:t>
      </w:r>
    </w:p>
    <w:p w14:paraId="05BD6BB7" w14:textId="77777777" w:rsidR="008A12EB" w:rsidRPr="001A5A93" w:rsidRDefault="008A12EB" w:rsidP="001A5A93">
      <w:pPr>
        <w:spacing w:line="360" w:lineRule="auto"/>
        <w:rPr>
          <w:rFonts w:asciiTheme="majorHAnsi" w:hAnsiTheme="majorHAnsi" w:cstheme="majorHAnsi"/>
          <w:sz w:val="32"/>
          <w:szCs w:val="32"/>
        </w:rPr>
      </w:pPr>
    </w:p>
    <w:p w14:paraId="1A33A9F0" w14:textId="329F421E" w:rsidR="00575CD9" w:rsidRDefault="00575CD9" w:rsidP="006A0FE5">
      <w:pPr>
        <w:pStyle w:val="ListParagraph"/>
        <w:numPr>
          <w:ilvl w:val="1"/>
          <w:numId w:val="10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A04561">
        <w:rPr>
          <w:rFonts w:asciiTheme="majorHAnsi" w:hAnsiTheme="majorHAnsi" w:cstheme="majorHAnsi"/>
          <w:sz w:val="32"/>
          <w:szCs w:val="32"/>
        </w:rPr>
        <w:t>Methodology</w:t>
      </w:r>
    </w:p>
    <w:p w14:paraId="22B84720" w14:textId="3FAEA095" w:rsidR="00E14A77" w:rsidRPr="00796039" w:rsidRDefault="006B6DAF" w:rsidP="00E14A77">
      <w:p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The laboratory session consisted of four tasks, </w:t>
      </w:r>
      <w:r w:rsidR="00F95C59" w:rsidRPr="00796039">
        <w:rPr>
          <w:rFonts w:cstheme="minorHAnsi"/>
          <w:sz w:val="24"/>
          <w:szCs w:val="24"/>
        </w:rPr>
        <w:t>with each one being:</w:t>
      </w:r>
    </w:p>
    <w:p w14:paraId="52E36BC0" w14:textId="5B92426C" w:rsidR="00E658D2" w:rsidRPr="00796039" w:rsidRDefault="00683FDB" w:rsidP="00E14A77">
      <w:p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A suspension Kinematics test where a height </w:t>
      </w:r>
      <w:r w:rsidR="00EE7E0B" w:rsidRPr="00796039">
        <w:rPr>
          <w:rFonts w:cstheme="minorHAnsi"/>
          <w:sz w:val="24"/>
          <w:szCs w:val="24"/>
        </w:rPr>
        <w:t>gauge</w:t>
      </w:r>
      <w:r w:rsidRPr="00796039">
        <w:rPr>
          <w:rFonts w:cstheme="minorHAnsi"/>
          <w:sz w:val="24"/>
          <w:szCs w:val="24"/>
        </w:rPr>
        <w:t xml:space="preserve"> is fitted to the wheel of the test chassis</w:t>
      </w:r>
      <w:r w:rsidR="00CF3CA6" w:rsidRPr="00796039">
        <w:rPr>
          <w:rFonts w:cstheme="minorHAnsi"/>
          <w:sz w:val="24"/>
          <w:szCs w:val="24"/>
        </w:rPr>
        <w:t xml:space="preserve"> with the spring and damper removed</w:t>
      </w:r>
      <w:r w:rsidR="00F849B1">
        <w:rPr>
          <w:rFonts w:cstheme="minorHAnsi"/>
          <w:sz w:val="24"/>
          <w:szCs w:val="24"/>
        </w:rPr>
        <w:t xml:space="preserve"> and</w:t>
      </w:r>
      <w:r w:rsidR="009E47AE">
        <w:rPr>
          <w:rFonts w:cstheme="minorHAnsi"/>
          <w:sz w:val="24"/>
          <w:szCs w:val="24"/>
        </w:rPr>
        <w:t xml:space="preserve"> with an</w:t>
      </w:r>
      <w:r w:rsidR="00CF3CA6" w:rsidRPr="00796039">
        <w:rPr>
          <w:rFonts w:cstheme="minorHAnsi"/>
          <w:sz w:val="24"/>
          <w:szCs w:val="24"/>
        </w:rPr>
        <w:t xml:space="preserve"> </w:t>
      </w:r>
      <w:r w:rsidR="00BC4E46" w:rsidRPr="00796039">
        <w:rPr>
          <w:rFonts w:cstheme="minorHAnsi"/>
          <w:sz w:val="24"/>
          <w:szCs w:val="24"/>
        </w:rPr>
        <w:t>adjustable</w:t>
      </w:r>
      <w:r w:rsidR="00002B07" w:rsidRPr="00796039">
        <w:rPr>
          <w:rFonts w:cstheme="minorHAnsi"/>
          <w:sz w:val="24"/>
          <w:szCs w:val="24"/>
        </w:rPr>
        <w:t xml:space="preserve"> linkage in place of it</w:t>
      </w:r>
      <w:r w:rsidR="00F849B1">
        <w:rPr>
          <w:rFonts w:cstheme="minorHAnsi"/>
          <w:sz w:val="24"/>
          <w:szCs w:val="24"/>
        </w:rPr>
        <w:t xml:space="preserve">, </w:t>
      </w:r>
      <w:r w:rsidR="00995CB4" w:rsidRPr="00796039">
        <w:rPr>
          <w:rFonts w:cstheme="minorHAnsi"/>
          <w:sz w:val="24"/>
          <w:szCs w:val="24"/>
        </w:rPr>
        <w:t xml:space="preserve">along with a camber </w:t>
      </w:r>
      <w:r w:rsidR="00EE7E0B" w:rsidRPr="00796039">
        <w:rPr>
          <w:rFonts w:cstheme="minorHAnsi"/>
          <w:sz w:val="24"/>
          <w:szCs w:val="24"/>
        </w:rPr>
        <w:t>gauge</w:t>
      </w:r>
      <w:r w:rsidR="00995CB4" w:rsidRPr="00796039">
        <w:rPr>
          <w:rFonts w:cstheme="minorHAnsi"/>
          <w:sz w:val="24"/>
          <w:szCs w:val="24"/>
        </w:rPr>
        <w:t xml:space="preserve"> and two DTI gauges on the face of the wheel to measure the toe</w:t>
      </w:r>
      <w:r w:rsidR="00EE7E0B" w:rsidRPr="00796039">
        <w:rPr>
          <w:rFonts w:cstheme="minorHAnsi"/>
          <w:sz w:val="24"/>
          <w:szCs w:val="24"/>
        </w:rPr>
        <w:t xml:space="preserve">. </w:t>
      </w:r>
      <w:r w:rsidR="004F0157" w:rsidRPr="00796039">
        <w:rPr>
          <w:rFonts w:cstheme="minorHAnsi"/>
          <w:sz w:val="24"/>
          <w:szCs w:val="24"/>
        </w:rPr>
        <w:t xml:space="preserve">The readings of </w:t>
      </w:r>
      <w:r w:rsidR="00CA1FCB" w:rsidRPr="00796039">
        <w:rPr>
          <w:rFonts w:cstheme="minorHAnsi"/>
          <w:sz w:val="24"/>
          <w:szCs w:val="24"/>
        </w:rPr>
        <w:t>the camber and the linkage length should be taken, and the height gauge and DTI’s should be Zeroed.</w:t>
      </w:r>
      <w:r w:rsidR="006D5548" w:rsidRPr="00796039">
        <w:rPr>
          <w:rFonts w:cstheme="minorHAnsi"/>
          <w:sz w:val="24"/>
          <w:szCs w:val="24"/>
        </w:rPr>
        <w:t xml:space="preserve"> The </w:t>
      </w:r>
      <w:r w:rsidR="002A2940" w:rsidRPr="00796039">
        <w:rPr>
          <w:rFonts w:cstheme="minorHAnsi"/>
          <w:sz w:val="24"/>
          <w:szCs w:val="24"/>
        </w:rPr>
        <w:t>adjustable</w:t>
      </w:r>
      <w:r w:rsidR="006D5548" w:rsidRPr="00796039">
        <w:rPr>
          <w:rFonts w:cstheme="minorHAnsi"/>
          <w:sz w:val="24"/>
          <w:szCs w:val="24"/>
        </w:rPr>
        <w:t xml:space="preserve"> linkage should be rotated twice and then </w:t>
      </w:r>
      <w:r w:rsidR="000C66F5" w:rsidRPr="00796039">
        <w:rPr>
          <w:rFonts w:cstheme="minorHAnsi"/>
          <w:sz w:val="24"/>
          <w:szCs w:val="24"/>
        </w:rPr>
        <w:t>all</w:t>
      </w:r>
      <w:r w:rsidR="005B1A67" w:rsidRPr="00796039">
        <w:rPr>
          <w:rFonts w:cstheme="minorHAnsi"/>
          <w:sz w:val="24"/>
          <w:szCs w:val="24"/>
        </w:rPr>
        <w:t xml:space="preserve"> the readings should be taken. This task should then be repeated </w:t>
      </w:r>
      <w:r w:rsidR="003C227C" w:rsidRPr="00796039">
        <w:rPr>
          <w:rFonts w:cstheme="minorHAnsi"/>
          <w:sz w:val="24"/>
          <w:szCs w:val="24"/>
        </w:rPr>
        <w:t xml:space="preserve">until the </w:t>
      </w:r>
      <w:r w:rsidR="006F0462" w:rsidRPr="00796039">
        <w:rPr>
          <w:rFonts w:cstheme="minorHAnsi"/>
          <w:sz w:val="24"/>
          <w:szCs w:val="24"/>
        </w:rPr>
        <w:t xml:space="preserve">wheel position is approximately </w:t>
      </w:r>
      <w:r w:rsidR="00E658D2" w:rsidRPr="00796039">
        <w:rPr>
          <w:rFonts w:cstheme="minorHAnsi"/>
          <w:sz w:val="24"/>
          <w:szCs w:val="24"/>
        </w:rPr>
        <w:t>50mm higher than where it originated.</w:t>
      </w:r>
    </w:p>
    <w:p w14:paraId="295342BB" w14:textId="654AD0C8" w:rsidR="00F95C59" w:rsidRPr="00796039" w:rsidRDefault="00E658D2" w:rsidP="00E14A77">
      <w:p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lastRenderedPageBreak/>
        <w:t>An Unsprung Mass test</w:t>
      </w:r>
      <w:r w:rsidR="000B7752">
        <w:rPr>
          <w:rFonts w:cstheme="minorHAnsi"/>
          <w:sz w:val="24"/>
          <w:szCs w:val="24"/>
        </w:rPr>
        <w:t>,</w:t>
      </w:r>
      <w:r w:rsidRPr="00796039">
        <w:rPr>
          <w:rFonts w:cstheme="minorHAnsi"/>
          <w:sz w:val="24"/>
          <w:szCs w:val="24"/>
        </w:rPr>
        <w:t xml:space="preserve"> wh</w:t>
      </w:r>
      <w:r w:rsidR="00727634" w:rsidRPr="00796039">
        <w:rPr>
          <w:rFonts w:cstheme="minorHAnsi"/>
          <w:sz w:val="24"/>
          <w:szCs w:val="24"/>
        </w:rPr>
        <w:t>ere a corner weight scale is connected to a compute</w:t>
      </w:r>
      <w:r w:rsidR="00E12D94">
        <w:rPr>
          <w:rFonts w:cstheme="minorHAnsi"/>
          <w:sz w:val="24"/>
          <w:szCs w:val="24"/>
        </w:rPr>
        <w:t>r,</w:t>
      </w:r>
      <w:r w:rsidR="00727634" w:rsidRPr="00796039">
        <w:rPr>
          <w:rFonts w:cstheme="minorHAnsi"/>
          <w:sz w:val="24"/>
          <w:szCs w:val="24"/>
        </w:rPr>
        <w:t xml:space="preserve"> </w:t>
      </w:r>
      <w:r w:rsidR="00E73CC4" w:rsidRPr="00796039">
        <w:rPr>
          <w:rFonts w:cstheme="minorHAnsi"/>
          <w:sz w:val="24"/>
          <w:szCs w:val="24"/>
        </w:rPr>
        <w:t>zeroed and then placed under the wheel of the test rig</w:t>
      </w:r>
      <w:r w:rsidR="007A21E2">
        <w:rPr>
          <w:rFonts w:cstheme="minorHAnsi"/>
          <w:sz w:val="24"/>
          <w:szCs w:val="24"/>
        </w:rPr>
        <w:t>. This</w:t>
      </w:r>
      <w:r w:rsidR="00E73CC4" w:rsidRPr="00796039">
        <w:rPr>
          <w:rFonts w:cstheme="minorHAnsi"/>
          <w:sz w:val="24"/>
          <w:szCs w:val="24"/>
        </w:rPr>
        <w:t xml:space="preserve"> measure</w:t>
      </w:r>
      <w:r w:rsidR="00101089">
        <w:rPr>
          <w:rFonts w:cstheme="minorHAnsi"/>
          <w:sz w:val="24"/>
          <w:szCs w:val="24"/>
        </w:rPr>
        <w:t>s</w:t>
      </w:r>
      <w:r w:rsidR="00E73CC4" w:rsidRPr="00796039">
        <w:rPr>
          <w:rFonts w:cstheme="minorHAnsi"/>
          <w:sz w:val="24"/>
          <w:szCs w:val="24"/>
        </w:rPr>
        <w:t xml:space="preserve"> the weight of the wheel and suspension linkage when connected to the chassis</w:t>
      </w:r>
      <w:r w:rsidR="00544BAD" w:rsidRPr="00796039">
        <w:rPr>
          <w:rFonts w:cstheme="minorHAnsi"/>
          <w:sz w:val="24"/>
          <w:szCs w:val="24"/>
        </w:rPr>
        <w:t xml:space="preserve">. </w:t>
      </w:r>
      <w:r w:rsidR="00101089">
        <w:rPr>
          <w:rFonts w:cstheme="minorHAnsi"/>
          <w:sz w:val="24"/>
          <w:szCs w:val="24"/>
        </w:rPr>
        <w:t xml:space="preserve">A reading should then be taken </w:t>
      </w:r>
      <w:r w:rsidR="007C3213" w:rsidRPr="00796039">
        <w:rPr>
          <w:rFonts w:cstheme="minorHAnsi"/>
          <w:sz w:val="24"/>
          <w:szCs w:val="24"/>
        </w:rPr>
        <w:t xml:space="preserve">as </w:t>
      </w:r>
      <w:r w:rsidR="007C3213">
        <w:rPr>
          <w:rFonts w:cstheme="minorHAnsi"/>
          <w:sz w:val="24"/>
          <w:szCs w:val="24"/>
        </w:rPr>
        <w:t xml:space="preserve">the </w:t>
      </w:r>
      <w:r w:rsidR="007C3213" w:rsidRPr="00796039">
        <w:rPr>
          <w:rFonts w:cstheme="minorHAnsi"/>
          <w:sz w:val="24"/>
          <w:szCs w:val="24"/>
        </w:rPr>
        <w:t xml:space="preserve">‘Unsprung Mass on car’, </w:t>
      </w:r>
      <w:r w:rsidR="00101089">
        <w:rPr>
          <w:rFonts w:cstheme="minorHAnsi"/>
          <w:sz w:val="24"/>
          <w:szCs w:val="24"/>
        </w:rPr>
        <w:t xml:space="preserve">and </w:t>
      </w:r>
      <w:r w:rsidR="00544BAD" w:rsidRPr="00796039">
        <w:rPr>
          <w:rFonts w:cstheme="minorHAnsi"/>
          <w:sz w:val="24"/>
          <w:szCs w:val="24"/>
        </w:rPr>
        <w:t>then the scale should be taken from under the wheel</w:t>
      </w:r>
      <w:r w:rsidR="007C3213">
        <w:rPr>
          <w:rFonts w:cstheme="minorHAnsi"/>
          <w:sz w:val="24"/>
          <w:szCs w:val="24"/>
        </w:rPr>
        <w:t>.</w:t>
      </w:r>
      <w:r w:rsidR="0048006F" w:rsidRPr="00796039">
        <w:rPr>
          <w:rFonts w:cstheme="minorHAnsi"/>
          <w:sz w:val="24"/>
          <w:szCs w:val="24"/>
        </w:rPr>
        <w:t xml:space="preserve"> </w:t>
      </w:r>
      <w:r w:rsidR="007C3213">
        <w:rPr>
          <w:rFonts w:cstheme="minorHAnsi"/>
          <w:sz w:val="24"/>
          <w:szCs w:val="24"/>
        </w:rPr>
        <w:t>T</w:t>
      </w:r>
      <w:r w:rsidR="00544BAD" w:rsidRPr="00796039">
        <w:rPr>
          <w:rFonts w:cstheme="minorHAnsi"/>
          <w:sz w:val="24"/>
          <w:szCs w:val="24"/>
        </w:rPr>
        <w:t xml:space="preserve">he suspension linkage </w:t>
      </w:r>
      <w:r w:rsidR="007C3213">
        <w:rPr>
          <w:rFonts w:cstheme="minorHAnsi"/>
          <w:sz w:val="24"/>
          <w:szCs w:val="24"/>
        </w:rPr>
        <w:t xml:space="preserve">should then be </w:t>
      </w:r>
      <w:r w:rsidR="002C74BF" w:rsidRPr="00796039">
        <w:rPr>
          <w:rFonts w:cstheme="minorHAnsi"/>
          <w:sz w:val="24"/>
          <w:szCs w:val="24"/>
        </w:rPr>
        <w:t>disconnected</w:t>
      </w:r>
      <w:r w:rsidR="00544BAD" w:rsidRPr="00796039">
        <w:rPr>
          <w:rFonts w:cstheme="minorHAnsi"/>
          <w:sz w:val="24"/>
          <w:szCs w:val="24"/>
        </w:rPr>
        <w:t xml:space="preserve"> from the chassis and then the scale be </w:t>
      </w:r>
      <w:r w:rsidR="002C74BF" w:rsidRPr="00796039">
        <w:rPr>
          <w:rFonts w:cstheme="minorHAnsi"/>
          <w:sz w:val="24"/>
          <w:szCs w:val="24"/>
        </w:rPr>
        <w:t>repositioned</w:t>
      </w:r>
      <w:r w:rsidR="00544BAD" w:rsidRPr="00796039">
        <w:rPr>
          <w:rFonts w:cstheme="minorHAnsi"/>
          <w:sz w:val="24"/>
          <w:szCs w:val="24"/>
        </w:rPr>
        <w:t xml:space="preserve"> under the wheel again to measure the </w:t>
      </w:r>
      <w:r w:rsidR="003F02EA">
        <w:rPr>
          <w:rFonts w:cstheme="minorHAnsi"/>
          <w:sz w:val="24"/>
          <w:szCs w:val="24"/>
        </w:rPr>
        <w:t>‘</w:t>
      </w:r>
      <w:r w:rsidR="00544BAD" w:rsidRPr="00796039">
        <w:rPr>
          <w:rFonts w:cstheme="minorHAnsi"/>
          <w:sz w:val="24"/>
          <w:szCs w:val="24"/>
        </w:rPr>
        <w:t>uns</w:t>
      </w:r>
      <w:r w:rsidR="0048006F" w:rsidRPr="00796039">
        <w:rPr>
          <w:rFonts w:cstheme="minorHAnsi"/>
          <w:sz w:val="24"/>
          <w:szCs w:val="24"/>
        </w:rPr>
        <w:t xml:space="preserve">prung mass </w:t>
      </w:r>
      <w:r w:rsidR="002C74BF" w:rsidRPr="00796039">
        <w:rPr>
          <w:rFonts w:cstheme="minorHAnsi"/>
          <w:sz w:val="24"/>
          <w:szCs w:val="24"/>
        </w:rPr>
        <w:t>off car</w:t>
      </w:r>
      <w:r w:rsidR="003F02EA">
        <w:rPr>
          <w:rFonts w:cstheme="minorHAnsi"/>
          <w:sz w:val="24"/>
          <w:szCs w:val="24"/>
        </w:rPr>
        <w:t>’</w:t>
      </w:r>
      <w:r w:rsidR="002C74BF" w:rsidRPr="00796039">
        <w:rPr>
          <w:rFonts w:cstheme="minorHAnsi"/>
          <w:sz w:val="24"/>
          <w:szCs w:val="24"/>
        </w:rPr>
        <w:t>.</w:t>
      </w:r>
    </w:p>
    <w:p w14:paraId="406C5BB3" w14:textId="38F61B4B" w:rsidR="002C74BF" w:rsidRPr="00796039" w:rsidRDefault="002C74BF" w:rsidP="00E14A77">
      <w:p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A spring stiffness </w:t>
      </w:r>
      <w:r w:rsidR="00384E54" w:rsidRPr="00796039">
        <w:rPr>
          <w:rFonts w:cstheme="minorHAnsi"/>
          <w:sz w:val="24"/>
          <w:szCs w:val="24"/>
        </w:rPr>
        <w:t>test</w:t>
      </w:r>
      <w:r w:rsidR="00384E54">
        <w:rPr>
          <w:rFonts w:cstheme="minorHAnsi"/>
          <w:sz w:val="24"/>
          <w:szCs w:val="24"/>
        </w:rPr>
        <w:t>:</w:t>
      </w:r>
      <w:r w:rsidRPr="00796039">
        <w:rPr>
          <w:rFonts w:cstheme="minorHAnsi"/>
          <w:sz w:val="24"/>
          <w:szCs w:val="24"/>
        </w:rPr>
        <w:t xml:space="preserve"> where a spring is placed in a spring compression tester</w:t>
      </w:r>
      <w:r w:rsidR="004456DB" w:rsidRPr="00796039">
        <w:rPr>
          <w:rFonts w:cstheme="minorHAnsi"/>
          <w:sz w:val="24"/>
          <w:szCs w:val="24"/>
        </w:rPr>
        <w:t xml:space="preserve"> and then the </w:t>
      </w:r>
      <w:r w:rsidR="00A333DE">
        <w:rPr>
          <w:rFonts w:cstheme="minorHAnsi"/>
          <w:sz w:val="24"/>
          <w:szCs w:val="24"/>
        </w:rPr>
        <w:t>scale of tester is zeroed. T</w:t>
      </w:r>
      <w:r w:rsidR="004456DB" w:rsidRPr="00796039">
        <w:rPr>
          <w:rFonts w:cstheme="minorHAnsi"/>
          <w:sz w:val="24"/>
          <w:szCs w:val="24"/>
        </w:rPr>
        <w:t>hen a DTI</w:t>
      </w:r>
      <w:r w:rsidR="009F3D85" w:rsidRPr="00796039">
        <w:rPr>
          <w:rFonts w:cstheme="minorHAnsi"/>
          <w:sz w:val="24"/>
          <w:szCs w:val="24"/>
        </w:rPr>
        <w:t xml:space="preserve"> is fixed to the rig and zeroed when it is touching the scale. The rig</w:t>
      </w:r>
      <w:r w:rsidR="00124523" w:rsidRPr="00796039">
        <w:rPr>
          <w:rFonts w:cstheme="minorHAnsi"/>
          <w:sz w:val="24"/>
          <w:szCs w:val="24"/>
        </w:rPr>
        <w:t xml:space="preserve"> then compresses the spring until the DTI has measured one revolution</w:t>
      </w:r>
      <w:r w:rsidR="009E18C5">
        <w:rPr>
          <w:rFonts w:cstheme="minorHAnsi"/>
          <w:sz w:val="24"/>
          <w:szCs w:val="24"/>
        </w:rPr>
        <w:t xml:space="preserve"> at which a </w:t>
      </w:r>
      <w:r w:rsidR="00124523" w:rsidRPr="00796039">
        <w:rPr>
          <w:rFonts w:cstheme="minorHAnsi"/>
          <w:sz w:val="24"/>
          <w:szCs w:val="24"/>
        </w:rPr>
        <w:t>reading on the scale is</w:t>
      </w:r>
      <w:r w:rsidR="009E18C5">
        <w:rPr>
          <w:rFonts w:cstheme="minorHAnsi"/>
          <w:sz w:val="24"/>
          <w:szCs w:val="24"/>
        </w:rPr>
        <w:t xml:space="preserve"> </w:t>
      </w:r>
      <w:r w:rsidR="00124523" w:rsidRPr="00796039">
        <w:rPr>
          <w:rFonts w:cstheme="minorHAnsi"/>
          <w:sz w:val="24"/>
          <w:szCs w:val="24"/>
        </w:rPr>
        <w:t>taken. This is repeated until</w:t>
      </w:r>
      <w:r w:rsidR="00E050A8" w:rsidRPr="00796039">
        <w:rPr>
          <w:rFonts w:cstheme="minorHAnsi"/>
          <w:sz w:val="24"/>
          <w:szCs w:val="24"/>
        </w:rPr>
        <w:t xml:space="preserve"> the spring has been compressed by an inch.</w:t>
      </w:r>
    </w:p>
    <w:p w14:paraId="31F05F04" w14:textId="47628032" w:rsidR="00E050A8" w:rsidRPr="00796039" w:rsidRDefault="00E050A8" w:rsidP="00E14A77">
      <w:pPr>
        <w:spacing w:line="360" w:lineRule="auto"/>
        <w:rPr>
          <w:rFonts w:cstheme="minorHAnsi"/>
          <w:sz w:val="24"/>
          <w:szCs w:val="24"/>
        </w:rPr>
      </w:pPr>
      <w:r w:rsidRPr="00796039">
        <w:rPr>
          <w:rFonts w:cstheme="minorHAnsi"/>
          <w:sz w:val="24"/>
          <w:szCs w:val="24"/>
        </w:rPr>
        <w:t xml:space="preserve">A Tyre Stiffness </w:t>
      </w:r>
      <w:r w:rsidR="00384E54" w:rsidRPr="00796039">
        <w:rPr>
          <w:rFonts w:cstheme="minorHAnsi"/>
          <w:sz w:val="24"/>
          <w:szCs w:val="24"/>
        </w:rPr>
        <w:t>test</w:t>
      </w:r>
      <w:r w:rsidR="00384E54">
        <w:rPr>
          <w:rFonts w:cstheme="minorHAnsi"/>
          <w:sz w:val="24"/>
          <w:szCs w:val="24"/>
        </w:rPr>
        <w:t>:</w:t>
      </w:r>
      <w:r w:rsidR="00C74C53">
        <w:rPr>
          <w:rFonts w:cstheme="minorHAnsi"/>
          <w:sz w:val="24"/>
          <w:szCs w:val="24"/>
        </w:rPr>
        <w:t xml:space="preserve"> </w:t>
      </w:r>
      <w:r w:rsidRPr="00796039">
        <w:rPr>
          <w:rFonts w:cstheme="minorHAnsi"/>
          <w:sz w:val="24"/>
          <w:szCs w:val="24"/>
        </w:rPr>
        <w:t>in which a tyre is placed u</w:t>
      </w:r>
      <w:r w:rsidR="00C31CE7" w:rsidRPr="00796039">
        <w:rPr>
          <w:rFonts w:cstheme="minorHAnsi"/>
          <w:sz w:val="24"/>
          <w:szCs w:val="24"/>
        </w:rPr>
        <w:t xml:space="preserve">pon a tyre stiffness rig </w:t>
      </w:r>
      <w:r w:rsidR="009A0D5E" w:rsidRPr="00796039">
        <w:rPr>
          <w:rFonts w:cstheme="minorHAnsi"/>
          <w:sz w:val="24"/>
          <w:szCs w:val="24"/>
        </w:rPr>
        <w:t xml:space="preserve">which has a DTI attached to the </w:t>
      </w:r>
      <w:r w:rsidR="00991BBB" w:rsidRPr="00796039">
        <w:rPr>
          <w:rFonts w:cstheme="minorHAnsi"/>
          <w:sz w:val="24"/>
          <w:szCs w:val="24"/>
        </w:rPr>
        <w:t>tester to measure how much it has been compressed</w:t>
      </w:r>
      <w:r w:rsidR="00E67F72">
        <w:rPr>
          <w:rFonts w:cstheme="minorHAnsi"/>
          <w:sz w:val="24"/>
          <w:szCs w:val="24"/>
        </w:rPr>
        <w:t>. T</w:t>
      </w:r>
      <w:r w:rsidR="004D2E69" w:rsidRPr="00796039">
        <w:rPr>
          <w:rFonts w:cstheme="minorHAnsi"/>
          <w:sz w:val="24"/>
          <w:szCs w:val="24"/>
        </w:rPr>
        <w:t>hen the scale</w:t>
      </w:r>
      <w:r w:rsidR="00E67F72">
        <w:rPr>
          <w:rFonts w:cstheme="minorHAnsi"/>
          <w:sz w:val="24"/>
          <w:szCs w:val="24"/>
        </w:rPr>
        <w:t xml:space="preserve"> </w:t>
      </w:r>
      <w:r w:rsidR="00874A22">
        <w:rPr>
          <w:rFonts w:cstheme="minorHAnsi"/>
          <w:sz w:val="24"/>
          <w:szCs w:val="24"/>
        </w:rPr>
        <w:t>and the</w:t>
      </w:r>
      <w:r w:rsidR="004D2E69" w:rsidRPr="00796039">
        <w:rPr>
          <w:rFonts w:cstheme="minorHAnsi"/>
          <w:sz w:val="24"/>
          <w:szCs w:val="24"/>
        </w:rPr>
        <w:t xml:space="preserve"> </w:t>
      </w:r>
      <w:r w:rsidR="00EF55B4">
        <w:rPr>
          <w:rFonts w:cstheme="minorHAnsi"/>
          <w:sz w:val="24"/>
          <w:szCs w:val="24"/>
        </w:rPr>
        <w:t>DTI are both zeroed</w:t>
      </w:r>
      <w:r w:rsidR="00991BBB" w:rsidRPr="00796039">
        <w:rPr>
          <w:rFonts w:cstheme="minorHAnsi"/>
          <w:sz w:val="24"/>
          <w:szCs w:val="24"/>
        </w:rPr>
        <w:t xml:space="preserve"> after the tyre </w:t>
      </w:r>
      <w:r w:rsidR="00381E76" w:rsidRPr="00796039">
        <w:rPr>
          <w:rFonts w:cstheme="minorHAnsi"/>
          <w:sz w:val="24"/>
          <w:szCs w:val="24"/>
        </w:rPr>
        <w:t xml:space="preserve">pressure has been set to 20PSI. The rig </w:t>
      </w:r>
      <w:r w:rsidR="0080533D" w:rsidRPr="00796039">
        <w:rPr>
          <w:rFonts w:cstheme="minorHAnsi"/>
          <w:sz w:val="24"/>
          <w:szCs w:val="24"/>
        </w:rPr>
        <w:t>then compresses the tyre by two millimetres (Two DTI rotations</w:t>
      </w:r>
      <w:r w:rsidR="00CD11D4" w:rsidRPr="00796039">
        <w:rPr>
          <w:rFonts w:cstheme="minorHAnsi"/>
          <w:sz w:val="24"/>
          <w:szCs w:val="24"/>
        </w:rPr>
        <w:t>) and the reading on the scale is then recorded. This is repeated until the tyre has been deflected by 14mm.</w:t>
      </w:r>
    </w:p>
    <w:p w14:paraId="176AF19E" w14:textId="27283013" w:rsidR="00371B4D" w:rsidRDefault="00575CD9" w:rsidP="00E53675">
      <w:pPr>
        <w:pStyle w:val="ListParagraph"/>
        <w:numPr>
          <w:ilvl w:val="1"/>
          <w:numId w:val="10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A04561">
        <w:rPr>
          <w:rFonts w:asciiTheme="majorHAnsi" w:hAnsiTheme="majorHAnsi" w:cstheme="majorHAnsi"/>
          <w:sz w:val="32"/>
          <w:szCs w:val="32"/>
        </w:rPr>
        <w:t>Result</w:t>
      </w:r>
      <w:r w:rsidR="00371B4D">
        <w:rPr>
          <w:rFonts w:asciiTheme="majorHAnsi" w:hAnsiTheme="majorHAnsi" w:cstheme="majorHAnsi"/>
          <w:sz w:val="32"/>
          <w:szCs w:val="32"/>
        </w:rPr>
        <w:t>s</w:t>
      </w:r>
    </w:p>
    <w:p w14:paraId="4BC90033" w14:textId="4E45B145" w:rsidR="00FF14AB" w:rsidRPr="00695958" w:rsidRDefault="00FF14AB" w:rsidP="00FF14AB">
      <w:pPr>
        <w:spacing w:line="360" w:lineRule="auto"/>
        <w:rPr>
          <w:rFonts w:cstheme="minorHAnsi"/>
          <w:sz w:val="24"/>
          <w:szCs w:val="24"/>
        </w:rPr>
      </w:pPr>
      <w:r w:rsidRPr="00695958">
        <w:rPr>
          <w:rFonts w:cstheme="minorHAnsi"/>
          <w:sz w:val="24"/>
          <w:szCs w:val="24"/>
        </w:rPr>
        <w:t>The Results of th</w:t>
      </w:r>
      <w:r w:rsidR="00AE0DCD" w:rsidRPr="00695958">
        <w:rPr>
          <w:rFonts w:cstheme="minorHAnsi"/>
          <w:sz w:val="24"/>
          <w:szCs w:val="24"/>
        </w:rPr>
        <w:t xml:space="preserve">e Workshop Session are shown in the Below Tables and Graphs. The </w:t>
      </w:r>
      <w:r w:rsidR="00EF55B4">
        <w:rPr>
          <w:rFonts w:cstheme="minorHAnsi"/>
          <w:sz w:val="24"/>
          <w:szCs w:val="24"/>
        </w:rPr>
        <w:t>s</w:t>
      </w:r>
      <w:r w:rsidR="00AE0DCD" w:rsidRPr="00695958">
        <w:rPr>
          <w:rFonts w:cstheme="minorHAnsi"/>
          <w:sz w:val="24"/>
          <w:szCs w:val="24"/>
        </w:rPr>
        <w:t>essions</w:t>
      </w:r>
      <w:r w:rsidR="00101C3D" w:rsidRPr="00695958">
        <w:rPr>
          <w:rFonts w:cstheme="minorHAnsi"/>
          <w:sz w:val="24"/>
          <w:szCs w:val="24"/>
        </w:rPr>
        <w:t xml:space="preserve"> </w:t>
      </w:r>
      <w:r w:rsidR="00EF55B4">
        <w:rPr>
          <w:rFonts w:cstheme="minorHAnsi"/>
          <w:sz w:val="24"/>
          <w:szCs w:val="24"/>
        </w:rPr>
        <w:t>p</w:t>
      </w:r>
      <w:r w:rsidR="00101C3D" w:rsidRPr="00695958">
        <w:rPr>
          <w:rFonts w:cstheme="minorHAnsi"/>
          <w:sz w:val="24"/>
          <w:szCs w:val="24"/>
        </w:rPr>
        <w:t>rovided data which can be used to calculate the spring stiffness, tyre stiffness</w:t>
      </w:r>
      <w:r w:rsidR="00B92018" w:rsidRPr="00695958">
        <w:rPr>
          <w:rFonts w:cstheme="minorHAnsi"/>
          <w:sz w:val="24"/>
          <w:szCs w:val="24"/>
        </w:rPr>
        <w:t xml:space="preserve"> and the</w:t>
      </w:r>
      <w:r w:rsidR="009661C8" w:rsidRPr="00695958">
        <w:rPr>
          <w:rFonts w:cstheme="minorHAnsi"/>
          <w:sz w:val="24"/>
          <w:szCs w:val="24"/>
        </w:rPr>
        <w:t xml:space="preserve"> Motion Ratio.</w:t>
      </w:r>
    </w:p>
    <w:p w14:paraId="5CAC1979" w14:textId="2859E5D3" w:rsidR="006A0FE5" w:rsidRPr="00695958" w:rsidRDefault="004F4669" w:rsidP="006A0FE5">
      <w:pPr>
        <w:spacing w:line="360" w:lineRule="auto"/>
        <w:rPr>
          <w:rFonts w:cstheme="minorHAnsi"/>
          <w:sz w:val="24"/>
          <w:szCs w:val="24"/>
        </w:rPr>
      </w:pPr>
      <w:r w:rsidRPr="00695958">
        <w:rPr>
          <w:rFonts w:cstheme="minorHAnsi"/>
          <w:sz w:val="24"/>
          <w:szCs w:val="24"/>
        </w:rPr>
        <w:lastRenderedPageBreak/>
        <w:drawing>
          <wp:inline distT="0" distB="0" distL="0" distR="0" wp14:anchorId="3A573CA5" wp14:editId="005A6ED1">
            <wp:extent cx="4478261" cy="3332648"/>
            <wp:effectExtent l="0" t="0" r="0" b="127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1967" cy="335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0369" w:rsidRPr="00695958">
        <w:rPr>
          <w:rFonts w:cstheme="minorHAnsi"/>
          <w:sz w:val="24"/>
          <w:szCs w:val="24"/>
        </w:rPr>
        <w:t xml:space="preserve">                               </w:t>
      </w:r>
      <w:r w:rsidR="00E53675" w:rsidRPr="00695958">
        <w:rPr>
          <w:rFonts w:cstheme="minorHAnsi"/>
          <w:sz w:val="24"/>
          <w:szCs w:val="24"/>
        </w:rPr>
        <w:t xml:space="preserve">(Figure </w:t>
      </w:r>
      <w:r w:rsidR="002228DE" w:rsidRPr="00695958">
        <w:rPr>
          <w:rFonts w:cstheme="minorHAnsi"/>
          <w:sz w:val="24"/>
          <w:szCs w:val="24"/>
        </w:rPr>
        <w:t xml:space="preserve">2.3.1. Workshop session </w:t>
      </w:r>
      <w:r w:rsidR="00955C02" w:rsidRPr="00695958">
        <w:rPr>
          <w:rFonts w:cstheme="minorHAnsi"/>
          <w:sz w:val="24"/>
          <w:szCs w:val="24"/>
        </w:rPr>
        <w:t>results)</w:t>
      </w:r>
    </w:p>
    <w:p w14:paraId="3A032D5F" w14:textId="1578B63D" w:rsidR="004C312B" w:rsidRPr="00695958" w:rsidRDefault="004C312B" w:rsidP="006A0FE5">
      <w:pPr>
        <w:spacing w:line="360" w:lineRule="auto"/>
        <w:rPr>
          <w:rFonts w:cstheme="minorHAnsi"/>
          <w:sz w:val="24"/>
          <w:szCs w:val="24"/>
        </w:rPr>
      </w:pPr>
      <w:r w:rsidRPr="00695958">
        <w:rPr>
          <w:rFonts w:cstheme="minorHAnsi"/>
          <w:noProof/>
        </w:rPr>
        <w:drawing>
          <wp:inline distT="0" distB="0" distL="0" distR="0" wp14:anchorId="52F3F064" wp14:editId="1A8C1935">
            <wp:extent cx="3637280" cy="2208590"/>
            <wp:effectExtent l="0" t="0" r="1270" b="127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501BF1D5-173D-44CF-B4F6-9E29DEB318C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BD2A3B6" w14:textId="4F55BCB7" w:rsidR="004F4669" w:rsidRPr="00695958" w:rsidRDefault="00A744F6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</w:rPr>
        <w:t xml:space="preserve">(Figure 2.3.2 A Graph to show the </w:t>
      </w:r>
      <w:r w:rsidRPr="00695958">
        <w:rPr>
          <w:rFonts w:cstheme="minorHAnsi"/>
          <w:sz w:val="24"/>
          <w:szCs w:val="24"/>
          <w:lang w:val="en-US"/>
        </w:rPr>
        <w:t>Camber change with Ride Heigh</w:t>
      </w:r>
      <w:r w:rsidRPr="00695958">
        <w:rPr>
          <w:rFonts w:cstheme="minorHAnsi"/>
          <w:sz w:val="24"/>
          <w:szCs w:val="24"/>
          <w:lang w:val="en-US"/>
        </w:rPr>
        <w:t>t)</w:t>
      </w:r>
    </w:p>
    <w:p w14:paraId="27359ADD" w14:textId="3CBB048C" w:rsidR="00377ADA" w:rsidRPr="00695958" w:rsidRDefault="00377ADA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 xml:space="preserve">This Graph shows that </w:t>
      </w:r>
      <w:r w:rsidR="005031D9" w:rsidRPr="00695958">
        <w:rPr>
          <w:rFonts w:cstheme="minorHAnsi"/>
          <w:sz w:val="24"/>
          <w:szCs w:val="24"/>
          <w:lang w:val="en-US"/>
        </w:rPr>
        <w:t>the camber of the wheel changes with the ride height in</w:t>
      </w:r>
      <w:r w:rsidR="00053D81" w:rsidRPr="00695958">
        <w:rPr>
          <w:rFonts w:cstheme="minorHAnsi"/>
          <w:sz w:val="24"/>
          <w:szCs w:val="24"/>
          <w:lang w:val="en-US"/>
        </w:rPr>
        <w:t xml:space="preserve"> a </w:t>
      </w:r>
      <w:r w:rsidR="00C624D3" w:rsidRPr="00695958">
        <w:rPr>
          <w:rFonts w:cstheme="minorHAnsi"/>
          <w:sz w:val="24"/>
          <w:szCs w:val="24"/>
          <w:lang w:val="en-US"/>
        </w:rPr>
        <w:t>consistent</w:t>
      </w:r>
      <w:r w:rsidR="00053D81" w:rsidRPr="00695958">
        <w:rPr>
          <w:rFonts w:cstheme="minorHAnsi"/>
          <w:sz w:val="24"/>
          <w:szCs w:val="24"/>
          <w:lang w:val="en-US"/>
        </w:rPr>
        <w:t xml:space="preserve"> manor</w:t>
      </w:r>
      <w:r w:rsidR="00C624D3" w:rsidRPr="00695958">
        <w:rPr>
          <w:rFonts w:cstheme="minorHAnsi"/>
          <w:sz w:val="24"/>
          <w:szCs w:val="24"/>
          <w:lang w:val="en-US"/>
        </w:rPr>
        <w:t xml:space="preserve"> with </w:t>
      </w:r>
      <w:r w:rsidR="00F63C4A" w:rsidRPr="00695958">
        <w:rPr>
          <w:rFonts w:cstheme="minorHAnsi"/>
          <w:sz w:val="24"/>
          <w:szCs w:val="24"/>
          <w:lang w:val="en-US"/>
        </w:rPr>
        <w:t>the negative camber increasing the lower the vehicles is</w:t>
      </w:r>
      <w:r w:rsidR="00F71FCD">
        <w:rPr>
          <w:rFonts w:cstheme="minorHAnsi"/>
          <w:sz w:val="24"/>
          <w:szCs w:val="24"/>
          <w:lang w:val="en-US"/>
        </w:rPr>
        <w:t xml:space="preserve">. This </w:t>
      </w:r>
      <w:r w:rsidR="00795233">
        <w:rPr>
          <w:rFonts w:cstheme="minorHAnsi"/>
          <w:sz w:val="24"/>
          <w:szCs w:val="24"/>
          <w:lang w:val="en-US"/>
        </w:rPr>
        <w:t xml:space="preserve">means the top of the wheel is closer </w:t>
      </w:r>
      <w:r w:rsidR="00370B07">
        <w:rPr>
          <w:rFonts w:cstheme="minorHAnsi"/>
          <w:sz w:val="24"/>
          <w:szCs w:val="24"/>
          <w:lang w:val="en-US"/>
        </w:rPr>
        <w:t>into</w:t>
      </w:r>
      <w:r w:rsidR="00795233">
        <w:rPr>
          <w:rFonts w:cstheme="minorHAnsi"/>
          <w:sz w:val="24"/>
          <w:szCs w:val="24"/>
          <w:lang w:val="en-US"/>
        </w:rPr>
        <w:t xml:space="preserve"> the center of the vehicle in relation to the bottom of the tyre. This </w:t>
      </w:r>
      <w:r w:rsidR="00F63C4A" w:rsidRPr="00695958">
        <w:rPr>
          <w:rFonts w:cstheme="minorHAnsi"/>
          <w:sz w:val="24"/>
          <w:szCs w:val="24"/>
          <w:lang w:val="en-US"/>
        </w:rPr>
        <w:t>mean</w:t>
      </w:r>
      <w:r w:rsidR="00615B99">
        <w:rPr>
          <w:rFonts w:cstheme="minorHAnsi"/>
          <w:sz w:val="24"/>
          <w:szCs w:val="24"/>
          <w:lang w:val="en-US"/>
        </w:rPr>
        <w:t>s</w:t>
      </w:r>
      <w:r w:rsidR="00F63C4A" w:rsidRPr="00695958">
        <w:rPr>
          <w:rFonts w:cstheme="minorHAnsi"/>
          <w:sz w:val="24"/>
          <w:szCs w:val="24"/>
          <w:lang w:val="en-US"/>
        </w:rPr>
        <w:t xml:space="preserve"> </w:t>
      </w:r>
      <w:r w:rsidR="004E1076" w:rsidRPr="00695958">
        <w:rPr>
          <w:rFonts w:cstheme="minorHAnsi"/>
          <w:sz w:val="24"/>
          <w:szCs w:val="24"/>
          <w:lang w:val="en-US"/>
        </w:rPr>
        <w:t xml:space="preserve">the camber increases over bumps or compression of the suspension, </w:t>
      </w:r>
      <w:r w:rsidR="00656916">
        <w:rPr>
          <w:rFonts w:cstheme="minorHAnsi"/>
          <w:sz w:val="24"/>
          <w:szCs w:val="24"/>
          <w:lang w:val="en-US"/>
        </w:rPr>
        <w:t>for</w:t>
      </w:r>
      <w:r w:rsidR="00E226E7">
        <w:rPr>
          <w:rFonts w:cstheme="minorHAnsi"/>
          <w:sz w:val="24"/>
          <w:szCs w:val="24"/>
          <w:lang w:val="en-US"/>
        </w:rPr>
        <w:t xml:space="preserve"> example,</w:t>
      </w:r>
      <w:r w:rsidR="004E1076" w:rsidRPr="00695958">
        <w:rPr>
          <w:rFonts w:cstheme="minorHAnsi"/>
          <w:sz w:val="24"/>
          <w:szCs w:val="24"/>
          <w:lang w:val="en-US"/>
        </w:rPr>
        <w:t xml:space="preserve"> cornering forces.</w:t>
      </w:r>
    </w:p>
    <w:p w14:paraId="0984DC11" w14:textId="26C234D6" w:rsidR="00D052DF" w:rsidRPr="00695958" w:rsidRDefault="00D052DF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noProof/>
        </w:rPr>
        <w:lastRenderedPageBreak/>
        <w:drawing>
          <wp:inline distT="0" distB="0" distL="0" distR="0" wp14:anchorId="0371BB81" wp14:editId="7969E9BF">
            <wp:extent cx="3711787" cy="2223397"/>
            <wp:effectExtent l="0" t="0" r="3175" b="5715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6F941FA9-97EB-4AD7-A697-A13C0F263FF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ED5F644" w14:textId="35B5A87E" w:rsidR="004C312B" w:rsidRPr="00695958" w:rsidRDefault="004C312B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>(Figure 2.3.3 A Graph to show Toe change with Ride Height)</w:t>
      </w:r>
    </w:p>
    <w:p w14:paraId="150DBCDF" w14:textId="78A6AFE8" w:rsidR="00CA7CAC" w:rsidRPr="00695958" w:rsidRDefault="00CA7CAC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 xml:space="preserve">This Graph shows that the </w:t>
      </w:r>
      <w:r w:rsidR="005E44A8" w:rsidRPr="00695958">
        <w:rPr>
          <w:rFonts w:cstheme="minorHAnsi"/>
          <w:sz w:val="24"/>
          <w:szCs w:val="24"/>
          <w:lang w:val="en-US"/>
        </w:rPr>
        <w:t xml:space="preserve">toe of the wheels </w:t>
      </w:r>
      <w:r w:rsidR="00E226E7" w:rsidRPr="00695958">
        <w:rPr>
          <w:rFonts w:cstheme="minorHAnsi"/>
          <w:sz w:val="24"/>
          <w:szCs w:val="24"/>
          <w:lang w:val="en-US"/>
        </w:rPr>
        <w:t>increase</w:t>
      </w:r>
      <w:r w:rsidR="008D5742">
        <w:rPr>
          <w:rFonts w:cstheme="minorHAnsi"/>
          <w:sz w:val="24"/>
          <w:szCs w:val="24"/>
          <w:lang w:val="en-US"/>
        </w:rPr>
        <w:t>s</w:t>
      </w:r>
      <w:r w:rsidR="005E44A8" w:rsidRPr="00695958">
        <w:rPr>
          <w:rFonts w:cstheme="minorHAnsi"/>
          <w:sz w:val="24"/>
          <w:szCs w:val="24"/>
          <w:lang w:val="en-US"/>
        </w:rPr>
        <w:t xml:space="preserve"> </w:t>
      </w:r>
      <w:r w:rsidR="006542B1" w:rsidRPr="00695958">
        <w:rPr>
          <w:rFonts w:cstheme="minorHAnsi"/>
          <w:sz w:val="24"/>
          <w:szCs w:val="24"/>
          <w:lang w:val="en-US"/>
        </w:rPr>
        <w:t xml:space="preserve">under compression </w:t>
      </w:r>
      <w:r w:rsidR="00CD1C66" w:rsidRPr="00695958">
        <w:rPr>
          <w:rFonts w:cstheme="minorHAnsi"/>
          <w:sz w:val="24"/>
          <w:szCs w:val="24"/>
          <w:lang w:val="en-US"/>
        </w:rPr>
        <w:t xml:space="preserve">in a generally </w:t>
      </w:r>
      <w:r w:rsidR="0095098F">
        <w:rPr>
          <w:rFonts w:cstheme="minorHAnsi"/>
          <w:sz w:val="24"/>
          <w:szCs w:val="24"/>
          <w:lang w:val="en-US"/>
        </w:rPr>
        <w:t>linear</w:t>
      </w:r>
      <w:r w:rsidR="00CD1C66" w:rsidRPr="00695958">
        <w:rPr>
          <w:rFonts w:cstheme="minorHAnsi"/>
          <w:sz w:val="24"/>
          <w:szCs w:val="24"/>
          <w:lang w:val="en-US"/>
        </w:rPr>
        <w:t xml:space="preserve"> manor above 0mm ride height</w:t>
      </w:r>
      <w:r w:rsidR="00C22338">
        <w:rPr>
          <w:rFonts w:cstheme="minorHAnsi"/>
          <w:sz w:val="24"/>
          <w:szCs w:val="24"/>
          <w:lang w:val="en-US"/>
        </w:rPr>
        <w:t>.</w:t>
      </w:r>
      <w:r w:rsidR="00CD1C66" w:rsidRPr="00695958">
        <w:rPr>
          <w:rFonts w:cstheme="minorHAnsi"/>
          <w:sz w:val="24"/>
          <w:szCs w:val="24"/>
          <w:lang w:val="en-US"/>
        </w:rPr>
        <w:t xml:space="preserve"> </w:t>
      </w:r>
      <w:r w:rsidR="00D04359">
        <w:rPr>
          <w:rFonts w:cstheme="minorHAnsi"/>
          <w:sz w:val="24"/>
          <w:szCs w:val="24"/>
          <w:lang w:val="en-US"/>
        </w:rPr>
        <w:t>U</w:t>
      </w:r>
      <w:r w:rsidR="00CD1C66" w:rsidRPr="00695958">
        <w:rPr>
          <w:rFonts w:cstheme="minorHAnsi"/>
          <w:sz w:val="24"/>
          <w:szCs w:val="24"/>
          <w:lang w:val="en-US"/>
        </w:rPr>
        <w:t>nder 0mm</w:t>
      </w:r>
      <w:r w:rsidR="00D04359">
        <w:rPr>
          <w:rFonts w:cstheme="minorHAnsi"/>
          <w:sz w:val="24"/>
          <w:szCs w:val="24"/>
          <w:lang w:val="en-US"/>
        </w:rPr>
        <w:t>,</w:t>
      </w:r>
      <w:r w:rsidR="00954B29" w:rsidRPr="00695958">
        <w:rPr>
          <w:rFonts w:cstheme="minorHAnsi"/>
          <w:sz w:val="24"/>
          <w:szCs w:val="24"/>
          <w:lang w:val="en-US"/>
        </w:rPr>
        <w:t xml:space="preserve"> the </w:t>
      </w:r>
      <w:r w:rsidR="0095098F">
        <w:rPr>
          <w:rFonts w:cstheme="minorHAnsi"/>
          <w:sz w:val="24"/>
          <w:szCs w:val="24"/>
          <w:lang w:val="en-US"/>
        </w:rPr>
        <w:t>trajectory isn’t linear but continues the trend of</w:t>
      </w:r>
      <w:r w:rsidR="00D1591B">
        <w:rPr>
          <w:rFonts w:cstheme="minorHAnsi"/>
          <w:sz w:val="24"/>
          <w:szCs w:val="24"/>
          <w:lang w:val="en-US"/>
        </w:rPr>
        <w:t xml:space="preserve"> less</w:t>
      </w:r>
      <w:r w:rsidR="00954B29" w:rsidRPr="00695958">
        <w:rPr>
          <w:rFonts w:cstheme="minorHAnsi"/>
          <w:sz w:val="24"/>
          <w:szCs w:val="24"/>
          <w:lang w:val="en-US"/>
        </w:rPr>
        <w:t xml:space="preserve"> negative toe</w:t>
      </w:r>
      <w:r w:rsidR="00D1591B">
        <w:rPr>
          <w:rFonts w:cstheme="minorHAnsi"/>
          <w:sz w:val="24"/>
          <w:szCs w:val="24"/>
          <w:lang w:val="en-US"/>
        </w:rPr>
        <w:t xml:space="preserve"> the lower it gets</w:t>
      </w:r>
      <w:r w:rsidR="002915E9">
        <w:rPr>
          <w:rFonts w:cstheme="minorHAnsi"/>
          <w:sz w:val="24"/>
          <w:szCs w:val="24"/>
          <w:lang w:val="en-US"/>
        </w:rPr>
        <w:t>. This decreases cornering stability</w:t>
      </w:r>
      <w:r w:rsidR="002914EF">
        <w:rPr>
          <w:rFonts w:cstheme="minorHAnsi"/>
          <w:sz w:val="24"/>
          <w:szCs w:val="24"/>
          <w:lang w:val="en-US"/>
        </w:rPr>
        <w:t>.</w:t>
      </w:r>
    </w:p>
    <w:p w14:paraId="7617A5D6" w14:textId="4DAE4EE6" w:rsidR="00D052DF" w:rsidRPr="00695958" w:rsidRDefault="00E62A3B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noProof/>
        </w:rPr>
        <w:drawing>
          <wp:inline distT="0" distB="0" distL="0" distR="0" wp14:anchorId="3315AC91" wp14:editId="5CAF65F6">
            <wp:extent cx="3765973" cy="2388239"/>
            <wp:effectExtent l="0" t="0" r="6350" b="1206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B500C6A9-0418-4CB4-9FB1-341486F1AC4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F7E3D71" w14:textId="330E8A55" w:rsidR="00D052DF" w:rsidRPr="00695958" w:rsidRDefault="00D052DF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>(Figure 2.3.4 A Graph to show the Spring Compression versus the wheel Deflection)</w:t>
      </w:r>
    </w:p>
    <w:p w14:paraId="4FDDB293" w14:textId="60C41333" w:rsidR="00551D24" w:rsidRPr="00695958" w:rsidRDefault="00551D24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>This Graph shows that as th</w:t>
      </w:r>
      <w:r w:rsidR="008A260D" w:rsidRPr="00695958">
        <w:rPr>
          <w:rFonts w:cstheme="minorHAnsi"/>
          <w:sz w:val="24"/>
          <w:szCs w:val="24"/>
          <w:lang w:val="en-US"/>
        </w:rPr>
        <w:t xml:space="preserve">e wheel position rises, the spring compresses more in a linear </w:t>
      </w:r>
      <w:r w:rsidR="00177807" w:rsidRPr="00695958">
        <w:rPr>
          <w:rFonts w:cstheme="minorHAnsi"/>
          <w:sz w:val="24"/>
          <w:szCs w:val="24"/>
          <w:lang w:val="en-US"/>
        </w:rPr>
        <w:t>pattern</w:t>
      </w:r>
      <w:r w:rsidR="008A260D" w:rsidRPr="00695958">
        <w:rPr>
          <w:rFonts w:cstheme="minorHAnsi"/>
          <w:sz w:val="24"/>
          <w:szCs w:val="24"/>
          <w:lang w:val="en-US"/>
        </w:rPr>
        <w:t>.</w:t>
      </w:r>
      <w:r w:rsidR="0041096C" w:rsidRPr="00695958">
        <w:rPr>
          <w:rFonts w:cstheme="minorHAnsi"/>
          <w:sz w:val="24"/>
          <w:szCs w:val="24"/>
          <w:lang w:val="en-US"/>
        </w:rPr>
        <w:t xml:space="preserve"> This graph allows us to work out the Motion Ratio</w:t>
      </w:r>
      <w:r w:rsidR="00146CD2">
        <w:rPr>
          <w:rFonts w:cstheme="minorHAnsi"/>
          <w:sz w:val="24"/>
          <w:szCs w:val="24"/>
          <w:lang w:val="en-US"/>
        </w:rPr>
        <w:t xml:space="preserve">, which is the amount of spring compression </w:t>
      </w:r>
      <w:r w:rsidR="00A14627">
        <w:rPr>
          <w:rFonts w:cstheme="minorHAnsi"/>
          <w:sz w:val="24"/>
          <w:szCs w:val="24"/>
          <w:lang w:val="en-US"/>
        </w:rPr>
        <w:t>in relation to the wheel movement</w:t>
      </w:r>
      <w:r w:rsidR="000E74FB" w:rsidRPr="00695958">
        <w:rPr>
          <w:rFonts w:cstheme="minorHAnsi"/>
          <w:sz w:val="24"/>
          <w:szCs w:val="24"/>
          <w:lang w:val="en-US"/>
        </w:rPr>
        <w:t>, which in this case is 0.4617.</w:t>
      </w:r>
    </w:p>
    <w:p w14:paraId="75028802" w14:textId="21A3840E" w:rsidR="0074073F" w:rsidRPr="00695958" w:rsidRDefault="0074073F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noProof/>
        </w:rPr>
        <w:lastRenderedPageBreak/>
        <w:drawing>
          <wp:inline distT="0" distB="0" distL="0" distR="0" wp14:anchorId="190DDF5C" wp14:editId="78202643">
            <wp:extent cx="3826151" cy="1973656"/>
            <wp:effectExtent l="0" t="0" r="3175" b="762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E2669D1B-4425-4F33-8E73-E549930F7E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1F21F5F" w14:textId="486BD298" w:rsidR="00617B06" w:rsidRPr="00695958" w:rsidRDefault="00617B06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>(Figure 2.3.5 A</w:t>
      </w:r>
      <w:r w:rsidR="00970A7E" w:rsidRPr="00695958">
        <w:rPr>
          <w:rFonts w:cstheme="minorHAnsi"/>
          <w:sz w:val="24"/>
          <w:szCs w:val="24"/>
          <w:lang w:val="en-US"/>
        </w:rPr>
        <w:t xml:space="preserve"> Graph to show the Spring Deflection versus the Applied Force)</w:t>
      </w:r>
    </w:p>
    <w:p w14:paraId="6B7ADDB8" w14:textId="27316B40" w:rsidR="000E74FB" w:rsidRPr="00695958" w:rsidRDefault="000E74FB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 xml:space="preserve">This graph shows that the spring deflects as </w:t>
      </w:r>
      <w:r w:rsidR="00177807" w:rsidRPr="00695958">
        <w:rPr>
          <w:rFonts w:cstheme="minorHAnsi"/>
          <w:sz w:val="24"/>
          <w:szCs w:val="24"/>
          <w:lang w:val="en-US"/>
        </w:rPr>
        <w:t>more force is applied to it, and that it deflects in a linear pattern.</w:t>
      </w:r>
      <w:r w:rsidR="00A1357C" w:rsidRPr="00695958">
        <w:rPr>
          <w:rFonts w:cstheme="minorHAnsi"/>
          <w:sz w:val="24"/>
          <w:szCs w:val="24"/>
          <w:lang w:val="en-US"/>
        </w:rPr>
        <w:t xml:space="preserve"> This graph also shows us the Spring rate </w:t>
      </w:r>
      <w:r w:rsidR="002C5765" w:rsidRPr="00695958">
        <w:rPr>
          <w:rFonts w:cstheme="minorHAnsi"/>
          <w:sz w:val="24"/>
          <w:szCs w:val="24"/>
          <w:lang w:val="en-US"/>
        </w:rPr>
        <w:t>in N/mm as 68.793, or 68793 N/m</w:t>
      </w:r>
    </w:p>
    <w:p w14:paraId="0AE95DA1" w14:textId="6B1627DE" w:rsidR="00DC3CF1" w:rsidRPr="00695958" w:rsidRDefault="00DC3CF1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noProof/>
        </w:rPr>
        <w:drawing>
          <wp:inline distT="0" distB="0" distL="0" distR="0" wp14:anchorId="4C04637D" wp14:editId="6019DBBC">
            <wp:extent cx="3865830" cy="1994596"/>
            <wp:effectExtent l="0" t="0" r="1905" b="571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421474DB-425D-47E2-B987-8D94C708AD8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FB235F7" w14:textId="258CFCF7" w:rsidR="00970A7E" w:rsidRPr="00695958" w:rsidRDefault="00970A7E" w:rsidP="006A0FE5">
      <w:pPr>
        <w:spacing w:line="360" w:lineRule="auto"/>
        <w:rPr>
          <w:rFonts w:cstheme="minorHAnsi"/>
          <w:sz w:val="24"/>
          <w:szCs w:val="24"/>
          <w:lang w:val="en-US"/>
        </w:rPr>
      </w:pPr>
      <w:r w:rsidRPr="00695958">
        <w:rPr>
          <w:rFonts w:cstheme="minorHAnsi"/>
          <w:sz w:val="24"/>
          <w:szCs w:val="24"/>
          <w:lang w:val="en-US"/>
        </w:rPr>
        <w:t xml:space="preserve">(Figure </w:t>
      </w:r>
      <w:r w:rsidR="00D57491" w:rsidRPr="00695958">
        <w:rPr>
          <w:rFonts w:cstheme="minorHAnsi"/>
          <w:sz w:val="24"/>
          <w:szCs w:val="24"/>
          <w:lang w:val="en-US"/>
        </w:rPr>
        <w:t>2.3.6 A Graph to show the Tyre Deflection Versus the Applied Force)</w:t>
      </w:r>
    </w:p>
    <w:p w14:paraId="3F41ECA8" w14:textId="6AE2041F" w:rsidR="002C5765" w:rsidRPr="00695958" w:rsidRDefault="002C5765" w:rsidP="00695958">
      <w:pPr>
        <w:rPr>
          <w:rFonts w:cstheme="minorHAnsi"/>
          <w:sz w:val="24"/>
          <w:szCs w:val="24"/>
        </w:rPr>
      </w:pPr>
      <w:r w:rsidRPr="00695958">
        <w:rPr>
          <w:rFonts w:cstheme="minorHAnsi"/>
          <w:sz w:val="24"/>
          <w:szCs w:val="24"/>
        </w:rPr>
        <w:t>This graph shows that the Tyre deflects as more force is applied to it, and that it deflects in a linear pattern</w:t>
      </w:r>
      <w:r w:rsidR="00695958" w:rsidRPr="00695958">
        <w:rPr>
          <w:rFonts w:cstheme="minorHAnsi"/>
          <w:sz w:val="24"/>
          <w:szCs w:val="24"/>
        </w:rPr>
        <w:t xml:space="preserve">. </w:t>
      </w:r>
      <w:r w:rsidRPr="00695958">
        <w:rPr>
          <w:rFonts w:cstheme="minorHAnsi"/>
          <w:sz w:val="24"/>
          <w:szCs w:val="24"/>
        </w:rPr>
        <w:t xml:space="preserve">This graph also shows us the </w:t>
      </w:r>
      <w:r w:rsidR="00695958" w:rsidRPr="00695958">
        <w:rPr>
          <w:rFonts w:cstheme="minorHAnsi"/>
          <w:sz w:val="24"/>
          <w:szCs w:val="24"/>
        </w:rPr>
        <w:t>tyre stiffness</w:t>
      </w:r>
      <w:r w:rsidRPr="00695958">
        <w:rPr>
          <w:rFonts w:cstheme="minorHAnsi"/>
          <w:sz w:val="24"/>
          <w:szCs w:val="24"/>
        </w:rPr>
        <w:t xml:space="preserve"> in N/mm as </w:t>
      </w:r>
      <w:r w:rsidR="00695958" w:rsidRPr="00695958">
        <w:rPr>
          <w:rFonts w:cstheme="minorHAnsi"/>
          <w:sz w:val="24"/>
          <w:szCs w:val="24"/>
        </w:rPr>
        <w:t>234.07</w:t>
      </w:r>
      <w:r w:rsidRPr="00695958">
        <w:rPr>
          <w:rFonts w:cstheme="minorHAnsi"/>
          <w:sz w:val="24"/>
          <w:szCs w:val="24"/>
        </w:rPr>
        <w:t xml:space="preserve">, or </w:t>
      </w:r>
      <w:r w:rsidR="00695958" w:rsidRPr="00695958">
        <w:rPr>
          <w:rFonts w:cstheme="minorHAnsi"/>
          <w:sz w:val="24"/>
          <w:szCs w:val="24"/>
        </w:rPr>
        <w:t>23407</w:t>
      </w:r>
      <w:r w:rsidRPr="00695958">
        <w:rPr>
          <w:rFonts w:cstheme="minorHAnsi"/>
          <w:sz w:val="24"/>
          <w:szCs w:val="24"/>
        </w:rPr>
        <w:t xml:space="preserve"> N/m</w:t>
      </w:r>
    </w:p>
    <w:p w14:paraId="50F940EA" w14:textId="56A57BD8" w:rsidR="00400289" w:rsidRDefault="00400289" w:rsidP="006A0FE5">
      <w:pPr>
        <w:spacing w:line="360" w:lineRule="auto"/>
        <w:rPr>
          <w:rFonts w:asciiTheme="majorHAnsi" w:hAnsiTheme="majorHAnsi" w:cstheme="majorHAnsi"/>
          <w:sz w:val="32"/>
          <w:szCs w:val="32"/>
        </w:rPr>
      </w:pPr>
    </w:p>
    <w:p w14:paraId="66014998" w14:textId="77777777" w:rsidR="006A0FE5" w:rsidRPr="006A0FE5" w:rsidRDefault="006A0FE5" w:rsidP="006A0FE5">
      <w:pPr>
        <w:spacing w:line="360" w:lineRule="auto"/>
        <w:ind w:left="360"/>
        <w:rPr>
          <w:rFonts w:asciiTheme="majorHAnsi" w:hAnsiTheme="majorHAnsi" w:cstheme="majorHAnsi"/>
          <w:sz w:val="32"/>
          <w:szCs w:val="32"/>
        </w:rPr>
      </w:pPr>
    </w:p>
    <w:p w14:paraId="7D0FB73C" w14:textId="4B48A16B" w:rsidR="00C73A96" w:rsidRDefault="002620E2" w:rsidP="006A0FE5">
      <w:pPr>
        <w:pStyle w:val="Heading1"/>
        <w:numPr>
          <w:ilvl w:val="0"/>
          <w:numId w:val="6"/>
        </w:numPr>
        <w:spacing w:line="360" w:lineRule="auto"/>
      </w:pPr>
      <w:bookmarkStart w:id="2" w:name="_Toc90328526"/>
      <w:r>
        <w:t>WinGeo Kinematic Simulation</w:t>
      </w:r>
      <w:bookmarkEnd w:id="2"/>
    </w:p>
    <w:p w14:paraId="3C6564A8" w14:textId="683138CA" w:rsidR="00A04561" w:rsidRDefault="006A0FE5" w:rsidP="006A0FE5">
      <w:pPr>
        <w:pStyle w:val="ListParagraph"/>
        <w:numPr>
          <w:ilvl w:val="1"/>
          <w:numId w:val="11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6A0FE5">
        <w:rPr>
          <w:rFonts w:asciiTheme="majorHAnsi" w:hAnsiTheme="majorHAnsi" w:cstheme="majorHAnsi"/>
          <w:sz w:val="32"/>
          <w:szCs w:val="32"/>
        </w:rPr>
        <w:t>Methodology</w:t>
      </w:r>
    </w:p>
    <w:p w14:paraId="435C896E" w14:textId="38AD2AA5" w:rsidR="00D25004" w:rsidRPr="0004751A" w:rsidRDefault="00634662" w:rsidP="00D25004">
      <w:pPr>
        <w:spacing w:line="360" w:lineRule="auto"/>
        <w:rPr>
          <w:rFonts w:cstheme="minorHAnsi"/>
          <w:sz w:val="24"/>
          <w:szCs w:val="24"/>
        </w:rPr>
      </w:pPr>
      <w:r w:rsidRPr="0004751A">
        <w:rPr>
          <w:rFonts w:cstheme="minorHAnsi"/>
          <w:sz w:val="24"/>
          <w:szCs w:val="24"/>
        </w:rPr>
        <w:t>The WinGeo</w:t>
      </w:r>
      <w:r w:rsidR="002B1CF6" w:rsidRPr="0004751A">
        <w:rPr>
          <w:rFonts w:cstheme="minorHAnsi"/>
          <w:sz w:val="24"/>
          <w:szCs w:val="24"/>
        </w:rPr>
        <w:t xml:space="preserve"> Kinematic simulation </w:t>
      </w:r>
      <w:r w:rsidR="00764C6F" w:rsidRPr="0004751A">
        <w:rPr>
          <w:rFonts w:cstheme="minorHAnsi"/>
          <w:sz w:val="24"/>
          <w:szCs w:val="24"/>
        </w:rPr>
        <w:t xml:space="preserve">was carried out by loading in a vehicle model which has the </w:t>
      </w:r>
      <w:r w:rsidR="004848A6">
        <w:rPr>
          <w:rFonts w:cstheme="minorHAnsi"/>
          <w:sz w:val="24"/>
          <w:szCs w:val="24"/>
        </w:rPr>
        <w:t xml:space="preserve">exact </w:t>
      </w:r>
      <w:r w:rsidR="00764C6F" w:rsidRPr="0004751A">
        <w:rPr>
          <w:rFonts w:cstheme="minorHAnsi"/>
          <w:sz w:val="24"/>
          <w:szCs w:val="24"/>
        </w:rPr>
        <w:t xml:space="preserve">same dimensions and </w:t>
      </w:r>
      <w:r w:rsidR="0004751A" w:rsidRPr="0004751A">
        <w:rPr>
          <w:rFonts w:cstheme="minorHAnsi"/>
          <w:sz w:val="24"/>
          <w:szCs w:val="24"/>
        </w:rPr>
        <w:t>suspension layout as the Formula Ford car</w:t>
      </w:r>
      <w:r w:rsidR="003557A7">
        <w:rPr>
          <w:rFonts w:cstheme="minorHAnsi"/>
          <w:sz w:val="24"/>
          <w:szCs w:val="24"/>
        </w:rPr>
        <w:t>. This is done</w:t>
      </w:r>
      <w:r w:rsidR="004848A6">
        <w:rPr>
          <w:rFonts w:cstheme="minorHAnsi"/>
          <w:sz w:val="24"/>
          <w:szCs w:val="24"/>
        </w:rPr>
        <w:t xml:space="preserve"> so </w:t>
      </w:r>
      <w:r w:rsidR="004848A6">
        <w:rPr>
          <w:rFonts w:cstheme="minorHAnsi"/>
          <w:sz w:val="24"/>
          <w:szCs w:val="24"/>
        </w:rPr>
        <w:lastRenderedPageBreak/>
        <w:t xml:space="preserve">that it can be </w:t>
      </w:r>
      <w:r w:rsidR="00B52F49">
        <w:rPr>
          <w:rFonts w:cstheme="minorHAnsi"/>
          <w:sz w:val="24"/>
          <w:szCs w:val="24"/>
        </w:rPr>
        <w:t xml:space="preserve">manipulated </w:t>
      </w:r>
      <w:r w:rsidR="00B32986">
        <w:rPr>
          <w:rFonts w:cstheme="minorHAnsi"/>
          <w:sz w:val="24"/>
          <w:szCs w:val="24"/>
        </w:rPr>
        <w:t xml:space="preserve">the same way as the </w:t>
      </w:r>
      <w:r w:rsidR="00384E54">
        <w:rPr>
          <w:rFonts w:cstheme="minorHAnsi"/>
          <w:sz w:val="24"/>
          <w:szCs w:val="24"/>
        </w:rPr>
        <w:t>real-world</w:t>
      </w:r>
      <w:r w:rsidR="00B32986">
        <w:rPr>
          <w:rFonts w:cstheme="minorHAnsi"/>
          <w:sz w:val="24"/>
          <w:szCs w:val="24"/>
        </w:rPr>
        <w:t xml:space="preserve"> vehicle to show the theoretical results.</w:t>
      </w:r>
      <w:r w:rsidR="008070FF">
        <w:rPr>
          <w:rFonts w:cstheme="minorHAnsi"/>
          <w:sz w:val="24"/>
          <w:szCs w:val="24"/>
        </w:rPr>
        <w:t xml:space="preserve"> Once the Formula Ford suspension model is opened in WinGeo, </w:t>
      </w:r>
      <w:r w:rsidR="00AC4CB4">
        <w:rPr>
          <w:rFonts w:cstheme="minorHAnsi"/>
          <w:sz w:val="24"/>
          <w:szCs w:val="24"/>
        </w:rPr>
        <w:t xml:space="preserve">the ride height was manipulated from </w:t>
      </w:r>
      <w:r w:rsidR="008A3787">
        <w:rPr>
          <w:rFonts w:cstheme="minorHAnsi"/>
          <w:sz w:val="24"/>
          <w:szCs w:val="24"/>
        </w:rPr>
        <w:t>+/- 25mm in 5mm increments</w:t>
      </w:r>
      <w:r w:rsidR="00CA553D">
        <w:rPr>
          <w:rFonts w:cstheme="minorHAnsi"/>
          <w:sz w:val="24"/>
          <w:szCs w:val="24"/>
        </w:rPr>
        <w:t xml:space="preserve"> with the roll at 0</w:t>
      </w:r>
      <w:r w:rsidR="00435CEB">
        <w:rPr>
          <w:rFonts w:cstheme="minorHAnsi"/>
          <w:sz w:val="24"/>
          <w:szCs w:val="24"/>
        </w:rPr>
        <w:t xml:space="preserve"> degrees. </w:t>
      </w:r>
      <w:r w:rsidR="00712A5C">
        <w:rPr>
          <w:rFonts w:cstheme="minorHAnsi"/>
          <w:sz w:val="24"/>
          <w:szCs w:val="24"/>
        </w:rPr>
        <w:t xml:space="preserve">The results from this should be recorded into a table. The </w:t>
      </w:r>
      <w:r w:rsidR="009055A7">
        <w:rPr>
          <w:rFonts w:cstheme="minorHAnsi"/>
          <w:sz w:val="24"/>
          <w:szCs w:val="24"/>
        </w:rPr>
        <w:t xml:space="preserve">ride should be reset back to 0 and then the roll should be manipulated from 0 to 1.5 degrees of roll in 0.1 degrees </w:t>
      </w:r>
      <w:r w:rsidR="00A54C4B">
        <w:rPr>
          <w:rFonts w:cstheme="minorHAnsi"/>
          <w:sz w:val="24"/>
          <w:szCs w:val="24"/>
        </w:rPr>
        <w:t>increments. The results should then be recorded into a table.</w:t>
      </w:r>
    </w:p>
    <w:p w14:paraId="0CF8D949" w14:textId="75C429F9" w:rsidR="006A0FE5" w:rsidRDefault="006A0FE5" w:rsidP="006A0FE5">
      <w:pPr>
        <w:pStyle w:val="ListParagraph"/>
        <w:numPr>
          <w:ilvl w:val="1"/>
          <w:numId w:val="11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6A0FE5">
        <w:rPr>
          <w:rFonts w:asciiTheme="majorHAnsi" w:hAnsiTheme="majorHAnsi" w:cstheme="majorHAnsi"/>
          <w:sz w:val="32"/>
          <w:szCs w:val="32"/>
        </w:rPr>
        <w:t>Kinematics Results and Discussion</w:t>
      </w:r>
    </w:p>
    <w:p w14:paraId="5AEFD30E" w14:textId="32BD78FA" w:rsidR="00C431F9" w:rsidRPr="005B5855" w:rsidRDefault="00427E17" w:rsidP="002D36FF">
      <w:p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427E17">
        <w:rPr>
          <w:rFonts w:asciiTheme="majorHAnsi" w:hAnsiTheme="majorHAnsi" w:cstheme="majorHAnsi"/>
          <w:sz w:val="32"/>
          <w:szCs w:val="32"/>
        </w:rPr>
        <w:drawing>
          <wp:inline distT="0" distB="0" distL="0" distR="0" wp14:anchorId="00F231C0" wp14:editId="60636928">
            <wp:extent cx="5731510" cy="2334260"/>
            <wp:effectExtent l="0" t="0" r="2540" b="8890"/>
            <wp:docPr id="9" name="Picture 9" descr="A picture containing text, tele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telephon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E0BA9" w14:textId="29D6CBAA" w:rsidR="004A626D" w:rsidRPr="006D2F23" w:rsidRDefault="004A626D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(Figure </w:t>
      </w:r>
      <w:r w:rsidR="00AD39E2" w:rsidRPr="006D2F23">
        <w:rPr>
          <w:rFonts w:cstheme="minorHAnsi"/>
          <w:sz w:val="24"/>
          <w:szCs w:val="24"/>
        </w:rPr>
        <w:t>3.2.1 WinGeo</w:t>
      </w:r>
      <w:r w:rsidR="00DC3235" w:rsidRPr="006D2F23">
        <w:rPr>
          <w:rFonts w:cstheme="minorHAnsi"/>
          <w:sz w:val="24"/>
          <w:szCs w:val="24"/>
        </w:rPr>
        <w:t xml:space="preserve"> </w:t>
      </w:r>
      <w:r w:rsidR="00F337B4" w:rsidRPr="006D2F23">
        <w:rPr>
          <w:rFonts w:cstheme="minorHAnsi"/>
          <w:sz w:val="24"/>
          <w:szCs w:val="24"/>
        </w:rPr>
        <w:t xml:space="preserve">Ride height </w:t>
      </w:r>
      <w:r w:rsidR="00EC639E" w:rsidRPr="006D2F23">
        <w:rPr>
          <w:rFonts w:cstheme="minorHAnsi"/>
          <w:sz w:val="24"/>
          <w:szCs w:val="24"/>
        </w:rPr>
        <w:t>Results)</w:t>
      </w:r>
    </w:p>
    <w:p w14:paraId="304FFF1E" w14:textId="451B4EC6" w:rsidR="005B5855" w:rsidRPr="006D2F23" w:rsidRDefault="005B5855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The raw results data from the </w:t>
      </w:r>
      <w:r w:rsidR="004841BC" w:rsidRPr="006D2F23">
        <w:rPr>
          <w:rFonts w:cstheme="minorHAnsi"/>
          <w:sz w:val="24"/>
          <w:szCs w:val="24"/>
        </w:rPr>
        <w:t xml:space="preserve">WinGeo Kinematics simulation </w:t>
      </w:r>
      <w:r w:rsidR="006A1041" w:rsidRPr="006D2F23">
        <w:rPr>
          <w:rFonts w:cstheme="minorHAnsi"/>
          <w:sz w:val="24"/>
          <w:szCs w:val="24"/>
        </w:rPr>
        <w:t xml:space="preserve">which outputs </w:t>
      </w:r>
      <w:r w:rsidR="00312F43" w:rsidRPr="006D2F23">
        <w:rPr>
          <w:rFonts w:cstheme="minorHAnsi"/>
          <w:sz w:val="24"/>
          <w:szCs w:val="24"/>
        </w:rPr>
        <w:t>how the</w:t>
      </w:r>
      <w:r w:rsidR="006A1041" w:rsidRPr="006D2F23">
        <w:rPr>
          <w:rFonts w:cstheme="minorHAnsi"/>
          <w:sz w:val="24"/>
          <w:szCs w:val="24"/>
        </w:rPr>
        <w:t xml:space="preserve"> camber, </w:t>
      </w:r>
      <w:r w:rsidR="007565BA" w:rsidRPr="006D2F23">
        <w:rPr>
          <w:rFonts w:cstheme="minorHAnsi"/>
          <w:sz w:val="24"/>
          <w:szCs w:val="24"/>
        </w:rPr>
        <w:t>toe steer and motion ratio</w:t>
      </w:r>
      <w:r w:rsidR="00312F43" w:rsidRPr="006D2F23">
        <w:rPr>
          <w:rFonts w:cstheme="minorHAnsi"/>
          <w:sz w:val="24"/>
          <w:szCs w:val="24"/>
        </w:rPr>
        <w:t xml:space="preserve"> change when the ride height is </w:t>
      </w:r>
      <w:r w:rsidR="00A54C4B">
        <w:rPr>
          <w:rFonts w:cstheme="minorHAnsi"/>
          <w:sz w:val="24"/>
          <w:szCs w:val="24"/>
        </w:rPr>
        <w:t>manipulated</w:t>
      </w:r>
      <w:r w:rsidR="007565BA" w:rsidRPr="006D2F23">
        <w:rPr>
          <w:rFonts w:cstheme="minorHAnsi"/>
          <w:sz w:val="24"/>
          <w:szCs w:val="24"/>
        </w:rPr>
        <w:t xml:space="preserve">. This </w:t>
      </w:r>
      <w:r w:rsidR="004841BC" w:rsidRPr="006D2F23">
        <w:rPr>
          <w:rFonts w:cstheme="minorHAnsi"/>
          <w:sz w:val="24"/>
          <w:szCs w:val="24"/>
        </w:rPr>
        <w:t xml:space="preserve">can be used to be made into graphs to gain a better understanding of the </w:t>
      </w:r>
      <w:r w:rsidR="006A1041" w:rsidRPr="006D2F23">
        <w:rPr>
          <w:rFonts w:cstheme="minorHAnsi"/>
          <w:sz w:val="24"/>
          <w:szCs w:val="24"/>
        </w:rPr>
        <w:t>results</w:t>
      </w:r>
    </w:p>
    <w:p w14:paraId="2F79D118" w14:textId="49542354" w:rsidR="00EC639E" w:rsidRPr="006D2F23" w:rsidRDefault="00EC639E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147A9903" wp14:editId="3E4CD770">
            <wp:extent cx="4605618" cy="2823243"/>
            <wp:effectExtent l="0" t="0" r="5080" b="1524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1B403C02-9FFA-41A3-B47A-8591E9D0173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3BDC3298" w14:textId="20B7ED95" w:rsidR="00EC639E" w:rsidRPr="006D2F23" w:rsidRDefault="00EC639E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(Figure 3.2.2</w:t>
      </w:r>
      <w:r w:rsidR="00733287" w:rsidRPr="006D2F23">
        <w:rPr>
          <w:rFonts w:cstheme="minorHAnsi"/>
          <w:sz w:val="24"/>
          <w:szCs w:val="24"/>
        </w:rPr>
        <w:t xml:space="preserve"> WinGe</w:t>
      </w:r>
      <w:r w:rsidR="00733287" w:rsidRPr="006D2F23">
        <w:rPr>
          <w:rFonts w:cstheme="minorHAnsi"/>
          <w:sz w:val="24"/>
          <w:szCs w:val="24"/>
        </w:rPr>
        <w:t>o</w:t>
      </w:r>
      <w:r w:rsidRPr="006D2F23">
        <w:rPr>
          <w:rFonts w:cstheme="minorHAnsi"/>
          <w:sz w:val="24"/>
          <w:szCs w:val="24"/>
        </w:rPr>
        <w:t xml:space="preserve"> Graph </w:t>
      </w:r>
      <w:r w:rsidR="00733287" w:rsidRPr="006D2F23">
        <w:rPr>
          <w:rFonts w:cstheme="minorHAnsi"/>
          <w:sz w:val="24"/>
          <w:szCs w:val="24"/>
        </w:rPr>
        <w:t xml:space="preserve">of Ride </w:t>
      </w:r>
      <w:r w:rsidRPr="006D2F23">
        <w:rPr>
          <w:rFonts w:cstheme="minorHAnsi"/>
          <w:sz w:val="24"/>
          <w:szCs w:val="24"/>
        </w:rPr>
        <w:t xml:space="preserve">height </w:t>
      </w:r>
      <w:r w:rsidR="00733287" w:rsidRPr="006D2F23">
        <w:rPr>
          <w:rFonts w:cstheme="minorHAnsi"/>
          <w:sz w:val="24"/>
          <w:szCs w:val="24"/>
        </w:rPr>
        <w:t>Versus</w:t>
      </w:r>
      <w:r w:rsidRPr="006D2F23">
        <w:rPr>
          <w:rFonts w:cstheme="minorHAnsi"/>
          <w:sz w:val="24"/>
          <w:szCs w:val="24"/>
        </w:rPr>
        <w:t xml:space="preserve"> </w:t>
      </w:r>
      <w:r w:rsidR="00CD6294" w:rsidRPr="006D2F23">
        <w:rPr>
          <w:rFonts w:cstheme="minorHAnsi"/>
          <w:sz w:val="24"/>
          <w:szCs w:val="24"/>
        </w:rPr>
        <w:t xml:space="preserve">Camber, Toe </w:t>
      </w:r>
      <w:r w:rsidR="00F76EAA" w:rsidRPr="006D2F23">
        <w:rPr>
          <w:rFonts w:cstheme="minorHAnsi"/>
          <w:sz w:val="24"/>
          <w:szCs w:val="24"/>
        </w:rPr>
        <w:t xml:space="preserve">steer </w:t>
      </w:r>
      <w:r w:rsidR="00CD6294" w:rsidRPr="006D2F23">
        <w:rPr>
          <w:rFonts w:cstheme="minorHAnsi"/>
          <w:sz w:val="24"/>
          <w:szCs w:val="24"/>
        </w:rPr>
        <w:t xml:space="preserve">and the </w:t>
      </w:r>
      <w:r w:rsidR="00A54C4B">
        <w:rPr>
          <w:rFonts w:cstheme="minorHAnsi"/>
          <w:sz w:val="24"/>
          <w:szCs w:val="24"/>
        </w:rPr>
        <w:t>M</w:t>
      </w:r>
      <w:r w:rsidR="00CD6294" w:rsidRPr="006D2F23">
        <w:rPr>
          <w:rFonts w:cstheme="minorHAnsi"/>
          <w:sz w:val="24"/>
          <w:szCs w:val="24"/>
        </w:rPr>
        <w:t xml:space="preserve">otion </w:t>
      </w:r>
      <w:r w:rsidR="00A54C4B">
        <w:rPr>
          <w:rFonts w:cstheme="minorHAnsi"/>
          <w:sz w:val="24"/>
          <w:szCs w:val="24"/>
        </w:rPr>
        <w:t>R</w:t>
      </w:r>
      <w:r w:rsidR="00CD6294" w:rsidRPr="006D2F23">
        <w:rPr>
          <w:rFonts w:cstheme="minorHAnsi"/>
          <w:sz w:val="24"/>
          <w:szCs w:val="24"/>
        </w:rPr>
        <w:t>atio)</w:t>
      </w:r>
    </w:p>
    <w:p w14:paraId="2831B6F6" w14:textId="4B223D9A" w:rsidR="007565BA" w:rsidRPr="006D2F23" w:rsidRDefault="007565BA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This graph shows the relationship between </w:t>
      </w:r>
      <w:r w:rsidR="00202C4B" w:rsidRPr="006D2F23">
        <w:rPr>
          <w:rFonts w:cstheme="minorHAnsi"/>
          <w:sz w:val="24"/>
          <w:szCs w:val="24"/>
        </w:rPr>
        <w:t>camber, toe</w:t>
      </w:r>
      <w:r w:rsidR="00A54C4B">
        <w:rPr>
          <w:rFonts w:cstheme="minorHAnsi"/>
          <w:sz w:val="24"/>
          <w:szCs w:val="24"/>
        </w:rPr>
        <w:t xml:space="preserve"> </w:t>
      </w:r>
      <w:r w:rsidR="00202C4B" w:rsidRPr="006D2F23">
        <w:rPr>
          <w:rFonts w:cstheme="minorHAnsi"/>
          <w:sz w:val="24"/>
          <w:szCs w:val="24"/>
        </w:rPr>
        <w:t xml:space="preserve">steer and </w:t>
      </w:r>
      <w:r w:rsidR="006A5DAA" w:rsidRPr="006D2F23">
        <w:rPr>
          <w:rFonts w:cstheme="minorHAnsi"/>
          <w:sz w:val="24"/>
          <w:szCs w:val="24"/>
        </w:rPr>
        <w:t xml:space="preserve">the motion ratio. As the ride height </w:t>
      </w:r>
      <w:r w:rsidR="00175702" w:rsidRPr="006D2F23">
        <w:rPr>
          <w:rFonts w:cstheme="minorHAnsi"/>
          <w:sz w:val="24"/>
          <w:szCs w:val="24"/>
        </w:rPr>
        <w:t>increases</w:t>
      </w:r>
      <w:r w:rsidR="00C6598B" w:rsidRPr="006D2F23">
        <w:rPr>
          <w:rFonts w:cstheme="minorHAnsi"/>
          <w:sz w:val="24"/>
          <w:szCs w:val="24"/>
        </w:rPr>
        <w:t xml:space="preserve">, the </w:t>
      </w:r>
      <w:r w:rsidR="00AF70C9" w:rsidRPr="006D2F23">
        <w:rPr>
          <w:rFonts w:cstheme="minorHAnsi"/>
          <w:sz w:val="24"/>
          <w:szCs w:val="24"/>
        </w:rPr>
        <w:t xml:space="preserve">camber and toe steer </w:t>
      </w:r>
      <w:r w:rsidR="00713A14" w:rsidRPr="006D2F23">
        <w:rPr>
          <w:rFonts w:cstheme="minorHAnsi"/>
          <w:sz w:val="24"/>
          <w:szCs w:val="24"/>
        </w:rPr>
        <w:t>also increase.</w:t>
      </w:r>
      <w:r w:rsidR="007F280E" w:rsidRPr="006D2F23">
        <w:rPr>
          <w:rFonts w:cstheme="minorHAnsi"/>
          <w:sz w:val="24"/>
          <w:szCs w:val="24"/>
        </w:rPr>
        <w:t xml:space="preserve"> The opposite happens with the motion ratio. </w:t>
      </w:r>
      <w:r w:rsidR="002720A6" w:rsidRPr="006D2F23">
        <w:rPr>
          <w:rFonts w:cstheme="minorHAnsi"/>
          <w:sz w:val="24"/>
          <w:szCs w:val="24"/>
        </w:rPr>
        <w:t xml:space="preserve">Although only three lines are visible on the graph, there are 6 </w:t>
      </w:r>
      <w:r w:rsidR="00897D91" w:rsidRPr="006D2F23">
        <w:rPr>
          <w:rFonts w:cstheme="minorHAnsi"/>
          <w:sz w:val="24"/>
          <w:szCs w:val="24"/>
        </w:rPr>
        <w:t xml:space="preserve">data sets present as mentioned in the legend. This is because both the right and the left sets of data are identical for camber, </w:t>
      </w:r>
      <w:r w:rsidR="006D3FC1" w:rsidRPr="006D2F23">
        <w:rPr>
          <w:rFonts w:cstheme="minorHAnsi"/>
          <w:sz w:val="24"/>
          <w:szCs w:val="24"/>
        </w:rPr>
        <w:t>toe steer</w:t>
      </w:r>
      <w:r w:rsidR="00897D91" w:rsidRPr="006D2F23">
        <w:rPr>
          <w:rFonts w:cstheme="minorHAnsi"/>
          <w:sz w:val="24"/>
          <w:szCs w:val="24"/>
        </w:rPr>
        <w:t xml:space="preserve"> and </w:t>
      </w:r>
      <w:r w:rsidR="006D3FC1" w:rsidRPr="006D2F23">
        <w:rPr>
          <w:rFonts w:cstheme="minorHAnsi"/>
          <w:sz w:val="24"/>
          <w:szCs w:val="24"/>
        </w:rPr>
        <w:t>the motion ratio.</w:t>
      </w:r>
    </w:p>
    <w:p w14:paraId="17B9F2A9" w14:textId="79F94B88" w:rsidR="00CD6294" w:rsidRPr="006D2F23" w:rsidRDefault="00B90932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drawing>
          <wp:inline distT="0" distB="0" distL="0" distR="0" wp14:anchorId="32253A0A" wp14:editId="593072F7">
            <wp:extent cx="4592918" cy="2782421"/>
            <wp:effectExtent l="0" t="0" r="17780" b="18415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42BBF0E4-757F-4E82-A091-3C45E8A84E0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BD38781" w14:textId="28CE66F5" w:rsidR="00B90932" w:rsidRPr="006D2F23" w:rsidRDefault="00B90932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(Figure 3.2.3 WinGeo Graph of </w:t>
      </w:r>
      <w:r w:rsidR="00733287" w:rsidRPr="006D2F23">
        <w:rPr>
          <w:rFonts w:cstheme="minorHAnsi"/>
          <w:sz w:val="24"/>
          <w:szCs w:val="24"/>
        </w:rPr>
        <w:t>Camber versus Ride Height</w:t>
      </w:r>
      <w:r w:rsidRPr="006D2F23">
        <w:rPr>
          <w:rFonts w:cstheme="minorHAnsi"/>
          <w:sz w:val="24"/>
          <w:szCs w:val="24"/>
        </w:rPr>
        <w:t>)</w:t>
      </w:r>
    </w:p>
    <w:p w14:paraId="11507D0E" w14:textId="6A6F372F" w:rsidR="006D3FC1" w:rsidRPr="006D2F23" w:rsidRDefault="006D3FC1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The graph shows an</w:t>
      </w:r>
      <w:r w:rsidR="00152094" w:rsidRPr="006D2F23">
        <w:rPr>
          <w:rFonts w:cstheme="minorHAnsi"/>
          <w:sz w:val="24"/>
          <w:szCs w:val="24"/>
        </w:rPr>
        <w:t xml:space="preserve"> upwards </w:t>
      </w:r>
      <w:r w:rsidR="00990C0E" w:rsidRPr="006D2F23">
        <w:rPr>
          <w:rFonts w:cstheme="minorHAnsi"/>
          <w:sz w:val="24"/>
          <w:szCs w:val="24"/>
        </w:rPr>
        <w:t>trajectory</w:t>
      </w:r>
      <w:r w:rsidR="00152094" w:rsidRPr="006D2F23">
        <w:rPr>
          <w:rFonts w:cstheme="minorHAnsi"/>
          <w:sz w:val="24"/>
          <w:szCs w:val="24"/>
        </w:rPr>
        <w:t xml:space="preserve"> between the relationship of camber and ride height</w:t>
      </w:r>
      <w:r w:rsidR="00DE296C">
        <w:rPr>
          <w:rFonts w:cstheme="minorHAnsi"/>
          <w:sz w:val="24"/>
          <w:szCs w:val="24"/>
        </w:rPr>
        <w:t>.</w:t>
      </w:r>
      <w:r w:rsidR="00683073">
        <w:rPr>
          <w:rFonts w:cstheme="minorHAnsi"/>
          <w:sz w:val="24"/>
          <w:szCs w:val="24"/>
        </w:rPr>
        <w:t xml:space="preserve"> As ride height increases, so does the positive camber</w:t>
      </w:r>
      <w:r w:rsidR="00D11202">
        <w:rPr>
          <w:rFonts w:cstheme="minorHAnsi"/>
          <w:sz w:val="24"/>
          <w:szCs w:val="24"/>
        </w:rPr>
        <w:t xml:space="preserve">, </w:t>
      </w:r>
      <w:r w:rsidR="009F57C1" w:rsidRPr="006D2F23">
        <w:rPr>
          <w:rFonts w:cstheme="minorHAnsi"/>
          <w:sz w:val="24"/>
          <w:szCs w:val="24"/>
        </w:rPr>
        <w:t>however it isn’t linear.</w:t>
      </w:r>
    </w:p>
    <w:p w14:paraId="09A3B986" w14:textId="455109E4" w:rsidR="00F76EAA" w:rsidRPr="006D2F23" w:rsidRDefault="00F76EAA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35244053" wp14:editId="4AC4723D">
            <wp:extent cx="4592918" cy="2782421"/>
            <wp:effectExtent l="0" t="0" r="17780" b="18415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7D5949BB-A9B4-4DB1-83F6-237EEA8A1D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0F53E47" w14:textId="26BD3708" w:rsidR="00F76EAA" w:rsidRPr="006D2F23" w:rsidRDefault="00F76EAA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(Figure 3.2.4 WinGeo Graph of Toe steer versus Ride Height</w:t>
      </w:r>
      <w:r w:rsidR="009F57C1" w:rsidRPr="006D2F23">
        <w:rPr>
          <w:rFonts w:cstheme="minorHAnsi"/>
          <w:sz w:val="24"/>
          <w:szCs w:val="24"/>
        </w:rPr>
        <w:t>)</w:t>
      </w:r>
    </w:p>
    <w:p w14:paraId="34BF0481" w14:textId="209B87A7" w:rsidR="00025E8F" w:rsidRPr="006D2F23" w:rsidRDefault="009F57C1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The graph shows </w:t>
      </w:r>
      <w:r w:rsidR="006D3D77" w:rsidRPr="006D2F23">
        <w:rPr>
          <w:rFonts w:cstheme="minorHAnsi"/>
          <w:sz w:val="24"/>
          <w:szCs w:val="24"/>
        </w:rPr>
        <w:t xml:space="preserve">the linear relationship between </w:t>
      </w:r>
      <w:r w:rsidR="001B5104" w:rsidRPr="006D2F23">
        <w:rPr>
          <w:rFonts w:cstheme="minorHAnsi"/>
          <w:sz w:val="24"/>
          <w:szCs w:val="24"/>
        </w:rPr>
        <w:t xml:space="preserve">ride height and Toe steer, as ride height increases so does </w:t>
      </w:r>
      <w:r w:rsidR="008E0A40" w:rsidRPr="006D2F23">
        <w:rPr>
          <w:rFonts w:cstheme="minorHAnsi"/>
          <w:sz w:val="24"/>
          <w:szCs w:val="24"/>
        </w:rPr>
        <w:t>toe steer</w:t>
      </w:r>
      <w:r w:rsidR="00025E8F" w:rsidRPr="006D2F23">
        <w:rPr>
          <w:rFonts w:cstheme="minorHAnsi"/>
          <w:sz w:val="24"/>
          <w:szCs w:val="24"/>
        </w:rPr>
        <w:t>.</w:t>
      </w:r>
    </w:p>
    <w:p w14:paraId="385E8304" w14:textId="3BD77E80" w:rsidR="00B658E6" w:rsidRPr="006D2F23" w:rsidRDefault="00025E8F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drawing>
          <wp:inline distT="0" distB="0" distL="0" distR="0" wp14:anchorId="529FC7C5" wp14:editId="7C2B34F5">
            <wp:extent cx="5731510" cy="2959735"/>
            <wp:effectExtent l="0" t="0" r="2540" b="0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1D5B8" w14:textId="551CCFE9" w:rsidR="00270A20" w:rsidRPr="006D2F23" w:rsidRDefault="00025E8F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(Figure 3.2.</w:t>
      </w:r>
      <w:r w:rsidR="00561FAE" w:rsidRPr="006D2F23">
        <w:rPr>
          <w:rFonts w:cstheme="minorHAnsi"/>
          <w:sz w:val="24"/>
          <w:szCs w:val="24"/>
        </w:rPr>
        <w:t>5</w:t>
      </w:r>
      <w:r w:rsidR="00270A20" w:rsidRPr="006D2F23">
        <w:rPr>
          <w:rFonts w:cstheme="minorHAnsi"/>
          <w:sz w:val="24"/>
          <w:szCs w:val="24"/>
        </w:rPr>
        <w:t xml:space="preserve"> WinGeo Roll Simulation Results)</w:t>
      </w:r>
    </w:p>
    <w:p w14:paraId="2AC61009" w14:textId="47A5018E" w:rsidR="003965DC" w:rsidRPr="006D2F23" w:rsidRDefault="00B658E6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The WinGeo results of how camber, toe steer and the motion ratio is influenced by the </w:t>
      </w:r>
      <w:r w:rsidR="003965DC" w:rsidRPr="006D2F23">
        <w:rPr>
          <w:rFonts w:cstheme="minorHAnsi"/>
          <w:sz w:val="24"/>
          <w:szCs w:val="24"/>
        </w:rPr>
        <w:t>Roll</w:t>
      </w:r>
      <w:r w:rsidR="00D11202">
        <w:rPr>
          <w:rFonts w:cstheme="minorHAnsi"/>
          <w:sz w:val="24"/>
          <w:szCs w:val="24"/>
        </w:rPr>
        <w:t>.</w:t>
      </w:r>
    </w:p>
    <w:p w14:paraId="2EBC9B6F" w14:textId="77777777" w:rsidR="00561FAE" w:rsidRPr="006D2F23" w:rsidRDefault="00561FAE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6F23232D" wp14:editId="32097B19">
            <wp:extent cx="4605618" cy="2823241"/>
            <wp:effectExtent l="0" t="0" r="5080" b="1524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C5573CEF-C210-4C4A-B607-4B6BF265C9A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43F507BF" w14:textId="6CDED720" w:rsidR="009F57C1" w:rsidRPr="006D2F23" w:rsidRDefault="00561FAE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(Figure 3.2.6 WinGeo Graph </w:t>
      </w:r>
      <w:r w:rsidR="00CC2861" w:rsidRPr="006D2F23">
        <w:rPr>
          <w:rFonts w:cstheme="minorHAnsi"/>
          <w:sz w:val="24"/>
          <w:szCs w:val="24"/>
        </w:rPr>
        <w:t>of camber</w:t>
      </w:r>
      <w:r w:rsidR="002B410E" w:rsidRPr="006D2F23">
        <w:rPr>
          <w:rFonts w:cstheme="minorHAnsi"/>
          <w:sz w:val="24"/>
          <w:szCs w:val="24"/>
        </w:rPr>
        <w:t>s</w:t>
      </w:r>
      <w:r w:rsidR="00CC2861" w:rsidRPr="006D2F23">
        <w:rPr>
          <w:rFonts w:cstheme="minorHAnsi"/>
          <w:sz w:val="24"/>
          <w:szCs w:val="24"/>
        </w:rPr>
        <w:t xml:space="preserve"> versus </w:t>
      </w:r>
      <w:r w:rsidR="00C17B40" w:rsidRPr="006D2F23">
        <w:rPr>
          <w:rFonts w:cstheme="minorHAnsi"/>
          <w:sz w:val="24"/>
          <w:szCs w:val="24"/>
        </w:rPr>
        <w:t>R</w:t>
      </w:r>
      <w:r w:rsidR="00CC2861" w:rsidRPr="006D2F23">
        <w:rPr>
          <w:rFonts w:cstheme="minorHAnsi"/>
          <w:sz w:val="24"/>
          <w:szCs w:val="24"/>
        </w:rPr>
        <w:t>oll)</w:t>
      </w:r>
    </w:p>
    <w:p w14:paraId="3BEFE135" w14:textId="1CBE0AA3" w:rsidR="003965DC" w:rsidRPr="006D2F23" w:rsidRDefault="008169AC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The graph shows </w:t>
      </w:r>
      <w:r w:rsidR="00FE2B13" w:rsidRPr="006D2F23">
        <w:rPr>
          <w:rFonts w:cstheme="minorHAnsi"/>
          <w:sz w:val="24"/>
          <w:szCs w:val="24"/>
        </w:rPr>
        <w:t xml:space="preserve">how a change in the roll of the vehicle </w:t>
      </w:r>
      <w:r w:rsidR="003C4F5A" w:rsidRPr="006D2F23">
        <w:rPr>
          <w:rFonts w:cstheme="minorHAnsi"/>
          <w:sz w:val="24"/>
          <w:szCs w:val="24"/>
        </w:rPr>
        <w:t>influences</w:t>
      </w:r>
      <w:r w:rsidR="00FE2B13" w:rsidRPr="006D2F23">
        <w:rPr>
          <w:rFonts w:cstheme="minorHAnsi"/>
          <w:sz w:val="24"/>
          <w:szCs w:val="24"/>
        </w:rPr>
        <w:t xml:space="preserve"> the camber of the wheels</w:t>
      </w:r>
      <w:r w:rsidR="003C4F5A" w:rsidRPr="006D2F23">
        <w:rPr>
          <w:rFonts w:cstheme="minorHAnsi"/>
          <w:sz w:val="24"/>
          <w:szCs w:val="24"/>
        </w:rPr>
        <w:t xml:space="preserve">. As one wheel increases in camber, the other decreases. This would be expected </w:t>
      </w:r>
      <w:r w:rsidR="00F65146" w:rsidRPr="006D2F23">
        <w:rPr>
          <w:rFonts w:cstheme="minorHAnsi"/>
          <w:sz w:val="24"/>
          <w:szCs w:val="24"/>
        </w:rPr>
        <w:t xml:space="preserve">because as one wheel </w:t>
      </w:r>
      <w:r w:rsidR="00C276AA" w:rsidRPr="006D2F23">
        <w:rPr>
          <w:rFonts w:cstheme="minorHAnsi"/>
          <w:sz w:val="24"/>
          <w:szCs w:val="24"/>
        </w:rPr>
        <w:t xml:space="preserve">increases load due to cornering, its height to the ground decreases, and the other side raises up due to the </w:t>
      </w:r>
      <w:r w:rsidR="00390317" w:rsidRPr="006D2F23">
        <w:rPr>
          <w:rFonts w:cstheme="minorHAnsi"/>
          <w:sz w:val="24"/>
          <w:szCs w:val="24"/>
        </w:rPr>
        <w:t>weight being transferred to the other wheel.</w:t>
      </w:r>
      <w:r w:rsidR="00E23B9F" w:rsidRPr="006D2F23">
        <w:rPr>
          <w:rFonts w:cstheme="minorHAnsi"/>
          <w:sz w:val="24"/>
          <w:szCs w:val="24"/>
        </w:rPr>
        <w:t xml:space="preserve"> </w:t>
      </w:r>
    </w:p>
    <w:p w14:paraId="66497D18" w14:textId="34E05CE8" w:rsidR="00CC2861" w:rsidRPr="006D2F23" w:rsidRDefault="00C17B40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drawing>
          <wp:inline distT="0" distB="0" distL="0" distR="0" wp14:anchorId="2C1846A9" wp14:editId="3A5B7BB0">
            <wp:extent cx="4605618" cy="2823241"/>
            <wp:effectExtent l="0" t="0" r="5080" b="15240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FB559F43-6040-4CB7-AF75-B0D7B07B6C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1E58F3A5" w14:textId="41AABE7F" w:rsidR="00C17B40" w:rsidRPr="006D2F23" w:rsidRDefault="00C17B40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(Figure 3.2.7 WinGeo Graph of Toe steer</w:t>
      </w:r>
      <w:r w:rsidR="002B410E" w:rsidRPr="006D2F23">
        <w:rPr>
          <w:rFonts w:cstheme="minorHAnsi"/>
          <w:sz w:val="24"/>
          <w:szCs w:val="24"/>
        </w:rPr>
        <w:t>s</w:t>
      </w:r>
      <w:r w:rsidRPr="006D2F23">
        <w:rPr>
          <w:rFonts w:cstheme="minorHAnsi"/>
          <w:sz w:val="24"/>
          <w:szCs w:val="24"/>
        </w:rPr>
        <w:t xml:space="preserve"> versus Roll)</w:t>
      </w:r>
    </w:p>
    <w:p w14:paraId="57587475" w14:textId="1A50A159" w:rsidR="00C17B40" w:rsidRPr="006D2F23" w:rsidRDefault="00390317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This graph shows the relationship between the </w:t>
      </w:r>
      <w:r w:rsidR="008C4FA1" w:rsidRPr="006D2F23">
        <w:rPr>
          <w:rFonts w:cstheme="minorHAnsi"/>
          <w:sz w:val="24"/>
          <w:szCs w:val="24"/>
        </w:rPr>
        <w:t>toe steer of the wheels under roll. This is similar to</w:t>
      </w:r>
      <w:r w:rsidR="00D11202">
        <w:rPr>
          <w:rFonts w:cstheme="minorHAnsi"/>
          <w:sz w:val="24"/>
          <w:szCs w:val="24"/>
        </w:rPr>
        <w:t xml:space="preserve"> </w:t>
      </w:r>
      <w:r w:rsidR="008C4FA1" w:rsidRPr="006D2F23">
        <w:rPr>
          <w:rFonts w:cstheme="minorHAnsi"/>
          <w:sz w:val="24"/>
          <w:szCs w:val="24"/>
        </w:rPr>
        <w:t xml:space="preserve">Figure 3.2.6 as </w:t>
      </w:r>
      <w:r w:rsidR="002F383C" w:rsidRPr="006D2F23">
        <w:rPr>
          <w:rFonts w:cstheme="minorHAnsi"/>
          <w:sz w:val="24"/>
          <w:szCs w:val="24"/>
        </w:rPr>
        <w:t xml:space="preserve">the roll effectively lowers one side of the vehicle and raises the </w:t>
      </w:r>
      <w:r w:rsidR="002F383C" w:rsidRPr="006D2F23">
        <w:rPr>
          <w:rFonts w:cstheme="minorHAnsi"/>
          <w:sz w:val="24"/>
          <w:szCs w:val="24"/>
        </w:rPr>
        <w:lastRenderedPageBreak/>
        <w:t>other</w:t>
      </w:r>
      <w:r w:rsidR="00D11202">
        <w:rPr>
          <w:rFonts w:cstheme="minorHAnsi"/>
          <w:sz w:val="24"/>
          <w:szCs w:val="24"/>
        </w:rPr>
        <w:t>. This</w:t>
      </w:r>
      <w:r w:rsidR="002F383C" w:rsidRPr="006D2F23">
        <w:rPr>
          <w:rFonts w:cstheme="minorHAnsi"/>
          <w:sz w:val="24"/>
          <w:szCs w:val="24"/>
        </w:rPr>
        <w:t xml:space="preserve"> result</w:t>
      </w:r>
      <w:r w:rsidR="00D11202">
        <w:rPr>
          <w:rFonts w:cstheme="minorHAnsi"/>
          <w:sz w:val="24"/>
          <w:szCs w:val="24"/>
        </w:rPr>
        <w:t>s</w:t>
      </w:r>
      <w:r w:rsidR="002F383C" w:rsidRPr="006D2F23">
        <w:rPr>
          <w:rFonts w:cstheme="minorHAnsi"/>
          <w:sz w:val="24"/>
          <w:szCs w:val="24"/>
        </w:rPr>
        <w:t xml:space="preserve"> in the side that is lowered to increase </w:t>
      </w:r>
      <w:r w:rsidR="009010A4" w:rsidRPr="006D2F23">
        <w:rPr>
          <w:rFonts w:cstheme="minorHAnsi"/>
          <w:sz w:val="24"/>
          <w:szCs w:val="24"/>
        </w:rPr>
        <w:t>in negative toe steer and the other to decrease in negative toe steer.</w:t>
      </w:r>
    </w:p>
    <w:p w14:paraId="38F27F88" w14:textId="4A1353E8" w:rsidR="00E95086" w:rsidRPr="006D2F23" w:rsidRDefault="00E95086" w:rsidP="002D36FF">
      <w:pPr>
        <w:spacing w:line="360" w:lineRule="auto"/>
        <w:rPr>
          <w:rFonts w:cstheme="minorHAnsi"/>
          <w:sz w:val="24"/>
          <w:szCs w:val="24"/>
        </w:rPr>
      </w:pPr>
    </w:p>
    <w:p w14:paraId="3E123553" w14:textId="18429AE2" w:rsidR="00BC4CAE" w:rsidRPr="006D2F23" w:rsidRDefault="00E95086" w:rsidP="002D36FF">
      <w:pPr>
        <w:spacing w:line="360" w:lineRule="auto"/>
        <w:rPr>
          <w:rFonts w:cstheme="minorHAnsi"/>
          <w:noProof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drawing>
          <wp:inline distT="0" distB="0" distL="0" distR="0" wp14:anchorId="5A51989C" wp14:editId="403784C9">
            <wp:extent cx="2978810" cy="1467293"/>
            <wp:effectExtent l="0" t="0" r="0" b="0"/>
            <wp:docPr id="17" name="Picture 13" descr="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EA6A013-D23D-48F4-BE84-6E1E8F552F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3" descr="Chart&#10;&#10;Description automatically generated">
                      <a:extLst>
                        <a:ext uri="{FF2B5EF4-FFF2-40B4-BE49-F238E27FC236}">
                          <a16:creationId xmlns:a16="http://schemas.microsoft.com/office/drawing/2014/main" id="{6EA6A013-D23D-48F4-BE84-6E1E8F552F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05557" cy="1480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4CAE" w:rsidRPr="006D2F23">
        <w:rPr>
          <w:rFonts w:cstheme="minorHAnsi"/>
          <w:noProof/>
          <w:sz w:val="24"/>
          <w:szCs w:val="24"/>
        </w:rPr>
        <w:t xml:space="preserve"> </w:t>
      </w:r>
    </w:p>
    <w:p w14:paraId="4E3C90EA" w14:textId="5BC262AD" w:rsidR="006346C9" w:rsidRPr="006D2F23" w:rsidRDefault="006346C9" w:rsidP="002D36FF">
      <w:pPr>
        <w:spacing w:line="360" w:lineRule="auto"/>
        <w:rPr>
          <w:rFonts w:cstheme="minorHAnsi"/>
          <w:noProof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t>(Figure 3.2.8 WinGeo Model Offset View)</w:t>
      </w:r>
    </w:p>
    <w:p w14:paraId="6286BA67" w14:textId="4B507CDC" w:rsidR="00E95086" w:rsidRPr="006D2F23" w:rsidRDefault="00BC4CAE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drawing>
          <wp:inline distT="0" distB="0" distL="0" distR="0" wp14:anchorId="43EA7C70" wp14:editId="0463DF80">
            <wp:extent cx="2966484" cy="1490473"/>
            <wp:effectExtent l="0" t="0" r="5715" b="0"/>
            <wp:docPr id="18" name="Picture 12" descr="Chart, radar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6DC14D8-A464-4C01-B67F-6C8B0045B9A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2" descr="Chart, radar chart&#10;&#10;Description automatically generated">
                      <a:extLst>
                        <a:ext uri="{FF2B5EF4-FFF2-40B4-BE49-F238E27FC236}">
                          <a16:creationId xmlns:a16="http://schemas.microsoft.com/office/drawing/2014/main" id="{76DC14D8-A464-4C01-B67F-6C8B0045B9A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99305" cy="150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2E0FB" w14:textId="797A78DA" w:rsidR="006346C9" w:rsidRPr="006D2F23" w:rsidRDefault="006346C9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(Figure 3.2.9 WinGeo Plan View)</w:t>
      </w:r>
    </w:p>
    <w:p w14:paraId="3E275477" w14:textId="028210D2" w:rsidR="006346C9" w:rsidRPr="006D2F23" w:rsidRDefault="006346C9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noProof/>
          <w:sz w:val="24"/>
          <w:szCs w:val="24"/>
        </w:rPr>
        <w:drawing>
          <wp:inline distT="0" distB="0" distL="0" distR="0" wp14:anchorId="771BBE1D" wp14:editId="55A0524C">
            <wp:extent cx="2977805" cy="1415332"/>
            <wp:effectExtent l="0" t="0" r="0" b="0"/>
            <wp:docPr id="19" name="Picture 11" descr="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F1B41A3-F700-4434-BB8D-1B5BCD52FA2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1" descr="Chart&#10;&#10;Description automatically generated">
                      <a:extLst>
                        <a:ext uri="{FF2B5EF4-FFF2-40B4-BE49-F238E27FC236}">
                          <a16:creationId xmlns:a16="http://schemas.microsoft.com/office/drawing/2014/main" id="{9F1B41A3-F700-4434-BB8D-1B5BCD52FA2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92259" cy="142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BE848" w14:textId="4450E0EF" w:rsidR="006346C9" w:rsidRPr="006D2F23" w:rsidRDefault="006346C9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(Figure 3.2.10 WinGeo Standard View)</w:t>
      </w:r>
    </w:p>
    <w:p w14:paraId="0691B5D9" w14:textId="2E64F27E" w:rsidR="001038DC" w:rsidRPr="006D2F23" w:rsidRDefault="006346C9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From the above screenshots of the WinGeo </w:t>
      </w:r>
      <w:r w:rsidR="00C45E5F" w:rsidRPr="006D2F23">
        <w:rPr>
          <w:rFonts w:cstheme="minorHAnsi"/>
          <w:sz w:val="24"/>
          <w:szCs w:val="24"/>
        </w:rPr>
        <w:t>Model</w:t>
      </w:r>
      <w:r w:rsidR="007C304A" w:rsidRPr="006D2F23">
        <w:rPr>
          <w:rFonts w:cstheme="minorHAnsi"/>
          <w:sz w:val="24"/>
          <w:szCs w:val="24"/>
        </w:rPr>
        <w:t xml:space="preserve"> and results tables</w:t>
      </w:r>
      <w:r w:rsidR="00C45E5F" w:rsidRPr="006D2F23">
        <w:rPr>
          <w:rFonts w:cstheme="minorHAnsi"/>
          <w:sz w:val="24"/>
          <w:szCs w:val="24"/>
        </w:rPr>
        <w:t>, the Roll Centre,</w:t>
      </w:r>
      <w:r w:rsidR="007C304A" w:rsidRPr="006D2F23">
        <w:rPr>
          <w:rFonts w:cstheme="minorHAnsi"/>
          <w:sz w:val="24"/>
          <w:szCs w:val="24"/>
        </w:rPr>
        <w:t xml:space="preserve"> </w:t>
      </w:r>
      <w:r w:rsidR="0038691A" w:rsidRPr="006D2F23">
        <w:rPr>
          <w:rFonts w:cstheme="minorHAnsi"/>
          <w:sz w:val="24"/>
          <w:szCs w:val="24"/>
        </w:rPr>
        <w:t>Instant centre and Motion Ratio</w:t>
      </w:r>
      <w:r w:rsidR="00C45E5F" w:rsidRPr="006D2F23">
        <w:rPr>
          <w:rFonts w:cstheme="minorHAnsi"/>
          <w:sz w:val="24"/>
          <w:szCs w:val="24"/>
        </w:rPr>
        <w:t xml:space="preserve"> at 0 Roll and 0 Ride</w:t>
      </w:r>
      <w:r w:rsidR="0038691A" w:rsidRPr="006D2F23">
        <w:rPr>
          <w:rFonts w:cstheme="minorHAnsi"/>
          <w:sz w:val="24"/>
          <w:szCs w:val="24"/>
        </w:rPr>
        <w:t xml:space="preserve"> can be determined as</w:t>
      </w:r>
      <w:r w:rsidR="001038DC" w:rsidRPr="006D2F23">
        <w:rPr>
          <w:rFonts w:cstheme="minorHAnsi"/>
          <w:sz w:val="24"/>
          <w:szCs w:val="24"/>
        </w:rPr>
        <w:t>:</w:t>
      </w:r>
    </w:p>
    <w:p w14:paraId="11CF57F2" w14:textId="6609D53A" w:rsidR="001038DC" w:rsidRPr="006D2F23" w:rsidRDefault="00114737" w:rsidP="002D36FF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RC</w:t>
      </w:r>
      <w:r w:rsidR="001038DC" w:rsidRPr="006D2F23">
        <w:rPr>
          <w:rFonts w:cstheme="minorHAnsi"/>
          <w:sz w:val="24"/>
          <w:szCs w:val="24"/>
        </w:rPr>
        <w:t xml:space="preserve"> Height: 11.</w:t>
      </w:r>
      <w:r w:rsidR="00EC0FF4" w:rsidRPr="006D2F23">
        <w:rPr>
          <w:rFonts w:cstheme="minorHAnsi"/>
          <w:sz w:val="24"/>
          <w:szCs w:val="24"/>
        </w:rPr>
        <w:t>479mm</w:t>
      </w:r>
    </w:p>
    <w:p w14:paraId="7F2BB9A4" w14:textId="33496316" w:rsidR="00EC0FF4" w:rsidRPr="006D2F23" w:rsidRDefault="00EC0FF4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RC Lateral: 0mm</w:t>
      </w:r>
    </w:p>
    <w:p w14:paraId="1A99C38C" w14:textId="3DB8D745" w:rsidR="00EC0FF4" w:rsidRPr="006D2F23" w:rsidRDefault="00EC0FF4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 xml:space="preserve">Instant </w:t>
      </w:r>
      <w:r w:rsidR="009726C0" w:rsidRPr="006D2F23">
        <w:rPr>
          <w:rFonts w:cstheme="minorHAnsi"/>
          <w:sz w:val="24"/>
          <w:szCs w:val="24"/>
        </w:rPr>
        <w:t>Centre height: 57.39mm</w:t>
      </w:r>
    </w:p>
    <w:p w14:paraId="7727557E" w14:textId="263829F5" w:rsidR="009726C0" w:rsidRPr="006D2F23" w:rsidRDefault="009726C0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lastRenderedPageBreak/>
        <w:t>Instant Centre Lateral: 4190.543mm</w:t>
      </w:r>
    </w:p>
    <w:p w14:paraId="24265889" w14:textId="4BF876AB" w:rsidR="00990C0E" w:rsidRPr="006D2F23" w:rsidRDefault="009726C0" w:rsidP="002D36FF">
      <w:pPr>
        <w:spacing w:line="360" w:lineRule="auto"/>
        <w:rPr>
          <w:rFonts w:cstheme="minorHAnsi"/>
          <w:sz w:val="24"/>
          <w:szCs w:val="24"/>
        </w:rPr>
      </w:pPr>
      <w:r w:rsidRPr="006D2F23">
        <w:rPr>
          <w:rFonts w:cstheme="minorHAnsi"/>
          <w:sz w:val="24"/>
          <w:szCs w:val="24"/>
        </w:rPr>
        <w:t>Motion Ratio: 1.023</w:t>
      </w:r>
    </w:p>
    <w:p w14:paraId="18588935" w14:textId="7BE18FAC" w:rsidR="006A0FE5" w:rsidRPr="006A0FE5" w:rsidRDefault="006A0FE5" w:rsidP="006A0FE5">
      <w:pPr>
        <w:pStyle w:val="ListParagraph"/>
        <w:numPr>
          <w:ilvl w:val="1"/>
          <w:numId w:val="11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6A0FE5">
        <w:rPr>
          <w:rFonts w:asciiTheme="majorHAnsi" w:hAnsiTheme="majorHAnsi" w:cstheme="majorHAnsi"/>
          <w:sz w:val="32"/>
          <w:szCs w:val="32"/>
        </w:rPr>
        <w:t>RC Migration</w:t>
      </w:r>
    </w:p>
    <w:p w14:paraId="6B91A4E6" w14:textId="7688EF04" w:rsidR="009E24F5" w:rsidRPr="00661F1B" w:rsidRDefault="00F85A87" w:rsidP="00F85A87">
      <w:pPr>
        <w:spacing w:line="360" w:lineRule="auto"/>
        <w:rPr>
          <w:rFonts w:cstheme="minorHAnsi"/>
          <w:sz w:val="24"/>
          <w:szCs w:val="24"/>
        </w:rPr>
      </w:pPr>
      <w:r w:rsidRPr="00661F1B">
        <w:rPr>
          <w:rFonts w:cstheme="minorHAnsi"/>
          <w:sz w:val="24"/>
          <w:szCs w:val="24"/>
        </w:rPr>
        <w:t xml:space="preserve">The Roll centre </w:t>
      </w:r>
      <w:r w:rsidR="00043BC0">
        <w:rPr>
          <w:rFonts w:cstheme="minorHAnsi"/>
          <w:sz w:val="24"/>
          <w:szCs w:val="24"/>
        </w:rPr>
        <w:t xml:space="preserve">(RC) </w:t>
      </w:r>
      <w:r w:rsidRPr="00661F1B">
        <w:rPr>
          <w:rFonts w:cstheme="minorHAnsi"/>
          <w:sz w:val="24"/>
          <w:szCs w:val="24"/>
        </w:rPr>
        <w:t xml:space="preserve">will change from being purely in the </w:t>
      </w:r>
      <w:r w:rsidR="006D75A5" w:rsidRPr="00661F1B">
        <w:rPr>
          <w:rFonts w:cstheme="minorHAnsi"/>
          <w:sz w:val="24"/>
          <w:szCs w:val="24"/>
        </w:rPr>
        <w:t xml:space="preserve">centre laterally due to it experiencing both bump and roll the same time, which results in </w:t>
      </w:r>
      <w:r w:rsidR="00384E54" w:rsidRPr="00661F1B">
        <w:rPr>
          <w:rFonts w:cstheme="minorHAnsi"/>
          <w:sz w:val="24"/>
          <w:szCs w:val="24"/>
        </w:rPr>
        <w:t>its</w:t>
      </w:r>
      <w:r w:rsidR="006D2F23" w:rsidRPr="00661F1B">
        <w:rPr>
          <w:rFonts w:cstheme="minorHAnsi"/>
          <w:sz w:val="24"/>
          <w:szCs w:val="24"/>
        </w:rPr>
        <w:t xml:space="preserve"> </w:t>
      </w:r>
      <w:r w:rsidR="006D75A5" w:rsidRPr="00661F1B">
        <w:rPr>
          <w:rFonts w:cstheme="minorHAnsi"/>
          <w:sz w:val="24"/>
          <w:szCs w:val="24"/>
        </w:rPr>
        <w:t>migrati</w:t>
      </w:r>
      <w:r w:rsidR="006D2F23" w:rsidRPr="00661F1B">
        <w:rPr>
          <w:rFonts w:cstheme="minorHAnsi"/>
          <w:sz w:val="24"/>
          <w:szCs w:val="24"/>
        </w:rPr>
        <w:t>on away from the middle.</w:t>
      </w:r>
      <w:r w:rsidR="00DF7B15">
        <w:rPr>
          <w:rFonts w:cstheme="minorHAnsi"/>
          <w:sz w:val="24"/>
          <w:szCs w:val="24"/>
        </w:rPr>
        <w:t xml:space="preserve"> </w:t>
      </w:r>
      <w:r w:rsidR="009A3D01">
        <w:rPr>
          <w:rFonts w:cstheme="minorHAnsi"/>
          <w:sz w:val="24"/>
          <w:szCs w:val="24"/>
        </w:rPr>
        <w:t>A</w:t>
      </w:r>
      <w:r w:rsidR="00592081">
        <w:rPr>
          <w:rFonts w:cstheme="minorHAnsi"/>
          <w:sz w:val="24"/>
          <w:szCs w:val="24"/>
        </w:rPr>
        <w:t xml:space="preserve">s Spender, J (2019) states in their article for Whiteline Performance UK, </w:t>
      </w:r>
      <w:r w:rsidR="00B675DD">
        <w:rPr>
          <w:rFonts w:cstheme="minorHAnsi"/>
          <w:sz w:val="24"/>
          <w:szCs w:val="24"/>
        </w:rPr>
        <w:t>“</w:t>
      </w:r>
      <w:r w:rsidR="00592081">
        <w:rPr>
          <w:rFonts w:cstheme="minorHAnsi"/>
          <w:sz w:val="24"/>
          <w:szCs w:val="24"/>
        </w:rPr>
        <w:t xml:space="preserve">The </w:t>
      </w:r>
      <w:r w:rsidR="00C40485">
        <w:rPr>
          <w:rFonts w:cstheme="minorHAnsi"/>
          <w:sz w:val="24"/>
          <w:szCs w:val="24"/>
        </w:rPr>
        <w:t>RC</w:t>
      </w:r>
      <w:r w:rsidR="00592081">
        <w:rPr>
          <w:rFonts w:cstheme="minorHAnsi"/>
          <w:sz w:val="24"/>
          <w:szCs w:val="24"/>
        </w:rPr>
        <w:t xml:space="preserve"> is a virtual point at which the chassis interacts with the centre of gravity to create weight transfer</w:t>
      </w:r>
      <w:r w:rsidR="00A960EE">
        <w:rPr>
          <w:rFonts w:cstheme="minorHAnsi"/>
          <w:sz w:val="24"/>
          <w:szCs w:val="24"/>
        </w:rPr>
        <w:t xml:space="preserve"> and roll</w:t>
      </w:r>
      <w:r w:rsidR="00B675DD">
        <w:rPr>
          <w:rFonts w:cstheme="minorHAnsi"/>
          <w:sz w:val="24"/>
          <w:szCs w:val="24"/>
        </w:rPr>
        <w:t>”.</w:t>
      </w:r>
    </w:p>
    <w:p w14:paraId="50A808BA" w14:textId="77777777" w:rsidR="009E24F5" w:rsidRPr="00661F1B" w:rsidRDefault="009E24F5" w:rsidP="00F85A87">
      <w:pPr>
        <w:spacing w:line="360" w:lineRule="auto"/>
        <w:rPr>
          <w:rFonts w:cstheme="minorHAnsi"/>
          <w:sz w:val="24"/>
          <w:szCs w:val="24"/>
        </w:rPr>
      </w:pPr>
      <w:r w:rsidRPr="00661F1B">
        <w:rPr>
          <w:noProof/>
          <w:sz w:val="24"/>
          <w:szCs w:val="24"/>
        </w:rPr>
        <w:drawing>
          <wp:inline distT="0" distB="0" distL="0" distR="0" wp14:anchorId="40A8E60B" wp14:editId="241A837E">
            <wp:extent cx="5731510" cy="2836545"/>
            <wp:effectExtent l="0" t="0" r="2540" b="1905"/>
            <wp:docPr id="20" name="Picture 9" descr="Graphical user interface, 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CD24127-5F74-41AE-8F13-82FD64A274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9" descr="Graphical user interface, diagram&#10;&#10;Description automatically generated">
                      <a:extLst>
                        <a:ext uri="{FF2B5EF4-FFF2-40B4-BE49-F238E27FC236}">
                          <a16:creationId xmlns:a16="http://schemas.microsoft.com/office/drawing/2014/main" id="{2CD24127-5F74-41AE-8F13-82FD64A274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B2044" w14:textId="08E9E853" w:rsidR="00543012" w:rsidRPr="00661F1B" w:rsidRDefault="009E24F5" w:rsidP="00F85A87">
      <w:pPr>
        <w:spacing w:line="360" w:lineRule="auto"/>
        <w:rPr>
          <w:rFonts w:cstheme="minorHAnsi"/>
          <w:sz w:val="24"/>
          <w:szCs w:val="24"/>
        </w:rPr>
      </w:pPr>
      <w:r w:rsidRPr="00661F1B">
        <w:rPr>
          <w:rFonts w:cstheme="minorHAnsi"/>
          <w:sz w:val="24"/>
          <w:szCs w:val="24"/>
        </w:rPr>
        <w:t xml:space="preserve">(Figure 3.3.1 WinGeo </w:t>
      </w:r>
      <w:r w:rsidR="00C40485">
        <w:rPr>
          <w:rFonts w:cstheme="minorHAnsi"/>
          <w:sz w:val="24"/>
          <w:szCs w:val="24"/>
        </w:rPr>
        <w:t>RC</w:t>
      </w:r>
      <w:r w:rsidRPr="00661F1B">
        <w:rPr>
          <w:rFonts w:cstheme="minorHAnsi"/>
          <w:sz w:val="24"/>
          <w:szCs w:val="24"/>
        </w:rPr>
        <w:t xml:space="preserve"> Migration)</w:t>
      </w:r>
    </w:p>
    <w:p w14:paraId="2EF51121" w14:textId="7016848D" w:rsidR="00C73A96" w:rsidRPr="006D2F23" w:rsidRDefault="00543012" w:rsidP="00F85A87">
      <w:pPr>
        <w:spacing w:line="360" w:lineRule="auto"/>
        <w:rPr>
          <w:rFonts w:eastAsiaTheme="majorEastAsia" w:cstheme="minorHAnsi"/>
          <w:color w:val="1F3864" w:themeColor="accent1" w:themeShade="80"/>
          <w:sz w:val="32"/>
          <w:szCs w:val="32"/>
        </w:rPr>
      </w:pPr>
      <w:r w:rsidRPr="00661F1B">
        <w:rPr>
          <w:rFonts w:cstheme="minorHAnsi"/>
          <w:sz w:val="24"/>
          <w:szCs w:val="24"/>
        </w:rPr>
        <w:t xml:space="preserve">The </w:t>
      </w:r>
      <w:r w:rsidR="00661F1B" w:rsidRPr="00661F1B">
        <w:rPr>
          <w:rFonts w:cstheme="minorHAnsi"/>
          <w:sz w:val="24"/>
          <w:szCs w:val="24"/>
        </w:rPr>
        <w:t>above diagram shows</w:t>
      </w:r>
      <w:r w:rsidR="00491D94">
        <w:rPr>
          <w:rFonts w:cstheme="minorHAnsi"/>
          <w:sz w:val="24"/>
          <w:szCs w:val="24"/>
        </w:rPr>
        <w:t xml:space="preserve"> h</w:t>
      </w:r>
      <w:r w:rsidR="00505C2A">
        <w:rPr>
          <w:rFonts w:cstheme="minorHAnsi"/>
          <w:sz w:val="24"/>
          <w:szCs w:val="24"/>
        </w:rPr>
        <w:t>ow</w:t>
      </w:r>
      <w:r w:rsidR="00491D94">
        <w:rPr>
          <w:rFonts w:cstheme="minorHAnsi"/>
          <w:sz w:val="24"/>
          <w:szCs w:val="24"/>
        </w:rPr>
        <w:t xml:space="preserve"> the </w:t>
      </w:r>
      <w:r w:rsidR="00C40485">
        <w:rPr>
          <w:rFonts w:cstheme="minorHAnsi"/>
          <w:sz w:val="24"/>
          <w:szCs w:val="24"/>
        </w:rPr>
        <w:t>RC</w:t>
      </w:r>
      <w:r w:rsidR="00505C2A">
        <w:rPr>
          <w:rFonts w:cstheme="minorHAnsi"/>
          <w:sz w:val="24"/>
          <w:szCs w:val="24"/>
        </w:rPr>
        <w:t xml:space="preserve"> migrates </w:t>
      </w:r>
      <w:r w:rsidR="00DF582B">
        <w:rPr>
          <w:rFonts w:cstheme="minorHAnsi"/>
          <w:sz w:val="24"/>
          <w:szCs w:val="24"/>
        </w:rPr>
        <w:t>under braking and cornering as the front of the car sinks under brakin</w:t>
      </w:r>
      <w:r w:rsidR="004B05C1">
        <w:rPr>
          <w:rFonts w:cstheme="minorHAnsi"/>
          <w:sz w:val="24"/>
          <w:szCs w:val="24"/>
        </w:rPr>
        <w:t xml:space="preserve">g which sends the </w:t>
      </w:r>
      <w:r w:rsidR="00C40485">
        <w:rPr>
          <w:rFonts w:cstheme="minorHAnsi"/>
          <w:sz w:val="24"/>
          <w:szCs w:val="24"/>
        </w:rPr>
        <w:t>RC</w:t>
      </w:r>
      <w:r w:rsidR="004B05C1">
        <w:rPr>
          <w:rFonts w:cstheme="minorHAnsi"/>
          <w:sz w:val="24"/>
          <w:szCs w:val="24"/>
        </w:rPr>
        <w:t xml:space="preserve"> into the floor. When steering is added and the </w:t>
      </w:r>
      <w:r w:rsidR="00F175D8">
        <w:rPr>
          <w:rFonts w:cstheme="minorHAnsi"/>
          <w:sz w:val="24"/>
          <w:szCs w:val="24"/>
        </w:rPr>
        <w:t xml:space="preserve">body rolls, the </w:t>
      </w:r>
      <w:r w:rsidR="00C40485">
        <w:rPr>
          <w:rFonts w:cstheme="minorHAnsi"/>
          <w:sz w:val="24"/>
          <w:szCs w:val="24"/>
        </w:rPr>
        <w:t>RC</w:t>
      </w:r>
      <w:r w:rsidR="00F175D8">
        <w:rPr>
          <w:rFonts w:cstheme="minorHAnsi"/>
          <w:sz w:val="24"/>
          <w:szCs w:val="24"/>
        </w:rPr>
        <w:t xml:space="preserve"> also shifts sidewards.</w:t>
      </w:r>
      <w:r w:rsidR="0090054E">
        <w:rPr>
          <w:rFonts w:cstheme="minorHAnsi"/>
          <w:sz w:val="24"/>
          <w:szCs w:val="24"/>
        </w:rPr>
        <w:t xml:space="preserve"> When the braking is let off and the </w:t>
      </w:r>
      <w:r w:rsidR="00C40485">
        <w:rPr>
          <w:rFonts w:cstheme="minorHAnsi"/>
          <w:sz w:val="24"/>
          <w:szCs w:val="24"/>
        </w:rPr>
        <w:t>RC</w:t>
      </w:r>
      <w:r w:rsidR="0090054E">
        <w:rPr>
          <w:rFonts w:cstheme="minorHAnsi"/>
          <w:sz w:val="24"/>
          <w:szCs w:val="24"/>
        </w:rPr>
        <w:t xml:space="preserve"> </w:t>
      </w:r>
      <w:r w:rsidR="00DD5783">
        <w:rPr>
          <w:rFonts w:cstheme="minorHAnsi"/>
          <w:sz w:val="24"/>
          <w:szCs w:val="24"/>
        </w:rPr>
        <w:t>rises out of the floor while still at full roll</w:t>
      </w:r>
      <w:r w:rsidR="00DE097E">
        <w:rPr>
          <w:rFonts w:cstheme="minorHAnsi"/>
          <w:sz w:val="24"/>
          <w:szCs w:val="24"/>
        </w:rPr>
        <w:t>, it</w:t>
      </w:r>
      <w:r w:rsidR="00DD5783">
        <w:rPr>
          <w:rFonts w:cstheme="minorHAnsi"/>
          <w:sz w:val="24"/>
          <w:szCs w:val="24"/>
        </w:rPr>
        <w:t xml:space="preserve"> </w:t>
      </w:r>
      <w:r w:rsidR="0010473C">
        <w:rPr>
          <w:rFonts w:cstheme="minorHAnsi"/>
          <w:sz w:val="24"/>
          <w:szCs w:val="24"/>
        </w:rPr>
        <w:t>migrate</w:t>
      </w:r>
      <w:r w:rsidR="00DE097E">
        <w:rPr>
          <w:rFonts w:cstheme="minorHAnsi"/>
          <w:sz w:val="24"/>
          <w:szCs w:val="24"/>
        </w:rPr>
        <w:t>s</w:t>
      </w:r>
      <w:r w:rsidR="0010473C">
        <w:rPr>
          <w:rFonts w:cstheme="minorHAnsi"/>
          <w:sz w:val="24"/>
          <w:szCs w:val="24"/>
        </w:rPr>
        <w:t xml:space="preserve"> </w:t>
      </w:r>
      <w:r w:rsidR="00DE097E">
        <w:rPr>
          <w:rFonts w:cstheme="minorHAnsi"/>
          <w:sz w:val="24"/>
          <w:szCs w:val="24"/>
        </w:rPr>
        <w:t xml:space="preserve">to a </w:t>
      </w:r>
      <w:r w:rsidR="0010473C">
        <w:rPr>
          <w:rFonts w:cstheme="minorHAnsi"/>
          <w:sz w:val="24"/>
          <w:szCs w:val="24"/>
        </w:rPr>
        <w:t>more central</w:t>
      </w:r>
      <w:r w:rsidR="00DE097E">
        <w:rPr>
          <w:rFonts w:cstheme="minorHAnsi"/>
          <w:sz w:val="24"/>
          <w:szCs w:val="24"/>
        </w:rPr>
        <w:t xml:space="preserve"> position</w:t>
      </w:r>
      <w:r w:rsidR="0010473C">
        <w:rPr>
          <w:rFonts w:cstheme="minorHAnsi"/>
          <w:sz w:val="24"/>
          <w:szCs w:val="24"/>
        </w:rPr>
        <w:t xml:space="preserve">. This is because when the </w:t>
      </w:r>
      <w:r w:rsidR="002653A2">
        <w:rPr>
          <w:rFonts w:cstheme="minorHAnsi"/>
          <w:sz w:val="24"/>
          <w:szCs w:val="24"/>
        </w:rPr>
        <w:t xml:space="preserve">RC is under the ground, </w:t>
      </w:r>
      <w:r w:rsidR="0061005F">
        <w:rPr>
          <w:rFonts w:cstheme="minorHAnsi"/>
          <w:sz w:val="24"/>
          <w:szCs w:val="24"/>
        </w:rPr>
        <w:t>more weight is transferred through the springs instead of the sprung mass which makes body roll more pronounced.</w:t>
      </w:r>
      <w:r w:rsidR="00C73A96" w:rsidRPr="006D2F23">
        <w:rPr>
          <w:rFonts w:cstheme="minorHAnsi"/>
          <w:sz w:val="32"/>
          <w:szCs w:val="32"/>
        </w:rPr>
        <w:br w:type="page"/>
      </w:r>
    </w:p>
    <w:p w14:paraId="2F00A3AC" w14:textId="7E1AACCC" w:rsidR="00C73A96" w:rsidRDefault="002620E2" w:rsidP="006A0FE5">
      <w:pPr>
        <w:pStyle w:val="Heading1"/>
        <w:numPr>
          <w:ilvl w:val="0"/>
          <w:numId w:val="6"/>
        </w:numPr>
        <w:spacing w:line="360" w:lineRule="auto"/>
      </w:pPr>
      <w:bookmarkStart w:id="3" w:name="_Toc90328527"/>
      <w:r>
        <w:lastRenderedPageBreak/>
        <w:t>Suspension Calculations</w:t>
      </w:r>
      <w:bookmarkEnd w:id="3"/>
    </w:p>
    <w:p w14:paraId="606416DA" w14:textId="6CD61199" w:rsidR="006A0FE5" w:rsidRDefault="006A0FE5" w:rsidP="006A0FE5">
      <w:pPr>
        <w:pStyle w:val="ListParagraph"/>
        <w:numPr>
          <w:ilvl w:val="1"/>
          <w:numId w:val="12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6A0FE5">
        <w:rPr>
          <w:rFonts w:asciiTheme="majorHAnsi" w:hAnsiTheme="majorHAnsi" w:cstheme="majorHAnsi"/>
          <w:sz w:val="32"/>
          <w:szCs w:val="32"/>
        </w:rPr>
        <w:t>Calculations</w:t>
      </w:r>
    </w:p>
    <w:p w14:paraId="6B6E06B4" w14:textId="74CF2DE2" w:rsidR="00106034" w:rsidRDefault="00106034" w:rsidP="00106034">
      <w:pPr>
        <w:spacing w:line="360" w:lineRule="auto"/>
        <w:rPr>
          <w:rFonts w:cstheme="minorHAnsi"/>
          <w:sz w:val="24"/>
          <w:szCs w:val="24"/>
        </w:rPr>
      </w:pPr>
      <w:r w:rsidRPr="00F233D7">
        <w:rPr>
          <w:rFonts w:cstheme="minorHAnsi"/>
          <w:sz w:val="24"/>
          <w:szCs w:val="24"/>
        </w:rPr>
        <w:t xml:space="preserve">With the data produced from the </w:t>
      </w:r>
      <w:r w:rsidR="00B2705F" w:rsidRPr="00F233D7">
        <w:rPr>
          <w:rFonts w:cstheme="minorHAnsi"/>
          <w:sz w:val="24"/>
          <w:szCs w:val="24"/>
        </w:rPr>
        <w:t xml:space="preserve">Workshop sessions and the WinGeo Simulation, Calculations can be made to determine other </w:t>
      </w:r>
      <w:r w:rsidR="008020BC" w:rsidRPr="00F233D7">
        <w:rPr>
          <w:rFonts w:cstheme="minorHAnsi"/>
          <w:sz w:val="24"/>
          <w:szCs w:val="24"/>
        </w:rPr>
        <w:t>information</w:t>
      </w:r>
      <w:r w:rsidR="00F233D7">
        <w:rPr>
          <w:rFonts w:cstheme="minorHAnsi"/>
          <w:sz w:val="24"/>
          <w:szCs w:val="24"/>
        </w:rPr>
        <w:t xml:space="preserve">. This other information is the </w:t>
      </w:r>
      <w:r w:rsidR="00596CE0">
        <w:rPr>
          <w:rFonts w:cstheme="minorHAnsi"/>
          <w:sz w:val="24"/>
          <w:szCs w:val="24"/>
        </w:rPr>
        <w:t xml:space="preserve">Wheel rate, </w:t>
      </w:r>
      <w:r w:rsidR="00742C3A">
        <w:rPr>
          <w:rFonts w:cstheme="minorHAnsi"/>
          <w:sz w:val="24"/>
          <w:szCs w:val="24"/>
        </w:rPr>
        <w:t xml:space="preserve">sprung mass natural </w:t>
      </w:r>
      <w:r w:rsidR="008D3DB0">
        <w:rPr>
          <w:rFonts w:cstheme="minorHAnsi"/>
          <w:sz w:val="24"/>
          <w:szCs w:val="24"/>
        </w:rPr>
        <w:t>frequencies and unsprung mass natural frequencies</w:t>
      </w:r>
      <w:r w:rsidR="00BA12BA">
        <w:rPr>
          <w:rFonts w:cstheme="minorHAnsi"/>
          <w:sz w:val="24"/>
          <w:szCs w:val="24"/>
        </w:rPr>
        <w:t>.</w:t>
      </w:r>
    </w:p>
    <w:p w14:paraId="4B203D99" w14:textId="605F767D" w:rsidR="00BA12BA" w:rsidRPr="001345B1" w:rsidRDefault="00BA12BA" w:rsidP="00106034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</w:t>
      </w:r>
      <w:r w:rsidR="00311A56">
        <w:rPr>
          <w:rFonts w:cstheme="minorHAnsi"/>
          <w:sz w:val="24"/>
          <w:szCs w:val="24"/>
        </w:rPr>
        <w:t xml:space="preserve">Sprung corner mass (Ms) is </w:t>
      </w:r>
      <w:r w:rsidR="00107FD6">
        <w:rPr>
          <w:rFonts w:cstheme="minorHAnsi"/>
          <w:sz w:val="24"/>
          <w:szCs w:val="24"/>
        </w:rPr>
        <w:t>equal to the t</w:t>
      </w:r>
      <w:r w:rsidR="00107FD6" w:rsidRPr="00107FD6">
        <w:rPr>
          <w:rFonts w:cstheme="minorHAnsi"/>
          <w:sz w:val="24"/>
          <w:szCs w:val="24"/>
        </w:rPr>
        <w:t xml:space="preserve">otal corner mass – Unsprung corner mass </w:t>
      </w:r>
      <w:r w:rsidR="00107FD6" w:rsidRPr="001345B1">
        <w:rPr>
          <w:rFonts w:cstheme="minorHAnsi"/>
          <w:sz w:val="24"/>
          <w:szCs w:val="24"/>
        </w:rPr>
        <w:t xml:space="preserve">(Mus)  </w:t>
      </w:r>
    </w:p>
    <w:p w14:paraId="495195F1" w14:textId="2AA633A0" w:rsidR="004A3AE7" w:rsidRPr="001345B1" w:rsidRDefault="004A3AE7" w:rsidP="00106034">
      <w:pPr>
        <w:spacing w:line="360" w:lineRule="auto"/>
        <w:rPr>
          <w:rFonts w:cstheme="minorHAnsi"/>
          <w:sz w:val="24"/>
          <w:szCs w:val="24"/>
        </w:rPr>
      </w:pPr>
      <w:r w:rsidRPr="001345B1">
        <w:rPr>
          <w:rFonts w:cstheme="minorHAnsi"/>
          <w:sz w:val="24"/>
          <w:szCs w:val="24"/>
        </w:rPr>
        <w:t xml:space="preserve">The </w:t>
      </w:r>
      <w:r w:rsidR="00EB3964" w:rsidRPr="001345B1">
        <w:rPr>
          <w:rFonts w:cstheme="minorHAnsi"/>
          <w:sz w:val="24"/>
          <w:szCs w:val="24"/>
        </w:rPr>
        <w:t>wheel rate (Kw) is calculated with the following formula:</w:t>
      </w:r>
    </w:p>
    <w:p w14:paraId="1EFE6D30" w14:textId="1ED2E302" w:rsidR="001345B1" w:rsidRPr="0060274D" w:rsidRDefault="00D20075" w:rsidP="001345B1">
      <w:pPr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0274D">
        <w:rPr>
          <w:rFonts w:cstheme="minorHAnsi"/>
          <w:sz w:val="24"/>
          <w:szCs w:val="24"/>
        </w:rPr>
        <w:t xml:space="preserve">Kw = </w:t>
      </w:r>
      <w:r w:rsidRPr="0060274D">
        <w:rPr>
          <w:rFonts w:cstheme="minorHAnsi"/>
          <w:sz w:val="24"/>
          <w:szCs w:val="24"/>
        </w:rPr>
        <w:t>Spring rate</w:t>
      </w:r>
      <w:r w:rsidRPr="0060274D">
        <w:rPr>
          <w:rFonts w:cstheme="minorHAnsi"/>
          <w:sz w:val="24"/>
          <w:szCs w:val="24"/>
        </w:rPr>
        <w:t xml:space="preserve"> * </w:t>
      </w:r>
      <w:r w:rsidRPr="0060274D">
        <w:rPr>
          <w:rFonts w:cstheme="minorHAnsi"/>
          <w:sz w:val="24"/>
          <w:szCs w:val="24"/>
        </w:rPr>
        <w:t>Motion Ratio</w:t>
      </w:r>
      <w:r w:rsidRPr="0060274D">
        <w:rPr>
          <w:rFonts w:cstheme="minorHAnsi"/>
          <w:sz w:val="24"/>
          <w:szCs w:val="24"/>
        </w:rPr>
        <w:t xml:space="preserve"> </w:t>
      </w:r>
      <w:r w:rsidRPr="0060274D">
        <w:rPr>
          <w:rFonts w:cstheme="minorHAnsi"/>
          <w:sz w:val="24"/>
          <w:szCs w:val="24"/>
          <w:vertAlign w:val="superscript"/>
        </w:rPr>
        <w:t>2</w:t>
      </w:r>
      <w:r w:rsidR="00CC2A28" w:rsidRPr="0060274D">
        <w:rPr>
          <w:rFonts w:cstheme="minorHAnsi"/>
          <w:sz w:val="24"/>
          <w:szCs w:val="24"/>
          <w:vertAlign w:val="superscript"/>
        </w:rPr>
        <w:t xml:space="preserve">  </w:t>
      </w:r>
      <w:r w:rsidR="00CC2A28" w:rsidRPr="0060274D">
        <w:rPr>
          <w:rFonts w:cstheme="minorHAnsi"/>
          <w:sz w:val="24"/>
          <w:szCs w:val="24"/>
        </w:rPr>
        <w:t xml:space="preserve">= 68793 X </w:t>
      </w:r>
      <w:r w:rsidR="007B57EF" w:rsidRPr="0060274D">
        <w:rPr>
          <w:rFonts w:cstheme="minorHAnsi"/>
          <w:sz w:val="24"/>
          <w:szCs w:val="24"/>
        </w:rPr>
        <w:t xml:space="preserve">0.4617 </w:t>
      </w:r>
      <w:r w:rsidR="007B57EF" w:rsidRPr="0060274D">
        <w:rPr>
          <w:rFonts w:cstheme="minorHAnsi"/>
          <w:sz w:val="24"/>
          <w:szCs w:val="24"/>
          <w:vertAlign w:val="superscript"/>
        </w:rPr>
        <w:t xml:space="preserve">2 </w:t>
      </w:r>
      <w:r w:rsidR="007B57EF" w:rsidRPr="0060274D">
        <w:rPr>
          <w:rFonts w:cstheme="minorHAnsi"/>
          <w:sz w:val="24"/>
          <w:szCs w:val="24"/>
        </w:rPr>
        <w:t>=</w:t>
      </w:r>
      <w:r w:rsidR="001345B1" w:rsidRPr="0060274D">
        <w:rPr>
          <w:rFonts w:cstheme="minorHAnsi"/>
          <w:sz w:val="24"/>
          <w:szCs w:val="24"/>
        </w:rPr>
        <w:t xml:space="preserve"> </w:t>
      </w:r>
      <w:r w:rsidR="001345B1" w:rsidRPr="0060274D">
        <w:rPr>
          <w:rFonts w:eastAsia="Times New Roman" w:cstheme="minorHAnsi"/>
          <w:color w:val="000000"/>
          <w:sz w:val="24"/>
          <w:szCs w:val="24"/>
          <w:lang w:eastAsia="en-GB"/>
        </w:rPr>
        <w:t>14664.39</w:t>
      </w:r>
      <w:r w:rsidR="0060274D" w:rsidRPr="0060274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N/m</w:t>
      </w:r>
    </w:p>
    <w:p w14:paraId="6255E26C" w14:textId="664AD3EE" w:rsidR="001345B1" w:rsidRPr="0060274D" w:rsidRDefault="001345B1" w:rsidP="001345B1">
      <w:pPr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0274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 </w:t>
      </w:r>
      <w:r w:rsidR="003F0758" w:rsidRPr="0060274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Sprung Mass Natural </w:t>
      </w:r>
      <w:r w:rsidR="00D83EBA" w:rsidRPr="0060274D">
        <w:rPr>
          <w:rFonts w:eastAsia="Times New Roman" w:cstheme="minorHAnsi"/>
          <w:color w:val="000000"/>
          <w:sz w:val="24"/>
          <w:szCs w:val="24"/>
          <w:lang w:eastAsia="en-GB"/>
        </w:rPr>
        <w:t>Frequency</w:t>
      </w:r>
      <w:r w:rsidR="003F0758" w:rsidRPr="0060274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is calculated with the following formula</w:t>
      </w:r>
      <w:r w:rsidR="00AD579C" w:rsidRPr="0060274D">
        <w:rPr>
          <w:rFonts w:eastAsia="Times New Roman" w:cstheme="minorHAnsi"/>
          <w:color w:val="000000"/>
          <w:sz w:val="24"/>
          <w:szCs w:val="24"/>
          <w:lang w:eastAsia="en-GB"/>
        </w:rPr>
        <w:t>:</w:t>
      </w:r>
    </w:p>
    <w:p w14:paraId="2794466E" w14:textId="71BF8225" w:rsidR="00271F0B" w:rsidRDefault="00AD579C" w:rsidP="00271F0B">
      <w:pPr>
        <w:rPr>
          <w:rFonts w:cstheme="minorHAnsi"/>
          <w:sz w:val="24"/>
          <w:szCs w:val="24"/>
        </w:rPr>
      </w:pPr>
      <w:r w:rsidRPr="0060274D">
        <w:rPr>
          <w:rFonts w:cstheme="minorHAnsi"/>
          <w:sz w:val="24"/>
          <w:szCs w:val="24"/>
        </w:rPr>
        <w:t xml:space="preserve">  </w:t>
      </w:r>
      <m:oMath>
        <m:r>
          <w:rPr>
            <w:rFonts w:ascii="Cambria Math" w:hAnsi="Cambria Math" w:cstheme="minorHAnsi"/>
            <w:sz w:val="24"/>
            <w:szCs w:val="24"/>
          </w:rPr>
          <m:t>f=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2π</m:t>
            </m:r>
          </m:den>
        </m:f>
        <m:rad>
          <m:radPr>
            <m:degHide m:val="1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Kw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Ms</m:t>
                </m:r>
              </m:den>
            </m:f>
          </m:e>
        </m:rad>
      </m:oMath>
      <w:r w:rsidRPr="0060274D">
        <w:rPr>
          <w:rFonts w:cstheme="minorHAnsi"/>
          <w:sz w:val="24"/>
          <w:szCs w:val="24"/>
        </w:rPr>
        <w:t xml:space="preserve"> </w:t>
      </w:r>
      <w:r w:rsidR="00271F0B" w:rsidRPr="0060274D">
        <w:rPr>
          <w:rFonts w:cstheme="minorHAnsi"/>
          <w:sz w:val="24"/>
          <w:szCs w:val="24"/>
        </w:rPr>
        <w:t xml:space="preserve">  </w:t>
      </w:r>
      <m:oMath>
        <m:r>
          <w:rPr>
            <w:rFonts w:ascii="Cambria Math" w:hAnsi="Cambria Math" w:cstheme="minorHAnsi"/>
            <w:sz w:val="24"/>
            <w:szCs w:val="24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theme="minorHAnsi"/>
                <w:sz w:val="24"/>
                <w:szCs w:val="24"/>
              </w:rPr>
              <m:t>2π</m:t>
            </m:r>
          </m:den>
        </m:f>
        <m:rad>
          <m:radPr>
            <m:degHide m:val="1"/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14664.39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150</m:t>
                </m:r>
              </m:den>
            </m:f>
          </m:e>
        </m:rad>
      </m:oMath>
      <w:r w:rsidR="00271F0B" w:rsidRPr="0060274D">
        <w:rPr>
          <w:rFonts w:cstheme="minorHAnsi"/>
          <w:sz w:val="24"/>
          <w:szCs w:val="24"/>
        </w:rPr>
        <w:t xml:space="preserve"> = </w:t>
      </w:r>
      <w:r w:rsidR="0060274D" w:rsidRPr="0060274D">
        <w:rPr>
          <w:rFonts w:cstheme="minorHAnsi"/>
          <w:sz w:val="24"/>
          <w:szCs w:val="24"/>
        </w:rPr>
        <w:t>1.573644 Hz</w:t>
      </w:r>
    </w:p>
    <w:p w14:paraId="09F1CD8E" w14:textId="48D38742" w:rsidR="00E60DA8" w:rsidRDefault="00E60DA8" w:rsidP="00E60DA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Unsprung Mass Natural </w:t>
      </w:r>
      <w:r w:rsidR="00D83EBA">
        <w:rPr>
          <w:rFonts w:cstheme="minorHAnsi"/>
          <w:sz w:val="24"/>
          <w:szCs w:val="24"/>
        </w:rPr>
        <w:t>Frequency</w:t>
      </w:r>
      <w:r>
        <w:rPr>
          <w:rFonts w:cstheme="minorHAnsi"/>
          <w:sz w:val="24"/>
          <w:szCs w:val="24"/>
        </w:rPr>
        <w:t xml:space="preserve"> is calculated with the following formula:</w:t>
      </w:r>
    </w:p>
    <w:p w14:paraId="48F92942" w14:textId="733B6C57" w:rsidR="00D20075" w:rsidRDefault="00E95BF6" w:rsidP="00C93051">
      <w:pPr>
        <w:rPr>
          <w:rFonts w:ascii="Calibri Light" w:hAnsi="Calibri Light"/>
        </w:rPr>
      </w:pPr>
      <m:oMath>
        <m:r>
          <w:rPr>
            <w:rFonts w:ascii="Cambria Math" w:hAnsi="Calibri Light"/>
          </w:rPr>
          <m:t>fus=</m:t>
        </m:r>
        <m:f>
          <m:fPr>
            <m:ctrlPr>
              <w:rPr>
                <w:rFonts w:ascii="Cambria Math" w:hAnsi="Calibri Light"/>
                <w:i/>
              </w:rPr>
            </m:ctrlPr>
          </m:fPr>
          <m:num>
            <m:r>
              <w:rPr>
                <w:rFonts w:ascii="Cambria Math" w:hAnsi="Calibri Light"/>
              </w:rPr>
              <m:t>1</m:t>
            </m:r>
          </m:num>
          <m:den>
            <m:r>
              <w:rPr>
                <w:rFonts w:ascii="Cambria Math" w:hAnsi="Calibri Light"/>
              </w:rPr>
              <m:t>2π</m:t>
            </m:r>
          </m:den>
        </m:f>
        <m:rad>
          <m:radPr>
            <m:degHide m:val="1"/>
            <m:ctrlPr>
              <w:rPr>
                <w:rFonts w:ascii="Cambria Math" w:hAnsi="Calibri Light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libri Light"/>
                    <w:i/>
                  </w:rPr>
                </m:ctrlPr>
              </m:fPr>
              <m:num>
                <m:r>
                  <w:rPr>
                    <w:rFonts w:ascii="Cambria Math" w:hAnsi="Calibri Light"/>
                  </w:rPr>
                  <m:t>Kw+Kt</m:t>
                </m:r>
              </m:num>
              <m:den>
                <m:r>
                  <w:rPr>
                    <w:rFonts w:ascii="Cambria Math" w:hAnsi="Calibri Light"/>
                  </w:rPr>
                  <m:t>Mus</m:t>
                </m:r>
              </m:den>
            </m:f>
            <m:ctrlPr>
              <w:rPr>
                <w:rFonts w:ascii="Cambria Math" w:hAnsi="Cambria Math"/>
                <w:i/>
              </w:rPr>
            </m:ctrlPr>
          </m:e>
        </m:rad>
      </m:oMath>
      <w:r w:rsidR="00E60DA8" w:rsidRPr="00460264">
        <w:rPr>
          <w:rFonts w:ascii="Calibri Light" w:hAnsi="Calibri Light"/>
        </w:rPr>
        <w:t xml:space="preserve">  </w:t>
      </w:r>
      <m:oMath>
        <m:r>
          <w:rPr>
            <w:rFonts w:ascii="Cambria Math" w:hAnsi="Calibri Light"/>
          </w:rPr>
          <m:t>=</m:t>
        </m:r>
        <m:f>
          <m:fPr>
            <m:ctrlPr>
              <w:rPr>
                <w:rFonts w:ascii="Cambria Math" w:hAnsi="Calibri Light"/>
                <w:i/>
              </w:rPr>
            </m:ctrlPr>
          </m:fPr>
          <m:num>
            <m:r>
              <w:rPr>
                <w:rFonts w:ascii="Cambria Math" w:hAnsi="Calibri Light"/>
              </w:rPr>
              <m:t>1</m:t>
            </m:r>
          </m:num>
          <m:den>
            <m:r>
              <w:rPr>
                <w:rFonts w:ascii="Cambria Math" w:hAnsi="Calibri Light"/>
              </w:rPr>
              <m:t>2π</m:t>
            </m:r>
          </m:den>
        </m:f>
        <m:rad>
          <m:radPr>
            <m:degHide m:val="1"/>
            <m:ctrlPr>
              <w:rPr>
                <w:rFonts w:ascii="Cambria Math" w:hAnsi="Calibri Light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libri Light"/>
                    <w:i/>
                  </w:rPr>
                </m:ctrlPr>
              </m:fPr>
              <m:num>
                <m:r>
                  <w:rPr>
                    <w:rFonts w:ascii="Cambria Math" w:hAnsi="Calibri Light"/>
                  </w:rPr>
                  <m:t>14664.39</m:t>
                </m:r>
                <m:r>
                  <w:rPr>
                    <w:rFonts w:ascii="Cambria Math" w:hAnsi="Calibri Light"/>
                  </w:rPr>
                  <m:t>+</m:t>
                </m:r>
                <m:r>
                  <w:rPr>
                    <w:rFonts w:ascii="Cambria Math" w:hAnsi="Calibri Light"/>
                  </w:rPr>
                  <m:t>234070</m:t>
                </m:r>
              </m:num>
              <m:den>
                <m:r>
                  <w:rPr>
                    <w:rFonts w:ascii="Cambria Math" w:hAnsi="Calibri Light"/>
                  </w:rPr>
                  <m:t>21.5</m:t>
                </m:r>
              </m:den>
            </m:f>
            <m:ctrlPr>
              <w:rPr>
                <w:rFonts w:ascii="Cambria Math" w:hAnsi="Cambria Math"/>
                <w:i/>
              </w:rPr>
            </m:ctrlPr>
          </m:e>
        </m:rad>
      </m:oMath>
      <w:r w:rsidR="00AC52EC">
        <w:rPr>
          <w:rFonts w:ascii="Calibri Light" w:hAnsi="Calibri Light"/>
        </w:rPr>
        <w:t xml:space="preserve"> </w:t>
      </w:r>
      <w:r w:rsidR="00AC52EC" w:rsidRPr="00B627FD">
        <w:rPr>
          <w:rFonts w:cstheme="minorHAnsi"/>
          <w:sz w:val="24"/>
          <w:szCs w:val="24"/>
        </w:rPr>
        <w:t>=</w:t>
      </w:r>
      <w:r w:rsidR="00B627FD" w:rsidRPr="00B627FD">
        <w:rPr>
          <w:rFonts w:cstheme="minorHAnsi"/>
          <w:sz w:val="24"/>
          <w:szCs w:val="24"/>
        </w:rPr>
        <w:t xml:space="preserve"> 25.44059</w:t>
      </w:r>
    </w:p>
    <w:p w14:paraId="49B82EF4" w14:textId="77777777" w:rsidR="00C93051" w:rsidRPr="00C93051" w:rsidRDefault="00C93051" w:rsidP="00C93051">
      <w:pPr>
        <w:rPr>
          <w:rFonts w:ascii="Calibri Light" w:hAnsi="Calibri Light"/>
        </w:rPr>
      </w:pPr>
    </w:p>
    <w:p w14:paraId="54F943DF" w14:textId="588EA4B0" w:rsidR="006A0FE5" w:rsidRPr="006A0FE5" w:rsidRDefault="006A0FE5" w:rsidP="006A0FE5">
      <w:pPr>
        <w:pStyle w:val="ListParagraph"/>
        <w:numPr>
          <w:ilvl w:val="1"/>
          <w:numId w:val="12"/>
        </w:numPr>
        <w:spacing w:line="360" w:lineRule="auto"/>
        <w:rPr>
          <w:rFonts w:asciiTheme="majorHAnsi" w:hAnsiTheme="majorHAnsi" w:cstheme="majorHAnsi"/>
          <w:sz w:val="32"/>
          <w:szCs w:val="32"/>
        </w:rPr>
      </w:pPr>
      <w:r w:rsidRPr="006A0FE5">
        <w:rPr>
          <w:rFonts w:asciiTheme="majorHAnsi" w:hAnsiTheme="majorHAnsi" w:cstheme="majorHAnsi"/>
          <w:sz w:val="32"/>
          <w:szCs w:val="32"/>
        </w:rPr>
        <w:t>Discussion</w:t>
      </w:r>
    </w:p>
    <w:p w14:paraId="55B850E3" w14:textId="2672439D" w:rsidR="00D70EAF" w:rsidRDefault="00D70EAF" w:rsidP="00B65C3A">
      <w:pPr>
        <w:spacing w:line="360" w:lineRule="auto"/>
        <w:rPr>
          <w:rFonts w:cstheme="minorHAnsi"/>
          <w:sz w:val="24"/>
          <w:szCs w:val="24"/>
        </w:rPr>
      </w:pPr>
      <w:r w:rsidRPr="00B65C3A">
        <w:rPr>
          <w:rFonts w:cstheme="minorHAnsi"/>
          <w:sz w:val="24"/>
          <w:szCs w:val="24"/>
        </w:rPr>
        <w:t xml:space="preserve">In their article for DR Tuned, </w:t>
      </w:r>
      <w:r w:rsidR="00FA23F9" w:rsidRPr="00B65C3A">
        <w:rPr>
          <w:rFonts w:cstheme="minorHAnsi"/>
          <w:sz w:val="24"/>
          <w:szCs w:val="24"/>
        </w:rPr>
        <w:t xml:space="preserve">Routley, D (2017) describes the </w:t>
      </w:r>
      <w:r w:rsidR="00D83EBA" w:rsidRPr="00B65C3A">
        <w:rPr>
          <w:rFonts w:cstheme="minorHAnsi"/>
          <w:sz w:val="24"/>
          <w:szCs w:val="24"/>
        </w:rPr>
        <w:t xml:space="preserve">sprung mass natural frequencies for </w:t>
      </w:r>
      <w:r w:rsidR="00795C9D" w:rsidRPr="00B65C3A">
        <w:rPr>
          <w:rFonts w:cstheme="minorHAnsi"/>
          <w:sz w:val="24"/>
          <w:szCs w:val="24"/>
        </w:rPr>
        <w:t xml:space="preserve">different types of vehicles. The Formula ford car is a formula </w:t>
      </w:r>
      <w:r w:rsidR="00D555FC" w:rsidRPr="00B65C3A">
        <w:rPr>
          <w:rFonts w:cstheme="minorHAnsi"/>
          <w:sz w:val="24"/>
          <w:szCs w:val="24"/>
        </w:rPr>
        <w:t xml:space="preserve">vehicle with moderate to low downforce, and our calculated </w:t>
      </w:r>
      <m:oMath>
        <m:r>
          <w:rPr>
            <w:rFonts w:ascii="Cambria Math" w:hAnsi="Cambria Math" w:cstheme="minorHAnsi"/>
            <w:sz w:val="24"/>
            <w:szCs w:val="24"/>
          </w:rPr>
          <m:t>f</m:t>
        </m:r>
      </m:oMath>
      <w:r w:rsidR="00523A11" w:rsidRPr="00B65C3A">
        <w:rPr>
          <w:rFonts w:cstheme="minorHAnsi"/>
          <w:sz w:val="24"/>
          <w:szCs w:val="24"/>
        </w:rPr>
        <w:t xml:space="preserve"> is 1.573644 Hz which fits within Routley’s </w:t>
      </w:r>
      <w:r w:rsidR="00813ABE" w:rsidRPr="00B65C3A">
        <w:rPr>
          <w:rFonts w:cstheme="minorHAnsi"/>
          <w:sz w:val="24"/>
          <w:szCs w:val="24"/>
        </w:rPr>
        <w:t>table.</w:t>
      </w:r>
    </w:p>
    <w:p w14:paraId="0898B016" w14:textId="77777777" w:rsidR="00B65C3A" w:rsidRPr="00B65C3A" w:rsidRDefault="00B65C3A" w:rsidP="00B65C3A">
      <w:pPr>
        <w:spacing w:line="36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7745"/>
      </w:tblGrid>
      <w:tr w:rsidR="00813ABE" w:rsidRPr="00B65C3A" w14:paraId="73C0B14D" w14:textId="77777777" w:rsidTr="00813ABE">
        <w:tc>
          <w:tcPr>
            <w:tcW w:w="1271" w:type="dxa"/>
          </w:tcPr>
          <w:p w14:paraId="0525C89B" w14:textId="2CE872ED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0.5-1.0Hz </w:t>
            </w:r>
          </w:p>
        </w:tc>
        <w:tc>
          <w:tcPr>
            <w:tcW w:w="7745" w:type="dxa"/>
          </w:tcPr>
          <w:p w14:paraId="158D9603" w14:textId="3B97CADF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Passenger cars, typical OEM</w:t>
            </w:r>
          </w:p>
        </w:tc>
      </w:tr>
      <w:tr w:rsidR="00813ABE" w:rsidRPr="00B65C3A" w14:paraId="39B1FCE7" w14:textId="77777777" w:rsidTr="00813ABE">
        <w:tc>
          <w:tcPr>
            <w:tcW w:w="1271" w:type="dxa"/>
          </w:tcPr>
          <w:p w14:paraId="425ECA5D" w14:textId="74254780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1.0-1.5Hz </w:t>
            </w:r>
          </w:p>
        </w:tc>
        <w:tc>
          <w:tcPr>
            <w:tcW w:w="7745" w:type="dxa"/>
          </w:tcPr>
          <w:p w14:paraId="49862122" w14:textId="13544054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Typical lowering springs</w:t>
            </w:r>
          </w:p>
        </w:tc>
      </w:tr>
      <w:tr w:rsidR="00813ABE" w:rsidRPr="00B65C3A" w14:paraId="467584AA" w14:textId="77777777" w:rsidTr="00813ABE">
        <w:tc>
          <w:tcPr>
            <w:tcW w:w="1271" w:type="dxa"/>
          </w:tcPr>
          <w:p w14:paraId="7C4004CD" w14:textId="7709A680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1.5-2.0Hz </w:t>
            </w:r>
          </w:p>
        </w:tc>
        <w:tc>
          <w:tcPr>
            <w:tcW w:w="7745" w:type="dxa"/>
          </w:tcPr>
          <w:p w14:paraId="3F053957" w14:textId="668181FE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Rally Cars</w:t>
            </w:r>
            <w:r w:rsidRPr="00B65C3A">
              <w:rPr>
                <w:rFonts w:cstheme="minorHAnsi"/>
                <w:sz w:val="24"/>
                <w:szCs w:val="24"/>
              </w:rPr>
              <w:br/>
            </w:r>
          </w:p>
        </w:tc>
      </w:tr>
      <w:tr w:rsidR="00813ABE" w:rsidRPr="00B65C3A" w14:paraId="2CD5904C" w14:textId="77777777" w:rsidTr="00813ABE">
        <w:tc>
          <w:tcPr>
            <w:tcW w:w="1271" w:type="dxa"/>
          </w:tcPr>
          <w:p w14:paraId="256F413B" w14:textId="6F364908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1.5-2.5Hz </w:t>
            </w:r>
          </w:p>
        </w:tc>
        <w:tc>
          <w:tcPr>
            <w:tcW w:w="7745" w:type="dxa"/>
          </w:tcPr>
          <w:p w14:paraId="3826353F" w14:textId="71872847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Non-Aero racecars, moderate downforce Formula cars</w:t>
            </w:r>
          </w:p>
        </w:tc>
      </w:tr>
      <w:tr w:rsidR="00813ABE" w:rsidRPr="00B65C3A" w14:paraId="36FF629A" w14:textId="77777777" w:rsidTr="00813ABE">
        <w:tc>
          <w:tcPr>
            <w:tcW w:w="1271" w:type="dxa"/>
          </w:tcPr>
          <w:p w14:paraId="180D885B" w14:textId="2F47E7C6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2.5-3.5Hz </w:t>
            </w:r>
          </w:p>
        </w:tc>
        <w:tc>
          <w:tcPr>
            <w:tcW w:w="7745" w:type="dxa"/>
          </w:tcPr>
          <w:p w14:paraId="5A34CF3E" w14:textId="6F453135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Moderate downforce racecars with up to 50% total weight in max downforce capability</w:t>
            </w:r>
          </w:p>
        </w:tc>
      </w:tr>
      <w:tr w:rsidR="00813ABE" w:rsidRPr="00B65C3A" w14:paraId="4D98430E" w14:textId="77777777" w:rsidTr="00813ABE">
        <w:tc>
          <w:tcPr>
            <w:tcW w:w="1271" w:type="dxa"/>
          </w:tcPr>
          <w:p w14:paraId="72F48113" w14:textId="329C0BA1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3.5-5.0+</w:t>
            </w:r>
          </w:p>
        </w:tc>
        <w:tc>
          <w:tcPr>
            <w:tcW w:w="7745" w:type="dxa"/>
          </w:tcPr>
          <w:p w14:paraId="2908B1C3" w14:textId="121D7C26" w:rsidR="00813ABE" w:rsidRPr="00B65C3A" w:rsidRDefault="00813ABE" w:rsidP="00F60768">
            <w:pPr>
              <w:rPr>
                <w:rFonts w:cstheme="minorHAnsi"/>
                <w:sz w:val="24"/>
                <w:szCs w:val="24"/>
              </w:rPr>
            </w:pPr>
            <w:r w:rsidRPr="00B65C3A">
              <w:rPr>
                <w:rFonts w:cstheme="minorHAnsi"/>
                <w:sz w:val="24"/>
                <w:szCs w:val="24"/>
              </w:rPr>
              <w:t>Hz High downforce racecars with more than 50% of their weight in max downforce</w:t>
            </w:r>
          </w:p>
        </w:tc>
      </w:tr>
    </w:tbl>
    <w:p w14:paraId="03C55663" w14:textId="77777777" w:rsidR="00D70EAF" w:rsidRPr="00B65C3A" w:rsidRDefault="00D70EAF" w:rsidP="00F60768">
      <w:pPr>
        <w:rPr>
          <w:rFonts w:cstheme="minorHAnsi"/>
          <w:sz w:val="24"/>
          <w:szCs w:val="24"/>
        </w:rPr>
      </w:pPr>
    </w:p>
    <w:p w14:paraId="7CFEDCCC" w14:textId="2543CCA1" w:rsidR="000C7E7A" w:rsidRPr="00F60768" w:rsidRDefault="00F60768" w:rsidP="00F60768">
      <w:pPr>
        <w:rPr>
          <w:sz w:val="24"/>
          <w:szCs w:val="24"/>
        </w:rPr>
      </w:pPr>
      <w:r w:rsidRPr="00F60768">
        <w:rPr>
          <w:sz w:val="24"/>
          <w:szCs w:val="24"/>
        </w:rPr>
        <w:br/>
      </w:r>
    </w:p>
    <w:p w14:paraId="574CE920" w14:textId="0DBB02B8" w:rsidR="00C73A96" w:rsidRDefault="002620E2" w:rsidP="006A0FE5">
      <w:pPr>
        <w:pStyle w:val="Heading1"/>
        <w:numPr>
          <w:ilvl w:val="0"/>
          <w:numId w:val="6"/>
        </w:numPr>
        <w:spacing w:line="360" w:lineRule="auto"/>
      </w:pPr>
      <w:bookmarkStart w:id="4" w:name="_Toc90328528"/>
      <w:r>
        <w:t>Validation</w:t>
      </w:r>
      <w:bookmarkEnd w:id="4"/>
    </w:p>
    <w:p w14:paraId="414E4F7A" w14:textId="77777777" w:rsidR="00214887" w:rsidRPr="00B65C3A" w:rsidRDefault="00214887" w:rsidP="006A0FE5">
      <w:pPr>
        <w:spacing w:line="360" w:lineRule="auto"/>
        <w:rPr>
          <w:sz w:val="24"/>
          <w:szCs w:val="24"/>
        </w:rPr>
      </w:pPr>
      <w:r w:rsidRPr="00B65C3A">
        <w:rPr>
          <w:noProof/>
          <w:sz w:val="24"/>
          <w:szCs w:val="24"/>
        </w:rPr>
        <w:drawing>
          <wp:inline distT="0" distB="0" distL="0" distR="0" wp14:anchorId="7E9F855A" wp14:editId="48CBD637">
            <wp:extent cx="4572000" cy="2743200"/>
            <wp:effectExtent l="0" t="0" r="0" b="0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C28CEE25-6859-4C75-9CAF-92D2276F4B4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5791E387" w14:textId="275F34A5" w:rsidR="00332B0C" w:rsidRPr="00B65C3A" w:rsidRDefault="00214887" w:rsidP="006A0FE5">
      <w:pPr>
        <w:spacing w:line="360" w:lineRule="auto"/>
        <w:rPr>
          <w:sz w:val="24"/>
          <w:szCs w:val="24"/>
        </w:rPr>
      </w:pPr>
      <w:r w:rsidRPr="00B65C3A">
        <w:rPr>
          <w:sz w:val="24"/>
          <w:szCs w:val="24"/>
        </w:rPr>
        <w:t xml:space="preserve">(Figure 5.1 </w:t>
      </w:r>
      <w:r w:rsidR="006067EA" w:rsidRPr="00B65C3A">
        <w:rPr>
          <w:sz w:val="24"/>
          <w:szCs w:val="24"/>
        </w:rPr>
        <w:t>A graph of WinGeo versus Measured Camber)</w:t>
      </w:r>
    </w:p>
    <w:p w14:paraId="0A7375B0" w14:textId="2CF929A2" w:rsidR="00BB5BF8" w:rsidRPr="00B65C3A" w:rsidRDefault="001957D2" w:rsidP="006A0FE5">
      <w:pPr>
        <w:spacing w:line="360" w:lineRule="auto"/>
        <w:rPr>
          <w:sz w:val="24"/>
          <w:szCs w:val="24"/>
        </w:rPr>
      </w:pPr>
      <w:r w:rsidRPr="00B65C3A">
        <w:rPr>
          <w:sz w:val="24"/>
          <w:szCs w:val="24"/>
        </w:rPr>
        <w:t xml:space="preserve">This graph compares the </w:t>
      </w:r>
      <w:r w:rsidR="000B6576" w:rsidRPr="00B65C3A">
        <w:rPr>
          <w:sz w:val="24"/>
          <w:szCs w:val="24"/>
        </w:rPr>
        <w:t xml:space="preserve">camber </w:t>
      </w:r>
      <w:r w:rsidR="002933A6" w:rsidRPr="00B65C3A">
        <w:rPr>
          <w:sz w:val="24"/>
          <w:szCs w:val="24"/>
        </w:rPr>
        <w:t>recorded</w:t>
      </w:r>
      <w:r w:rsidR="00B8100A" w:rsidRPr="00B65C3A">
        <w:rPr>
          <w:sz w:val="24"/>
          <w:szCs w:val="24"/>
        </w:rPr>
        <w:t xml:space="preserve"> from the WinGeo</w:t>
      </w:r>
      <w:r w:rsidR="00B30366">
        <w:rPr>
          <w:sz w:val="24"/>
          <w:szCs w:val="24"/>
        </w:rPr>
        <w:t xml:space="preserve"> and</w:t>
      </w:r>
      <w:r w:rsidR="00B8100A" w:rsidRPr="00B65C3A">
        <w:rPr>
          <w:sz w:val="24"/>
          <w:szCs w:val="24"/>
        </w:rPr>
        <w:t xml:space="preserve"> workshop sessions results</w:t>
      </w:r>
      <w:r w:rsidR="009C0128" w:rsidRPr="00B65C3A">
        <w:rPr>
          <w:sz w:val="24"/>
          <w:szCs w:val="24"/>
        </w:rPr>
        <w:t xml:space="preserve">. Both results show the same relationship of a lower </w:t>
      </w:r>
      <w:r w:rsidR="00F33294" w:rsidRPr="00B65C3A">
        <w:rPr>
          <w:sz w:val="24"/>
          <w:szCs w:val="24"/>
        </w:rPr>
        <w:t xml:space="preserve">ride height </w:t>
      </w:r>
      <w:r w:rsidR="00485AD4" w:rsidRPr="00B65C3A">
        <w:rPr>
          <w:sz w:val="24"/>
          <w:szCs w:val="24"/>
        </w:rPr>
        <w:t xml:space="preserve">also increasing the negative camber. The </w:t>
      </w:r>
      <w:r w:rsidR="00282B7E" w:rsidRPr="00B65C3A">
        <w:rPr>
          <w:sz w:val="24"/>
          <w:szCs w:val="24"/>
        </w:rPr>
        <w:t xml:space="preserve">workshop </w:t>
      </w:r>
      <w:r w:rsidR="00E35CDE" w:rsidRPr="00B65C3A">
        <w:rPr>
          <w:sz w:val="24"/>
          <w:szCs w:val="24"/>
        </w:rPr>
        <w:t>readings show a steeper trajectory than that found in the WinGeo’s re</w:t>
      </w:r>
      <w:r w:rsidR="0018125D" w:rsidRPr="00B65C3A">
        <w:rPr>
          <w:sz w:val="24"/>
          <w:szCs w:val="24"/>
        </w:rPr>
        <w:t xml:space="preserve">sults. This could be from many factors such as </w:t>
      </w:r>
      <w:r w:rsidR="000D3322" w:rsidRPr="00B65C3A">
        <w:rPr>
          <w:sz w:val="24"/>
          <w:szCs w:val="24"/>
        </w:rPr>
        <w:t>the equipment being fault</w:t>
      </w:r>
      <w:r w:rsidR="00D277B2">
        <w:rPr>
          <w:sz w:val="24"/>
          <w:szCs w:val="24"/>
        </w:rPr>
        <w:t>y</w:t>
      </w:r>
      <w:r w:rsidR="00AF60BC">
        <w:rPr>
          <w:sz w:val="24"/>
          <w:szCs w:val="24"/>
        </w:rPr>
        <w:t xml:space="preserve"> </w:t>
      </w:r>
      <w:r w:rsidR="00E61EAB">
        <w:rPr>
          <w:sz w:val="24"/>
          <w:szCs w:val="24"/>
        </w:rPr>
        <w:t>or inaccurate</w:t>
      </w:r>
      <w:r w:rsidR="004B31BA">
        <w:rPr>
          <w:sz w:val="24"/>
          <w:szCs w:val="24"/>
        </w:rPr>
        <w:t xml:space="preserve">, </w:t>
      </w:r>
      <w:r w:rsidR="000D3322" w:rsidRPr="00B65C3A">
        <w:rPr>
          <w:sz w:val="24"/>
          <w:szCs w:val="24"/>
        </w:rPr>
        <w:t>or from other suspension components being faulty</w:t>
      </w:r>
      <w:r w:rsidR="003B6263">
        <w:rPr>
          <w:sz w:val="24"/>
          <w:szCs w:val="24"/>
        </w:rPr>
        <w:t>,</w:t>
      </w:r>
      <w:r w:rsidR="000D3322" w:rsidRPr="00B65C3A">
        <w:rPr>
          <w:sz w:val="24"/>
          <w:szCs w:val="24"/>
        </w:rPr>
        <w:t xml:space="preserve"> not entirely </w:t>
      </w:r>
      <w:r w:rsidR="00EE71FB" w:rsidRPr="00B65C3A">
        <w:rPr>
          <w:sz w:val="24"/>
          <w:szCs w:val="24"/>
        </w:rPr>
        <w:t xml:space="preserve">rigid or the same length as the WinGeo </w:t>
      </w:r>
      <w:r w:rsidR="00384E54" w:rsidRPr="00B65C3A">
        <w:rPr>
          <w:sz w:val="24"/>
          <w:szCs w:val="24"/>
        </w:rPr>
        <w:t>models</w:t>
      </w:r>
      <w:r w:rsidR="00EE71FB" w:rsidRPr="00B65C3A">
        <w:rPr>
          <w:sz w:val="24"/>
          <w:szCs w:val="24"/>
        </w:rPr>
        <w:t>.</w:t>
      </w:r>
      <w:r w:rsidR="0018633F" w:rsidRPr="00B65C3A">
        <w:rPr>
          <w:sz w:val="24"/>
          <w:szCs w:val="24"/>
        </w:rPr>
        <w:t xml:space="preserve"> </w:t>
      </w:r>
      <w:r w:rsidR="00643418" w:rsidRPr="00B65C3A">
        <w:rPr>
          <w:sz w:val="24"/>
          <w:szCs w:val="24"/>
        </w:rPr>
        <w:t xml:space="preserve">I think that it will be a mixture of user error with measuring as the accuracy of adjustments </w:t>
      </w:r>
      <w:r w:rsidR="00CA4C7A">
        <w:rPr>
          <w:sz w:val="24"/>
          <w:szCs w:val="24"/>
        </w:rPr>
        <w:t>made</w:t>
      </w:r>
      <w:r w:rsidR="003316DB">
        <w:rPr>
          <w:sz w:val="24"/>
          <w:szCs w:val="24"/>
        </w:rPr>
        <w:t xml:space="preserve"> and/or</w:t>
      </w:r>
      <w:r w:rsidR="00643418" w:rsidRPr="00B65C3A">
        <w:rPr>
          <w:sz w:val="24"/>
          <w:szCs w:val="24"/>
        </w:rPr>
        <w:t xml:space="preserve"> </w:t>
      </w:r>
      <w:r w:rsidR="00377297">
        <w:rPr>
          <w:sz w:val="24"/>
          <w:szCs w:val="24"/>
        </w:rPr>
        <w:t xml:space="preserve">the </w:t>
      </w:r>
      <w:r w:rsidR="00643418" w:rsidRPr="00B65C3A">
        <w:rPr>
          <w:sz w:val="24"/>
          <w:szCs w:val="24"/>
        </w:rPr>
        <w:t>measuring could be slightly out due to human error</w:t>
      </w:r>
      <w:r w:rsidR="003316DB">
        <w:rPr>
          <w:sz w:val="24"/>
          <w:szCs w:val="24"/>
        </w:rPr>
        <w:t>. T</w:t>
      </w:r>
      <w:r w:rsidR="004C5F2B" w:rsidRPr="00B65C3A">
        <w:rPr>
          <w:sz w:val="24"/>
          <w:szCs w:val="24"/>
        </w:rPr>
        <w:t>he model could</w:t>
      </w:r>
      <w:r w:rsidR="00B36A0E">
        <w:rPr>
          <w:sz w:val="24"/>
          <w:szCs w:val="24"/>
        </w:rPr>
        <w:t xml:space="preserve"> also</w:t>
      </w:r>
      <w:r w:rsidR="004C5F2B" w:rsidRPr="00B65C3A">
        <w:rPr>
          <w:sz w:val="24"/>
          <w:szCs w:val="24"/>
        </w:rPr>
        <w:t xml:space="preserve"> be slightly different to the </w:t>
      </w:r>
      <w:r w:rsidR="004E37F3" w:rsidRPr="00B65C3A">
        <w:rPr>
          <w:sz w:val="24"/>
          <w:szCs w:val="24"/>
        </w:rPr>
        <w:t>chassis rig due to the rig being used and worn.</w:t>
      </w:r>
    </w:p>
    <w:p w14:paraId="4F27B6B1" w14:textId="77777777" w:rsidR="00332B0C" w:rsidRPr="00B65C3A" w:rsidRDefault="00332B0C" w:rsidP="006A0FE5">
      <w:pPr>
        <w:spacing w:line="360" w:lineRule="auto"/>
        <w:rPr>
          <w:sz w:val="24"/>
          <w:szCs w:val="24"/>
        </w:rPr>
      </w:pPr>
      <w:r w:rsidRPr="00B65C3A">
        <w:rPr>
          <w:noProof/>
          <w:sz w:val="24"/>
          <w:szCs w:val="24"/>
        </w:rPr>
        <w:lastRenderedPageBreak/>
        <w:drawing>
          <wp:inline distT="0" distB="0" distL="0" distR="0" wp14:anchorId="4B3CFD96" wp14:editId="40FD46AE">
            <wp:extent cx="4572000" cy="2573079"/>
            <wp:effectExtent l="0" t="0" r="0" b="17780"/>
            <wp:docPr id="23" name="Chart 23">
              <a:extLst xmlns:a="http://schemas.openxmlformats.org/drawingml/2006/main">
                <a:ext uri="{FF2B5EF4-FFF2-40B4-BE49-F238E27FC236}">
                  <a16:creationId xmlns:a16="http://schemas.microsoft.com/office/drawing/2014/main" id="{C4B37CD1-456A-4352-976F-041620B602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576AE85B" w14:textId="77777777" w:rsidR="004E37F3" w:rsidRPr="00B65C3A" w:rsidRDefault="00332B0C" w:rsidP="006A0FE5">
      <w:pPr>
        <w:spacing w:line="360" w:lineRule="auto"/>
        <w:rPr>
          <w:sz w:val="24"/>
          <w:szCs w:val="24"/>
        </w:rPr>
      </w:pPr>
      <w:r w:rsidRPr="00B65C3A">
        <w:rPr>
          <w:sz w:val="24"/>
          <w:szCs w:val="24"/>
        </w:rPr>
        <w:t xml:space="preserve">(Figure 5.1 A graph of </w:t>
      </w:r>
      <w:r w:rsidR="008D7F0C" w:rsidRPr="00B65C3A">
        <w:rPr>
          <w:sz w:val="24"/>
          <w:szCs w:val="24"/>
        </w:rPr>
        <w:t xml:space="preserve">WinGeo versus Measured </w:t>
      </w:r>
      <w:r w:rsidR="00BB5BF8" w:rsidRPr="00B65C3A">
        <w:rPr>
          <w:sz w:val="24"/>
          <w:szCs w:val="24"/>
        </w:rPr>
        <w:t>toe)</w:t>
      </w:r>
    </w:p>
    <w:p w14:paraId="7EFA5CED" w14:textId="7346A1FC" w:rsidR="00C73A96" w:rsidRPr="00B65C3A" w:rsidRDefault="004E37F3" w:rsidP="006A0FE5">
      <w:pPr>
        <w:spacing w:line="360" w:lineRule="auto"/>
        <w:rPr>
          <w:rFonts w:asciiTheme="majorHAnsi" w:eastAsiaTheme="majorEastAsia" w:hAnsiTheme="majorHAnsi" w:cstheme="majorBidi"/>
          <w:color w:val="1F3864" w:themeColor="accent1" w:themeShade="80"/>
          <w:sz w:val="24"/>
          <w:szCs w:val="24"/>
        </w:rPr>
      </w:pPr>
      <w:r w:rsidRPr="00B65C3A">
        <w:rPr>
          <w:sz w:val="24"/>
          <w:szCs w:val="24"/>
        </w:rPr>
        <w:t>This graph compares the readings</w:t>
      </w:r>
      <w:r w:rsidR="001A4458" w:rsidRPr="00B65C3A">
        <w:rPr>
          <w:sz w:val="24"/>
          <w:szCs w:val="24"/>
        </w:rPr>
        <w:t xml:space="preserve"> of Toe from WinGeo</w:t>
      </w:r>
      <w:r w:rsidR="00681CA8" w:rsidRPr="00B65C3A">
        <w:rPr>
          <w:sz w:val="24"/>
          <w:szCs w:val="24"/>
        </w:rPr>
        <w:t xml:space="preserve"> and the workshop sessions. The results</w:t>
      </w:r>
      <w:r w:rsidR="002477B9" w:rsidRPr="00B65C3A">
        <w:rPr>
          <w:sz w:val="24"/>
          <w:szCs w:val="24"/>
        </w:rPr>
        <w:t xml:space="preserve"> from there are </w:t>
      </w:r>
      <w:r w:rsidR="00182ADD" w:rsidRPr="00B65C3A">
        <w:rPr>
          <w:sz w:val="24"/>
          <w:szCs w:val="24"/>
        </w:rPr>
        <w:t xml:space="preserve">contradictory as the WinGeo </w:t>
      </w:r>
      <w:r w:rsidR="007C4A44">
        <w:rPr>
          <w:sz w:val="24"/>
          <w:szCs w:val="24"/>
        </w:rPr>
        <w:t>r</w:t>
      </w:r>
      <w:r w:rsidR="00182ADD" w:rsidRPr="00B65C3A">
        <w:rPr>
          <w:sz w:val="24"/>
          <w:szCs w:val="24"/>
        </w:rPr>
        <w:t xml:space="preserve">esults show that </w:t>
      </w:r>
      <w:r w:rsidR="001C46B5" w:rsidRPr="00B65C3A">
        <w:rPr>
          <w:sz w:val="24"/>
          <w:szCs w:val="24"/>
        </w:rPr>
        <w:t xml:space="preserve">the higher the ride, the </w:t>
      </w:r>
      <w:r w:rsidR="0089586F" w:rsidRPr="00B65C3A">
        <w:rPr>
          <w:sz w:val="24"/>
          <w:szCs w:val="24"/>
        </w:rPr>
        <w:t xml:space="preserve">more </w:t>
      </w:r>
      <w:r w:rsidR="000E2DA0" w:rsidRPr="00B65C3A">
        <w:rPr>
          <w:sz w:val="24"/>
          <w:szCs w:val="24"/>
        </w:rPr>
        <w:t>positive</w:t>
      </w:r>
      <w:r w:rsidR="00C5410B" w:rsidRPr="00B65C3A">
        <w:rPr>
          <w:sz w:val="24"/>
          <w:szCs w:val="24"/>
        </w:rPr>
        <w:t xml:space="preserve"> toe, but the workshop results show that the higher the ride, the less positive toe there is. This is likely due to </w:t>
      </w:r>
      <w:r w:rsidR="006B7ED5" w:rsidRPr="00B65C3A">
        <w:rPr>
          <w:sz w:val="24"/>
          <w:szCs w:val="24"/>
        </w:rPr>
        <w:t>human error when recording the results such as mixing up the DTI</w:t>
      </w:r>
      <w:r w:rsidR="000E2DA0" w:rsidRPr="00B65C3A">
        <w:rPr>
          <w:sz w:val="24"/>
          <w:szCs w:val="24"/>
        </w:rPr>
        <w:t xml:space="preserve"> readings in the calculation or an error when carrying out the WinGeo simulations.</w:t>
      </w:r>
      <w:r w:rsidR="00263F00" w:rsidRPr="00B65C3A">
        <w:rPr>
          <w:sz w:val="24"/>
          <w:szCs w:val="24"/>
        </w:rPr>
        <w:t xml:space="preserve"> Aside from the </w:t>
      </w:r>
      <w:r w:rsidR="00307E64" w:rsidRPr="00B65C3A">
        <w:rPr>
          <w:sz w:val="24"/>
          <w:szCs w:val="24"/>
        </w:rPr>
        <w:t>opposite trajectories, the</w:t>
      </w:r>
      <w:r w:rsidR="00577A6D" w:rsidRPr="00B65C3A">
        <w:rPr>
          <w:sz w:val="24"/>
          <w:szCs w:val="24"/>
        </w:rPr>
        <w:t xml:space="preserve"> WinGeo results create a smooth linear line whereas the workshop results show </w:t>
      </w:r>
      <w:r w:rsidR="006149F3" w:rsidRPr="00B65C3A">
        <w:rPr>
          <w:sz w:val="24"/>
          <w:szCs w:val="24"/>
        </w:rPr>
        <w:t>the toe isn’t linear through it</w:t>
      </w:r>
      <w:r w:rsidR="00595597">
        <w:rPr>
          <w:sz w:val="24"/>
          <w:szCs w:val="24"/>
        </w:rPr>
        <w:t>s</w:t>
      </w:r>
      <w:r w:rsidR="006149F3" w:rsidRPr="00B65C3A">
        <w:rPr>
          <w:sz w:val="24"/>
          <w:szCs w:val="24"/>
        </w:rPr>
        <w:t xml:space="preserve"> stroke. This is likely due to a measuring </w:t>
      </w:r>
      <w:r w:rsidR="00210BE1" w:rsidRPr="00B65C3A">
        <w:rPr>
          <w:sz w:val="24"/>
          <w:szCs w:val="24"/>
        </w:rPr>
        <w:t>mistake as the readings must be extremely accurate.</w:t>
      </w:r>
      <w:r w:rsidR="00C73A96" w:rsidRPr="00B65C3A">
        <w:rPr>
          <w:sz w:val="24"/>
          <w:szCs w:val="24"/>
        </w:rPr>
        <w:br w:type="page"/>
      </w:r>
    </w:p>
    <w:p w14:paraId="1C6D21E6" w14:textId="6B5C6422" w:rsidR="009A37A0" w:rsidRDefault="00C73A96" w:rsidP="006A0FE5">
      <w:pPr>
        <w:pStyle w:val="Heading1"/>
        <w:numPr>
          <w:ilvl w:val="0"/>
          <w:numId w:val="6"/>
        </w:numPr>
        <w:spacing w:line="360" w:lineRule="auto"/>
      </w:pPr>
      <w:bookmarkStart w:id="5" w:name="_Toc90328529"/>
      <w:r>
        <w:lastRenderedPageBreak/>
        <w:t>Conclusion</w:t>
      </w:r>
      <w:bookmarkEnd w:id="5"/>
    </w:p>
    <w:p w14:paraId="527A5D58" w14:textId="0B006505" w:rsidR="009A37A0" w:rsidRPr="00B65C3A" w:rsidRDefault="00820E64" w:rsidP="00B65C3A">
      <w:pPr>
        <w:spacing w:line="360" w:lineRule="auto"/>
        <w:rPr>
          <w:rFonts w:asciiTheme="majorHAnsi" w:eastAsiaTheme="majorEastAsia" w:hAnsiTheme="majorHAnsi" w:cstheme="majorBidi"/>
          <w:color w:val="1F3864" w:themeColor="accent1" w:themeShade="80"/>
          <w:sz w:val="24"/>
          <w:szCs w:val="24"/>
        </w:rPr>
      </w:pPr>
      <w:r w:rsidRPr="00B65C3A">
        <w:rPr>
          <w:sz w:val="24"/>
          <w:szCs w:val="24"/>
        </w:rPr>
        <w:t xml:space="preserve">In Conclusion, </w:t>
      </w:r>
      <w:r w:rsidR="00A740EE" w:rsidRPr="00B65C3A">
        <w:rPr>
          <w:sz w:val="24"/>
          <w:szCs w:val="24"/>
        </w:rPr>
        <w:t xml:space="preserve">the WinGeo model can produce near to real readings for </w:t>
      </w:r>
      <w:r w:rsidR="0083224D" w:rsidRPr="00B65C3A">
        <w:rPr>
          <w:sz w:val="24"/>
          <w:szCs w:val="24"/>
        </w:rPr>
        <w:t>a suspension systems’ kinematics</w:t>
      </w:r>
      <w:r w:rsidR="00B45658">
        <w:rPr>
          <w:sz w:val="24"/>
          <w:szCs w:val="24"/>
        </w:rPr>
        <w:t xml:space="preserve"> when used correctly.</w:t>
      </w:r>
      <w:r w:rsidR="0083224D" w:rsidRPr="00B65C3A">
        <w:rPr>
          <w:sz w:val="24"/>
          <w:szCs w:val="24"/>
        </w:rPr>
        <w:t xml:space="preserve"> </w:t>
      </w:r>
      <w:r w:rsidR="00B45658">
        <w:rPr>
          <w:sz w:val="24"/>
          <w:szCs w:val="24"/>
        </w:rPr>
        <w:t>However</w:t>
      </w:r>
      <w:r w:rsidR="00384E54">
        <w:rPr>
          <w:sz w:val="24"/>
          <w:szCs w:val="24"/>
        </w:rPr>
        <w:t>,</w:t>
      </w:r>
      <w:r w:rsidR="00B45658">
        <w:rPr>
          <w:sz w:val="24"/>
          <w:szCs w:val="24"/>
        </w:rPr>
        <w:t xml:space="preserve"> </w:t>
      </w:r>
      <w:r w:rsidR="0083224D" w:rsidRPr="00B65C3A">
        <w:rPr>
          <w:sz w:val="24"/>
          <w:szCs w:val="24"/>
        </w:rPr>
        <w:t xml:space="preserve">there </w:t>
      </w:r>
      <w:r w:rsidR="00B45658">
        <w:rPr>
          <w:sz w:val="24"/>
          <w:szCs w:val="24"/>
        </w:rPr>
        <w:t>can</w:t>
      </w:r>
      <w:r w:rsidR="0083224D" w:rsidRPr="00B65C3A">
        <w:rPr>
          <w:sz w:val="24"/>
          <w:szCs w:val="24"/>
        </w:rPr>
        <w:t xml:space="preserve"> be discrepancies between</w:t>
      </w:r>
      <w:r w:rsidR="00B45658">
        <w:rPr>
          <w:sz w:val="24"/>
          <w:szCs w:val="24"/>
        </w:rPr>
        <w:t xml:space="preserve"> it and</w:t>
      </w:r>
      <w:r w:rsidR="0083224D" w:rsidRPr="00B65C3A">
        <w:rPr>
          <w:sz w:val="24"/>
          <w:szCs w:val="24"/>
        </w:rPr>
        <w:t xml:space="preserve"> the </w:t>
      </w:r>
      <w:r w:rsidR="00384E54" w:rsidRPr="00B65C3A">
        <w:rPr>
          <w:sz w:val="24"/>
          <w:szCs w:val="24"/>
        </w:rPr>
        <w:t>real-world</w:t>
      </w:r>
      <w:r w:rsidR="00F4174C" w:rsidRPr="00B65C3A">
        <w:rPr>
          <w:sz w:val="24"/>
          <w:szCs w:val="24"/>
        </w:rPr>
        <w:t xml:space="preserve"> vehicle due to the model n</w:t>
      </w:r>
      <w:r w:rsidR="00B45658">
        <w:rPr>
          <w:sz w:val="24"/>
          <w:szCs w:val="24"/>
        </w:rPr>
        <w:t>ot</w:t>
      </w:r>
      <w:r w:rsidR="00F4174C" w:rsidRPr="00B65C3A">
        <w:rPr>
          <w:sz w:val="24"/>
          <w:szCs w:val="24"/>
        </w:rPr>
        <w:t xml:space="preserve"> being 100% accurate as factors like wear and slight manufacturing defects can make the </w:t>
      </w:r>
      <w:r w:rsidR="00F97B0B" w:rsidRPr="00B65C3A">
        <w:rPr>
          <w:sz w:val="24"/>
          <w:szCs w:val="24"/>
        </w:rPr>
        <w:t>real-world</w:t>
      </w:r>
      <w:r w:rsidR="00F4174C" w:rsidRPr="00B65C3A">
        <w:rPr>
          <w:sz w:val="24"/>
          <w:szCs w:val="24"/>
        </w:rPr>
        <w:t xml:space="preserve"> suspension slightly different to the </w:t>
      </w:r>
      <w:r w:rsidR="00EB6A45" w:rsidRPr="00B65C3A">
        <w:rPr>
          <w:sz w:val="24"/>
          <w:szCs w:val="24"/>
        </w:rPr>
        <w:t xml:space="preserve">model. The WinGeo model also doesn’t </w:t>
      </w:r>
      <w:r w:rsidR="00384E54" w:rsidRPr="00B65C3A">
        <w:rPr>
          <w:sz w:val="24"/>
          <w:szCs w:val="24"/>
        </w:rPr>
        <w:t>consider</w:t>
      </w:r>
      <w:r w:rsidR="006C56F5">
        <w:rPr>
          <w:sz w:val="24"/>
          <w:szCs w:val="24"/>
        </w:rPr>
        <w:t xml:space="preserve"> the </w:t>
      </w:r>
      <w:r w:rsidR="00EB6A45" w:rsidRPr="00B65C3A">
        <w:rPr>
          <w:sz w:val="24"/>
          <w:szCs w:val="24"/>
        </w:rPr>
        <w:t xml:space="preserve">material </w:t>
      </w:r>
      <w:r w:rsidR="00F137B8" w:rsidRPr="00B65C3A">
        <w:rPr>
          <w:sz w:val="24"/>
          <w:szCs w:val="24"/>
        </w:rPr>
        <w:t xml:space="preserve">elasticity and how different temperatures can </w:t>
      </w:r>
      <w:r w:rsidR="00F97B0B" w:rsidRPr="00B65C3A">
        <w:rPr>
          <w:sz w:val="24"/>
          <w:szCs w:val="24"/>
        </w:rPr>
        <w:t>affect</w:t>
      </w:r>
      <w:r w:rsidR="00F137B8" w:rsidRPr="00B65C3A">
        <w:rPr>
          <w:sz w:val="24"/>
          <w:szCs w:val="24"/>
        </w:rPr>
        <w:t xml:space="preserve"> </w:t>
      </w:r>
      <w:r w:rsidR="00F97B0B" w:rsidRPr="00B65C3A">
        <w:rPr>
          <w:sz w:val="24"/>
          <w:szCs w:val="24"/>
        </w:rPr>
        <w:t>the length and geometry of the suspension</w:t>
      </w:r>
      <w:r w:rsidR="008D2FE0">
        <w:rPr>
          <w:sz w:val="24"/>
          <w:szCs w:val="24"/>
        </w:rPr>
        <w:t xml:space="preserve"> components</w:t>
      </w:r>
      <w:r w:rsidR="006C56F5">
        <w:rPr>
          <w:sz w:val="24"/>
          <w:szCs w:val="24"/>
        </w:rPr>
        <w:t xml:space="preserve">. These factors </w:t>
      </w:r>
      <w:r w:rsidR="00F97B0B" w:rsidRPr="00B65C3A">
        <w:rPr>
          <w:sz w:val="24"/>
          <w:szCs w:val="24"/>
        </w:rPr>
        <w:t xml:space="preserve">can lead to slight </w:t>
      </w:r>
      <w:r w:rsidR="00384E54">
        <w:rPr>
          <w:sz w:val="24"/>
          <w:szCs w:val="24"/>
        </w:rPr>
        <w:t>differences</w:t>
      </w:r>
      <w:r w:rsidR="00F97B0B" w:rsidRPr="00B65C3A">
        <w:rPr>
          <w:sz w:val="24"/>
          <w:szCs w:val="24"/>
        </w:rPr>
        <w:t xml:space="preserve">. Both methods show the same trend between ride height and camber but due to possible </w:t>
      </w:r>
      <w:r w:rsidR="0080046A" w:rsidRPr="00B65C3A">
        <w:rPr>
          <w:sz w:val="24"/>
          <w:szCs w:val="24"/>
        </w:rPr>
        <w:t>user error, the reading for toe is different.</w:t>
      </w:r>
      <w:r w:rsidR="009A37A0" w:rsidRPr="00B65C3A">
        <w:rPr>
          <w:sz w:val="24"/>
          <w:szCs w:val="24"/>
        </w:rPr>
        <w:br w:type="page"/>
      </w:r>
    </w:p>
    <w:p w14:paraId="4DE87EFC" w14:textId="021C2D19" w:rsidR="0024612F" w:rsidRDefault="009A37A0" w:rsidP="006A0FE5">
      <w:pPr>
        <w:pStyle w:val="Heading1"/>
        <w:numPr>
          <w:ilvl w:val="0"/>
          <w:numId w:val="6"/>
        </w:numPr>
        <w:spacing w:line="360" w:lineRule="auto"/>
      </w:pPr>
      <w:bookmarkStart w:id="6" w:name="_Toc90328530"/>
      <w:r>
        <w:lastRenderedPageBreak/>
        <w:t>Reference List</w:t>
      </w:r>
      <w:bookmarkEnd w:id="6"/>
    </w:p>
    <w:p w14:paraId="0DFABD1A" w14:textId="6042A1FA" w:rsidR="00757551" w:rsidRPr="00FA23F9" w:rsidRDefault="00FA23F9" w:rsidP="00FA23F9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Routley, D. (2017). </w:t>
      </w:r>
      <w:r>
        <w:rPr>
          <w:i/>
          <w:iCs/>
          <w:color w:val="000000"/>
        </w:rPr>
        <w:t>DRTuned Racing</w:t>
      </w:r>
      <w:r>
        <w:rPr>
          <w:color w:val="000000"/>
        </w:rPr>
        <w:t xml:space="preserve">. [online] DRTuned Racing. Available at: https://www.drtuned.com/tech-ramblings/2017/10/2/spring-rates-suspension-frequencies </w:t>
      </w:r>
    </w:p>
    <w:p w14:paraId="258CABBF" w14:textId="197CA48E" w:rsidR="00757551" w:rsidRPr="00AE25C6" w:rsidRDefault="007E063D" w:rsidP="00757551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AE25C6">
        <w:fldChar w:fldCharType="begin"/>
      </w:r>
      <w:r w:rsidRPr="00AE25C6">
        <w:instrText xml:space="preserve"> TOC \h \z \c "Table" </w:instrText>
      </w:r>
      <w:r w:rsidRPr="00AE25C6">
        <w:fldChar w:fldCharType="separate"/>
      </w:r>
      <w:r w:rsidR="00757551" w:rsidRPr="00AE25C6">
        <w:rPr>
          <w:color w:val="000000"/>
        </w:rPr>
        <w:t>Suspension Secrets. (2017). </w:t>
      </w:r>
      <w:r w:rsidR="00757551" w:rsidRPr="00AE25C6">
        <w:rPr>
          <w:i/>
          <w:iCs/>
          <w:color w:val="000000"/>
        </w:rPr>
        <w:t>Toe - How to Adjust and Tune - Suspension Secrets</w:t>
      </w:r>
      <w:r w:rsidR="00757551" w:rsidRPr="00AE25C6">
        <w:rPr>
          <w:color w:val="000000"/>
        </w:rPr>
        <w:t xml:space="preserve">. [online] Available at: https://suspensionsecrets.co.uk/adjust-tune-toe/#:~:text=Rear%20Wheel%20Drive%201%20Front%20Wheels%202%20Toe,the%20car%20due%20to%20the%20tyre%20rolling%20 </w:t>
      </w:r>
    </w:p>
    <w:p w14:paraId="24A0A06E" w14:textId="71F3A6C1" w:rsidR="00AE25C6" w:rsidRPr="00AE25C6" w:rsidRDefault="00AE25C6" w:rsidP="00AE25C6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AE25C6">
        <w:rPr>
          <w:color w:val="000000"/>
        </w:rPr>
        <w:t>Spender, J. (2019). </w:t>
      </w:r>
      <w:r w:rsidRPr="00AE25C6">
        <w:rPr>
          <w:i/>
          <w:iCs/>
          <w:color w:val="000000"/>
        </w:rPr>
        <w:t>What is roll centre? And how does ride height affect it?</w:t>
      </w:r>
      <w:r w:rsidRPr="00AE25C6">
        <w:rPr>
          <w:color w:val="000000"/>
        </w:rPr>
        <w:t xml:space="preserve"> [online] Whiteline Performance UK. Available at: https://ukwhitelineperformance.com/blogs/whiteline-blog/what-is-roll-centre-and-how-does-ride-height-affect-it </w:t>
      </w:r>
    </w:p>
    <w:p w14:paraId="160B7358" w14:textId="1A3AB1AC" w:rsidR="00D70EAF" w:rsidRDefault="00AE25C6" w:rsidP="00FA23F9">
      <w:pPr>
        <w:pStyle w:val="NormalWeb"/>
        <w:spacing w:before="0" w:beforeAutospacing="0" w:after="240" w:afterAutospacing="0" w:line="360" w:lineRule="atLeast"/>
        <w:rPr>
          <w:color w:val="000000"/>
        </w:rPr>
      </w:pPr>
      <w:r w:rsidRPr="00AE25C6">
        <w:rPr>
          <w:color w:val="000000"/>
        </w:rPr>
        <w:t>‌</w:t>
      </w:r>
      <w:r w:rsidR="00D70EAF" w:rsidRPr="00D70EAF">
        <w:rPr>
          <w:color w:val="000000"/>
        </w:rPr>
        <w:t xml:space="preserve"> </w:t>
      </w:r>
    </w:p>
    <w:p w14:paraId="41375D4C" w14:textId="5054BA7A" w:rsidR="00AE25C6" w:rsidRPr="00AE25C6" w:rsidRDefault="00AE25C6" w:rsidP="00AE25C6">
      <w:pPr>
        <w:pStyle w:val="NormalWeb"/>
        <w:rPr>
          <w:color w:val="000000"/>
        </w:rPr>
      </w:pPr>
    </w:p>
    <w:p w14:paraId="5DC18A7D" w14:textId="77777777" w:rsidR="00AE25C6" w:rsidRPr="00AE25C6" w:rsidRDefault="00AE25C6" w:rsidP="00757551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20A5886B" w14:textId="77777777" w:rsidR="00757551" w:rsidRPr="00AE25C6" w:rsidRDefault="00757551" w:rsidP="00757551">
      <w:pPr>
        <w:pStyle w:val="NormalWeb"/>
        <w:rPr>
          <w:color w:val="000000"/>
        </w:rPr>
      </w:pPr>
      <w:r w:rsidRPr="00AE25C6">
        <w:rPr>
          <w:color w:val="000000"/>
        </w:rPr>
        <w:t>‌</w:t>
      </w:r>
    </w:p>
    <w:p w14:paraId="6574DBA1" w14:textId="096F3609" w:rsidR="007E063D" w:rsidRPr="00AE25C6" w:rsidRDefault="007E063D" w:rsidP="006A0FE5">
      <w:pPr>
        <w:pStyle w:val="TableofFigures"/>
        <w:tabs>
          <w:tab w:val="right" w:leader="dot" w:pos="9016"/>
        </w:tabs>
        <w:spacing w:line="360" w:lineRule="auto"/>
        <w:rPr>
          <w:noProof/>
        </w:rPr>
      </w:pPr>
    </w:p>
    <w:p w14:paraId="52186584" w14:textId="4F1A8A9A" w:rsidR="007E063D" w:rsidRPr="007E063D" w:rsidRDefault="007E063D" w:rsidP="006A0FE5">
      <w:pPr>
        <w:spacing w:line="360" w:lineRule="auto"/>
      </w:pPr>
      <w:r w:rsidRPr="00AE25C6">
        <w:fldChar w:fldCharType="end"/>
      </w:r>
    </w:p>
    <w:p w14:paraId="5C79E1F8" w14:textId="51857FDB" w:rsidR="00E80C01" w:rsidRPr="0024612F" w:rsidRDefault="00E80C01" w:rsidP="006A0FE5">
      <w:pPr>
        <w:spacing w:line="360" w:lineRule="auto"/>
        <w:rPr>
          <w:rFonts w:cstheme="minorHAnsi"/>
          <w:sz w:val="24"/>
          <w:szCs w:val="24"/>
        </w:rPr>
      </w:pPr>
    </w:p>
    <w:sectPr w:rsidR="00E80C01" w:rsidRPr="0024612F" w:rsidSect="0092115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1FBEC" w14:textId="77777777" w:rsidR="00830DF5" w:rsidRDefault="00830DF5" w:rsidP="00CD782E">
      <w:pPr>
        <w:spacing w:after="0" w:line="240" w:lineRule="auto"/>
      </w:pPr>
      <w:r>
        <w:separator/>
      </w:r>
    </w:p>
  </w:endnote>
  <w:endnote w:type="continuationSeparator" w:id="0">
    <w:p w14:paraId="444F9E6D" w14:textId="77777777" w:rsidR="00830DF5" w:rsidRDefault="00830DF5" w:rsidP="00CD7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05A73" w14:textId="77777777" w:rsidR="00830DF5" w:rsidRDefault="00830DF5" w:rsidP="00CD782E">
      <w:pPr>
        <w:spacing w:after="0" w:line="240" w:lineRule="auto"/>
      </w:pPr>
      <w:r>
        <w:separator/>
      </w:r>
    </w:p>
  </w:footnote>
  <w:footnote w:type="continuationSeparator" w:id="0">
    <w:p w14:paraId="799F4240" w14:textId="77777777" w:rsidR="00830DF5" w:rsidRDefault="00830DF5" w:rsidP="00CD7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B10C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1C7BB8"/>
    <w:multiLevelType w:val="multilevel"/>
    <w:tmpl w:val="7FB26B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75133EB"/>
    <w:multiLevelType w:val="multilevel"/>
    <w:tmpl w:val="0F02F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D504BCB"/>
    <w:multiLevelType w:val="multilevel"/>
    <w:tmpl w:val="C5D067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16E3C0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07C41A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C18051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CCA1EDF"/>
    <w:multiLevelType w:val="hybridMultilevel"/>
    <w:tmpl w:val="84BA7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D55DB"/>
    <w:multiLevelType w:val="hybridMultilevel"/>
    <w:tmpl w:val="EE245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5409B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34F7FE0"/>
    <w:multiLevelType w:val="multilevel"/>
    <w:tmpl w:val="F0CAF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E3F147A"/>
    <w:multiLevelType w:val="multilevel"/>
    <w:tmpl w:val="A0C41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9"/>
  </w:num>
  <w:num w:numId="5">
    <w:abstractNumId w:val="4"/>
  </w:num>
  <w:num w:numId="6">
    <w:abstractNumId w:val="7"/>
  </w:num>
  <w:num w:numId="7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2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>
    <w:abstractNumId w:val="11"/>
  </w:num>
  <w:num w:numId="9">
    <w:abstractNumId w:val="1"/>
  </w:num>
  <w:num w:numId="10">
    <w:abstractNumId w:val="3"/>
  </w:num>
  <w:num w:numId="11">
    <w:abstractNumId w:val="2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BE"/>
    <w:rsid w:val="00002B07"/>
    <w:rsid w:val="00025E8F"/>
    <w:rsid w:val="000321C5"/>
    <w:rsid w:val="000334C4"/>
    <w:rsid w:val="00043BC0"/>
    <w:rsid w:val="0004751A"/>
    <w:rsid w:val="00053D81"/>
    <w:rsid w:val="000665E9"/>
    <w:rsid w:val="00087A6F"/>
    <w:rsid w:val="000B367E"/>
    <w:rsid w:val="000B6576"/>
    <w:rsid w:val="000B7752"/>
    <w:rsid w:val="000C66F5"/>
    <w:rsid w:val="000C7E7A"/>
    <w:rsid w:val="000D3322"/>
    <w:rsid w:val="000E2DA0"/>
    <w:rsid w:val="000E3950"/>
    <w:rsid w:val="000E74FB"/>
    <w:rsid w:val="000F1CB3"/>
    <w:rsid w:val="00101089"/>
    <w:rsid w:val="00101938"/>
    <w:rsid w:val="00101C3D"/>
    <w:rsid w:val="001038DC"/>
    <w:rsid w:val="0010473C"/>
    <w:rsid w:val="00106034"/>
    <w:rsid w:val="00107FD6"/>
    <w:rsid w:val="00114737"/>
    <w:rsid w:val="00124523"/>
    <w:rsid w:val="00124B43"/>
    <w:rsid w:val="001345B1"/>
    <w:rsid w:val="00146CD2"/>
    <w:rsid w:val="00147183"/>
    <w:rsid w:val="00152094"/>
    <w:rsid w:val="00171B36"/>
    <w:rsid w:val="00175702"/>
    <w:rsid w:val="00177807"/>
    <w:rsid w:val="0018125D"/>
    <w:rsid w:val="00182ADD"/>
    <w:rsid w:val="00182D9A"/>
    <w:rsid w:val="0018633F"/>
    <w:rsid w:val="001957D2"/>
    <w:rsid w:val="00196AA6"/>
    <w:rsid w:val="001A4458"/>
    <w:rsid w:val="001A5A93"/>
    <w:rsid w:val="001A7E3E"/>
    <w:rsid w:val="001B5104"/>
    <w:rsid w:val="001C0CB6"/>
    <w:rsid w:val="001C46B5"/>
    <w:rsid w:val="001C679E"/>
    <w:rsid w:val="001E515A"/>
    <w:rsid w:val="001E796A"/>
    <w:rsid w:val="001F0B75"/>
    <w:rsid w:val="00202C4B"/>
    <w:rsid w:val="002039CF"/>
    <w:rsid w:val="00210BE1"/>
    <w:rsid w:val="00214887"/>
    <w:rsid w:val="00214E40"/>
    <w:rsid w:val="002228DE"/>
    <w:rsid w:val="00244E3D"/>
    <w:rsid w:val="0024612F"/>
    <w:rsid w:val="002477B9"/>
    <w:rsid w:val="002620E2"/>
    <w:rsid w:val="00263F00"/>
    <w:rsid w:val="002653A2"/>
    <w:rsid w:val="00270A20"/>
    <w:rsid w:val="00271F0B"/>
    <w:rsid w:val="002720A6"/>
    <w:rsid w:val="00275F1D"/>
    <w:rsid w:val="00280E8D"/>
    <w:rsid w:val="00282B7E"/>
    <w:rsid w:val="002839E7"/>
    <w:rsid w:val="002914EF"/>
    <w:rsid w:val="002915E9"/>
    <w:rsid w:val="002933A6"/>
    <w:rsid w:val="002A0726"/>
    <w:rsid w:val="002A2940"/>
    <w:rsid w:val="002A6910"/>
    <w:rsid w:val="002B1CF6"/>
    <w:rsid w:val="002B239D"/>
    <w:rsid w:val="002B2659"/>
    <w:rsid w:val="002B410E"/>
    <w:rsid w:val="002C0EE5"/>
    <w:rsid w:val="002C5765"/>
    <w:rsid w:val="002C70ED"/>
    <w:rsid w:val="002C74BF"/>
    <w:rsid w:val="002D36FF"/>
    <w:rsid w:val="002F2BC7"/>
    <w:rsid w:val="002F383C"/>
    <w:rsid w:val="00307E64"/>
    <w:rsid w:val="00311A56"/>
    <w:rsid w:val="00312F43"/>
    <w:rsid w:val="0031471D"/>
    <w:rsid w:val="00314E23"/>
    <w:rsid w:val="003316DB"/>
    <w:rsid w:val="00332B0C"/>
    <w:rsid w:val="00343026"/>
    <w:rsid w:val="00344336"/>
    <w:rsid w:val="00350369"/>
    <w:rsid w:val="003557A7"/>
    <w:rsid w:val="00362AB2"/>
    <w:rsid w:val="00365563"/>
    <w:rsid w:val="00370B07"/>
    <w:rsid w:val="00371B4D"/>
    <w:rsid w:val="00377297"/>
    <w:rsid w:val="00377ADA"/>
    <w:rsid w:val="003807D2"/>
    <w:rsid w:val="00381E76"/>
    <w:rsid w:val="00384E54"/>
    <w:rsid w:val="0038691A"/>
    <w:rsid w:val="00390317"/>
    <w:rsid w:val="003965DC"/>
    <w:rsid w:val="003B6263"/>
    <w:rsid w:val="003C227C"/>
    <w:rsid w:val="003C4F5A"/>
    <w:rsid w:val="003D035A"/>
    <w:rsid w:val="003F02EA"/>
    <w:rsid w:val="003F0758"/>
    <w:rsid w:val="003F3003"/>
    <w:rsid w:val="00400289"/>
    <w:rsid w:val="0041096C"/>
    <w:rsid w:val="0042498C"/>
    <w:rsid w:val="00427E17"/>
    <w:rsid w:val="00435CEB"/>
    <w:rsid w:val="004456DB"/>
    <w:rsid w:val="00460415"/>
    <w:rsid w:val="00467EC3"/>
    <w:rsid w:val="0048006F"/>
    <w:rsid w:val="0048173C"/>
    <w:rsid w:val="004818A1"/>
    <w:rsid w:val="004841BC"/>
    <w:rsid w:val="004848A6"/>
    <w:rsid w:val="00485AD4"/>
    <w:rsid w:val="00491D94"/>
    <w:rsid w:val="00492D23"/>
    <w:rsid w:val="004A3AE7"/>
    <w:rsid w:val="004A4753"/>
    <w:rsid w:val="004A626D"/>
    <w:rsid w:val="004B05C1"/>
    <w:rsid w:val="004B31BA"/>
    <w:rsid w:val="004C312B"/>
    <w:rsid w:val="004C5F2B"/>
    <w:rsid w:val="004D2E69"/>
    <w:rsid w:val="004D60D6"/>
    <w:rsid w:val="004E1076"/>
    <w:rsid w:val="004E2502"/>
    <w:rsid w:val="004E37F3"/>
    <w:rsid w:val="004F0157"/>
    <w:rsid w:val="004F4669"/>
    <w:rsid w:val="005031D9"/>
    <w:rsid w:val="00505C2A"/>
    <w:rsid w:val="0051759E"/>
    <w:rsid w:val="00523A11"/>
    <w:rsid w:val="00524527"/>
    <w:rsid w:val="00540555"/>
    <w:rsid w:val="00543012"/>
    <w:rsid w:val="00544BAD"/>
    <w:rsid w:val="00545773"/>
    <w:rsid w:val="00551D24"/>
    <w:rsid w:val="00561FAE"/>
    <w:rsid w:val="0056610F"/>
    <w:rsid w:val="00575CD9"/>
    <w:rsid w:val="00577A6D"/>
    <w:rsid w:val="00591594"/>
    <w:rsid w:val="00592081"/>
    <w:rsid w:val="00595597"/>
    <w:rsid w:val="00596CE0"/>
    <w:rsid w:val="005B1A67"/>
    <w:rsid w:val="005B5855"/>
    <w:rsid w:val="005E44A8"/>
    <w:rsid w:val="005E4AD0"/>
    <w:rsid w:val="005F40DA"/>
    <w:rsid w:val="005F75FA"/>
    <w:rsid w:val="0060274D"/>
    <w:rsid w:val="006067EA"/>
    <w:rsid w:val="0061005F"/>
    <w:rsid w:val="006149F3"/>
    <w:rsid w:val="00615B99"/>
    <w:rsid w:val="00617B06"/>
    <w:rsid w:val="006237EF"/>
    <w:rsid w:val="00634662"/>
    <w:rsid w:val="006346C9"/>
    <w:rsid w:val="00643418"/>
    <w:rsid w:val="00646883"/>
    <w:rsid w:val="00646A84"/>
    <w:rsid w:val="006542B1"/>
    <w:rsid w:val="00656916"/>
    <w:rsid w:val="00661F1B"/>
    <w:rsid w:val="00681CA8"/>
    <w:rsid w:val="00683073"/>
    <w:rsid w:val="00683FDB"/>
    <w:rsid w:val="00695958"/>
    <w:rsid w:val="006A0FE5"/>
    <w:rsid w:val="006A1041"/>
    <w:rsid w:val="006A5DAA"/>
    <w:rsid w:val="006B00A6"/>
    <w:rsid w:val="006B2782"/>
    <w:rsid w:val="006B6DAF"/>
    <w:rsid w:val="006B7ED5"/>
    <w:rsid w:val="006C56F5"/>
    <w:rsid w:val="006D2F23"/>
    <w:rsid w:val="006D3D77"/>
    <w:rsid w:val="006D3FC1"/>
    <w:rsid w:val="006D5548"/>
    <w:rsid w:val="006D75A5"/>
    <w:rsid w:val="006F0462"/>
    <w:rsid w:val="00712A5C"/>
    <w:rsid w:val="00713A14"/>
    <w:rsid w:val="00727634"/>
    <w:rsid w:val="00727851"/>
    <w:rsid w:val="00727C32"/>
    <w:rsid w:val="00733287"/>
    <w:rsid w:val="0074073F"/>
    <w:rsid w:val="00741EBE"/>
    <w:rsid w:val="00742C3A"/>
    <w:rsid w:val="0075477B"/>
    <w:rsid w:val="007565BA"/>
    <w:rsid w:val="00757551"/>
    <w:rsid w:val="00764C6F"/>
    <w:rsid w:val="007723D6"/>
    <w:rsid w:val="00793C43"/>
    <w:rsid w:val="00795233"/>
    <w:rsid w:val="00795C9D"/>
    <w:rsid w:val="00796039"/>
    <w:rsid w:val="0079636F"/>
    <w:rsid w:val="007A21E2"/>
    <w:rsid w:val="007B57EF"/>
    <w:rsid w:val="007C304A"/>
    <w:rsid w:val="007C3213"/>
    <w:rsid w:val="007C43AE"/>
    <w:rsid w:val="007C4A44"/>
    <w:rsid w:val="007D3E3D"/>
    <w:rsid w:val="007E063D"/>
    <w:rsid w:val="007F2585"/>
    <w:rsid w:val="007F280E"/>
    <w:rsid w:val="007F34CF"/>
    <w:rsid w:val="007F57EA"/>
    <w:rsid w:val="0080046A"/>
    <w:rsid w:val="008011E3"/>
    <w:rsid w:val="008020BC"/>
    <w:rsid w:val="0080533D"/>
    <w:rsid w:val="008070FF"/>
    <w:rsid w:val="00813ABE"/>
    <w:rsid w:val="008169AC"/>
    <w:rsid w:val="00820E64"/>
    <w:rsid w:val="00823201"/>
    <w:rsid w:val="00830DF5"/>
    <w:rsid w:val="0083224D"/>
    <w:rsid w:val="008328A9"/>
    <w:rsid w:val="0086019A"/>
    <w:rsid w:val="00862C87"/>
    <w:rsid w:val="00874A22"/>
    <w:rsid w:val="0089586F"/>
    <w:rsid w:val="00897D91"/>
    <w:rsid w:val="008A12EB"/>
    <w:rsid w:val="008A260D"/>
    <w:rsid w:val="008A3787"/>
    <w:rsid w:val="008C4FA1"/>
    <w:rsid w:val="008C7B1D"/>
    <w:rsid w:val="008D2FE0"/>
    <w:rsid w:val="008D3DB0"/>
    <w:rsid w:val="008D5742"/>
    <w:rsid w:val="008D7530"/>
    <w:rsid w:val="008D7F0C"/>
    <w:rsid w:val="008E0A40"/>
    <w:rsid w:val="0090054E"/>
    <w:rsid w:val="009010A4"/>
    <w:rsid w:val="009037BE"/>
    <w:rsid w:val="009055A7"/>
    <w:rsid w:val="009130A8"/>
    <w:rsid w:val="00917B4F"/>
    <w:rsid w:val="0092115B"/>
    <w:rsid w:val="00937076"/>
    <w:rsid w:val="00937B35"/>
    <w:rsid w:val="00944AF3"/>
    <w:rsid w:val="009459F8"/>
    <w:rsid w:val="0095098F"/>
    <w:rsid w:val="00954B29"/>
    <w:rsid w:val="00955C02"/>
    <w:rsid w:val="009614F2"/>
    <w:rsid w:val="009661C8"/>
    <w:rsid w:val="0097025A"/>
    <w:rsid w:val="00970A7E"/>
    <w:rsid w:val="009726C0"/>
    <w:rsid w:val="00982725"/>
    <w:rsid w:val="00990C0E"/>
    <w:rsid w:val="00991BBB"/>
    <w:rsid w:val="00995CB4"/>
    <w:rsid w:val="009A0D5E"/>
    <w:rsid w:val="009A37A0"/>
    <w:rsid w:val="009A3D01"/>
    <w:rsid w:val="009C0128"/>
    <w:rsid w:val="009C5394"/>
    <w:rsid w:val="009D32E9"/>
    <w:rsid w:val="009E18C5"/>
    <w:rsid w:val="009E24F5"/>
    <w:rsid w:val="009E47AE"/>
    <w:rsid w:val="009E578A"/>
    <w:rsid w:val="009F3D85"/>
    <w:rsid w:val="009F57C1"/>
    <w:rsid w:val="00A01ABB"/>
    <w:rsid w:val="00A03225"/>
    <w:rsid w:val="00A04561"/>
    <w:rsid w:val="00A1357C"/>
    <w:rsid w:val="00A14627"/>
    <w:rsid w:val="00A16F88"/>
    <w:rsid w:val="00A333DE"/>
    <w:rsid w:val="00A41E07"/>
    <w:rsid w:val="00A54C4B"/>
    <w:rsid w:val="00A5740A"/>
    <w:rsid w:val="00A60C7A"/>
    <w:rsid w:val="00A6665E"/>
    <w:rsid w:val="00A66B78"/>
    <w:rsid w:val="00A740EE"/>
    <w:rsid w:val="00A744F6"/>
    <w:rsid w:val="00A85298"/>
    <w:rsid w:val="00A92925"/>
    <w:rsid w:val="00A960EE"/>
    <w:rsid w:val="00AA7A06"/>
    <w:rsid w:val="00AC0911"/>
    <w:rsid w:val="00AC4CB4"/>
    <w:rsid w:val="00AC52EC"/>
    <w:rsid w:val="00AD39E2"/>
    <w:rsid w:val="00AD457D"/>
    <w:rsid w:val="00AD579C"/>
    <w:rsid w:val="00AE0DCD"/>
    <w:rsid w:val="00AE25C6"/>
    <w:rsid w:val="00AF60BC"/>
    <w:rsid w:val="00AF70C9"/>
    <w:rsid w:val="00B2705F"/>
    <w:rsid w:val="00B30366"/>
    <w:rsid w:val="00B32986"/>
    <w:rsid w:val="00B36A0E"/>
    <w:rsid w:val="00B36F90"/>
    <w:rsid w:val="00B45658"/>
    <w:rsid w:val="00B52F49"/>
    <w:rsid w:val="00B627FD"/>
    <w:rsid w:val="00B64DD8"/>
    <w:rsid w:val="00B658E6"/>
    <w:rsid w:val="00B65C3A"/>
    <w:rsid w:val="00B675DD"/>
    <w:rsid w:val="00B8100A"/>
    <w:rsid w:val="00B90932"/>
    <w:rsid w:val="00B912FD"/>
    <w:rsid w:val="00B92018"/>
    <w:rsid w:val="00BA12BA"/>
    <w:rsid w:val="00BB4890"/>
    <w:rsid w:val="00BB5BF8"/>
    <w:rsid w:val="00BC02E2"/>
    <w:rsid w:val="00BC4CAE"/>
    <w:rsid w:val="00BC4E46"/>
    <w:rsid w:val="00BF1069"/>
    <w:rsid w:val="00C04883"/>
    <w:rsid w:val="00C13C13"/>
    <w:rsid w:val="00C151C9"/>
    <w:rsid w:val="00C17B40"/>
    <w:rsid w:val="00C22338"/>
    <w:rsid w:val="00C276AA"/>
    <w:rsid w:val="00C31CE7"/>
    <w:rsid w:val="00C40485"/>
    <w:rsid w:val="00C431F9"/>
    <w:rsid w:val="00C45E5F"/>
    <w:rsid w:val="00C51654"/>
    <w:rsid w:val="00C5410B"/>
    <w:rsid w:val="00C624D3"/>
    <w:rsid w:val="00C6598B"/>
    <w:rsid w:val="00C66D09"/>
    <w:rsid w:val="00C73A96"/>
    <w:rsid w:val="00C74C53"/>
    <w:rsid w:val="00C93051"/>
    <w:rsid w:val="00CA1FCB"/>
    <w:rsid w:val="00CA4C7A"/>
    <w:rsid w:val="00CA553D"/>
    <w:rsid w:val="00CA7CAC"/>
    <w:rsid w:val="00CB146B"/>
    <w:rsid w:val="00CC2861"/>
    <w:rsid w:val="00CC2A28"/>
    <w:rsid w:val="00CD11D4"/>
    <w:rsid w:val="00CD1C66"/>
    <w:rsid w:val="00CD6294"/>
    <w:rsid w:val="00CD782E"/>
    <w:rsid w:val="00CF3CA6"/>
    <w:rsid w:val="00D03BFA"/>
    <w:rsid w:val="00D04359"/>
    <w:rsid w:val="00D052DF"/>
    <w:rsid w:val="00D10278"/>
    <w:rsid w:val="00D11202"/>
    <w:rsid w:val="00D1591B"/>
    <w:rsid w:val="00D20075"/>
    <w:rsid w:val="00D25004"/>
    <w:rsid w:val="00D277B2"/>
    <w:rsid w:val="00D342A0"/>
    <w:rsid w:val="00D555FC"/>
    <w:rsid w:val="00D56D05"/>
    <w:rsid w:val="00D57491"/>
    <w:rsid w:val="00D70EAF"/>
    <w:rsid w:val="00D8150C"/>
    <w:rsid w:val="00D83EBA"/>
    <w:rsid w:val="00DC3235"/>
    <w:rsid w:val="00DC3CF1"/>
    <w:rsid w:val="00DC5508"/>
    <w:rsid w:val="00DD5783"/>
    <w:rsid w:val="00DE01E9"/>
    <w:rsid w:val="00DE097E"/>
    <w:rsid w:val="00DE296C"/>
    <w:rsid w:val="00DF582B"/>
    <w:rsid w:val="00DF7B15"/>
    <w:rsid w:val="00E050A8"/>
    <w:rsid w:val="00E12D94"/>
    <w:rsid w:val="00E14A77"/>
    <w:rsid w:val="00E217DF"/>
    <w:rsid w:val="00E226E7"/>
    <w:rsid w:val="00E23B9F"/>
    <w:rsid w:val="00E2401E"/>
    <w:rsid w:val="00E25D7A"/>
    <w:rsid w:val="00E35CDE"/>
    <w:rsid w:val="00E53675"/>
    <w:rsid w:val="00E56FC4"/>
    <w:rsid w:val="00E60DA8"/>
    <w:rsid w:val="00E61EAB"/>
    <w:rsid w:val="00E62A3B"/>
    <w:rsid w:val="00E658D2"/>
    <w:rsid w:val="00E67F72"/>
    <w:rsid w:val="00E73CC4"/>
    <w:rsid w:val="00E80C01"/>
    <w:rsid w:val="00E95086"/>
    <w:rsid w:val="00E95BF6"/>
    <w:rsid w:val="00E9654D"/>
    <w:rsid w:val="00E96C85"/>
    <w:rsid w:val="00EA0878"/>
    <w:rsid w:val="00EA2173"/>
    <w:rsid w:val="00EB3964"/>
    <w:rsid w:val="00EB6A45"/>
    <w:rsid w:val="00EC05F2"/>
    <w:rsid w:val="00EC0FF4"/>
    <w:rsid w:val="00EC639E"/>
    <w:rsid w:val="00EE71FB"/>
    <w:rsid w:val="00EE7E0B"/>
    <w:rsid w:val="00EF55B4"/>
    <w:rsid w:val="00F137B8"/>
    <w:rsid w:val="00F175D8"/>
    <w:rsid w:val="00F233D7"/>
    <w:rsid w:val="00F33294"/>
    <w:rsid w:val="00F337B4"/>
    <w:rsid w:val="00F4174C"/>
    <w:rsid w:val="00F60768"/>
    <w:rsid w:val="00F621DC"/>
    <w:rsid w:val="00F63C4A"/>
    <w:rsid w:val="00F65146"/>
    <w:rsid w:val="00F71FCD"/>
    <w:rsid w:val="00F76EAA"/>
    <w:rsid w:val="00F849B1"/>
    <w:rsid w:val="00F85A87"/>
    <w:rsid w:val="00F94F20"/>
    <w:rsid w:val="00F95C59"/>
    <w:rsid w:val="00F97B0B"/>
    <w:rsid w:val="00FA23F9"/>
    <w:rsid w:val="00FD36F4"/>
    <w:rsid w:val="00FE2B13"/>
    <w:rsid w:val="00FF14AB"/>
    <w:rsid w:val="00FF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E9A7A"/>
  <w15:chartTrackingRefBased/>
  <w15:docId w15:val="{3BE6E0FB-86AC-4720-BEFE-3D06BC2F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51"/>
  </w:style>
  <w:style w:type="paragraph" w:styleId="Heading1">
    <w:name w:val="heading 1"/>
    <w:basedOn w:val="Normal"/>
    <w:next w:val="Normal"/>
    <w:link w:val="Heading1Char"/>
    <w:uiPriority w:val="9"/>
    <w:qFormat/>
    <w:rsid w:val="0072785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785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785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78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78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78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78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78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785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851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78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7851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7851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7851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7851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7851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7851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7851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727851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72785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2785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78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7851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727851"/>
    <w:rPr>
      <w:b/>
      <w:bCs/>
    </w:rPr>
  </w:style>
  <w:style w:type="character" w:styleId="Emphasis">
    <w:name w:val="Emphasis"/>
    <w:basedOn w:val="DefaultParagraphFont"/>
    <w:uiPriority w:val="20"/>
    <w:qFormat/>
    <w:rsid w:val="00727851"/>
    <w:rPr>
      <w:i/>
      <w:iCs/>
    </w:rPr>
  </w:style>
  <w:style w:type="paragraph" w:styleId="NoSpacing">
    <w:name w:val="No Spacing"/>
    <w:uiPriority w:val="1"/>
    <w:qFormat/>
    <w:rsid w:val="0072785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2785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2785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785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785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2785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2785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2785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72785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72785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727851"/>
    <w:pPr>
      <w:outlineLvl w:val="9"/>
    </w:pPr>
  </w:style>
  <w:style w:type="paragraph" w:styleId="ListParagraph">
    <w:name w:val="List Paragraph"/>
    <w:basedOn w:val="Normal"/>
    <w:uiPriority w:val="34"/>
    <w:qFormat/>
    <w:rsid w:val="00BF10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82E"/>
  </w:style>
  <w:style w:type="paragraph" w:styleId="Footer">
    <w:name w:val="footer"/>
    <w:basedOn w:val="Normal"/>
    <w:link w:val="FooterChar"/>
    <w:uiPriority w:val="99"/>
    <w:unhideWhenUsed/>
    <w:rsid w:val="00CD78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82E"/>
  </w:style>
  <w:style w:type="paragraph" w:styleId="TOC1">
    <w:name w:val="toc 1"/>
    <w:basedOn w:val="Normal"/>
    <w:next w:val="Normal"/>
    <w:autoRedefine/>
    <w:uiPriority w:val="39"/>
    <w:unhideWhenUsed/>
    <w:rsid w:val="00BC02E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C02E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62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7E063D"/>
    <w:pPr>
      <w:spacing w:after="0"/>
    </w:pPr>
  </w:style>
  <w:style w:type="paragraph" w:styleId="NormalWeb">
    <w:name w:val="Normal (Web)"/>
    <w:basedOn w:val="Normal"/>
    <w:uiPriority w:val="99"/>
    <w:unhideWhenUsed/>
    <w:rsid w:val="00A74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4.xml"/><Relationship Id="rId18" Type="http://schemas.openxmlformats.org/officeDocument/2006/relationships/chart" Target="charts/chart8.xml"/><Relationship Id="rId26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chart" Target="charts/chart7.xml"/><Relationship Id="rId25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9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chart" Target="charts/chart1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hart" Target="charts/chart5.xml"/><Relationship Id="rId22" Type="http://schemas.openxmlformats.org/officeDocument/2006/relationships/image" Target="media/image5.png"/><Relationship Id="rId27" Type="http://schemas.openxmlformats.org/officeDocument/2006/relationships/chart" Target="charts/chart1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04137_student_uwtsd_ac_uk/Documents/Motorsport%20Tech/Lab%20Resul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04137_student_uwtsd_ac_uk/Documents/Motorsport%20Tech/Lab%20Result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04137_student_uwtsd_ac_uk/Documents/Motorsport%20Tech/Lab%20Result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04137_student_uwtsd_ac_uk/Documents/Motorsport%20Tech/Lab%20Result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04137_student_uwtsd_ac_uk/Documents/Motorsport%20Tech/Lab%20Result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ps_ucdqbx7\Desktop\f%20ford.CSV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ps_ucdqbx7\Desktop\f%20ford.CSV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ps_ucdqbx7\Desktop\f%20ford.CSV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ps_ucdqbx7\Desktop\f%20ford.CSV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ps_ucdqbx7\Desktop\f%20ford.CSV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ps_ucdqbx7\Desktop\f%20ford%20roll.CSV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benps_ucdqbx7\Desktop\f%20ford%20roll.CSV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2791776027996496E-2"/>
          <c:y val="8.8255384304223361E-2"/>
          <c:w val="0.88073578302712174"/>
          <c:h val="0.79042495050415851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'Workshop Session Results'!$E$4</c:f>
              <c:strCache>
                <c:ptCount val="1"/>
                <c:pt idx="0">
                  <c:v>Zeroed Camber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'Workshop Session Results'!$C$7:$C$15</c:f>
              <c:numCache>
                <c:formatCode>0.00</c:formatCode>
                <c:ptCount val="9"/>
                <c:pt idx="0">
                  <c:v>26.13</c:v>
                </c:pt>
                <c:pt idx="1">
                  <c:v>19.799999999999997</c:v>
                </c:pt>
                <c:pt idx="2">
                  <c:v>13.12</c:v>
                </c:pt>
                <c:pt idx="3">
                  <c:v>6.5500000000000007</c:v>
                </c:pt>
                <c:pt idx="4">
                  <c:v>0</c:v>
                </c:pt>
                <c:pt idx="5">
                  <c:v>-6.48</c:v>
                </c:pt>
                <c:pt idx="6">
                  <c:v>-12.95</c:v>
                </c:pt>
                <c:pt idx="7">
                  <c:v>-19.239999999999998</c:v>
                </c:pt>
                <c:pt idx="8">
                  <c:v>-24.95</c:v>
                </c:pt>
              </c:numCache>
            </c:numRef>
          </c:xVal>
          <c:yVal>
            <c:numRef>
              <c:f>'Workshop Session Results'!$E$7:$E$15</c:f>
              <c:numCache>
                <c:formatCode>0.00</c:formatCode>
                <c:ptCount val="9"/>
                <c:pt idx="0">
                  <c:v>0.29000000000000004</c:v>
                </c:pt>
                <c:pt idx="1">
                  <c:v>0.22999999999999998</c:v>
                </c:pt>
                <c:pt idx="2">
                  <c:v>0.1399999999999999</c:v>
                </c:pt>
                <c:pt idx="3">
                  <c:v>7.0000000000000062E-2</c:v>
                </c:pt>
                <c:pt idx="4">
                  <c:v>0</c:v>
                </c:pt>
                <c:pt idx="5">
                  <c:v>-8.0000000000000071E-2</c:v>
                </c:pt>
                <c:pt idx="6">
                  <c:v>-0.15999999999999992</c:v>
                </c:pt>
                <c:pt idx="7">
                  <c:v>-0.25</c:v>
                </c:pt>
                <c:pt idx="8">
                  <c:v>-0.33000000000000007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E3A-49F2-BB4F-09C0ACA47B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81066832"/>
        <c:axId val="1281067248"/>
      </c:scatterChart>
      <c:valAx>
        <c:axId val="12810668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</a:t>
                </a:r>
                <a:r>
                  <a:rPr lang="en-GB" baseline="0"/>
                  <a:t> Height (mm)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27937489063867016"/>
              <c:y val="0.9203470399533392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1067248"/>
        <c:crosses val="autoZero"/>
        <c:crossBetween val="midCat"/>
      </c:valAx>
      <c:valAx>
        <c:axId val="1281067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Zeroed</a:t>
                </a:r>
                <a:r>
                  <a:rPr lang="en-GB" baseline="0"/>
                  <a:t> Camber (Deg)</a:t>
                </a:r>
              </a:p>
            </c:rich>
          </c:tx>
          <c:layout>
            <c:manualLayout>
              <c:xMode val="edge"/>
              <c:yMode val="edge"/>
              <c:x val="5.5555555555555558E-3"/>
              <c:y val="0.3012729658792651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106683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9.8680199384941755E-2"/>
          <c:y val="0.10456026189442665"/>
          <c:w val="0.24146632493342951"/>
          <c:h val="7.824194567669386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2791761777917324E-2"/>
          <c:y val="8.7817003369776714E-2"/>
          <c:w val="0.88073578302712174"/>
          <c:h val="0.80460127359621614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'Workshop Session Results'!$I$4</c:f>
              <c:strCache>
                <c:ptCount val="1"/>
                <c:pt idx="0">
                  <c:v>Zeroed Toe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'Workshop Session Results'!$C$7:$C$15</c:f>
              <c:numCache>
                <c:formatCode>0.00</c:formatCode>
                <c:ptCount val="9"/>
                <c:pt idx="0">
                  <c:v>26.13</c:v>
                </c:pt>
                <c:pt idx="1">
                  <c:v>19.799999999999997</c:v>
                </c:pt>
                <c:pt idx="2">
                  <c:v>13.12</c:v>
                </c:pt>
                <c:pt idx="3">
                  <c:v>6.5500000000000007</c:v>
                </c:pt>
                <c:pt idx="4">
                  <c:v>0</c:v>
                </c:pt>
                <c:pt idx="5">
                  <c:v>-6.48</c:v>
                </c:pt>
                <c:pt idx="6">
                  <c:v>-12.95</c:v>
                </c:pt>
                <c:pt idx="7">
                  <c:v>-19.239999999999998</c:v>
                </c:pt>
                <c:pt idx="8">
                  <c:v>-24.95</c:v>
                </c:pt>
              </c:numCache>
            </c:numRef>
          </c:xVal>
          <c:yVal>
            <c:numRef>
              <c:f>'Workshop Session Results'!$I$7:$I$15</c:f>
              <c:numCache>
                <c:formatCode>0.00</c:formatCode>
                <c:ptCount val="9"/>
                <c:pt idx="0">
                  <c:v>-0.42678420493916069</c:v>
                </c:pt>
                <c:pt idx="1">
                  <c:v>-0.35849873214889499</c:v>
                </c:pt>
                <c:pt idx="2">
                  <c:v>-0.16644583992627265</c:v>
                </c:pt>
                <c:pt idx="3">
                  <c:v>-9.8160367136006954E-2</c:v>
                </c:pt>
                <c:pt idx="4">
                  <c:v>0</c:v>
                </c:pt>
                <c:pt idx="5">
                  <c:v>2.9874894345741199E-2</c:v>
                </c:pt>
                <c:pt idx="6">
                  <c:v>8.9624683037223818E-2</c:v>
                </c:pt>
                <c:pt idx="7">
                  <c:v>0.14083878762992308</c:v>
                </c:pt>
                <c:pt idx="8">
                  <c:v>0.20058857632140559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911-40C7-9DF5-B5DC8219CA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81066832"/>
        <c:axId val="1281067248"/>
      </c:scatterChart>
      <c:valAx>
        <c:axId val="12810668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</a:t>
                </a:r>
                <a:r>
                  <a:rPr lang="en-GB" baseline="0"/>
                  <a:t> Height (mm)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27937489063867016"/>
              <c:y val="0.9203470399533392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1067248"/>
        <c:crosses val="autoZero"/>
        <c:crossBetween val="midCat"/>
      </c:valAx>
      <c:valAx>
        <c:axId val="1281067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Zeroed</a:t>
                </a:r>
                <a:r>
                  <a:rPr lang="en-GB" baseline="0"/>
                  <a:t> Toe(Deg)</a:t>
                </a:r>
              </a:p>
            </c:rich>
          </c:tx>
          <c:layout>
            <c:manualLayout>
              <c:xMode val="edge"/>
              <c:yMode val="edge"/>
              <c:x val="5.5555555555555558E-3"/>
              <c:y val="0.3012729658792651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1066832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8900391524718763"/>
          <c:y val="0.19242558583207464"/>
          <c:w val="0.24020866141732283"/>
          <c:h val="7.81255468066491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3059354289709654"/>
          <c:y val="7.7852778473013265E-2"/>
          <c:w val="0.82354498955050737"/>
          <c:h val="0.79881575781862602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'Workshop Session Results'!$K$4</c:f>
              <c:strCache>
                <c:ptCount val="1"/>
                <c:pt idx="0">
                  <c:v>Change in spring length from start position. 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9.7292303855911949E-2"/>
                  <c:y val="0.14230452284760001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'Workshop Session Results'!$B$7:$B$15</c:f>
              <c:numCache>
                <c:formatCode>0.00</c:formatCode>
                <c:ptCount val="9"/>
                <c:pt idx="0">
                  <c:v>0</c:v>
                </c:pt>
                <c:pt idx="1">
                  <c:v>6.33</c:v>
                </c:pt>
                <c:pt idx="2">
                  <c:v>13.01</c:v>
                </c:pt>
                <c:pt idx="3">
                  <c:v>19.579999999999998</c:v>
                </c:pt>
                <c:pt idx="4">
                  <c:v>26.13</c:v>
                </c:pt>
                <c:pt idx="5">
                  <c:v>32.61</c:v>
                </c:pt>
                <c:pt idx="6">
                  <c:v>39.08</c:v>
                </c:pt>
                <c:pt idx="7">
                  <c:v>45.37</c:v>
                </c:pt>
                <c:pt idx="8">
                  <c:v>51.08</c:v>
                </c:pt>
              </c:numCache>
            </c:numRef>
          </c:xVal>
          <c:yVal>
            <c:numRef>
              <c:f>'Workshop Session Results'!$K$7:$K$15</c:f>
              <c:numCache>
                <c:formatCode>0.00</c:formatCode>
                <c:ptCount val="9"/>
                <c:pt idx="0">
                  <c:v>0</c:v>
                </c:pt>
                <c:pt idx="1">
                  <c:v>2.1799999999999997</c:v>
                </c:pt>
                <c:pt idx="2">
                  <c:v>5.2999999999999972</c:v>
                </c:pt>
                <c:pt idx="3">
                  <c:v>8.14</c:v>
                </c:pt>
                <c:pt idx="4">
                  <c:v>11.200000000000003</c:v>
                </c:pt>
                <c:pt idx="5">
                  <c:v>14.18</c:v>
                </c:pt>
                <c:pt idx="6">
                  <c:v>18.18</c:v>
                </c:pt>
                <c:pt idx="7">
                  <c:v>20.18</c:v>
                </c:pt>
                <c:pt idx="8">
                  <c:v>23.18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2327-4F60-B907-EFE0906B6F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81066832"/>
        <c:axId val="1281067248"/>
      </c:scatterChart>
      <c:valAx>
        <c:axId val="12810668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Wheel Position </a:t>
                </a:r>
                <a:r>
                  <a:rPr lang="en-GB" baseline="0"/>
                  <a:t>(mm)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40467939679277304"/>
              <c:y val="0.9157676077743880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1067248"/>
        <c:crosses val="autoZero"/>
        <c:crossBetween val="midCat"/>
      </c:valAx>
      <c:valAx>
        <c:axId val="1281067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aseline="0"/>
                  <a:t>Spring Compression (mm)</a:t>
                </a:r>
              </a:p>
            </c:rich>
          </c:tx>
          <c:layout>
            <c:manualLayout>
              <c:xMode val="edge"/>
              <c:yMode val="edge"/>
              <c:x val="5.5555555555555558E-3"/>
              <c:y val="0.30127296587926511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106683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587165286717032"/>
          <c:y val="8.8438143493161314E-2"/>
          <c:w val="0.7889532690319695"/>
          <c:h val="0.82703195647455574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14338173187840789"/>
                  <c:y val="5.4102579319822647E-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'Workshop Session Results'!$I$27:$I$37</c:f>
              <c:numCache>
                <c:formatCode>0.00</c:formatCode>
                <c:ptCount val="11"/>
                <c:pt idx="0">
                  <c:v>0</c:v>
                </c:pt>
                <c:pt idx="1">
                  <c:v>2.54</c:v>
                </c:pt>
                <c:pt idx="2">
                  <c:v>5.08</c:v>
                </c:pt>
                <c:pt idx="3">
                  <c:v>7.6199999999999992</c:v>
                </c:pt>
                <c:pt idx="4">
                  <c:v>10.16</c:v>
                </c:pt>
                <c:pt idx="5">
                  <c:v>12.7</c:v>
                </c:pt>
                <c:pt idx="6">
                  <c:v>15.239999999999998</c:v>
                </c:pt>
                <c:pt idx="7">
                  <c:v>17.779999999999998</c:v>
                </c:pt>
                <c:pt idx="8">
                  <c:v>20.32</c:v>
                </c:pt>
                <c:pt idx="9">
                  <c:v>22.86</c:v>
                </c:pt>
                <c:pt idx="10">
                  <c:v>25.4</c:v>
                </c:pt>
              </c:numCache>
            </c:numRef>
          </c:xVal>
          <c:yVal>
            <c:numRef>
              <c:f>'Workshop Session Results'!$K$27:$K$37</c:f>
              <c:numCache>
                <c:formatCode>0.00</c:formatCode>
                <c:ptCount val="11"/>
                <c:pt idx="0">
                  <c:v>0</c:v>
                </c:pt>
                <c:pt idx="1">
                  <c:v>137.89487022</c:v>
                </c:pt>
                <c:pt idx="2">
                  <c:v>315.82373502000002</c:v>
                </c:pt>
                <c:pt idx="3">
                  <c:v>489.30437819999997</c:v>
                </c:pt>
                <c:pt idx="4">
                  <c:v>667.23324300000002</c:v>
                </c:pt>
                <c:pt idx="5">
                  <c:v>845.16210779999994</c:v>
                </c:pt>
                <c:pt idx="6">
                  <c:v>1018.64275098</c:v>
                </c:pt>
                <c:pt idx="7">
                  <c:v>1196.57161578</c:v>
                </c:pt>
                <c:pt idx="8">
                  <c:v>1370.05225896</c:v>
                </c:pt>
                <c:pt idx="9">
                  <c:v>1547.9811237599999</c:v>
                </c:pt>
                <c:pt idx="10">
                  <c:v>1730.35821018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ADDF-40E7-A40C-02D4CDBF2B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57370928"/>
        <c:axId val="1457373840"/>
      </c:scatterChart>
      <c:valAx>
        <c:axId val="14573709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Spring</a:t>
                </a:r>
                <a:r>
                  <a:rPr lang="en-GB" baseline="0"/>
                  <a:t> Deflection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7373840"/>
        <c:crosses val="autoZero"/>
        <c:crossBetween val="midCat"/>
      </c:valAx>
      <c:valAx>
        <c:axId val="1457373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Applied</a:t>
                </a:r>
                <a:r>
                  <a:rPr lang="en-GB" baseline="0"/>
                  <a:t> Force (N)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73709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587165286717032"/>
          <c:y val="8.3805448705672511E-2"/>
          <c:w val="0.7889532690319695"/>
          <c:h val="0.8316646512620447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-0.14338173187840789"/>
                  <c:y val="5.4102579319822647E-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'Workshop Session Results'!$B$27:$B$34</c:f>
              <c:numCache>
                <c:formatCode>General</c:formatCode>
                <c:ptCount val="8"/>
                <c:pt idx="0">
                  <c:v>0</c:v>
                </c:pt>
                <c:pt idx="1">
                  <c:v>2</c:v>
                </c:pt>
                <c:pt idx="2">
                  <c:v>4</c:v>
                </c:pt>
                <c:pt idx="3">
                  <c:v>6</c:v>
                </c:pt>
                <c:pt idx="4">
                  <c:v>8</c:v>
                </c:pt>
                <c:pt idx="5">
                  <c:v>10</c:v>
                </c:pt>
                <c:pt idx="6">
                  <c:v>12</c:v>
                </c:pt>
                <c:pt idx="7">
                  <c:v>14</c:v>
                </c:pt>
              </c:numCache>
            </c:numRef>
          </c:xVal>
          <c:yVal>
            <c:numRef>
              <c:f>'Workshop Session Results'!$D$27:$D$34</c:f>
              <c:numCache>
                <c:formatCode>0.00</c:formatCode>
                <c:ptCount val="8"/>
                <c:pt idx="0">
                  <c:v>0</c:v>
                </c:pt>
                <c:pt idx="1">
                  <c:v>554.26499999999999</c:v>
                </c:pt>
                <c:pt idx="2">
                  <c:v>922.1400000000001</c:v>
                </c:pt>
                <c:pt idx="3">
                  <c:v>1363.5900000000001</c:v>
                </c:pt>
                <c:pt idx="4">
                  <c:v>1721.6550000000002</c:v>
                </c:pt>
                <c:pt idx="5">
                  <c:v>2266.11</c:v>
                </c:pt>
                <c:pt idx="6">
                  <c:v>2830.1849999999999</c:v>
                </c:pt>
                <c:pt idx="7">
                  <c:v>3364.8300000000004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179-4498-BB4C-F550742835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57370928"/>
        <c:axId val="1457373840"/>
      </c:scatterChart>
      <c:valAx>
        <c:axId val="14573709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aseline="0"/>
                  <a:t>Tyre Deflection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7373840"/>
        <c:crosses val="autoZero"/>
        <c:crossBetween val="midCat"/>
      </c:valAx>
      <c:valAx>
        <c:axId val="1457373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Applied</a:t>
                </a:r>
                <a:r>
                  <a:rPr lang="en-GB" baseline="0"/>
                  <a:t> Force (N)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73709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2260443658158369E-2"/>
          <c:y val="7.2378821093331325E-2"/>
          <c:w val="0.78433795421157382"/>
          <c:h val="0.6871594120661948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'f ford'!$E$1</c:f>
              <c:strCache>
                <c:ptCount val="1"/>
                <c:pt idx="0">
                  <c:v>Camber_R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ford'!$E$2:$E$12</c:f>
              <c:numCache>
                <c:formatCode>General</c:formatCode>
                <c:ptCount val="11"/>
                <c:pt idx="0">
                  <c:v>0.23899999999999999</c:v>
                </c:pt>
                <c:pt idx="1">
                  <c:v>0.19500000000000001</c:v>
                </c:pt>
                <c:pt idx="2">
                  <c:v>0.15</c:v>
                </c:pt>
                <c:pt idx="3">
                  <c:v>0.10199999999999999</c:v>
                </c:pt>
                <c:pt idx="4">
                  <c:v>5.1999999999999998E-2</c:v>
                </c:pt>
                <c:pt idx="5">
                  <c:v>0</c:v>
                </c:pt>
                <c:pt idx="6">
                  <c:v>-5.5E-2</c:v>
                </c:pt>
                <c:pt idx="7">
                  <c:v>-0.112</c:v>
                </c:pt>
                <c:pt idx="8">
                  <c:v>-0.17100000000000001</c:v>
                </c:pt>
                <c:pt idx="9">
                  <c:v>-0.23300000000000001</c:v>
                </c:pt>
                <c:pt idx="10">
                  <c:v>-0.29699999999999999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649-42AC-B407-4526E71AC5A2}"/>
            </c:ext>
          </c:extLst>
        </c:ser>
        <c:ser>
          <c:idx val="1"/>
          <c:order val="1"/>
          <c:tx>
            <c:strRef>
              <c:f>'f ford'!$F$1</c:f>
              <c:strCache>
                <c:ptCount val="1"/>
                <c:pt idx="0">
                  <c:v>Camber_L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ford'!$F$2:$F$12</c:f>
              <c:numCache>
                <c:formatCode>General</c:formatCode>
                <c:ptCount val="11"/>
                <c:pt idx="0">
                  <c:v>0.23899999999999999</c:v>
                </c:pt>
                <c:pt idx="1">
                  <c:v>0.19500000000000001</c:v>
                </c:pt>
                <c:pt idx="2">
                  <c:v>0.15</c:v>
                </c:pt>
                <c:pt idx="3">
                  <c:v>0.10199999999999999</c:v>
                </c:pt>
                <c:pt idx="4">
                  <c:v>5.1999999999999998E-2</c:v>
                </c:pt>
                <c:pt idx="5">
                  <c:v>0</c:v>
                </c:pt>
                <c:pt idx="6">
                  <c:v>-5.5E-2</c:v>
                </c:pt>
                <c:pt idx="7">
                  <c:v>-0.112</c:v>
                </c:pt>
                <c:pt idx="8">
                  <c:v>-0.17100000000000001</c:v>
                </c:pt>
                <c:pt idx="9">
                  <c:v>-0.23300000000000001</c:v>
                </c:pt>
                <c:pt idx="10">
                  <c:v>-0.29699999999999999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649-42AC-B407-4526E71AC5A2}"/>
            </c:ext>
          </c:extLst>
        </c:ser>
        <c:ser>
          <c:idx val="2"/>
          <c:order val="2"/>
          <c:tx>
            <c:strRef>
              <c:f>'f ford'!$G$1</c:f>
              <c:strCache>
                <c:ptCount val="1"/>
                <c:pt idx="0">
                  <c:v>Steer_R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ford'!$G$2:$G$12</c:f>
              <c:numCache>
                <c:formatCode>General</c:formatCode>
                <c:ptCount val="11"/>
                <c:pt idx="0">
                  <c:v>0.53700000000000003</c:v>
                </c:pt>
                <c:pt idx="1">
                  <c:v>0.43099999999999999</c:v>
                </c:pt>
                <c:pt idx="2">
                  <c:v>0.32400000000000001</c:v>
                </c:pt>
                <c:pt idx="3">
                  <c:v>0.217</c:v>
                </c:pt>
                <c:pt idx="4">
                  <c:v>0.109</c:v>
                </c:pt>
                <c:pt idx="5">
                  <c:v>0</c:v>
                </c:pt>
                <c:pt idx="6">
                  <c:v>-0.109</c:v>
                </c:pt>
                <c:pt idx="7">
                  <c:v>-0.22</c:v>
                </c:pt>
                <c:pt idx="8">
                  <c:v>-0.33100000000000002</c:v>
                </c:pt>
                <c:pt idx="9">
                  <c:v>-0.442</c:v>
                </c:pt>
                <c:pt idx="10">
                  <c:v>-0.55500000000000005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4649-42AC-B407-4526E71AC5A2}"/>
            </c:ext>
          </c:extLst>
        </c:ser>
        <c:ser>
          <c:idx val="3"/>
          <c:order val="3"/>
          <c:tx>
            <c:strRef>
              <c:f>'f ford'!$H$1</c:f>
              <c:strCache>
                <c:ptCount val="1"/>
                <c:pt idx="0">
                  <c:v>Steer_L</c:v>
                </c:pt>
              </c:strCache>
            </c:strRef>
          </c:tx>
          <c:spPr>
            <a:ln w="190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ford'!$H$2:$H$12</c:f>
              <c:numCache>
                <c:formatCode>General</c:formatCode>
                <c:ptCount val="11"/>
                <c:pt idx="0">
                  <c:v>0.53700000000000003</c:v>
                </c:pt>
                <c:pt idx="1">
                  <c:v>0.43099999999999999</c:v>
                </c:pt>
                <c:pt idx="2">
                  <c:v>0.32400000000000001</c:v>
                </c:pt>
                <c:pt idx="3">
                  <c:v>0.217</c:v>
                </c:pt>
                <c:pt idx="4">
                  <c:v>0.109</c:v>
                </c:pt>
                <c:pt idx="5">
                  <c:v>0</c:v>
                </c:pt>
                <c:pt idx="6">
                  <c:v>-0.109</c:v>
                </c:pt>
                <c:pt idx="7">
                  <c:v>-0.22</c:v>
                </c:pt>
                <c:pt idx="8">
                  <c:v>-0.33100000000000002</c:v>
                </c:pt>
                <c:pt idx="9">
                  <c:v>-0.442</c:v>
                </c:pt>
                <c:pt idx="10">
                  <c:v>-0.55500000000000005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4649-42AC-B407-4526E71AC5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44856640"/>
        <c:axId val="1503242576"/>
      </c:scatterChart>
      <c:scatterChart>
        <c:scatterStyle val="smoothMarker"/>
        <c:varyColors val="0"/>
        <c:ser>
          <c:idx val="4"/>
          <c:order val="4"/>
          <c:tx>
            <c:strRef>
              <c:f>'f ford'!$I$1</c:f>
              <c:strCache>
                <c:ptCount val="1"/>
                <c:pt idx="0">
                  <c:v>Motion_R</c:v>
                </c:pt>
              </c:strCache>
            </c:strRef>
          </c:tx>
          <c:spPr>
            <a:ln w="19050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ford'!$I$2:$I$12</c:f>
              <c:numCache>
                <c:formatCode>General</c:formatCode>
                <c:ptCount val="11"/>
                <c:pt idx="0">
                  <c:v>0.96099999999999997</c:v>
                </c:pt>
                <c:pt idx="1">
                  <c:v>0.97199999999999998</c:v>
                </c:pt>
                <c:pt idx="2">
                  <c:v>0.98299999999999998</c:v>
                </c:pt>
                <c:pt idx="3">
                  <c:v>0.996</c:v>
                </c:pt>
                <c:pt idx="4">
                  <c:v>1.0089999999999999</c:v>
                </c:pt>
                <c:pt idx="5">
                  <c:v>1.0229999999999999</c:v>
                </c:pt>
                <c:pt idx="6">
                  <c:v>1.0369999999999999</c:v>
                </c:pt>
                <c:pt idx="7">
                  <c:v>1.052</c:v>
                </c:pt>
                <c:pt idx="8">
                  <c:v>1.0660000000000001</c:v>
                </c:pt>
                <c:pt idx="9">
                  <c:v>1.08</c:v>
                </c:pt>
                <c:pt idx="10">
                  <c:v>1.093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4-4649-42AC-B407-4526E71AC5A2}"/>
            </c:ext>
          </c:extLst>
        </c:ser>
        <c:ser>
          <c:idx val="5"/>
          <c:order val="5"/>
          <c:tx>
            <c:strRef>
              <c:f>'f ford'!$J$1</c:f>
              <c:strCache>
                <c:ptCount val="1"/>
                <c:pt idx="0">
                  <c:v>Motion_L</c:v>
                </c:pt>
              </c:strCache>
            </c:strRef>
          </c:tx>
          <c:spPr>
            <a:ln w="19050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ford'!$J$2:$J$12</c:f>
              <c:numCache>
                <c:formatCode>General</c:formatCode>
                <c:ptCount val="11"/>
                <c:pt idx="0">
                  <c:v>0.96099999999999997</c:v>
                </c:pt>
                <c:pt idx="1">
                  <c:v>0.97199999999999998</c:v>
                </c:pt>
                <c:pt idx="2">
                  <c:v>0.98299999999999998</c:v>
                </c:pt>
                <c:pt idx="3">
                  <c:v>0.996</c:v>
                </c:pt>
                <c:pt idx="4">
                  <c:v>1.0089999999999999</c:v>
                </c:pt>
                <c:pt idx="5">
                  <c:v>1.0229999999999999</c:v>
                </c:pt>
                <c:pt idx="6">
                  <c:v>1.0369999999999999</c:v>
                </c:pt>
                <c:pt idx="7">
                  <c:v>1.052</c:v>
                </c:pt>
                <c:pt idx="8">
                  <c:v>1.0660000000000001</c:v>
                </c:pt>
                <c:pt idx="9">
                  <c:v>1.08</c:v>
                </c:pt>
                <c:pt idx="10">
                  <c:v>1.093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5-4649-42AC-B407-4526E71AC5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33879600"/>
        <c:axId val="1533870864"/>
      </c:scatterChart>
      <c:valAx>
        <c:axId val="15448566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 Height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03242576"/>
        <c:crosses val="autoZero"/>
        <c:crossBetween val="midCat"/>
      </c:valAx>
      <c:valAx>
        <c:axId val="15032425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Angle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44856640"/>
        <c:crosses val="autoZero"/>
        <c:crossBetween val="midCat"/>
      </c:valAx>
      <c:valAx>
        <c:axId val="1533870864"/>
        <c:scaling>
          <c:orientation val="minMax"/>
        </c:scaling>
        <c:delete val="0"/>
        <c:axPos val="r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Motion</a:t>
                </a:r>
                <a:r>
                  <a:rPr lang="en-GB" baseline="0"/>
                  <a:t> Ratio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33879600"/>
        <c:crosses val="max"/>
        <c:crossBetween val="midCat"/>
      </c:valAx>
      <c:valAx>
        <c:axId val="1533879600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533870864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4.4949885118566062E-2"/>
          <c:y val="0.82793617127537378"/>
          <c:w val="0.90458500900422045"/>
          <c:h val="0.1450735909023771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'f ford'!$E$1</c:f>
              <c:strCache>
                <c:ptCount val="1"/>
                <c:pt idx="0">
                  <c:v>Camber_R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ford'!$E$2:$E$12</c:f>
              <c:numCache>
                <c:formatCode>General</c:formatCode>
                <c:ptCount val="11"/>
                <c:pt idx="0">
                  <c:v>0.23899999999999999</c:v>
                </c:pt>
                <c:pt idx="1">
                  <c:v>0.19500000000000001</c:v>
                </c:pt>
                <c:pt idx="2">
                  <c:v>0.15</c:v>
                </c:pt>
                <c:pt idx="3">
                  <c:v>0.10199999999999999</c:v>
                </c:pt>
                <c:pt idx="4">
                  <c:v>5.1999999999999998E-2</c:v>
                </c:pt>
                <c:pt idx="5">
                  <c:v>0</c:v>
                </c:pt>
                <c:pt idx="6">
                  <c:v>-5.5E-2</c:v>
                </c:pt>
                <c:pt idx="7">
                  <c:v>-0.112</c:v>
                </c:pt>
                <c:pt idx="8">
                  <c:v>-0.17100000000000001</c:v>
                </c:pt>
                <c:pt idx="9">
                  <c:v>-0.23300000000000001</c:v>
                </c:pt>
                <c:pt idx="10">
                  <c:v>-0.29699999999999999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3B5-404A-9856-0EB6CE98A3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0547456"/>
        <c:axId val="1500534976"/>
      </c:scatterChart>
      <c:valAx>
        <c:axId val="15005474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</a:t>
                </a:r>
                <a:r>
                  <a:rPr lang="en-GB" baseline="0"/>
                  <a:t> Height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00534976"/>
        <c:crosses val="autoZero"/>
        <c:crossBetween val="midCat"/>
      </c:valAx>
      <c:valAx>
        <c:axId val="15005349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Camber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005474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'f ford'!$G$1</c:f>
              <c:strCache>
                <c:ptCount val="1"/>
                <c:pt idx="0">
                  <c:v>Steer_R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'f ford'!$B$2:$B$12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ford'!$G$2:$G$12</c:f>
              <c:numCache>
                <c:formatCode>General</c:formatCode>
                <c:ptCount val="11"/>
                <c:pt idx="0">
                  <c:v>0.53700000000000003</c:v>
                </c:pt>
                <c:pt idx="1">
                  <c:v>0.43099999999999999</c:v>
                </c:pt>
                <c:pt idx="2">
                  <c:v>0.32400000000000001</c:v>
                </c:pt>
                <c:pt idx="3">
                  <c:v>0.217</c:v>
                </c:pt>
                <c:pt idx="4">
                  <c:v>0.109</c:v>
                </c:pt>
                <c:pt idx="5">
                  <c:v>0</c:v>
                </c:pt>
                <c:pt idx="6">
                  <c:v>-0.109</c:v>
                </c:pt>
                <c:pt idx="7">
                  <c:v>-0.22</c:v>
                </c:pt>
                <c:pt idx="8">
                  <c:v>-0.33100000000000002</c:v>
                </c:pt>
                <c:pt idx="9">
                  <c:v>-0.442</c:v>
                </c:pt>
                <c:pt idx="10">
                  <c:v>-0.55500000000000005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69E-40D5-8400-CE2D04F63F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00547456"/>
        <c:axId val="1500534976"/>
      </c:scatterChart>
      <c:valAx>
        <c:axId val="15005474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</a:t>
                </a:r>
                <a:r>
                  <a:rPr lang="en-GB" baseline="0"/>
                  <a:t> Height (mm)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00534976"/>
        <c:crosses val="autoZero"/>
        <c:crossBetween val="midCat"/>
      </c:valAx>
      <c:valAx>
        <c:axId val="15005349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Steer (Deg)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005474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'f ford'!$W$1</c:f>
              <c:strCache>
                <c:ptCount val="1"/>
                <c:pt idx="0">
                  <c:v>Camber_R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'f ford'!$U$2:$U$17</c:f>
              <c:numCache>
                <c:formatCode>General</c:formatCode>
                <c:ptCount val="16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  <c:pt idx="15">
                  <c:v>0</c:v>
                </c:pt>
              </c:numCache>
            </c:numRef>
          </c:xVal>
          <c:yVal>
            <c:numRef>
              <c:f>'f ford'!$W$2:$W$17</c:f>
              <c:numCache>
                <c:formatCode>General</c:formatCode>
                <c:ptCount val="16"/>
                <c:pt idx="0">
                  <c:v>1.2430000000000001</c:v>
                </c:pt>
                <c:pt idx="1">
                  <c:v>1.161</c:v>
                </c:pt>
                <c:pt idx="2">
                  <c:v>1.08</c:v>
                </c:pt>
                <c:pt idx="3">
                  <c:v>0.998</c:v>
                </c:pt>
                <c:pt idx="4">
                  <c:v>0.91600000000000004</c:v>
                </c:pt>
                <c:pt idx="5">
                  <c:v>0.83299999999999996</c:v>
                </c:pt>
                <c:pt idx="6">
                  <c:v>0.751</c:v>
                </c:pt>
                <c:pt idx="7">
                  <c:v>0.66800000000000004</c:v>
                </c:pt>
                <c:pt idx="8">
                  <c:v>0.58599999999999997</c:v>
                </c:pt>
                <c:pt idx="9">
                  <c:v>0.502</c:v>
                </c:pt>
                <c:pt idx="10">
                  <c:v>0.41899999999999998</c:v>
                </c:pt>
                <c:pt idx="11">
                  <c:v>0.33600000000000002</c:v>
                </c:pt>
                <c:pt idx="12">
                  <c:v>0.252</c:v>
                </c:pt>
                <c:pt idx="13">
                  <c:v>0.16800000000000001</c:v>
                </c:pt>
                <c:pt idx="14">
                  <c:v>8.4000000000000005E-2</c:v>
                </c:pt>
                <c:pt idx="1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3B9-48CA-AFBA-1927BC643298}"/>
            </c:ext>
          </c:extLst>
        </c:ser>
        <c:ser>
          <c:idx val="1"/>
          <c:order val="1"/>
          <c:tx>
            <c:strRef>
              <c:f>'f ford'!$X$1</c:f>
              <c:strCache>
                <c:ptCount val="1"/>
                <c:pt idx="0">
                  <c:v>Camber_L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'f ford'!$U$2:$U$17</c:f>
              <c:numCache>
                <c:formatCode>General</c:formatCode>
                <c:ptCount val="16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  <c:pt idx="15">
                  <c:v>0</c:v>
                </c:pt>
              </c:numCache>
            </c:numRef>
          </c:xVal>
          <c:yVal>
            <c:numRef>
              <c:f>'f ford'!$X$2:$X$17</c:f>
              <c:numCache>
                <c:formatCode>General</c:formatCode>
                <c:ptCount val="16"/>
                <c:pt idx="0">
                  <c:v>-1.2869999999999999</c:v>
                </c:pt>
                <c:pt idx="1">
                  <c:v>-1.2</c:v>
                </c:pt>
                <c:pt idx="2">
                  <c:v>-1.113</c:v>
                </c:pt>
                <c:pt idx="3">
                  <c:v>-1.026</c:v>
                </c:pt>
                <c:pt idx="4">
                  <c:v>-0.94</c:v>
                </c:pt>
                <c:pt idx="5">
                  <c:v>-0.85299999999999998</c:v>
                </c:pt>
                <c:pt idx="6">
                  <c:v>-0.76700000000000002</c:v>
                </c:pt>
                <c:pt idx="7">
                  <c:v>-0.68100000000000005</c:v>
                </c:pt>
                <c:pt idx="8">
                  <c:v>-0.59499999999999997</c:v>
                </c:pt>
                <c:pt idx="9">
                  <c:v>-0.51</c:v>
                </c:pt>
                <c:pt idx="10">
                  <c:v>-0.42399999999999999</c:v>
                </c:pt>
                <c:pt idx="11">
                  <c:v>-0.33900000000000002</c:v>
                </c:pt>
                <c:pt idx="12">
                  <c:v>-0.254</c:v>
                </c:pt>
                <c:pt idx="13">
                  <c:v>-0.16900000000000001</c:v>
                </c:pt>
                <c:pt idx="14">
                  <c:v>-8.4000000000000005E-2</c:v>
                </c:pt>
                <c:pt idx="1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63B9-48CA-AFBA-1927BC6432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49763216"/>
        <c:axId val="1549761968"/>
      </c:scatterChart>
      <c:valAx>
        <c:axId val="15497632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Roll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49761968"/>
        <c:crosses val="autoZero"/>
        <c:crossBetween val="midCat"/>
      </c:valAx>
      <c:valAx>
        <c:axId val="1549761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Camber</a:t>
                </a:r>
                <a:r>
                  <a:rPr lang="en-GB" baseline="0"/>
                  <a:t> (Deg)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4976321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'f ford'!$Y$1</c:f>
              <c:strCache>
                <c:ptCount val="1"/>
                <c:pt idx="0">
                  <c:v>Steer_R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'f ford'!$U$2:$U$17</c:f>
              <c:numCache>
                <c:formatCode>General</c:formatCode>
                <c:ptCount val="16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  <c:pt idx="15">
                  <c:v>0</c:v>
                </c:pt>
              </c:numCache>
            </c:numRef>
          </c:xVal>
          <c:yVal>
            <c:numRef>
              <c:f>'f ford'!$Y$2:$Y$17</c:f>
              <c:numCache>
                <c:formatCode>General</c:formatCode>
                <c:ptCount val="16"/>
                <c:pt idx="0">
                  <c:v>-0.48599999999999999</c:v>
                </c:pt>
                <c:pt idx="1">
                  <c:v>-0.45300000000000001</c:v>
                </c:pt>
                <c:pt idx="2">
                  <c:v>-0.42</c:v>
                </c:pt>
                <c:pt idx="3">
                  <c:v>-0.38800000000000001</c:v>
                </c:pt>
                <c:pt idx="4">
                  <c:v>-0.35499999999999998</c:v>
                </c:pt>
                <c:pt idx="5">
                  <c:v>-0.32200000000000001</c:v>
                </c:pt>
                <c:pt idx="6">
                  <c:v>-0.28999999999999998</c:v>
                </c:pt>
                <c:pt idx="7">
                  <c:v>-0.25700000000000001</c:v>
                </c:pt>
                <c:pt idx="8">
                  <c:v>-0.22500000000000001</c:v>
                </c:pt>
                <c:pt idx="9">
                  <c:v>-0.193</c:v>
                </c:pt>
                <c:pt idx="10">
                  <c:v>-0.16</c:v>
                </c:pt>
                <c:pt idx="11">
                  <c:v>-0.128</c:v>
                </c:pt>
                <c:pt idx="12">
                  <c:v>-9.6000000000000002E-2</c:v>
                </c:pt>
                <c:pt idx="13">
                  <c:v>-6.4000000000000001E-2</c:v>
                </c:pt>
                <c:pt idx="14">
                  <c:v>-3.2000000000000001E-2</c:v>
                </c:pt>
                <c:pt idx="1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DD1-4A1B-8530-42B5C62CD855}"/>
            </c:ext>
          </c:extLst>
        </c:ser>
        <c:ser>
          <c:idx val="1"/>
          <c:order val="1"/>
          <c:tx>
            <c:strRef>
              <c:f>'f ford'!$Z$1</c:f>
              <c:strCache>
                <c:ptCount val="1"/>
                <c:pt idx="0">
                  <c:v>Steer_L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'f ford'!$U$2:$U$17</c:f>
              <c:numCache>
                <c:formatCode>General</c:formatCode>
                <c:ptCount val="16"/>
                <c:pt idx="0">
                  <c:v>1.5</c:v>
                </c:pt>
                <c:pt idx="1">
                  <c:v>1.4</c:v>
                </c:pt>
                <c:pt idx="2">
                  <c:v>1.3</c:v>
                </c:pt>
                <c:pt idx="3">
                  <c:v>1.2</c:v>
                </c:pt>
                <c:pt idx="4">
                  <c:v>1.1000000000000001</c:v>
                </c:pt>
                <c:pt idx="5">
                  <c:v>1</c:v>
                </c:pt>
                <c:pt idx="6">
                  <c:v>0.9</c:v>
                </c:pt>
                <c:pt idx="7">
                  <c:v>0.8</c:v>
                </c:pt>
                <c:pt idx="8">
                  <c:v>0.7</c:v>
                </c:pt>
                <c:pt idx="9">
                  <c:v>0.6</c:v>
                </c:pt>
                <c:pt idx="10">
                  <c:v>0.5</c:v>
                </c:pt>
                <c:pt idx="11">
                  <c:v>0.4</c:v>
                </c:pt>
                <c:pt idx="12">
                  <c:v>0.3</c:v>
                </c:pt>
                <c:pt idx="13">
                  <c:v>0.2</c:v>
                </c:pt>
                <c:pt idx="14">
                  <c:v>0.1</c:v>
                </c:pt>
                <c:pt idx="15">
                  <c:v>0</c:v>
                </c:pt>
              </c:numCache>
            </c:numRef>
          </c:xVal>
          <c:yVal>
            <c:numRef>
              <c:f>'f ford'!$Z$2:$Z$17</c:f>
              <c:numCache>
                <c:formatCode>General</c:formatCode>
                <c:ptCount val="16"/>
                <c:pt idx="0">
                  <c:v>0.47199999999999998</c:v>
                </c:pt>
                <c:pt idx="1">
                  <c:v>0.441</c:v>
                </c:pt>
                <c:pt idx="2">
                  <c:v>0.41</c:v>
                </c:pt>
                <c:pt idx="3">
                  <c:v>0.379</c:v>
                </c:pt>
                <c:pt idx="4">
                  <c:v>0.34699999999999998</c:v>
                </c:pt>
                <c:pt idx="5">
                  <c:v>0.316</c:v>
                </c:pt>
                <c:pt idx="6">
                  <c:v>0.28499999999999998</c:v>
                </c:pt>
                <c:pt idx="7">
                  <c:v>0.253</c:v>
                </c:pt>
                <c:pt idx="8">
                  <c:v>0.222</c:v>
                </c:pt>
                <c:pt idx="9">
                  <c:v>0.19</c:v>
                </c:pt>
                <c:pt idx="10">
                  <c:v>0.159</c:v>
                </c:pt>
                <c:pt idx="11">
                  <c:v>0.127</c:v>
                </c:pt>
                <c:pt idx="12">
                  <c:v>9.5000000000000001E-2</c:v>
                </c:pt>
                <c:pt idx="13">
                  <c:v>6.4000000000000001E-2</c:v>
                </c:pt>
                <c:pt idx="14">
                  <c:v>3.2000000000000001E-2</c:v>
                </c:pt>
                <c:pt idx="1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DD1-4A1B-8530-42B5C62CD8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49763216"/>
        <c:axId val="1549761968"/>
      </c:scatterChart>
      <c:valAx>
        <c:axId val="15497632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Roll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49761968"/>
        <c:crosses val="autoZero"/>
        <c:crossBetween val="midCat"/>
      </c:valAx>
      <c:valAx>
        <c:axId val="1549761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Steer Angle</a:t>
                </a:r>
                <a:r>
                  <a:rPr lang="en-GB" baseline="0"/>
                  <a:t> (Deg)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4976321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'f ford roll'!$X$2</c:f>
              <c:strCache>
                <c:ptCount val="1"/>
                <c:pt idx="0">
                  <c:v>WinGeo Camber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'f ford roll'!$W$3:$W$13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 roll'!$X$3:$X$13</c:f>
              <c:numCache>
                <c:formatCode>General</c:formatCode>
                <c:ptCount val="11"/>
                <c:pt idx="0">
                  <c:v>0.23899999999999999</c:v>
                </c:pt>
                <c:pt idx="1">
                  <c:v>0.19500000000000001</c:v>
                </c:pt>
                <c:pt idx="2">
                  <c:v>0.15</c:v>
                </c:pt>
                <c:pt idx="3">
                  <c:v>0.10199999999999999</c:v>
                </c:pt>
                <c:pt idx="4">
                  <c:v>5.1999999999999998E-2</c:v>
                </c:pt>
                <c:pt idx="5">
                  <c:v>0</c:v>
                </c:pt>
                <c:pt idx="6">
                  <c:v>-5.5E-2</c:v>
                </c:pt>
                <c:pt idx="7">
                  <c:v>-0.112</c:v>
                </c:pt>
                <c:pt idx="8">
                  <c:v>-0.17100000000000001</c:v>
                </c:pt>
                <c:pt idx="9">
                  <c:v>-0.23300000000000001</c:v>
                </c:pt>
                <c:pt idx="10">
                  <c:v>-0.29699999999999999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967-4383-98D5-39269DBED68C}"/>
            </c:ext>
          </c:extLst>
        </c:ser>
        <c:ser>
          <c:idx val="1"/>
          <c:order val="1"/>
          <c:tx>
            <c:strRef>
              <c:f>'f ford roll'!$Y$2</c:f>
              <c:strCache>
                <c:ptCount val="1"/>
                <c:pt idx="0">
                  <c:v>Workshop Camber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'f ford roll'!$W$3:$W$13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 roll'!$Y$3:$Y$13</c:f>
              <c:numCache>
                <c:formatCode>0.00</c:formatCode>
                <c:ptCount val="11"/>
                <c:pt idx="1">
                  <c:v>0.29000000000000004</c:v>
                </c:pt>
                <c:pt idx="2">
                  <c:v>0.22999999999999998</c:v>
                </c:pt>
                <c:pt idx="3">
                  <c:v>0.1399999999999999</c:v>
                </c:pt>
                <c:pt idx="4">
                  <c:v>7.0000000000000062E-2</c:v>
                </c:pt>
                <c:pt idx="5">
                  <c:v>0</c:v>
                </c:pt>
                <c:pt idx="6">
                  <c:v>-8.0000000000000071E-2</c:v>
                </c:pt>
                <c:pt idx="7">
                  <c:v>-0.15999999999999992</c:v>
                </c:pt>
                <c:pt idx="8">
                  <c:v>-0.25</c:v>
                </c:pt>
                <c:pt idx="9">
                  <c:v>-0.33000000000000007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3967-4383-98D5-39269DBED6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56525280"/>
        <c:axId val="1456544000"/>
      </c:scatterChart>
      <c:valAx>
        <c:axId val="14565252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</a:t>
                </a:r>
                <a:r>
                  <a:rPr lang="en-GB" baseline="0"/>
                  <a:t> Height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6544000"/>
        <c:crosses val="autoZero"/>
        <c:crossBetween val="midCat"/>
      </c:valAx>
      <c:valAx>
        <c:axId val="14565440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Camber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652528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2791776027996496E-2"/>
          <c:y val="5.4294175715695954E-2"/>
          <c:w val="0.88398600174978126"/>
          <c:h val="0.75774848232815906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'f ford roll'!$AA$2</c:f>
              <c:strCache>
                <c:ptCount val="1"/>
                <c:pt idx="0">
                  <c:v>WinGeo Toe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'f ford roll'!$W$3:$W$13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 roll'!$AA$3:$AA$13</c:f>
              <c:numCache>
                <c:formatCode>General</c:formatCode>
                <c:ptCount val="11"/>
                <c:pt idx="0">
                  <c:v>0.53700000000000003</c:v>
                </c:pt>
                <c:pt idx="1">
                  <c:v>0.43099999999999999</c:v>
                </c:pt>
                <c:pt idx="2">
                  <c:v>0.32400000000000001</c:v>
                </c:pt>
                <c:pt idx="3">
                  <c:v>0.217</c:v>
                </c:pt>
                <c:pt idx="4">
                  <c:v>0.109</c:v>
                </c:pt>
                <c:pt idx="5">
                  <c:v>0</c:v>
                </c:pt>
                <c:pt idx="6">
                  <c:v>-0.109</c:v>
                </c:pt>
                <c:pt idx="7">
                  <c:v>-0.22</c:v>
                </c:pt>
                <c:pt idx="8">
                  <c:v>-0.33100000000000002</c:v>
                </c:pt>
                <c:pt idx="9">
                  <c:v>-0.442</c:v>
                </c:pt>
                <c:pt idx="10">
                  <c:v>-0.55500000000000005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026-42B6-81E6-6B5A64759F8B}"/>
            </c:ext>
          </c:extLst>
        </c:ser>
        <c:ser>
          <c:idx val="1"/>
          <c:order val="1"/>
          <c:tx>
            <c:strRef>
              <c:f>'f ford roll'!$AB$2</c:f>
              <c:strCache>
                <c:ptCount val="1"/>
                <c:pt idx="0">
                  <c:v>Workshop Toe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'f ford roll'!$W$3:$W$13</c:f>
              <c:numCache>
                <c:formatCode>General</c:formatCode>
                <c:ptCount val="11"/>
                <c:pt idx="0">
                  <c:v>25</c:v>
                </c:pt>
                <c:pt idx="1">
                  <c:v>20</c:v>
                </c:pt>
                <c:pt idx="2">
                  <c:v>15</c:v>
                </c:pt>
                <c:pt idx="3">
                  <c:v>10</c:v>
                </c:pt>
                <c:pt idx="4">
                  <c:v>5</c:v>
                </c:pt>
                <c:pt idx="5">
                  <c:v>0</c:v>
                </c:pt>
                <c:pt idx="6">
                  <c:v>-5</c:v>
                </c:pt>
                <c:pt idx="7">
                  <c:v>-10</c:v>
                </c:pt>
                <c:pt idx="8">
                  <c:v>-15</c:v>
                </c:pt>
                <c:pt idx="9">
                  <c:v>-20</c:v>
                </c:pt>
                <c:pt idx="10">
                  <c:v>-25</c:v>
                </c:pt>
              </c:numCache>
            </c:numRef>
          </c:xVal>
          <c:yVal>
            <c:numRef>
              <c:f>'f ford roll'!$AB$3:$AB$13</c:f>
              <c:numCache>
                <c:formatCode>0.00</c:formatCode>
                <c:ptCount val="11"/>
                <c:pt idx="1">
                  <c:v>-0.42678420493916069</c:v>
                </c:pt>
                <c:pt idx="2">
                  <c:v>-0.35849873214889499</c:v>
                </c:pt>
                <c:pt idx="3">
                  <c:v>-0.16644583992627265</c:v>
                </c:pt>
                <c:pt idx="4">
                  <c:v>-9.8160367136006954E-2</c:v>
                </c:pt>
                <c:pt idx="5">
                  <c:v>0</c:v>
                </c:pt>
                <c:pt idx="6">
                  <c:v>2.9874894345741199E-2</c:v>
                </c:pt>
                <c:pt idx="7">
                  <c:v>8.9624683037223818E-2</c:v>
                </c:pt>
                <c:pt idx="8">
                  <c:v>0.14083878762992308</c:v>
                </c:pt>
                <c:pt idx="9">
                  <c:v>0.20058857632140559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4026-42B6-81E6-6B5A64759F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56546496"/>
        <c:axId val="1456534432"/>
      </c:scatterChart>
      <c:valAx>
        <c:axId val="14565464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Ride</a:t>
                </a:r>
                <a:r>
                  <a:rPr lang="en-GB" baseline="0"/>
                  <a:t> Height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6534432"/>
        <c:crosses val="autoZero"/>
        <c:crossBetween val="midCat"/>
      </c:valAx>
      <c:valAx>
        <c:axId val="1456534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Camber</a:t>
                </a:r>
                <a:r>
                  <a:rPr lang="en-GB" baseline="0"/>
                  <a:t> (Deg)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65464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76C74-175D-4CEC-92C6-FC7959C3C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19</Pages>
  <Words>2216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Philip Slade (2104137)</dc:creator>
  <cp:keywords/>
  <dc:description/>
  <cp:lastModifiedBy>Ben Philip Slade (2104137)</cp:lastModifiedBy>
  <cp:revision>414</cp:revision>
  <dcterms:created xsi:type="dcterms:W3CDTF">2021-11-23T14:47:00Z</dcterms:created>
  <dcterms:modified xsi:type="dcterms:W3CDTF">2021-12-13T23:17:00Z</dcterms:modified>
</cp:coreProperties>
</file>