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348CE"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33ACD1D7"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07FAF821"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420DC75B"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25A5BED5"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6296C3E0"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4CE541B0"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1215EA90"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6DD43FD2"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02A14D42" w14:textId="77777777" w:rsidR="002868B5" w:rsidRPr="00236747" w:rsidRDefault="002868B5" w:rsidP="00062542">
      <w:pPr>
        <w:pStyle w:val="Normal1"/>
        <w:spacing w:line="360" w:lineRule="auto"/>
        <w:rPr>
          <w:rFonts w:ascii="Times New Roman" w:eastAsia="Times New Roman" w:hAnsi="Times New Roman" w:cs="Times New Roman"/>
          <w:b/>
          <w:sz w:val="24"/>
          <w:szCs w:val="24"/>
          <w:lang w:val="en-GB"/>
        </w:rPr>
      </w:pPr>
    </w:p>
    <w:p w14:paraId="011D9B19" w14:textId="77777777" w:rsidR="003C58E3" w:rsidRPr="00236747" w:rsidRDefault="003C58E3" w:rsidP="00062542">
      <w:pPr>
        <w:pStyle w:val="Normal1"/>
        <w:spacing w:line="360" w:lineRule="auto"/>
        <w:rPr>
          <w:rFonts w:ascii="Times New Roman" w:eastAsia="Times New Roman" w:hAnsi="Times New Roman" w:cs="Times New Roman"/>
          <w:b/>
          <w:sz w:val="24"/>
          <w:szCs w:val="24"/>
          <w:lang w:val="en-GB"/>
        </w:rPr>
      </w:pPr>
    </w:p>
    <w:p w14:paraId="67D3B173" w14:textId="77777777" w:rsidR="003C58E3" w:rsidRPr="00236747" w:rsidRDefault="003C58E3" w:rsidP="00062542">
      <w:pPr>
        <w:pStyle w:val="Normal1"/>
        <w:spacing w:line="360" w:lineRule="auto"/>
        <w:rPr>
          <w:rFonts w:ascii="Times New Roman" w:eastAsia="Times New Roman" w:hAnsi="Times New Roman" w:cs="Times New Roman"/>
          <w:b/>
          <w:sz w:val="24"/>
          <w:szCs w:val="24"/>
          <w:lang w:val="en-GB"/>
        </w:rPr>
      </w:pPr>
    </w:p>
    <w:p w14:paraId="3F4B6F6C" w14:textId="77777777" w:rsidR="003C58E3" w:rsidRPr="00236747" w:rsidRDefault="003C58E3" w:rsidP="00062542">
      <w:pPr>
        <w:pStyle w:val="Normal1"/>
        <w:spacing w:line="360" w:lineRule="auto"/>
        <w:rPr>
          <w:rFonts w:ascii="Times New Roman" w:eastAsia="Times New Roman" w:hAnsi="Times New Roman" w:cs="Times New Roman"/>
          <w:b/>
          <w:sz w:val="32"/>
          <w:szCs w:val="24"/>
          <w:lang w:val="en-GB"/>
        </w:rPr>
      </w:pPr>
    </w:p>
    <w:p w14:paraId="4BFE697C" w14:textId="77777777" w:rsidR="003C58E3" w:rsidRPr="00236747" w:rsidRDefault="00911B12" w:rsidP="0066352B">
      <w:pPr>
        <w:pStyle w:val="Normal1"/>
        <w:spacing w:line="360" w:lineRule="auto"/>
        <w:jc w:val="center"/>
        <w:rPr>
          <w:rFonts w:ascii="Times New Roman" w:hAnsi="Times New Roman" w:cs="Times New Roman"/>
          <w:sz w:val="32"/>
          <w:szCs w:val="24"/>
          <w:u w:val="single"/>
          <w:lang w:val="en-GB"/>
        </w:rPr>
      </w:pPr>
      <w:r w:rsidRPr="00236747">
        <w:rPr>
          <w:rFonts w:ascii="Times New Roman" w:eastAsia="Times New Roman" w:hAnsi="Times New Roman" w:cs="Times New Roman"/>
          <w:b/>
          <w:sz w:val="32"/>
          <w:szCs w:val="24"/>
          <w:u w:val="single"/>
          <w:lang w:val="en-GB"/>
        </w:rPr>
        <w:t>EVIDENCE-BASED POLICING AND DECISION MAKING</w:t>
      </w:r>
    </w:p>
    <w:p w14:paraId="45722AEB" w14:textId="77777777" w:rsidR="00456DF1" w:rsidRPr="00236747" w:rsidRDefault="003C58E3" w:rsidP="0066352B">
      <w:pPr>
        <w:pStyle w:val="Normal1"/>
        <w:spacing w:line="360" w:lineRule="auto"/>
        <w:jc w:val="center"/>
        <w:rPr>
          <w:rFonts w:ascii="Times New Roman" w:hAnsi="Times New Roman" w:cs="Times New Roman"/>
          <w:b/>
          <w:i/>
          <w:sz w:val="24"/>
          <w:szCs w:val="24"/>
          <w:highlight w:val="white"/>
          <w:lang w:val="en-GB"/>
        </w:rPr>
      </w:pPr>
      <w:r w:rsidRPr="00236747">
        <w:rPr>
          <w:rFonts w:ascii="Times New Roman" w:hAnsi="Times New Roman" w:cs="Times New Roman"/>
          <w:b/>
          <w:i/>
          <w:sz w:val="24"/>
          <w:szCs w:val="24"/>
          <w:highlight w:val="white"/>
          <w:lang w:val="en-GB"/>
        </w:rPr>
        <w:t>Student name:</w:t>
      </w:r>
      <w:r w:rsidR="00211750" w:rsidRPr="00236747">
        <w:rPr>
          <w:rFonts w:ascii="Times New Roman" w:hAnsi="Times New Roman" w:cs="Times New Roman"/>
          <w:b/>
          <w:i/>
          <w:sz w:val="24"/>
          <w:szCs w:val="24"/>
          <w:highlight w:val="white"/>
          <w:lang w:val="en-GB"/>
        </w:rPr>
        <w:t xml:space="preserve"> Alexandru Ungureanu</w:t>
      </w:r>
    </w:p>
    <w:p w14:paraId="2018F445" w14:textId="2E057AA2" w:rsidR="003C58E3" w:rsidRPr="00236747" w:rsidRDefault="003C58E3" w:rsidP="0066352B">
      <w:pPr>
        <w:pStyle w:val="Normal1"/>
        <w:spacing w:line="360" w:lineRule="auto"/>
        <w:jc w:val="center"/>
        <w:rPr>
          <w:rFonts w:ascii="Times New Roman" w:hAnsi="Times New Roman" w:cs="Times New Roman"/>
          <w:b/>
          <w:i/>
          <w:sz w:val="24"/>
          <w:szCs w:val="24"/>
          <w:highlight w:val="white"/>
          <w:lang w:val="en-GB"/>
        </w:rPr>
      </w:pPr>
      <w:r w:rsidRPr="00236747">
        <w:rPr>
          <w:rFonts w:ascii="Times New Roman" w:hAnsi="Times New Roman" w:cs="Times New Roman"/>
          <w:b/>
          <w:i/>
          <w:sz w:val="24"/>
          <w:szCs w:val="24"/>
          <w:highlight w:val="white"/>
          <w:lang w:val="en-GB"/>
        </w:rPr>
        <w:t>Course name</w:t>
      </w:r>
      <w:r w:rsidR="005C2A9A" w:rsidRPr="00236747">
        <w:rPr>
          <w:rFonts w:ascii="Times New Roman" w:hAnsi="Times New Roman" w:cs="Times New Roman"/>
          <w:b/>
          <w:i/>
          <w:sz w:val="24"/>
          <w:szCs w:val="24"/>
          <w:highlight w:val="white"/>
          <w:lang w:val="en-GB"/>
        </w:rPr>
        <w:t>: Evidence Based</w:t>
      </w:r>
      <w:r w:rsidR="003941B2" w:rsidRPr="00236747">
        <w:rPr>
          <w:rFonts w:ascii="Times New Roman" w:hAnsi="Times New Roman" w:cs="Times New Roman"/>
          <w:b/>
          <w:i/>
          <w:sz w:val="24"/>
          <w:szCs w:val="24"/>
          <w:highlight w:val="white"/>
          <w:lang w:val="en-GB"/>
        </w:rPr>
        <w:t xml:space="preserve"> </w:t>
      </w:r>
      <w:r w:rsidR="00D45AD3" w:rsidRPr="00236747">
        <w:rPr>
          <w:rFonts w:ascii="Times New Roman" w:hAnsi="Times New Roman" w:cs="Times New Roman"/>
          <w:b/>
          <w:i/>
          <w:sz w:val="24"/>
          <w:szCs w:val="24"/>
          <w:highlight w:val="white"/>
          <w:lang w:val="en-GB"/>
        </w:rPr>
        <w:t>Policing</w:t>
      </w:r>
    </w:p>
    <w:p w14:paraId="785FB655" w14:textId="5311F0B8" w:rsidR="003C58E3" w:rsidRPr="00236747" w:rsidRDefault="003C58E3" w:rsidP="0066352B">
      <w:pPr>
        <w:pStyle w:val="Normal1"/>
        <w:spacing w:line="360" w:lineRule="auto"/>
        <w:jc w:val="center"/>
        <w:rPr>
          <w:rFonts w:ascii="Times New Roman" w:hAnsi="Times New Roman" w:cs="Times New Roman"/>
          <w:b/>
          <w:i/>
          <w:sz w:val="24"/>
          <w:szCs w:val="24"/>
          <w:highlight w:val="white"/>
          <w:lang w:val="en-GB"/>
        </w:rPr>
      </w:pPr>
    </w:p>
    <w:p w14:paraId="0AE2CEB9" w14:textId="77777777" w:rsidR="002868B5" w:rsidRPr="00236747" w:rsidRDefault="00911B12" w:rsidP="00062542">
      <w:pPr>
        <w:pStyle w:val="Normal1"/>
        <w:spacing w:line="360" w:lineRule="auto"/>
        <w:rPr>
          <w:rFonts w:ascii="Times New Roman" w:eastAsia="Times New Roman" w:hAnsi="Times New Roman" w:cs="Times New Roman"/>
          <w:b/>
          <w:sz w:val="24"/>
          <w:szCs w:val="24"/>
          <w:u w:val="single"/>
          <w:lang w:val="en-GB"/>
        </w:rPr>
      </w:pPr>
      <w:r w:rsidRPr="00236747">
        <w:rPr>
          <w:rFonts w:ascii="Times New Roman" w:hAnsi="Times New Roman" w:cs="Times New Roman"/>
          <w:sz w:val="24"/>
          <w:szCs w:val="24"/>
          <w:u w:val="single"/>
          <w:lang w:val="en-GB"/>
        </w:rPr>
        <w:br w:type="page"/>
      </w:r>
    </w:p>
    <w:p w14:paraId="3A213BCA" w14:textId="77777777" w:rsidR="002868B5" w:rsidRPr="00236747" w:rsidRDefault="00911B12" w:rsidP="00062542">
      <w:pPr>
        <w:pStyle w:val="Heading1"/>
        <w:jc w:val="left"/>
        <w:rPr>
          <w:rFonts w:cs="Times New Roman"/>
          <w:sz w:val="24"/>
          <w:szCs w:val="24"/>
          <w:lang w:val="en-GB"/>
        </w:rPr>
      </w:pPr>
      <w:r w:rsidRPr="00236747">
        <w:rPr>
          <w:rFonts w:cs="Times New Roman"/>
          <w:sz w:val="24"/>
          <w:szCs w:val="24"/>
          <w:lang w:val="en-GB"/>
        </w:rPr>
        <w:lastRenderedPageBreak/>
        <w:t xml:space="preserve">Introduction </w:t>
      </w:r>
    </w:p>
    <w:p w14:paraId="27FF9125" w14:textId="07E4EDC8"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Drugs are things, which are directly connected with crime in different ways. It is such a crime, which is used to possess, distribute or manufacture drugs that have been classified as having the potential for abuse. Amphetamines, marijuana, heroin, and cocaine are some drugs' examples, which have been classified as potential abuse. These are related to crime also via the </w:t>
      </w:r>
      <w:r w:rsidR="00F8570A" w:rsidRPr="00236747">
        <w:rPr>
          <w:rFonts w:ascii="Times New Roman" w:eastAsia="Times New Roman" w:hAnsi="Times New Roman" w:cs="Times New Roman"/>
          <w:sz w:val="24"/>
          <w:szCs w:val="24"/>
          <w:lang w:val="en-GB"/>
        </w:rPr>
        <w:t>impacts;</w:t>
      </w:r>
      <w:r w:rsidRPr="00236747">
        <w:rPr>
          <w:rFonts w:ascii="Times New Roman" w:eastAsia="Times New Roman" w:hAnsi="Times New Roman" w:cs="Times New Roman"/>
          <w:sz w:val="24"/>
          <w:szCs w:val="24"/>
          <w:lang w:val="en-GB"/>
        </w:rPr>
        <w:t xml:space="preserve"> they have on the </w:t>
      </w:r>
      <w:r w:rsidR="00236747" w:rsidRPr="00236747">
        <w:rPr>
          <w:rFonts w:ascii="Times New Roman" w:eastAsia="Times New Roman" w:hAnsi="Times New Roman" w:cs="Times New Roman"/>
          <w:sz w:val="24"/>
          <w:szCs w:val="24"/>
          <w:lang w:val="en-GB"/>
        </w:rPr>
        <w:t>behaviour</w:t>
      </w:r>
      <w:r w:rsidRPr="00236747">
        <w:rPr>
          <w:rFonts w:ascii="Times New Roman" w:eastAsia="Times New Roman" w:hAnsi="Times New Roman" w:cs="Times New Roman"/>
          <w:sz w:val="24"/>
          <w:szCs w:val="24"/>
          <w:lang w:val="en-GB"/>
        </w:rPr>
        <w:t xml:space="preserve"> of users by making violence and also other illegal actions with the drug trafficking connection. Some ways are there, by which, it can be explained that it is a crime. So, it is the brief introduction of the topic, after which the topic is going to be discussed briefly. </w:t>
      </w:r>
    </w:p>
    <w:p w14:paraId="12700D57" w14:textId="77777777" w:rsidR="002868B5" w:rsidRPr="00236747" w:rsidRDefault="00911B12" w:rsidP="00062542">
      <w:pPr>
        <w:pStyle w:val="Heading1"/>
        <w:jc w:val="left"/>
        <w:rPr>
          <w:rFonts w:cs="Times New Roman"/>
          <w:sz w:val="24"/>
          <w:szCs w:val="24"/>
          <w:lang w:val="en-GB"/>
        </w:rPr>
      </w:pPr>
      <w:r w:rsidRPr="00236747">
        <w:rPr>
          <w:rFonts w:cs="Times New Roman"/>
          <w:sz w:val="24"/>
          <w:szCs w:val="24"/>
          <w:lang w:val="en-GB"/>
        </w:rPr>
        <w:t>Discussion</w:t>
      </w:r>
    </w:p>
    <w:p w14:paraId="6FBC6E5C"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t xml:space="preserve">The key ideas and theories associated with classical criminology </w:t>
      </w:r>
    </w:p>
    <w:p w14:paraId="2AE2C29F" w14:textId="193A3E6F"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The key ideas are </w:t>
      </w:r>
      <w:r w:rsidR="00D17E18" w:rsidRPr="00236747">
        <w:rPr>
          <w:rFonts w:ascii="Times New Roman" w:eastAsia="Times New Roman" w:hAnsi="Times New Roman" w:cs="Times New Roman"/>
          <w:sz w:val="24"/>
          <w:szCs w:val="24"/>
          <w:lang w:val="en-GB"/>
        </w:rPr>
        <w:t>innovative</w:t>
      </w:r>
      <w:r w:rsidRPr="00236747">
        <w:rPr>
          <w:rFonts w:ascii="Times New Roman" w:eastAsia="Times New Roman" w:hAnsi="Times New Roman" w:cs="Times New Roman"/>
          <w:sz w:val="24"/>
          <w:szCs w:val="24"/>
          <w:lang w:val="en-GB"/>
        </w:rPr>
        <w:t xml:space="preserve"> and forecasting treatment of a few se</w:t>
      </w:r>
      <w:r w:rsidR="003C58E3" w:rsidRPr="00236747">
        <w:rPr>
          <w:rFonts w:ascii="Times New Roman" w:eastAsia="Times New Roman" w:hAnsi="Times New Roman" w:cs="Times New Roman"/>
          <w:sz w:val="24"/>
          <w:szCs w:val="24"/>
          <w:lang w:val="en-GB"/>
        </w:rPr>
        <w:t xml:space="preserve">minal theories and key policies </w:t>
      </w:r>
      <w:r w:rsidRPr="00236747">
        <w:rPr>
          <w:rFonts w:ascii="Times New Roman" w:eastAsia="Times New Roman" w:hAnsi="Times New Roman" w:cs="Times New Roman"/>
          <w:sz w:val="24"/>
          <w:szCs w:val="24"/>
          <w:lang w:val="en-GB"/>
        </w:rPr>
        <w:t>in criminology and criminal justice, which offer the core ideas' nuanced and detailed picture (</w:t>
      </w:r>
      <w:proofErr w:type="spellStart"/>
      <w:r w:rsidRPr="00236747">
        <w:rPr>
          <w:rFonts w:ascii="Times New Roman" w:eastAsia="Times New Roman" w:hAnsi="Times New Roman" w:cs="Times New Roman"/>
          <w:color w:val="222222"/>
          <w:sz w:val="24"/>
          <w:szCs w:val="24"/>
          <w:highlight w:val="white"/>
          <w:lang w:val="en-GB"/>
        </w:rPr>
        <w:t>Piroozfar</w:t>
      </w:r>
      <w:proofErr w:type="spellEnd"/>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et</w:t>
      </w:r>
      <w:r w:rsidR="00FC516B">
        <w:rPr>
          <w:rFonts w:ascii="Times New Roman" w:eastAsia="Times New Roman" w:hAnsi="Times New Roman" w:cs="Times New Roman"/>
          <w:i/>
          <w:color w:val="222222"/>
          <w:sz w:val="24"/>
          <w:szCs w:val="24"/>
          <w:highlight w:val="white"/>
          <w:lang w:val="en-GB"/>
        </w:rPr>
        <w:t>.</w:t>
      </w:r>
      <w:r w:rsidRPr="00236747">
        <w:rPr>
          <w:rFonts w:ascii="Times New Roman" w:eastAsia="Times New Roman" w:hAnsi="Times New Roman" w:cs="Times New Roman"/>
          <w:i/>
          <w:color w:val="222222"/>
          <w:sz w:val="24"/>
          <w:szCs w:val="24"/>
          <w:highlight w:val="white"/>
          <w:lang w:val="en-GB"/>
        </w:rPr>
        <w:t>al.,</w:t>
      </w:r>
      <w:r w:rsidRPr="00236747">
        <w:rPr>
          <w:rFonts w:ascii="Times New Roman" w:eastAsia="Times New Roman" w:hAnsi="Times New Roman" w:cs="Times New Roman"/>
          <w:color w:val="222222"/>
          <w:sz w:val="24"/>
          <w:szCs w:val="24"/>
          <w:highlight w:val="white"/>
          <w:lang w:val="en-GB"/>
        </w:rPr>
        <w:t xml:space="preserve"> 2019, </w:t>
      </w:r>
      <w:r w:rsidR="00FC516B">
        <w:rPr>
          <w:rFonts w:ascii="Times New Roman" w:eastAsia="Times New Roman" w:hAnsi="Times New Roman" w:cs="Times New Roman"/>
          <w:color w:val="222222"/>
          <w:sz w:val="24"/>
          <w:szCs w:val="24"/>
          <w:highlight w:val="white"/>
          <w:lang w:val="en-GB"/>
        </w:rPr>
        <w:t>p</w:t>
      </w:r>
      <w:r w:rsidRPr="00236747">
        <w:rPr>
          <w:rFonts w:ascii="Times New Roman" w:eastAsia="Times New Roman" w:hAnsi="Times New Roman" w:cs="Times New Roman"/>
          <w:color w:val="222222"/>
          <w:sz w:val="24"/>
          <w:szCs w:val="24"/>
          <w:highlight w:val="white"/>
          <w:lang w:val="en-GB"/>
        </w:rPr>
        <w:t>p.102411</w:t>
      </w:r>
      <w:r w:rsidRPr="00236747">
        <w:rPr>
          <w:rFonts w:ascii="Times New Roman" w:eastAsia="Times New Roman" w:hAnsi="Times New Roman" w:cs="Times New Roman"/>
          <w:sz w:val="24"/>
          <w:szCs w:val="24"/>
          <w:lang w:val="en-GB"/>
        </w:rPr>
        <w:t xml:space="preserve">). Using a fluid, accessible, and lively style of writing, </w:t>
      </w:r>
      <w:r w:rsidR="00D17E18" w:rsidRPr="00236747">
        <w:rPr>
          <w:rFonts w:ascii="Times New Roman" w:eastAsia="Times New Roman" w:hAnsi="Times New Roman" w:cs="Times New Roman"/>
          <w:sz w:val="24"/>
          <w:szCs w:val="24"/>
          <w:lang w:val="en-GB"/>
        </w:rPr>
        <w:t>the</w:t>
      </w:r>
      <w:r w:rsidRPr="00236747">
        <w:rPr>
          <w:rFonts w:ascii="Times New Roman" w:eastAsia="Times New Roman" w:hAnsi="Times New Roman" w:cs="Times New Roman"/>
          <w:sz w:val="24"/>
          <w:szCs w:val="24"/>
          <w:lang w:val="en-GB"/>
        </w:rPr>
        <w:t xml:space="preserve"> detailed text is </w:t>
      </w:r>
      <w:r w:rsidR="00FC516B" w:rsidRPr="00236747">
        <w:rPr>
          <w:rFonts w:ascii="Times New Roman" w:eastAsia="Times New Roman" w:hAnsi="Times New Roman" w:cs="Times New Roman"/>
          <w:sz w:val="24"/>
          <w:szCs w:val="24"/>
          <w:lang w:val="en-GB"/>
        </w:rPr>
        <w:t>organised</w:t>
      </w:r>
      <w:r w:rsidRPr="00236747">
        <w:rPr>
          <w:rFonts w:ascii="Times New Roman" w:eastAsia="Times New Roman" w:hAnsi="Times New Roman" w:cs="Times New Roman"/>
          <w:sz w:val="24"/>
          <w:szCs w:val="24"/>
          <w:lang w:val="en-GB"/>
        </w:rPr>
        <w:t xml:space="preserve"> along major theories, movements, and ideas. By using it, a turning point is marked in the field and is finished with a discussion of criminal justice and criminology's future. The readers learn about the most salient criminal justice and criminological research and understand the influence on policy and theory. </w:t>
      </w:r>
    </w:p>
    <w:p w14:paraId="585129B3" w14:textId="77777777" w:rsidR="002868B5" w:rsidRPr="00236747" w:rsidRDefault="00911B12"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b/>
          <w:i/>
          <w:sz w:val="24"/>
          <w:szCs w:val="24"/>
          <w:lang w:val="en-GB"/>
        </w:rPr>
        <w:t>Demonological theory</w:t>
      </w:r>
    </w:p>
    <w:p w14:paraId="3CB98CFF" w14:textId="710480CB"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The theory dates back to ancient times, where the done crime cause has been considered supernatural, and human</w:t>
      </w:r>
      <w:r w:rsidR="002521BE">
        <w:rPr>
          <w:rFonts w:ascii="Times New Roman" w:eastAsia="Times New Roman" w:hAnsi="Times New Roman" w:cs="Times New Roman"/>
          <w:sz w:val="24"/>
          <w:szCs w:val="24"/>
          <w:lang w:val="en-GB"/>
        </w:rPr>
        <w:t>s</w:t>
      </w:r>
      <w:r w:rsidRPr="00236747">
        <w:rPr>
          <w:rFonts w:ascii="Times New Roman" w:eastAsia="Times New Roman" w:hAnsi="Times New Roman" w:cs="Times New Roman"/>
          <w:sz w:val="24"/>
          <w:szCs w:val="24"/>
          <w:lang w:val="en-GB"/>
        </w:rPr>
        <w:t xml:space="preserve"> ha</w:t>
      </w:r>
      <w:r w:rsidR="002521BE">
        <w:rPr>
          <w:rFonts w:ascii="Times New Roman" w:eastAsia="Times New Roman" w:hAnsi="Times New Roman" w:cs="Times New Roman"/>
          <w:sz w:val="24"/>
          <w:szCs w:val="24"/>
          <w:lang w:val="en-GB"/>
        </w:rPr>
        <w:t>ve</w:t>
      </w:r>
      <w:r w:rsidRPr="00236747">
        <w:rPr>
          <w:rFonts w:ascii="Times New Roman" w:eastAsia="Times New Roman" w:hAnsi="Times New Roman" w:cs="Times New Roman"/>
          <w:sz w:val="24"/>
          <w:szCs w:val="24"/>
          <w:lang w:val="en-GB"/>
        </w:rPr>
        <w:t xml:space="preserve"> been under the spirits, ghosts, witches, and demons control. The possessed humans have not been regarded as criminals, as they have no mens </w:t>
      </w:r>
      <w:r w:rsidR="00ED0DBD">
        <w:rPr>
          <w:rFonts w:ascii="Times New Roman" w:eastAsia="Times New Roman" w:hAnsi="Times New Roman" w:cs="Times New Roman"/>
          <w:sz w:val="24"/>
          <w:szCs w:val="24"/>
          <w:lang w:val="en-GB"/>
        </w:rPr>
        <w:t>to</w:t>
      </w:r>
      <w:r w:rsidRPr="00236747">
        <w:rPr>
          <w:rFonts w:ascii="Times New Roman" w:eastAsia="Times New Roman" w:hAnsi="Times New Roman" w:cs="Times New Roman"/>
          <w:sz w:val="24"/>
          <w:szCs w:val="24"/>
          <w:lang w:val="en-GB"/>
        </w:rPr>
        <w:t xml:space="preserve"> and have been at the supernatural forces mercy. However, in the case of no solution for bringing them back to their normal state, they may be killed. A few real-life examples are to be discussed here, by which the theory might be made clear. One of the most famous examples is the Salem Witch theory. Under the theory, the people have been suspicious that they may be involved in witchcraft and have been hanged, burned, and tortured in the supernatural crime's name that has been committed with their </w:t>
      </w:r>
      <w:r w:rsidR="00D17E18" w:rsidRPr="00236747">
        <w:rPr>
          <w:rFonts w:ascii="Times New Roman" w:eastAsia="Times New Roman" w:hAnsi="Times New Roman" w:cs="Times New Roman"/>
          <w:sz w:val="24"/>
          <w:szCs w:val="24"/>
          <w:lang w:val="en-GB"/>
        </w:rPr>
        <w:t>help</w:t>
      </w:r>
      <w:r w:rsidRPr="00236747">
        <w:rPr>
          <w:rFonts w:ascii="Times New Roman" w:eastAsia="Times New Roman" w:hAnsi="Times New Roman" w:cs="Times New Roman"/>
          <w:sz w:val="24"/>
          <w:szCs w:val="24"/>
          <w:lang w:val="en-GB"/>
        </w:rPr>
        <w:t xml:space="preserve"> of them.</w:t>
      </w:r>
    </w:p>
    <w:p w14:paraId="3562EBBA" w14:textId="77777777" w:rsidR="002868B5" w:rsidRPr="00236747" w:rsidRDefault="00911B12"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b/>
          <w:i/>
          <w:sz w:val="24"/>
          <w:szCs w:val="24"/>
          <w:lang w:val="en-GB"/>
        </w:rPr>
        <w:t>Classical theory</w:t>
      </w:r>
    </w:p>
    <w:p w14:paraId="2EFA1749" w14:textId="4046BA87"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lastRenderedPageBreak/>
        <w:t xml:space="preserve">It is regarding the person’s rationality and clear thinking, who commits the crime. Simply, </w:t>
      </w:r>
      <w:r w:rsidR="00D17E18" w:rsidRPr="00236747">
        <w:rPr>
          <w:rFonts w:ascii="Times New Roman" w:eastAsia="Times New Roman" w:hAnsi="Times New Roman" w:cs="Times New Roman"/>
          <w:sz w:val="24"/>
          <w:szCs w:val="24"/>
          <w:lang w:val="en-GB"/>
        </w:rPr>
        <w:t>it</w:t>
      </w:r>
      <w:r w:rsidRPr="00236747">
        <w:rPr>
          <w:rFonts w:ascii="Times New Roman" w:eastAsia="Times New Roman" w:hAnsi="Times New Roman" w:cs="Times New Roman"/>
          <w:sz w:val="24"/>
          <w:szCs w:val="24"/>
          <w:lang w:val="en-GB"/>
        </w:rPr>
        <w:t xml:space="preserve"> means that the person can differentiate between wrong and right, and does it yet after weighing the pleasure and hurt that they get out of the crime. In England in the 19th century, there have been at least a hundred crimes, which have been punishable with the help of death. However, with criminolog</w:t>
      </w:r>
      <w:r w:rsidR="00CE13E5">
        <w:rPr>
          <w:rFonts w:ascii="Times New Roman" w:eastAsia="Times New Roman" w:hAnsi="Times New Roman" w:cs="Times New Roman"/>
          <w:sz w:val="24"/>
          <w:szCs w:val="24"/>
          <w:lang w:val="en-GB"/>
        </w:rPr>
        <w:t xml:space="preserve">ies </w:t>
      </w:r>
      <w:r w:rsidRPr="00236747">
        <w:rPr>
          <w:rFonts w:ascii="Times New Roman" w:eastAsia="Times New Roman" w:hAnsi="Times New Roman" w:cs="Times New Roman"/>
          <w:sz w:val="24"/>
          <w:szCs w:val="24"/>
          <w:lang w:val="en-GB"/>
        </w:rPr>
        <w:t xml:space="preserve">involvement, there have been changes in the policy of crime, where the sentence of death has also become rare. </w:t>
      </w:r>
    </w:p>
    <w:p w14:paraId="4B5C27C2" w14:textId="77777777" w:rsidR="002868B5" w:rsidRPr="00236747" w:rsidRDefault="00911B12"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b/>
          <w:i/>
          <w:sz w:val="24"/>
          <w:szCs w:val="24"/>
          <w:lang w:val="en-GB"/>
        </w:rPr>
        <w:t>Neoclassical theory</w:t>
      </w:r>
    </w:p>
    <w:p w14:paraId="296E07F5" w14:textId="77777777"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It can be defined as the theory, by which the crime can be viewed as influenced by the help of opportunities of crime for committing the crime</w:t>
      </w:r>
      <w:r w:rsidR="003C58E3" w:rsidRPr="00236747">
        <w:rPr>
          <w:rFonts w:ascii="Times New Roman" w:eastAsia="Times New Roman" w:hAnsi="Times New Roman" w:cs="Times New Roman"/>
          <w:sz w:val="24"/>
          <w:szCs w:val="24"/>
          <w:lang w:val="en-GB"/>
        </w:rPr>
        <w:t xml:space="preserve"> (Thelawexpress.com, 2021)</w:t>
      </w:r>
      <w:r w:rsidRPr="00236747">
        <w:rPr>
          <w:rFonts w:ascii="Times New Roman" w:eastAsia="Times New Roman" w:hAnsi="Times New Roman" w:cs="Times New Roman"/>
          <w:sz w:val="24"/>
          <w:szCs w:val="24"/>
          <w:lang w:val="en-GB"/>
        </w:rPr>
        <w:t xml:space="preserve">. It is argued by it that less theory and more action are needed, but the fact is also overlooked that the theories are rooted in hedonism and assumptions of utilitarianism. </w:t>
      </w:r>
    </w:p>
    <w:p w14:paraId="7D340A9B" w14:textId="77777777" w:rsidR="002868B5" w:rsidRPr="00236747" w:rsidRDefault="00911B12"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b/>
          <w:i/>
          <w:sz w:val="24"/>
          <w:szCs w:val="24"/>
          <w:lang w:val="en-GB"/>
        </w:rPr>
        <w:t>Rational choice theory</w:t>
      </w:r>
    </w:p>
    <w:p w14:paraId="5087DCE3" w14:textId="77777777"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It is part of the above-mentioned theory, which proposes that the particular crime’s benefits, cost, and opportunities are weighed by the offenders. </w:t>
      </w:r>
    </w:p>
    <w:p w14:paraId="0731BE9E"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t xml:space="preserve">The ways that help to understand crime and criminology </w:t>
      </w:r>
    </w:p>
    <w:p w14:paraId="1A6A782F" w14:textId="748C410E"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The </w:t>
      </w:r>
      <w:r w:rsidR="00F8570A" w:rsidRPr="00236747">
        <w:rPr>
          <w:rFonts w:ascii="Times New Roman" w:eastAsia="Times New Roman" w:hAnsi="Times New Roman" w:cs="Times New Roman"/>
          <w:sz w:val="24"/>
          <w:szCs w:val="24"/>
          <w:lang w:val="en-GB"/>
        </w:rPr>
        <w:t>researches, which focus</w:t>
      </w:r>
      <w:r w:rsidRPr="00236747">
        <w:rPr>
          <w:rFonts w:ascii="Times New Roman" w:eastAsia="Times New Roman" w:hAnsi="Times New Roman" w:cs="Times New Roman"/>
          <w:sz w:val="24"/>
          <w:szCs w:val="24"/>
          <w:lang w:val="en-GB"/>
        </w:rPr>
        <w:t xml:space="preserve"> on the individual, show that various illicit drugs have various effects on the body and mind that impact the individuals to fluctuating degrees (</w:t>
      </w:r>
      <w:r w:rsidRPr="00236747">
        <w:rPr>
          <w:rFonts w:ascii="Times New Roman" w:eastAsia="Times New Roman" w:hAnsi="Times New Roman" w:cs="Times New Roman"/>
          <w:color w:val="222222"/>
          <w:sz w:val="24"/>
          <w:szCs w:val="24"/>
          <w:highlight w:val="white"/>
          <w:lang w:val="en-GB"/>
        </w:rPr>
        <w:t>Ilan and Sandberg, 2019, p.280</w:t>
      </w:r>
      <w:r w:rsidRPr="00236747">
        <w:rPr>
          <w:rFonts w:ascii="Times New Roman" w:eastAsia="Times New Roman" w:hAnsi="Times New Roman" w:cs="Times New Roman"/>
          <w:sz w:val="24"/>
          <w:szCs w:val="24"/>
          <w:lang w:val="en-GB"/>
        </w:rPr>
        <w:t xml:space="preserve">). The illicit drugs impacts differ as per the consumed amount, the body weight of the individual, drug abuse history, personality predisposition, and genetic traits influence the abuse of drugs. The experiments based on the controlled laboratory on the abuse of drugs and a causal link between the "drug A" and "violence B" consumption can only be suggested by associated violence. In the other words, it is misleading and very tough, for suggesting a direct causal link between the illicit ingestion of drugs and violence. It is done by not having the reference to the situated factors socially and culturally, which influence the </w:t>
      </w:r>
      <w:r w:rsidR="00CE13E5" w:rsidRPr="00236747">
        <w:rPr>
          <w:rFonts w:ascii="Times New Roman" w:eastAsia="Times New Roman" w:hAnsi="Times New Roman" w:cs="Times New Roman"/>
          <w:sz w:val="24"/>
          <w:szCs w:val="24"/>
          <w:lang w:val="en-GB"/>
        </w:rPr>
        <w:t>behaviour</w:t>
      </w:r>
      <w:r w:rsidRPr="00236747">
        <w:rPr>
          <w:rFonts w:ascii="Times New Roman" w:eastAsia="Times New Roman" w:hAnsi="Times New Roman" w:cs="Times New Roman"/>
          <w:sz w:val="24"/>
          <w:szCs w:val="24"/>
          <w:lang w:val="en-GB"/>
        </w:rPr>
        <w:t xml:space="preserve"> of an individual. The crack cocaine market’s decline and emergence in the US together with the rise and fall in the violent rate of crime, from 1980-90, are used for illustrating the situated influences on violence and crime culturally and socially often (</w:t>
      </w:r>
      <w:r w:rsidRPr="00236747">
        <w:rPr>
          <w:rFonts w:ascii="Times New Roman" w:eastAsia="Times New Roman" w:hAnsi="Times New Roman" w:cs="Times New Roman"/>
          <w:color w:val="222222"/>
          <w:sz w:val="24"/>
          <w:szCs w:val="24"/>
          <w:highlight w:val="white"/>
          <w:lang w:val="en-GB"/>
        </w:rPr>
        <w:t>Lynch, 2020, p.60</w:t>
      </w:r>
      <w:r w:rsidRPr="00236747">
        <w:rPr>
          <w:rFonts w:ascii="Times New Roman" w:eastAsia="Times New Roman" w:hAnsi="Times New Roman" w:cs="Times New Roman"/>
          <w:sz w:val="24"/>
          <w:szCs w:val="24"/>
          <w:lang w:val="en-GB"/>
        </w:rPr>
        <w:t xml:space="preserve">). The violence associated with cocaine crack has been explained often with the help of the drug's violent psychopharmacological effect on the user and with the help of gun-toting gangs rising. </w:t>
      </w:r>
    </w:p>
    <w:p w14:paraId="0191732D"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lastRenderedPageBreak/>
        <w:t xml:space="preserve">Some models of evidence-based policing </w:t>
      </w:r>
    </w:p>
    <w:p w14:paraId="43FC3F7E" w14:textId="77777777" w:rsidR="002868B5" w:rsidRPr="00236747" w:rsidRDefault="00911B12"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b/>
          <w:i/>
          <w:sz w:val="24"/>
          <w:szCs w:val="24"/>
          <w:lang w:val="en-GB"/>
        </w:rPr>
        <w:t>POP</w:t>
      </w:r>
    </w:p>
    <w:p w14:paraId="3F1C9CD1" w14:textId="77777777" w:rsidR="002868B5" w:rsidRPr="00236747" w:rsidRDefault="00911B12" w:rsidP="00062542">
      <w:pPr>
        <w:pStyle w:val="Normal1"/>
        <w:spacing w:line="360" w:lineRule="auto"/>
        <w:rPr>
          <w:rFonts w:ascii="Times New Roman" w:eastAsia="Times New Roman" w:hAnsi="Times New Roman" w:cs="Times New Roman"/>
          <w:b/>
          <w:sz w:val="24"/>
          <w:szCs w:val="24"/>
          <w:lang w:val="en-GB"/>
        </w:rPr>
      </w:pPr>
      <w:r w:rsidRPr="00236747">
        <w:rPr>
          <w:rFonts w:ascii="Times New Roman" w:eastAsia="Times New Roman" w:hAnsi="Times New Roman" w:cs="Times New Roman"/>
          <w:sz w:val="24"/>
          <w:szCs w:val="24"/>
          <w:lang w:val="en-GB"/>
        </w:rPr>
        <w:t xml:space="preserve">The time’s police practices have been critiqued by Harman Goldstein by noting that there has been a focus on the </w:t>
      </w:r>
      <w:r w:rsidR="00D17E18" w:rsidRPr="00236747">
        <w:rPr>
          <w:rFonts w:ascii="Times New Roman" w:eastAsia="Times New Roman" w:hAnsi="Times New Roman" w:cs="Times New Roman"/>
          <w:sz w:val="24"/>
          <w:szCs w:val="24"/>
          <w:lang w:val="en-GB"/>
        </w:rPr>
        <w:t>policing</w:t>
      </w:r>
      <w:r w:rsidRPr="00236747">
        <w:rPr>
          <w:rFonts w:ascii="Times New Roman" w:eastAsia="Times New Roman" w:hAnsi="Times New Roman" w:cs="Times New Roman"/>
          <w:sz w:val="24"/>
          <w:szCs w:val="24"/>
          <w:lang w:val="en-GB"/>
        </w:rPr>
        <w:t xml:space="preserve"> “mean” rather than “ends” (</w:t>
      </w:r>
      <w:r w:rsidRPr="00236747">
        <w:rPr>
          <w:rFonts w:ascii="Times New Roman" w:eastAsia="Times New Roman" w:hAnsi="Times New Roman" w:cs="Times New Roman"/>
          <w:color w:val="222222"/>
          <w:sz w:val="24"/>
          <w:szCs w:val="24"/>
          <w:highlight w:val="white"/>
          <w:lang w:val="en-GB"/>
        </w:rPr>
        <w:t xml:space="preserve">Hinkle </w:t>
      </w:r>
      <w:r w:rsidRPr="00236747">
        <w:rPr>
          <w:rFonts w:ascii="Times New Roman" w:eastAsia="Times New Roman" w:hAnsi="Times New Roman" w:cs="Times New Roman"/>
          <w:i/>
          <w:color w:val="222222"/>
          <w:sz w:val="24"/>
          <w:szCs w:val="24"/>
          <w:highlight w:val="white"/>
          <w:lang w:val="en-GB"/>
        </w:rPr>
        <w:t>et al.,</w:t>
      </w:r>
      <w:r w:rsidRPr="00236747">
        <w:rPr>
          <w:rFonts w:ascii="Times New Roman" w:eastAsia="Times New Roman" w:hAnsi="Times New Roman" w:cs="Times New Roman"/>
          <w:color w:val="222222"/>
          <w:sz w:val="24"/>
          <w:szCs w:val="24"/>
          <w:highlight w:val="white"/>
          <w:lang w:val="en-GB"/>
        </w:rPr>
        <w:t xml:space="preserve"> 2020, p.1089</w:t>
      </w:r>
      <w:r w:rsidRPr="00236747">
        <w:rPr>
          <w:rFonts w:ascii="Times New Roman" w:eastAsia="Times New Roman" w:hAnsi="Times New Roman" w:cs="Times New Roman"/>
          <w:sz w:val="24"/>
          <w:szCs w:val="24"/>
          <w:lang w:val="en-GB"/>
        </w:rPr>
        <w:t xml:space="preserve">). His critique has drawn from a recently finished research series, which has suggested that the practices of standard policing as "rapid patrol" or "preventive patrol" have little effect on crime. Goldstein has suggested that the evidence of research has not been idiosyncratic but a crisis has been reflected by it in policing. For illustrating the concern, a newspaper article has been referred to by him in the UK, which has reported on the drivers of buses in a smart city. Those have been passing the smiling and waving bus stops but failing the passengers </w:t>
      </w:r>
      <w:r w:rsidR="00D17E18" w:rsidRPr="00236747">
        <w:rPr>
          <w:rFonts w:ascii="Times New Roman" w:eastAsia="Times New Roman" w:hAnsi="Times New Roman" w:cs="Times New Roman"/>
          <w:sz w:val="24"/>
          <w:szCs w:val="24"/>
          <w:lang w:val="en-GB"/>
        </w:rPr>
        <w:t>to be</w:t>
      </w:r>
      <w:r w:rsidRPr="00236747">
        <w:rPr>
          <w:rFonts w:ascii="Times New Roman" w:eastAsia="Times New Roman" w:hAnsi="Times New Roman" w:cs="Times New Roman"/>
          <w:sz w:val="24"/>
          <w:szCs w:val="24"/>
          <w:lang w:val="en-GB"/>
        </w:rPr>
        <w:t xml:space="preserve"> picked up. While questioning with the help of a reporter, the bus company's representative responded that keeping the timetable in the case of stopping for the passengers is impossible. </w:t>
      </w:r>
    </w:p>
    <w:p w14:paraId="47B8CD46" w14:textId="77777777" w:rsidR="002868B5" w:rsidRPr="00236747" w:rsidRDefault="00911B12"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b/>
          <w:i/>
          <w:sz w:val="24"/>
          <w:szCs w:val="24"/>
          <w:lang w:val="en-GB"/>
        </w:rPr>
        <w:t>SARA</w:t>
      </w:r>
    </w:p>
    <w:p w14:paraId="17A7DDFC" w14:textId="3CF63FA2" w:rsidR="002868B5" w:rsidRPr="00236747" w:rsidRDefault="00911B12"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sz w:val="24"/>
          <w:szCs w:val="24"/>
          <w:lang w:val="en-GB"/>
        </w:rPr>
        <w:t>It gives an idea of how the enforcement officials of law and criminologists have been baffled by the lower crime rates for decades (</w:t>
      </w:r>
      <w:proofErr w:type="spellStart"/>
      <w:r w:rsidRPr="00236747">
        <w:rPr>
          <w:rFonts w:ascii="Times New Roman" w:eastAsia="Times New Roman" w:hAnsi="Times New Roman" w:cs="Times New Roman"/>
          <w:color w:val="222222"/>
          <w:sz w:val="24"/>
          <w:szCs w:val="24"/>
          <w:highlight w:val="white"/>
          <w:lang w:val="en-GB"/>
        </w:rPr>
        <w:t>Hendri</w:t>
      </w:r>
      <w:proofErr w:type="spellEnd"/>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et</w:t>
      </w:r>
      <w:r w:rsidR="00CE13E5">
        <w:rPr>
          <w:rFonts w:ascii="Times New Roman" w:eastAsia="Times New Roman" w:hAnsi="Times New Roman" w:cs="Times New Roman"/>
          <w:i/>
          <w:color w:val="222222"/>
          <w:sz w:val="24"/>
          <w:szCs w:val="24"/>
          <w:highlight w:val="white"/>
          <w:lang w:val="en-GB"/>
        </w:rPr>
        <w:t>.</w:t>
      </w:r>
      <w:r w:rsidRPr="00236747">
        <w:rPr>
          <w:rFonts w:ascii="Times New Roman" w:eastAsia="Times New Roman" w:hAnsi="Times New Roman" w:cs="Times New Roman"/>
          <w:i/>
          <w:color w:val="222222"/>
          <w:sz w:val="24"/>
          <w:szCs w:val="24"/>
          <w:highlight w:val="white"/>
          <w:lang w:val="en-GB"/>
        </w:rPr>
        <w:t xml:space="preserve"> al.,</w:t>
      </w:r>
      <w:r w:rsidRPr="00236747">
        <w:rPr>
          <w:rFonts w:ascii="Times New Roman" w:eastAsia="Times New Roman" w:hAnsi="Times New Roman" w:cs="Times New Roman"/>
          <w:color w:val="222222"/>
          <w:sz w:val="24"/>
          <w:szCs w:val="24"/>
          <w:highlight w:val="white"/>
          <w:lang w:val="en-GB"/>
        </w:rPr>
        <w:t xml:space="preserve"> 2023</w:t>
      </w:r>
      <w:r w:rsidRPr="00236747">
        <w:rPr>
          <w:rFonts w:ascii="Times New Roman" w:eastAsia="Times New Roman" w:hAnsi="Times New Roman" w:cs="Times New Roman"/>
          <w:sz w:val="24"/>
          <w:szCs w:val="24"/>
          <w:lang w:val="en-GB"/>
        </w:rPr>
        <w:t xml:space="preserve">). Over some years, various models have been improved for attempting to lower rates of crime. In 1979, an article has been published by Herman Goldstein, by which a revolutionary fighting model of crime has been outlined, the new method is known as Problem-Oriented Policing (POP). The most popular method is called the SARA method, which stands for scanning, </w:t>
      </w:r>
      <w:r w:rsidR="00CE13E5" w:rsidRPr="00236747">
        <w:rPr>
          <w:rFonts w:ascii="Times New Roman" w:eastAsia="Times New Roman" w:hAnsi="Times New Roman" w:cs="Times New Roman"/>
          <w:sz w:val="24"/>
          <w:szCs w:val="24"/>
          <w:lang w:val="en-GB"/>
        </w:rPr>
        <w:t>analysing</w:t>
      </w:r>
      <w:r w:rsidRPr="00236747">
        <w:rPr>
          <w:rFonts w:ascii="Times New Roman" w:eastAsia="Times New Roman" w:hAnsi="Times New Roman" w:cs="Times New Roman"/>
          <w:sz w:val="24"/>
          <w:szCs w:val="24"/>
          <w:lang w:val="en-GB"/>
        </w:rPr>
        <w:t xml:space="preserve">, response, and assessment that has been from the POPs initial project in Virginia, Newport News. It is based on common sense and well-suited to the case of the police officer. It refers to four different methods scanning, </w:t>
      </w:r>
      <w:r w:rsidR="00CE13E5" w:rsidRPr="00236747">
        <w:rPr>
          <w:rFonts w:ascii="Times New Roman" w:eastAsia="Times New Roman" w:hAnsi="Times New Roman" w:cs="Times New Roman"/>
          <w:sz w:val="24"/>
          <w:szCs w:val="24"/>
          <w:lang w:val="en-GB"/>
        </w:rPr>
        <w:t>analysing</w:t>
      </w:r>
      <w:r w:rsidRPr="00236747">
        <w:rPr>
          <w:rFonts w:ascii="Times New Roman" w:eastAsia="Times New Roman" w:hAnsi="Times New Roman" w:cs="Times New Roman"/>
          <w:sz w:val="24"/>
          <w:szCs w:val="24"/>
          <w:lang w:val="en-GB"/>
        </w:rPr>
        <w:t xml:space="preserve">, response, and assessment. Scanning refers to the problems identification, analysis is used to examine the presented problem, the response is a solution to put into action, and assessment is the solution's effectiveness. It is such a thing, which is related to evidence-based policing. </w:t>
      </w:r>
    </w:p>
    <w:p w14:paraId="1DFBC113" w14:textId="77777777" w:rsidR="002868B5" w:rsidRPr="00236747" w:rsidRDefault="00D17E18" w:rsidP="00062542">
      <w:pPr>
        <w:pStyle w:val="Normal1"/>
        <w:spacing w:line="360" w:lineRule="auto"/>
        <w:rPr>
          <w:rFonts w:ascii="Times New Roman" w:eastAsia="Times New Roman" w:hAnsi="Times New Roman" w:cs="Times New Roman"/>
          <w:b/>
          <w:i/>
          <w:sz w:val="24"/>
          <w:szCs w:val="24"/>
          <w:lang w:val="en-GB"/>
        </w:rPr>
      </w:pPr>
      <w:r w:rsidRPr="00236747">
        <w:rPr>
          <w:rFonts w:ascii="Times New Roman" w:eastAsia="Times New Roman" w:hAnsi="Times New Roman" w:cs="Times New Roman"/>
          <w:b/>
          <w:i/>
          <w:sz w:val="24"/>
          <w:szCs w:val="24"/>
          <w:lang w:val="en-GB"/>
        </w:rPr>
        <w:t>Hotspot</w:t>
      </w:r>
    </w:p>
    <w:p w14:paraId="5E2AB60A" w14:textId="0F5E301C"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The policing of hotspots </w:t>
      </w:r>
      <w:r w:rsidR="00F8570A" w:rsidRPr="00236747">
        <w:rPr>
          <w:rFonts w:ascii="Times New Roman" w:eastAsia="Times New Roman" w:hAnsi="Times New Roman" w:cs="Times New Roman"/>
          <w:sz w:val="24"/>
          <w:szCs w:val="24"/>
          <w:lang w:val="en-GB"/>
        </w:rPr>
        <w:t>are</w:t>
      </w:r>
      <w:r w:rsidRPr="00236747">
        <w:rPr>
          <w:rFonts w:ascii="Times New Roman" w:eastAsia="Times New Roman" w:hAnsi="Times New Roman" w:cs="Times New Roman"/>
          <w:sz w:val="24"/>
          <w:szCs w:val="24"/>
          <w:lang w:val="en-GB"/>
        </w:rPr>
        <w:t xml:space="preserve"> prepared based on the theories regarding crime at places, which are treated as the analysis unit. This provides the theory's first application to the crimes' spatial analysis at the places. </w:t>
      </w:r>
      <w:proofErr w:type="spellStart"/>
      <w:r w:rsidRPr="00236747">
        <w:rPr>
          <w:rFonts w:ascii="Times New Roman" w:eastAsia="Times New Roman" w:hAnsi="Times New Roman" w:cs="Times New Roman"/>
          <w:sz w:val="24"/>
          <w:szCs w:val="24"/>
          <w:lang w:val="en-GB"/>
        </w:rPr>
        <w:t>Malleson</w:t>
      </w:r>
      <w:proofErr w:type="spellEnd"/>
      <w:r w:rsidRPr="00236747">
        <w:rPr>
          <w:rFonts w:ascii="Times New Roman" w:eastAsia="Times New Roman" w:hAnsi="Times New Roman" w:cs="Times New Roman"/>
          <w:sz w:val="24"/>
          <w:szCs w:val="24"/>
          <w:lang w:val="en-GB"/>
        </w:rPr>
        <w:t xml:space="preserve"> and </w:t>
      </w:r>
      <w:proofErr w:type="spellStart"/>
      <w:r w:rsidRPr="00236747">
        <w:rPr>
          <w:rFonts w:ascii="Times New Roman" w:eastAsia="Times New Roman" w:hAnsi="Times New Roman" w:cs="Times New Roman"/>
          <w:sz w:val="24"/>
          <w:szCs w:val="24"/>
          <w:lang w:val="en-GB"/>
        </w:rPr>
        <w:t>Andreson</w:t>
      </w:r>
      <w:proofErr w:type="spellEnd"/>
      <w:r w:rsidRPr="00236747">
        <w:rPr>
          <w:rFonts w:ascii="Times New Roman" w:eastAsia="Times New Roman" w:hAnsi="Times New Roman" w:cs="Times New Roman"/>
          <w:sz w:val="24"/>
          <w:szCs w:val="24"/>
          <w:lang w:val="en-GB"/>
        </w:rPr>
        <w:t xml:space="preserve"> </w:t>
      </w:r>
      <w:r w:rsidR="00D17E18" w:rsidRPr="00236747">
        <w:rPr>
          <w:rFonts w:ascii="Times New Roman" w:eastAsia="Times New Roman" w:hAnsi="Times New Roman" w:cs="Times New Roman"/>
          <w:sz w:val="24"/>
          <w:szCs w:val="24"/>
          <w:lang w:val="en-GB"/>
        </w:rPr>
        <w:t>show</w:t>
      </w:r>
      <w:r w:rsidRPr="00236747">
        <w:rPr>
          <w:rFonts w:ascii="Times New Roman" w:eastAsia="Times New Roman" w:hAnsi="Times New Roman" w:cs="Times New Roman"/>
          <w:sz w:val="24"/>
          <w:szCs w:val="24"/>
          <w:lang w:val="en-GB"/>
        </w:rPr>
        <w:t xml:space="preserve"> that crime is stable and concentrates on </w:t>
      </w:r>
      <w:r w:rsidR="00ED7F13" w:rsidRPr="00236747">
        <w:rPr>
          <w:rFonts w:ascii="Times New Roman" w:eastAsia="Times New Roman" w:hAnsi="Times New Roman" w:cs="Times New Roman"/>
          <w:sz w:val="24"/>
          <w:szCs w:val="24"/>
          <w:lang w:val="en-GB"/>
        </w:rPr>
        <w:t>analysing</w:t>
      </w:r>
      <w:r w:rsidRPr="00236747">
        <w:rPr>
          <w:rFonts w:ascii="Times New Roman" w:eastAsia="Times New Roman" w:hAnsi="Times New Roman" w:cs="Times New Roman"/>
          <w:sz w:val="24"/>
          <w:szCs w:val="24"/>
          <w:lang w:val="en-GB"/>
        </w:rPr>
        <w:t xml:space="preserve"> smaller units. Sherman shows that the places having criminal careers like the offenders much. The specific places characteristics and histories are investigated and the hotspots case files are maintained, which are suggested. </w:t>
      </w:r>
    </w:p>
    <w:p w14:paraId="27968A0E"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lastRenderedPageBreak/>
        <w:t xml:space="preserve">The method of using classical criminology to understand the reasoning of the methods </w:t>
      </w:r>
    </w:p>
    <w:p w14:paraId="553B0E8E" w14:textId="57FFEAEC"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Classical criminology is a significant theory in criminal </w:t>
      </w:r>
      <w:r w:rsidR="006F737F" w:rsidRPr="00236747">
        <w:rPr>
          <w:rFonts w:ascii="Times New Roman" w:eastAsia="Times New Roman" w:hAnsi="Times New Roman" w:cs="Times New Roman"/>
          <w:sz w:val="24"/>
          <w:szCs w:val="24"/>
          <w:lang w:val="en-GB"/>
        </w:rPr>
        <w:t>behaviours</w:t>
      </w:r>
      <w:r w:rsidRPr="00236747">
        <w:rPr>
          <w:rFonts w:ascii="Times New Roman" w:eastAsia="Times New Roman" w:hAnsi="Times New Roman" w:cs="Times New Roman"/>
          <w:sz w:val="24"/>
          <w:szCs w:val="24"/>
          <w:lang w:val="en-GB"/>
        </w:rPr>
        <w:t xml:space="preserve"> framework (</w:t>
      </w:r>
      <w:r w:rsidRPr="00236747">
        <w:rPr>
          <w:rFonts w:ascii="Times New Roman" w:eastAsia="Times New Roman" w:hAnsi="Times New Roman" w:cs="Times New Roman"/>
          <w:color w:val="222222"/>
          <w:sz w:val="24"/>
          <w:szCs w:val="24"/>
          <w:highlight w:val="white"/>
          <w:lang w:val="en-GB"/>
        </w:rPr>
        <w:t xml:space="preserve">Butt </w:t>
      </w:r>
      <w:r w:rsidRPr="00236747">
        <w:rPr>
          <w:rFonts w:ascii="Times New Roman" w:eastAsia="Times New Roman" w:hAnsi="Times New Roman" w:cs="Times New Roman"/>
          <w:i/>
          <w:color w:val="222222"/>
          <w:sz w:val="24"/>
          <w:szCs w:val="24"/>
          <w:highlight w:val="white"/>
          <w:lang w:val="en-GB"/>
        </w:rPr>
        <w:t>et al.,</w:t>
      </w:r>
      <w:r w:rsidRPr="00236747">
        <w:rPr>
          <w:rFonts w:ascii="Times New Roman" w:eastAsia="Times New Roman" w:hAnsi="Times New Roman" w:cs="Times New Roman"/>
          <w:color w:val="222222"/>
          <w:sz w:val="24"/>
          <w:szCs w:val="24"/>
          <w:highlight w:val="white"/>
          <w:lang w:val="en-GB"/>
        </w:rPr>
        <w:t xml:space="preserve"> 2020, p.166560</w:t>
      </w:r>
      <w:r w:rsidRPr="00236747">
        <w:rPr>
          <w:rFonts w:ascii="Times New Roman" w:eastAsia="Times New Roman" w:hAnsi="Times New Roman" w:cs="Times New Roman"/>
          <w:sz w:val="24"/>
          <w:szCs w:val="24"/>
          <w:lang w:val="en-GB"/>
        </w:rPr>
        <w:t xml:space="preserve">). Since the start, scholars and theorists have tried to find solutions to deviance and crime. With the progression of the years, crime continues the escalation throughout the entire society. Serial has been a term, which has been unknown once, however, has found a definition in the 20th century because people started murdering others in sports, instead of </w:t>
      </w:r>
      <w:r w:rsidR="006F737F" w:rsidRPr="00236747">
        <w:rPr>
          <w:rFonts w:ascii="Times New Roman" w:eastAsia="Times New Roman" w:hAnsi="Times New Roman" w:cs="Times New Roman"/>
          <w:sz w:val="24"/>
          <w:szCs w:val="24"/>
          <w:lang w:val="en-GB"/>
        </w:rPr>
        <w:t>defence</w:t>
      </w:r>
      <w:r w:rsidRPr="00236747">
        <w:rPr>
          <w:rFonts w:ascii="Times New Roman" w:eastAsia="Times New Roman" w:hAnsi="Times New Roman" w:cs="Times New Roman"/>
          <w:sz w:val="24"/>
          <w:szCs w:val="24"/>
          <w:lang w:val="en-GB"/>
        </w:rPr>
        <w:t xml:space="preserve">. The molestation of a child has been something, which has been talked about behind the class </w:t>
      </w:r>
      <w:r w:rsidR="00664070" w:rsidRPr="00236747">
        <w:rPr>
          <w:rFonts w:ascii="Times New Roman" w:eastAsia="Times New Roman" w:hAnsi="Times New Roman" w:cs="Times New Roman"/>
          <w:sz w:val="24"/>
          <w:szCs w:val="24"/>
          <w:lang w:val="en-GB"/>
        </w:rPr>
        <w:t>do-glass</w:t>
      </w:r>
      <w:r w:rsidRPr="00236747">
        <w:rPr>
          <w:rFonts w:ascii="Times New Roman" w:eastAsia="Times New Roman" w:hAnsi="Times New Roman" w:cs="Times New Roman"/>
          <w:sz w:val="24"/>
          <w:szCs w:val="24"/>
          <w:lang w:val="en-GB"/>
        </w:rPr>
        <w:t xml:space="preserve"> until its unheard of or whispered recently. With the availability and access of drug rising, which are approved with the help of street pharmaceuticals and the FDA, as a result, crime continues rising. To understand the crime's life, the reasoning of crime, a technique of deterring others from leading a crime</w:t>
      </w:r>
      <w:r w:rsidR="00664070">
        <w:rPr>
          <w:rFonts w:ascii="Times New Roman" w:eastAsia="Times New Roman" w:hAnsi="Times New Roman" w:cs="Times New Roman"/>
          <w:sz w:val="24"/>
          <w:szCs w:val="24"/>
          <w:lang w:val="en-GB"/>
        </w:rPr>
        <w:t>s</w:t>
      </w:r>
      <w:r w:rsidRPr="00236747">
        <w:rPr>
          <w:rFonts w:ascii="Times New Roman" w:eastAsia="Times New Roman" w:hAnsi="Times New Roman" w:cs="Times New Roman"/>
          <w:sz w:val="24"/>
          <w:szCs w:val="24"/>
          <w:lang w:val="en-GB"/>
        </w:rPr>
        <w:t xml:space="preserve"> life better, has been found by criminal theorists. </w:t>
      </w:r>
    </w:p>
    <w:p w14:paraId="55AA44C3" w14:textId="4814389F"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It has been developed by the scholars </w:t>
      </w:r>
      <w:r w:rsidRPr="00236747">
        <w:rPr>
          <w:rFonts w:ascii="Times New Roman" w:eastAsia="Times New Roman" w:hAnsi="Times New Roman" w:cs="Times New Roman"/>
          <w:sz w:val="24"/>
          <w:szCs w:val="24"/>
          <w:highlight w:val="white"/>
          <w:lang w:val="en-GB"/>
        </w:rPr>
        <w:t xml:space="preserve">Cesare de </w:t>
      </w:r>
      <w:proofErr w:type="spellStart"/>
      <w:r w:rsidRPr="00236747">
        <w:rPr>
          <w:rFonts w:ascii="Times New Roman" w:eastAsia="Times New Roman" w:hAnsi="Times New Roman" w:cs="Times New Roman"/>
          <w:sz w:val="24"/>
          <w:szCs w:val="24"/>
          <w:highlight w:val="white"/>
          <w:lang w:val="en-GB"/>
        </w:rPr>
        <w:t>Baccaria</w:t>
      </w:r>
      <w:proofErr w:type="spellEnd"/>
      <w:r w:rsidRPr="00236747">
        <w:rPr>
          <w:rFonts w:ascii="Times New Roman" w:eastAsia="Times New Roman" w:hAnsi="Times New Roman" w:cs="Times New Roman"/>
          <w:color w:val="333333"/>
          <w:sz w:val="24"/>
          <w:szCs w:val="24"/>
          <w:highlight w:val="white"/>
          <w:lang w:val="en-GB"/>
        </w:rPr>
        <w:t xml:space="preserve"> </w:t>
      </w:r>
      <w:r w:rsidRPr="00236747">
        <w:rPr>
          <w:rFonts w:ascii="Times New Roman" w:eastAsia="Times New Roman" w:hAnsi="Times New Roman" w:cs="Times New Roman"/>
          <w:sz w:val="24"/>
          <w:szCs w:val="24"/>
          <w:highlight w:val="white"/>
          <w:lang w:val="en-GB"/>
        </w:rPr>
        <w:t xml:space="preserve">and Jeremy Bentham. Bentham has been a philosopher of English, who focused on utilitarianism, and he stayed from 1748-1832. As a utilitarian believer, he has felt that people have the right to happiness and must operate happy lives as a result. The rules are set by the philosophy for helping to deter and create punishment, which is proper to the committed crime. Beccaria has been a philosopher of Italy, and a law attorney, who stayed from 1798-1894. Beccaria and Bentham have been moved with the help of crime's climate and prevalent punishment throughout the 18th century in Europe. In this era, capital investment has been </w:t>
      </w:r>
      <w:r w:rsidR="003E430D" w:rsidRPr="00236747">
        <w:rPr>
          <w:rFonts w:ascii="Times New Roman" w:eastAsia="Times New Roman" w:hAnsi="Times New Roman" w:cs="Times New Roman"/>
          <w:sz w:val="24"/>
          <w:szCs w:val="24"/>
          <w:highlight w:val="white"/>
          <w:lang w:val="en-GB"/>
        </w:rPr>
        <w:t>utilised</w:t>
      </w:r>
      <w:r w:rsidRPr="00236747">
        <w:rPr>
          <w:rFonts w:ascii="Times New Roman" w:eastAsia="Times New Roman" w:hAnsi="Times New Roman" w:cs="Times New Roman"/>
          <w:sz w:val="24"/>
          <w:szCs w:val="24"/>
          <w:highlight w:val="white"/>
          <w:lang w:val="en-GB"/>
        </w:rPr>
        <w:t xml:space="preserve"> by the Europeans in deviant </w:t>
      </w:r>
      <w:r w:rsidR="003E430D" w:rsidRPr="00236747">
        <w:rPr>
          <w:rFonts w:ascii="Times New Roman" w:eastAsia="Times New Roman" w:hAnsi="Times New Roman" w:cs="Times New Roman"/>
          <w:sz w:val="24"/>
          <w:szCs w:val="24"/>
          <w:highlight w:val="white"/>
          <w:lang w:val="en-GB"/>
        </w:rPr>
        <w:t>behaviour</w:t>
      </w:r>
      <w:r w:rsidRPr="00236747">
        <w:rPr>
          <w:rFonts w:ascii="Times New Roman" w:eastAsia="Times New Roman" w:hAnsi="Times New Roman" w:cs="Times New Roman"/>
          <w:sz w:val="24"/>
          <w:szCs w:val="24"/>
          <w:highlight w:val="white"/>
          <w:lang w:val="en-GB"/>
        </w:rPr>
        <w:t xml:space="preserve"> and criminal consequence. The criminals should be punished harshly and excessively, which is unmatched by the help of hard labor, boot camps, or the death penalty human practice in the US. </w:t>
      </w:r>
    </w:p>
    <w:p w14:paraId="001CCB41"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t xml:space="preserve">Criminal activity and the ideas of evidence-based policing and classical criminology </w:t>
      </w:r>
    </w:p>
    <w:p w14:paraId="6BAE2AFE" w14:textId="6499A74E" w:rsidR="002868B5" w:rsidRPr="00236747" w:rsidRDefault="00911B12" w:rsidP="00062542">
      <w:pPr>
        <w:pStyle w:val="Normal1"/>
        <w:spacing w:line="360" w:lineRule="auto"/>
        <w:rPr>
          <w:rFonts w:ascii="Times New Roman" w:eastAsia="Times New Roman" w:hAnsi="Times New Roman" w:cs="Times New Roman"/>
          <w:b/>
          <w:i/>
          <w:sz w:val="24"/>
          <w:szCs w:val="24"/>
          <w:highlight w:val="white"/>
          <w:lang w:val="en-GB"/>
        </w:rPr>
      </w:pPr>
      <w:r w:rsidRPr="00236747">
        <w:rPr>
          <w:rFonts w:ascii="Times New Roman" w:eastAsia="Times New Roman" w:hAnsi="Times New Roman" w:cs="Times New Roman"/>
          <w:sz w:val="24"/>
          <w:szCs w:val="24"/>
          <w:lang w:val="en-GB"/>
        </w:rPr>
        <w:t>A growing number of facial challenges are faced by the cities to balance the need for policing costs and combat crime (</w:t>
      </w:r>
      <w:proofErr w:type="spellStart"/>
      <w:r w:rsidRPr="00236747">
        <w:rPr>
          <w:rFonts w:ascii="Times New Roman" w:eastAsia="Times New Roman" w:hAnsi="Times New Roman" w:cs="Times New Roman"/>
          <w:color w:val="222222"/>
          <w:sz w:val="24"/>
          <w:szCs w:val="24"/>
          <w:highlight w:val="white"/>
          <w:lang w:val="en-GB"/>
        </w:rPr>
        <w:t>Braga</w:t>
      </w:r>
      <w:proofErr w:type="spellEnd"/>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et al.,</w:t>
      </w:r>
      <w:r w:rsidRPr="00236747">
        <w:rPr>
          <w:rFonts w:ascii="Times New Roman" w:eastAsia="Times New Roman" w:hAnsi="Times New Roman" w:cs="Times New Roman"/>
          <w:color w:val="222222"/>
          <w:sz w:val="24"/>
          <w:szCs w:val="24"/>
          <w:highlight w:val="white"/>
          <w:lang w:val="en-GB"/>
        </w:rPr>
        <w:t xml:space="preserve"> 2019, p.1046</w:t>
      </w:r>
      <w:r w:rsidRPr="00236747">
        <w:rPr>
          <w:rFonts w:ascii="Times New Roman" w:eastAsia="Times New Roman" w:hAnsi="Times New Roman" w:cs="Times New Roman"/>
          <w:sz w:val="24"/>
          <w:szCs w:val="24"/>
          <w:lang w:val="en-GB"/>
        </w:rPr>
        <w:t xml:space="preserve">). The reduction in public safety funding means that the number of law enforcement officers increasing number cannot be supported by the police departments. Therefore, police officials should shift their attention to the disorder and crime-controlling science. The model is known as evidence-based policing, which represents the </w:t>
      </w:r>
      <w:r w:rsidR="00D17E18" w:rsidRPr="00236747">
        <w:rPr>
          <w:rFonts w:ascii="Times New Roman" w:eastAsia="Times New Roman" w:hAnsi="Times New Roman" w:cs="Times New Roman"/>
          <w:sz w:val="24"/>
          <w:szCs w:val="24"/>
          <w:lang w:val="en-GB"/>
        </w:rPr>
        <w:t>change’s</w:t>
      </w:r>
      <w:r w:rsidRPr="00236747">
        <w:rPr>
          <w:rFonts w:ascii="Times New Roman" w:eastAsia="Times New Roman" w:hAnsi="Times New Roman" w:cs="Times New Roman"/>
          <w:sz w:val="24"/>
          <w:szCs w:val="24"/>
          <w:lang w:val="en-GB"/>
        </w:rPr>
        <w:t xml:space="preserve"> strongest force in the field, as per the criminologist </w:t>
      </w:r>
      <w:r w:rsidRPr="00236747">
        <w:rPr>
          <w:rFonts w:ascii="Times New Roman" w:eastAsia="Times New Roman" w:hAnsi="Times New Roman" w:cs="Times New Roman"/>
          <w:sz w:val="24"/>
          <w:szCs w:val="24"/>
          <w:highlight w:val="white"/>
          <w:lang w:val="en-GB"/>
        </w:rPr>
        <w:t xml:space="preserve">Lawrence Sherman. The investment of the country in criminal justice study and police are leveraged by the policing based on the </w:t>
      </w:r>
      <w:r w:rsidRPr="00236747">
        <w:rPr>
          <w:rFonts w:ascii="Times New Roman" w:eastAsia="Times New Roman" w:hAnsi="Times New Roman" w:cs="Times New Roman"/>
          <w:sz w:val="24"/>
          <w:szCs w:val="24"/>
          <w:highlight w:val="white"/>
          <w:lang w:val="en-GB"/>
        </w:rPr>
        <w:lastRenderedPageBreak/>
        <w:t xml:space="preserve">evidence for helping to improve, evaluate and implement the strategies of proactive crime-fighting. </w:t>
      </w:r>
    </w:p>
    <w:p w14:paraId="13B43CD3" w14:textId="77777777" w:rsidR="002868B5" w:rsidRPr="00236747" w:rsidRDefault="00911B12" w:rsidP="00062542">
      <w:pPr>
        <w:pStyle w:val="Normal1"/>
        <w:spacing w:line="360" w:lineRule="auto"/>
        <w:rPr>
          <w:rFonts w:ascii="Times New Roman" w:eastAsia="Times New Roman" w:hAnsi="Times New Roman" w:cs="Times New Roman"/>
          <w:b/>
          <w:i/>
          <w:sz w:val="24"/>
          <w:szCs w:val="24"/>
          <w:highlight w:val="white"/>
          <w:lang w:val="en-GB"/>
        </w:rPr>
      </w:pPr>
      <w:r w:rsidRPr="00236747">
        <w:rPr>
          <w:rFonts w:ascii="Times New Roman" w:eastAsia="Times New Roman" w:hAnsi="Times New Roman" w:cs="Times New Roman"/>
          <w:b/>
          <w:i/>
          <w:sz w:val="24"/>
          <w:szCs w:val="24"/>
          <w:highlight w:val="white"/>
          <w:lang w:val="en-GB"/>
        </w:rPr>
        <w:t>To face economic reality</w:t>
      </w:r>
    </w:p>
    <w:p w14:paraId="048E37C2" w14:textId="77777777" w:rsidR="002868B5" w:rsidRPr="00236747" w:rsidRDefault="00911B12" w:rsidP="00062542">
      <w:pPr>
        <w:pStyle w:val="Normal1"/>
        <w:spacing w:line="360" w:lineRule="auto"/>
        <w:rPr>
          <w:rFonts w:ascii="Times New Roman" w:eastAsia="Times New Roman" w:hAnsi="Times New Roman" w:cs="Times New Roman"/>
          <w:sz w:val="24"/>
          <w:szCs w:val="24"/>
          <w:highlight w:val="white"/>
          <w:lang w:val="en-GB"/>
        </w:rPr>
      </w:pPr>
      <w:r w:rsidRPr="00236747">
        <w:rPr>
          <w:rFonts w:ascii="Times New Roman" w:eastAsia="Times New Roman" w:hAnsi="Times New Roman" w:cs="Times New Roman"/>
          <w:sz w:val="24"/>
          <w:szCs w:val="24"/>
          <w:highlight w:val="white"/>
          <w:lang w:val="en-GB"/>
        </w:rPr>
        <w:t>In drug crime activity, the policing cost has become critical today for all American cities (</w:t>
      </w:r>
      <w:proofErr w:type="spellStart"/>
      <w:r w:rsidRPr="00236747">
        <w:rPr>
          <w:rFonts w:ascii="Times New Roman" w:eastAsia="Times New Roman" w:hAnsi="Times New Roman" w:cs="Times New Roman"/>
          <w:color w:val="222222"/>
          <w:sz w:val="24"/>
          <w:szCs w:val="24"/>
          <w:highlight w:val="white"/>
          <w:lang w:val="en-GB"/>
        </w:rPr>
        <w:t>Cardone</w:t>
      </w:r>
      <w:proofErr w:type="spellEnd"/>
      <w:r w:rsidRPr="00236747">
        <w:rPr>
          <w:rFonts w:ascii="Times New Roman" w:eastAsia="Times New Roman" w:hAnsi="Times New Roman" w:cs="Times New Roman"/>
          <w:color w:val="222222"/>
          <w:sz w:val="24"/>
          <w:szCs w:val="24"/>
          <w:highlight w:val="white"/>
          <w:lang w:val="en-GB"/>
        </w:rPr>
        <w:t xml:space="preserve"> and Di </w:t>
      </w:r>
      <w:proofErr w:type="spellStart"/>
      <w:r w:rsidRPr="00236747">
        <w:rPr>
          <w:rFonts w:ascii="Times New Roman" w:eastAsia="Times New Roman" w:hAnsi="Times New Roman" w:cs="Times New Roman"/>
          <w:color w:val="222222"/>
          <w:sz w:val="24"/>
          <w:szCs w:val="24"/>
          <w:highlight w:val="white"/>
          <w:lang w:val="en-GB"/>
        </w:rPr>
        <w:t>Martino</w:t>
      </w:r>
      <w:proofErr w:type="spellEnd"/>
      <w:r w:rsidRPr="00236747">
        <w:rPr>
          <w:rFonts w:ascii="Times New Roman" w:eastAsia="Times New Roman" w:hAnsi="Times New Roman" w:cs="Times New Roman"/>
          <w:color w:val="222222"/>
          <w:sz w:val="24"/>
          <w:szCs w:val="24"/>
          <w:highlight w:val="white"/>
          <w:lang w:val="en-GB"/>
        </w:rPr>
        <w:t>, 2022, p.370</w:t>
      </w:r>
      <w:r w:rsidRPr="00236747">
        <w:rPr>
          <w:rFonts w:ascii="Times New Roman" w:eastAsia="Times New Roman" w:hAnsi="Times New Roman" w:cs="Times New Roman"/>
          <w:sz w:val="24"/>
          <w:szCs w:val="24"/>
          <w:highlight w:val="white"/>
          <w:lang w:val="en-GB"/>
        </w:rPr>
        <w:t xml:space="preserve">). The office of Community Oriented Policing Services (COPS)’s director Bernard </w:t>
      </w:r>
      <w:proofErr w:type="spellStart"/>
      <w:r w:rsidRPr="00236747">
        <w:rPr>
          <w:rFonts w:ascii="Times New Roman" w:eastAsia="Times New Roman" w:hAnsi="Times New Roman" w:cs="Times New Roman"/>
          <w:sz w:val="24"/>
          <w:szCs w:val="24"/>
          <w:highlight w:val="white"/>
          <w:lang w:val="en-GB"/>
        </w:rPr>
        <w:t>Melekian</w:t>
      </w:r>
      <w:proofErr w:type="spellEnd"/>
      <w:r w:rsidRPr="00236747">
        <w:rPr>
          <w:rFonts w:ascii="Times New Roman" w:eastAsia="Times New Roman" w:hAnsi="Times New Roman" w:cs="Times New Roman"/>
          <w:sz w:val="24"/>
          <w:szCs w:val="24"/>
          <w:highlight w:val="white"/>
          <w:lang w:val="en-GB"/>
        </w:rPr>
        <w:t xml:space="preserve"> has remarked on the COPS conference in 2011, where more officers of law enforcement have been laid off and furloughed by the cities. The left unfilled more vacancies have also been laid off and furloughed by the cities, compared to the contemporary leaders of police, who have witnessed ever. He has said that the benefit and salary reductions of law enforcement officers are going to become the norm at the same time. </w:t>
      </w:r>
    </w:p>
    <w:p w14:paraId="5EFDBD6E" w14:textId="77777777" w:rsidR="002868B5" w:rsidRPr="00236747" w:rsidRDefault="00911B12" w:rsidP="00062542">
      <w:pPr>
        <w:pStyle w:val="Normal1"/>
        <w:spacing w:line="360" w:lineRule="auto"/>
        <w:rPr>
          <w:rFonts w:ascii="Times New Roman" w:eastAsia="Times New Roman" w:hAnsi="Times New Roman" w:cs="Times New Roman"/>
          <w:b/>
          <w:i/>
          <w:sz w:val="24"/>
          <w:szCs w:val="24"/>
          <w:highlight w:val="white"/>
          <w:lang w:val="en-GB"/>
        </w:rPr>
      </w:pPr>
      <w:r w:rsidRPr="00236747">
        <w:rPr>
          <w:rFonts w:ascii="Times New Roman" w:eastAsia="Times New Roman" w:hAnsi="Times New Roman" w:cs="Times New Roman"/>
          <w:b/>
          <w:i/>
          <w:sz w:val="24"/>
          <w:szCs w:val="24"/>
          <w:highlight w:val="white"/>
          <w:lang w:val="en-GB"/>
        </w:rPr>
        <w:t>The scientific value in policing</w:t>
      </w:r>
    </w:p>
    <w:p w14:paraId="47590864" w14:textId="38C99AAF" w:rsidR="002868B5" w:rsidRPr="00236747" w:rsidRDefault="00911B12" w:rsidP="00062542">
      <w:pPr>
        <w:pStyle w:val="Normal1"/>
        <w:spacing w:line="360" w:lineRule="auto"/>
        <w:rPr>
          <w:rFonts w:ascii="Times New Roman" w:eastAsia="Times New Roman" w:hAnsi="Times New Roman" w:cs="Times New Roman"/>
          <w:sz w:val="24"/>
          <w:szCs w:val="24"/>
          <w:highlight w:val="white"/>
          <w:lang w:val="en-GB"/>
        </w:rPr>
      </w:pPr>
      <w:r w:rsidRPr="00236747">
        <w:rPr>
          <w:rFonts w:ascii="Times New Roman" w:eastAsia="Times New Roman" w:hAnsi="Times New Roman" w:cs="Times New Roman"/>
          <w:sz w:val="24"/>
          <w:szCs w:val="24"/>
          <w:highlight w:val="white"/>
          <w:lang w:val="en-GB"/>
        </w:rPr>
        <w:t>In drug crime activity, unlike food and medicine, there is no existence of standards of government for public safety or policing services' production (</w:t>
      </w:r>
      <w:r w:rsidRPr="00236747">
        <w:rPr>
          <w:rFonts w:ascii="Times New Roman" w:eastAsia="Times New Roman" w:hAnsi="Times New Roman" w:cs="Times New Roman"/>
          <w:color w:val="222222"/>
          <w:sz w:val="24"/>
          <w:szCs w:val="24"/>
          <w:highlight w:val="white"/>
          <w:lang w:val="en-GB"/>
        </w:rPr>
        <w:t xml:space="preserve">Goldberg </w:t>
      </w:r>
      <w:r w:rsidRPr="00236747">
        <w:rPr>
          <w:rFonts w:ascii="Times New Roman" w:eastAsia="Times New Roman" w:hAnsi="Times New Roman" w:cs="Times New Roman"/>
          <w:i/>
          <w:color w:val="222222"/>
          <w:sz w:val="24"/>
          <w:szCs w:val="24"/>
          <w:highlight w:val="white"/>
          <w:lang w:val="en-GB"/>
        </w:rPr>
        <w:t>et al.,</w:t>
      </w:r>
      <w:r w:rsidRPr="00236747">
        <w:rPr>
          <w:rFonts w:ascii="Times New Roman" w:eastAsia="Times New Roman" w:hAnsi="Times New Roman" w:cs="Times New Roman"/>
          <w:color w:val="222222"/>
          <w:sz w:val="24"/>
          <w:szCs w:val="24"/>
          <w:highlight w:val="white"/>
          <w:lang w:val="en-GB"/>
        </w:rPr>
        <w:t xml:space="preserve"> 2019, p.660</w:t>
      </w:r>
      <w:r w:rsidRPr="00236747">
        <w:rPr>
          <w:rFonts w:ascii="Times New Roman" w:eastAsia="Times New Roman" w:hAnsi="Times New Roman" w:cs="Times New Roman"/>
          <w:sz w:val="24"/>
          <w:szCs w:val="24"/>
          <w:highlight w:val="white"/>
          <w:lang w:val="en-GB"/>
        </w:rPr>
        <w:t xml:space="preserve">). It results in the implementation of policing practices based on community and political expectations and the culture of the </w:t>
      </w:r>
      <w:r w:rsidR="003E430D" w:rsidRPr="00236747">
        <w:rPr>
          <w:rFonts w:ascii="Times New Roman" w:eastAsia="Times New Roman" w:hAnsi="Times New Roman" w:cs="Times New Roman"/>
          <w:sz w:val="24"/>
          <w:szCs w:val="24"/>
          <w:highlight w:val="white"/>
          <w:lang w:val="en-GB"/>
        </w:rPr>
        <w:t>organisation</w:t>
      </w:r>
      <w:r w:rsidRPr="00236747">
        <w:rPr>
          <w:rFonts w:ascii="Times New Roman" w:eastAsia="Times New Roman" w:hAnsi="Times New Roman" w:cs="Times New Roman"/>
          <w:sz w:val="24"/>
          <w:szCs w:val="24"/>
          <w:highlight w:val="white"/>
          <w:lang w:val="en-GB"/>
        </w:rPr>
        <w:t xml:space="preserve"> instead of scientific findings. There is the availability of legal remedies obviously while threatening the civil rights of the public by the police, but no statute or regulation is there, which mandates the science used for driving the strategies of crime control. A framework is offered by the police based on the evidence to develop a coherent approach via sound scientific standards and concepts' application. </w:t>
      </w:r>
    </w:p>
    <w:p w14:paraId="3DA3BF97" w14:textId="77777777" w:rsidR="002868B5" w:rsidRPr="00236747" w:rsidRDefault="00911B12" w:rsidP="00062542">
      <w:pPr>
        <w:pStyle w:val="Normal1"/>
        <w:spacing w:line="360" w:lineRule="auto"/>
        <w:rPr>
          <w:rFonts w:ascii="Times New Roman" w:eastAsia="Times New Roman" w:hAnsi="Times New Roman" w:cs="Times New Roman"/>
          <w:b/>
          <w:i/>
          <w:sz w:val="24"/>
          <w:szCs w:val="24"/>
          <w:highlight w:val="white"/>
          <w:lang w:val="en-GB"/>
        </w:rPr>
      </w:pPr>
      <w:r w:rsidRPr="00236747">
        <w:rPr>
          <w:rFonts w:ascii="Times New Roman" w:eastAsia="Times New Roman" w:hAnsi="Times New Roman" w:cs="Times New Roman"/>
          <w:b/>
          <w:i/>
          <w:sz w:val="24"/>
          <w:szCs w:val="24"/>
          <w:highlight w:val="white"/>
          <w:lang w:val="en-GB"/>
        </w:rPr>
        <w:t>Keeping policies based on evidence in action</w:t>
      </w:r>
    </w:p>
    <w:p w14:paraId="4DF9E6D6" w14:textId="16E05369" w:rsidR="002868B5" w:rsidRPr="00236747" w:rsidRDefault="00911B12" w:rsidP="00062542">
      <w:pPr>
        <w:pStyle w:val="Normal1"/>
        <w:spacing w:line="360" w:lineRule="auto"/>
        <w:rPr>
          <w:rFonts w:ascii="Times New Roman" w:eastAsia="Times New Roman" w:hAnsi="Times New Roman" w:cs="Times New Roman"/>
          <w:sz w:val="24"/>
          <w:szCs w:val="24"/>
          <w:highlight w:val="white"/>
          <w:lang w:val="en-GB"/>
        </w:rPr>
      </w:pPr>
      <w:r w:rsidRPr="00236747">
        <w:rPr>
          <w:rFonts w:ascii="Times New Roman" w:eastAsia="Times New Roman" w:hAnsi="Times New Roman" w:cs="Times New Roman"/>
          <w:sz w:val="24"/>
          <w:szCs w:val="24"/>
          <w:highlight w:val="white"/>
          <w:lang w:val="en-GB"/>
        </w:rPr>
        <w:t>In drug crime activity, the chiefs of police should not wait until all the questions of a particular topic of crime are answered (</w:t>
      </w:r>
      <w:proofErr w:type="spellStart"/>
      <w:r w:rsidRPr="00236747">
        <w:rPr>
          <w:rFonts w:ascii="Times New Roman" w:eastAsia="Times New Roman" w:hAnsi="Times New Roman" w:cs="Times New Roman"/>
          <w:color w:val="222222"/>
          <w:sz w:val="24"/>
          <w:szCs w:val="24"/>
          <w:highlight w:val="white"/>
          <w:lang w:val="en-GB"/>
        </w:rPr>
        <w:t>Hennen</w:t>
      </w:r>
      <w:proofErr w:type="spellEnd"/>
      <w:r w:rsidRPr="00236747">
        <w:rPr>
          <w:rFonts w:ascii="Times New Roman" w:eastAsia="Times New Roman" w:hAnsi="Times New Roman" w:cs="Times New Roman"/>
          <w:color w:val="222222"/>
          <w:sz w:val="24"/>
          <w:szCs w:val="24"/>
          <w:highlight w:val="white"/>
          <w:lang w:val="en-GB"/>
        </w:rPr>
        <w:t xml:space="preserve"> and </w:t>
      </w:r>
      <w:proofErr w:type="spellStart"/>
      <w:r w:rsidRPr="00236747">
        <w:rPr>
          <w:rFonts w:ascii="Times New Roman" w:eastAsia="Times New Roman" w:hAnsi="Times New Roman" w:cs="Times New Roman"/>
          <w:color w:val="222222"/>
          <w:sz w:val="24"/>
          <w:szCs w:val="24"/>
          <w:highlight w:val="white"/>
          <w:lang w:val="en-GB"/>
        </w:rPr>
        <w:t>Gerell</w:t>
      </w:r>
      <w:proofErr w:type="spellEnd"/>
      <w:r w:rsidRPr="00236747">
        <w:rPr>
          <w:rFonts w:ascii="Times New Roman" w:eastAsia="Times New Roman" w:hAnsi="Times New Roman" w:cs="Times New Roman"/>
          <w:color w:val="222222"/>
          <w:sz w:val="24"/>
          <w:szCs w:val="24"/>
          <w:highlight w:val="white"/>
          <w:lang w:val="en-GB"/>
        </w:rPr>
        <w:t>, 2019, p.120</w:t>
      </w:r>
      <w:r w:rsidRPr="00236747">
        <w:rPr>
          <w:rFonts w:ascii="Times New Roman" w:eastAsia="Times New Roman" w:hAnsi="Times New Roman" w:cs="Times New Roman"/>
          <w:sz w:val="24"/>
          <w:szCs w:val="24"/>
          <w:highlight w:val="white"/>
          <w:lang w:val="en-GB"/>
        </w:rPr>
        <w:t xml:space="preserve">). There is an existence of tremendous resources today, which can point to clarity regarding the works for helping to explain the communities, why. For example, they are directing the officers and shifting resources for focusing on the places' problem, enhancing the number of technicians at civilian crime scenes, employing patrols on foot, and using cameras for surveillance. It also involves the confronting person, by whom the lower-level </w:t>
      </w:r>
      <w:r w:rsidR="003E430D" w:rsidRPr="00236747">
        <w:rPr>
          <w:rFonts w:ascii="Times New Roman" w:eastAsia="Times New Roman" w:hAnsi="Times New Roman" w:cs="Times New Roman"/>
          <w:sz w:val="24"/>
          <w:szCs w:val="24"/>
          <w:highlight w:val="white"/>
          <w:lang w:val="en-GB"/>
        </w:rPr>
        <w:t>offences</w:t>
      </w:r>
      <w:r w:rsidRPr="00236747">
        <w:rPr>
          <w:rFonts w:ascii="Times New Roman" w:eastAsia="Times New Roman" w:hAnsi="Times New Roman" w:cs="Times New Roman"/>
          <w:sz w:val="24"/>
          <w:szCs w:val="24"/>
          <w:highlight w:val="white"/>
          <w:lang w:val="en-GB"/>
        </w:rPr>
        <w:t xml:space="preserve"> are committed instead of arresting them. </w:t>
      </w:r>
    </w:p>
    <w:p w14:paraId="07197790"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t xml:space="preserve">The strength and weaknesses of classical criminology and evidence-based policing </w:t>
      </w:r>
    </w:p>
    <w:p w14:paraId="770C7E4A" w14:textId="77777777"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Classical criminology is criminology's leading strand, which has been developed in the 18th century (</w:t>
      </w:r>
      <w:proofErr w:type="spellStart"/>
      <w:r w:rsidRPr="00236747">
        <w:rPr>
          <w:rFonts w:ascii="Times New Roman" w:eastAsia="Times New Roman" w:hAnsi="Times New Roman" w:cs="Times New Roman"/>
          <w:color w:val="222222"/>
          <w:sz w:val="24"/>
          <w:szCs w:val="24"/>
          <w:highlight w:val="white"/>
          <w:lang w:val="en-GB"/>
        </w:rPr>
        <w:t>Cowen</w:t>
      </w:r>
      <w:proofErr w:type="spellEnd"/>
      <w:r w:rsidRPr="00236747">
        <w:rPr>
          <w:rFonts w:ascii="Times New Roman" w:eastAsia="Times New Roman" w:hAnsi="Times New Roman" w:cs="Times New Roman"/>
          <w:color w:val="222222"/>
          <w:sz w:val="24"/>
          <w:szCs w:val="24"/>
          <w:highlight w:val="white"/>
          <w:lang w:val="en-GB"/>
        </w:rPr>
        <w:t xml:space="preserve"> and Cartwright, 2019</w:t>
      </w:r>
      <w:r w:rsidRPr="00236747">
        <w:rPr>
          <w:rFonts w:ascii="Times New Roman" w:eastAsia="Times New Roman" w:hAnsi="Times New Roman" w:cs="Times New Roman"/>
          <w:sz w:val="24"/>
          <w:szCs w:val="24"/>
          <w:lang w:val="en-GB"/>
        </w:rPr>
        <w:t xml:space="preserve">). Classical thinking has emerged the punishment's cruel </w:t>
      </w:r>
      <w:r w:rsidRPr="00236747">
        <w:rPr>
          <w:rFonts w:ascii="Times New Roman" w:eastAsia="Times New Roman" w:hAnsi="Times New Roman" w:cs="Times New Roman"/>
          <w:sz w:val="24"/>
          <w:szCs w:val="24"/>
          <w:lang w:val="en-GB"/>
        </w:rPr>
        <w:lastRenderedPageBreak/>
        <w:t>forms, which have been dominated at the time that is being used and are still relevant extremely today. The deterrence and economics contemporary work are explored by it. Rational choice is also explored by it for creating the fundamental principles that are made by the people to increase their utility. Classicism depends on rational choice ideas and free will, which argues that the crime’s rewards and risks are weighed consciously and proceed as per that, which reacts against punishment's unpredictability. In the 16th and 17th centuries, it has been created based on the offenders' right to pain amount's certainty. Classicism has been brought on with the help of enlightenment thinkers' new era, like Cesare Beccaria, who is referred to as classical criminology’s father often (</w:t>
      </w:r>
      <w:proofErr w:type="spellStart"/>
      <w:r w:rsidRPr="00236747">
        <w:rPr>
          <w:rFonts w:ascii="Times New Roman" w:eastAsia="Times New Roman" w:hAnsi="Times New Roman" w:cs="Times New Roman"/>
          <w:color w:val="222222"/>
          <w:sz w:val="24"/>
          <w:szCs w:val="24"/>
          <w:highlight w:val="white"/>
          <w:lang w:val="en-GB"/>
        </w:rPr>
        <w:t>SHARRAF</w:t>
      </w:r>
      <w:proofErr w:type="spellEnd"/>
      <w:r w:rsidRPr="00236747">
        <w:rPr>
          <w:rFonts w:ascii="Times New Roman" w:eastAsia="Times New Roman" w:hAnsi="Times New Roman" w:cs="Times New Roman"/>
          <w:color w:val="222222"/>
          <w:sz w:val="24"/>
          <w:szCs w:val="24"/>
          <w:highlight w:val="white"/>
          <w:lang w:val="en-GB"/>
        </w:rPr>
        <w:t>, 2019, p.1</w:t>
      </w:r>
      <w:r w:rsidRPr="00236747">
        <w:rPr>
          <w:rFonts w:ascii="Times New Roman" w:eastAsia="Times New Roman" w:hAnsi="Times New Roman" w:cs="Times New Roman"/>
          <w:sz w:val="24"/>
          <w:szCs w:val="24"/>
          <w:lang w:val="en-GB"/>
        </w:rPr>
        <w:t xml:space="preserve">). The thinkers of enlightenment strived for bringing social reform in the case of punishment and powerfully believed in the principle of no crime without law and pushed for criteria set in the case of criminal acts. </w:t>
      </w:r>
    </w:p>
    <w:p w14:paraId="3555D8D1" w14:textId="77777777" w:rsidR="002868B5" w:rsidRPr="00236747" w:rsidRDefault="00911B12" w:rsidP="00062542">
      <w:pPr>
        <w:pStyle w:val="Heading1"/>
        <w:jc w:val="left"/>
        <w:rPr>
          <w:rFonts w:cs="Times New Roman"/>
          <w:sz w:val="24"/>
          <w:szCs w:val="24"/>
          <w:lang w:val="en-GB"/>
        </w:rPr>
      </w:pPr>
      <w:r w:rsidRPr="00236747">
        <w:rPr>
          <w:rFonts w:cs="Times New Roman"/>
          <w:sz w:val="24"/>
          <w:szCs w:val="24"/>
          <w:lang w:val="en-GB"/>
        </w:rPr>
        <w:t xml:space="preserve">Conclusion </w:t>
      </w:r>
    </w:p>
    <w:p w14:paraId="396B8E30" w14:textId="2C3BB05E" w:rsidR="002868B5" w:rsidRPr="00236747" w:rsidRDefault="00911B12" w:rsidP="00062542">
      <w:pPr>
        <w:pStyle w:val="Normal1"/>
        <w:spacing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This topic, at first, a brief introduction has been given to </w:t>
      </w:r>
      <w:r w:rsidR="003E430D" w:rsidRPr="00236747">
        <w:rPr>
          <w:rFonts w:ascii="Times New Roman" w:eastAsia="Times New Roman" w:hAnsi="Times New Roman" w:cs="Times New Roman"/>
          <w:sz w:val="24"/>
          <w:szCs w:val="24"/>
          <w:lang w:val="en-GB"/>
        </w:rPr>
        <w:t>familiarise</w:t>
      </w:r>
      <w:r w:rsidRPr="00236747">
        <w:rPr>
          <w:rFonts w:ascii="Times New Roman" w:eastAsia="Times New Roman" w:hAnsi="Times New Roman" w:cs="Times New Roman"/>
          <w:sz w:val="24"/>
          <w:szCs w:val="24"/>
          <w:lang w:val="en-GB"/>
        </w:rPr>
        <w:t xml:space="preserve"> me with the topic. The topic has been described briefly to explain the topic in the first section. Therefore, a brief discussion has been given to have a brief idea about the topic. The key ideas and theories have been explained, after which, the ways to understand the thing have also been elaborated, some models of evidence-based policing have also been described, and the method of using this thing has also been described. These have been written in general, whereas the remaining two points have been written based on the main topic. </w:t>
      </w:r>
      <w:r w:rsidRPr="00236747">
        <w:rPr>
          <w:rFonts w:ascii="Times New Roman" w:hAnsi="Times New Roman" w:cs="Times New Roman"/>
          <w:sz w:val="24"/>
          <w:szCs w:val="24"/>
          <w:lang w:val="en-GB"/>
        </w:rPr>
        <w:br w:type="page"/>
      </w:r>
    </w:p>
    <w:p w14:paraId="6E3A8D1E" w14:textId="77777777" w:rsidR="002868B5" w:rsidRPr="00236747" w:rsidRDefault="00911B12" w:rsidP="00062542">
      <w:pPr>
        <w:pStyle w:val="Heading1"/>
        <w:jc w:val="left"/>
        <w:rPr>
          <w:rFonts w:cs="Times New Roman"/>
          <w:sz w:val="24"/>
          <w:szCs w:val="24"/>
          <w:lang w:val="en-GB"/>
        </w:rPr>
      </w:pPr>
      <w:r w:rsidRPr="00236747">
        <w:rPr>
          <w:rFonts w:cs="Times New Roman"/>
          <w:sz w:val="24"/>
          <w:szCs w:val="24"/>
          <w:lang w:val="en-GB"/>
        </w:rPr>
        <w:lastRenderedPageBreak/>
        <w:t>References</w:t>
      </w:r>
    </w:p>
    <w:p w14:paraId="5744B541"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t>Journals</w:t>
      </w:r>
    </w:p>
    <w:p w14:paraId="01EA541C"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proofErr w:type="spellStart"/>
      <w:r w:rsidRPr="00236747">
        <w:rPr>
          <w:rFonts w:ascii="Times New Roman" w:eastAsia="Times New Roman" w:hAnsi="Times New Roman" w:cs="Times New Roman"/>
          <w:color w:val="222222"/>
          <w:sz w:val="24"/>
          <w:szCs w:val="24"/>
          <w:highlight w:val="white"/>
          <w:lang w:val="en-GB"/>
        </w:rPr>
        <w:t>Braga</w:t>
      </w:r>
      <w:proofErr w:type="spellEnd"/>
      <w:r w:rsidRPr="00236747">
        <w:rPr>
          <w:rFonts w:ascii="Times New Roman" w:eastAsia="Times New Roman" w:hAnsi="Times New Roman" w:cs="Times New Roman"/>
          <w:color w:val="222222"/>
          <w:sz w:val="24"/>
          <w:szCs w:val="24"/>
          <w:highlight w:val="white"/>
          <w:lang w:val="en-GB"/>
        </w:rPr>
        <w:t xml:space="preserve">, A.A., </w:t>
      </w:r>
      <w:proofErr w:type="spellStart"/>
      <w:r w:rsidRPr="00236747">
        <w:rPr>
          <w:rFonts w:ascii="Times New Roman" w:eastAsia="Times New Roman" w:hAnsi="Times New Roman" w:cs="Times New Roman"/>
          <w:color w:val="222222"/>
          <w:sz w:val="24"/>
          <w:szCs w:val="24"/>
          <w:highlight w:val="white"/>
          <w:lang w:val="en-GB"/>
        </w:rPr>
        <w:t>Turchan</w:t>
      </w:r>
      <w:proofErr w:type="spellEnd"/>
      <w:r w:rsidRPr="00236747">
        <w:rPr>
          <w:rFonts w:ascii="Times New Roman" w:eastAsia="Times New Roman" w:hAnsi="Times New Roman" w:cs="Times New Roman"/>
          <w:color w:val="222222"/>
          <w:sz w:val="24"/>
          <w:szCs w:val="24"/>
          <w:highlight w:val="white"/>
          <w:lang w:val="en-GB"/>
        </w:rPr>
        <w:t xml:space="preserve">, B., </w:t>
      </w:r>
      <w:proofErr w:type="spellStart"/>
      <w:r w:rsidRPr="00236747">
        <w:rPr>
          <w:rFonts w:ascii="Times New Roman" w:eastAsia="Times New Roman" w:hAnsi="Times New Roman" w:cs="Times New Roman"/>
          <w:color w:val="222222"/>
          <w:sz w:val="24"/>
          <w:szCs w:val="24"/>
          <w:highlight w:val="white"/>
          <w:lang w:val="en-GB"/>
        </w:rPr>
        <w:t>Papachristos</w:t>
      </w:r>
      <w:proofErr w:type="spellEnd"/>
      <w:r w:rsidRPr="00236747">
        <w:rPr>
          <w:rFonts w:ascii="Times New Roman" w:eastAsia="Times New Roman" w:hAnsi="Times New Roman" w:cs="Times New Roman"/>
          <w:color w:val="222222"/>
          <w:sz w:val="24"/>
          <w:szCs w:val="24"/>
          <w:highlight w:val="white"/>
          <w:lang w:val="en-GB"/>
        </w:rPr>
        <w:t xml:space="preserve">, A.V. and </w:t>
      </w:r>
      <w:proofErr w:type="spellStart"/>
      <w:r w:rsidRPr="00236747">
        <w:rPr>
          <w:rFonts w:ascii="Times New Roman" w:eastAsia="Times New Roman" w:hAnsi="Times New Roman" w:cs="Times New Roman"/>
          <w:color w:val="222222"/>
          <w:sz w:val="24"/>
          <w:szCs w:val="24"/>
          <w:highlight w:val="white"/>
          <w:lang w:val="en-GB"/>
        </w:rPr>
        <w:t>Hureau</w:t>
      </w:r>
      <w:proofErr w:type="spellEnd"/>
      <w:r w:rsidRPr="00236747">
        <w:rPr>
          <w:rFonts w:ascii="Times New Roman" w:eastAsia="Times New Roman" w:hAnsi="Times New Roman" w:cs="Times New Roman"/>
          <w:color w:val="222222"/>
          <w:sz w:val="24"/>
          <w:szCs w:val="24"/>
          <w:highlight w:val="white"/>
          <w:lang w:val="en-GB"/>
        </w:rPr>
        <w:t xml:space="preserve">, D.M., 2019. Hot spots policing of small geographic areas effects on crime. </w:t>
      </w:r>
      <w:r w:rsidRPr="00236747">
        <w:rPr>
          <w:rFonts w:ascii="Times New Roman" w:eastAsia="Times New Roman" w:hAnsi="Times New Roman" w:cs="Times New Roman"/>
          <w:i/>
          <w:color w:val="222222"/>
          <w:sz w:val="24"/>
          <w:szCs w:val="24"/>
          <w:highlight w:val="white"/>
          <w:lang w:val="en-GB"/>
        </w:rPr>
        <w:t>Campbell Systematic Reviews</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15</w:t>
      </w:r>
      <w:r w:rsidRPr="00236747">
        <w:rPr>
          <w:rFonts w:ascii="Times New Roman" w:eastAsia="Times New Roman" w:hAnsi="Times New Roman" w:cs="Times New Roman"/>
          <w:color w:val="222222"/>
          <w:sz w:val="24"/>
          <w:szCs w:val="24"/>
          <w:highlight w:val="white"/>
          <w:lang w:val="en-GB"/>
        </w:rPr>
        <w:t xml:space="preserve">(3), p.e1046. </w:t>
      </w:r>
      <w:hyperlink r:id="rId6">
        <w:r w:rsidRPr="00236747">
          <w:rPr>
            <w:rFonts w:ascii="Times New Roman" w:eastAsia="Times New Roman" w:hAnsi="Times New Roman" w:cs="Times New Roman"/>
            <w:color w:val="1155CC"/>
            <w:sz w:val="24"/>
            <w:szCs w:val="24"/>
            <w:highlight w:val="white"/>
            <w:u w:val="single"/>
            <w:lang w:val="en-GB"/>
          </w:rPr>
          <w:t>https://onlinelibrary.wiley.com/doi/abs/10.1002/cl2.1046</w:t>
        </w:r>
      </w:hyperlink>
      <w:r w:rsidRPr="00236747">
        <w:rPr>
          <w:rFonts w:ascii="Times New Roman" w:eastAsia="Times New Roman" w:hAnsi="Times New Roman" w:cs="Times New Roman"/>
          <w:color w:val="222222"/>
          <w:sz w:val="24"/>
          <w:szCs w:val="24"/>
          <w:highlight w:val="white"/>
          <w:lang w:val="en-GB"/>
        </w:rPr>
        <w:t xml:space="preserve"> </w:t>
      </w:r>
    </w:p>
    <w:p w14:paraId="15A97351" w14:textId="69EE5760"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r w:rsidRPr="00236747">
        <w:rPr>
          <w:rFonts w:ascii="Times New Roman" w:eastAsia="Times New Roman" w:hAnsi="Times New Roman" w:cs="Times New Roman"/>
          <w:color w:val="222222"/>
          <w:sz w:val="24"/>
          <w:szCs w:val="24"/>
          <w:highlight w:val="white"/>
          <w:lang w:val="en-GB"/>
        </w:rPr>
        <w:t xml:space="preserve">Butt, U.M., </w:t>
      </w:r>
      <w:proofErr w:type="spellStart"/>
      <w:r w:rsidRPr="00236747">
        <w:rPr>
          <w:rFonts w:ascii="Times New Roman" w:eastAsia="Times New Roman" w:hAnsi="Times New Roman" w:cs="Times New Roman"/>
          <w:color w:val="222222"/>
          <w:sz w:val="24"/>
          <w:szCs w:val="24"/>
          <w:highlight w:val="white"/>
          <w:lang w:val="en-GB"/>
        </w:rPr>
        <w:t>Letchmunan</w:t>
      </w:r>
      <w:proofErr w:type="spellEnd"/>
      <w:r w:rsidRPr="00236747">
        <w:rPr>
          <w:rFonts w:ascii="Times New Roman" w:eastAsia="Times New Roman" w:hAnsi="Times New Roman" w:cs="Times New Roman"/>
          <w:color w:val="222222"/>
          <w:sz w:val="24"/>
          <w:szCs w:val="24"/>
          <w:highlight w:val="white"/>
          <w:lang w:val="en-GB"/>
        </w:rPr>
        <w:t xml:space="preserve">, S., Hassan, F.H., Ali, M., </w:t>
      </w:r>
      <w:proofErr w:type="spellStart"/>
      <w:r w:rsidRPr="00236747">
        <w:rPr>
          <w:rFonts w:ascii="Times New Roman" w:eastAsia="Times New Roman" w:hAnsi="Times New Roman" w:cs="Times New Roman"/>
          <w:color w:val="222222"/>
          <w:sz w:val="24"/>
          <w:szCs w:val="24"/>
          <w:highlight w:val="white"/>
          <w:lang w:val="en-GB"/>
        </w:rPr>
        <w:t>Baqir</w:t>
      </w:r>
      <w:proofErr w:type="spellEnd"/>
      <w:r w:rsidRPr="00236747">
        <w:rPr>
          <w:rFonts w:ascii="Times New Roman" w:eastAsia="Times New Roman" w:hAnsi="Times New Roman" w:cs="Times New Roman"/>
          <w:color w:val="222222"/>
          <w:sz w:val="24"/>
          <w:szCs w:val="24"/>
          <w:highlight w:val="white"/>
          <w:lang w:val="en-GB"/>
        </w:rPr>
        <w:t xml:space="preserve">, A. and </w:t>
      </w:r>
      <w:proofErr w:type="spellStart"/>
      <w:r w:rsidRPr="00236747">
        <w:rPr>
          <w:rFonts w:ascii="Times New Roman" w:eastAsia="Times New Roman" w:hAnsi="Times New Roman" w:cs="Times New Roman"/>
          <w:color w:val="222222"/>
          <w:sz w:val="24"/>
          <w:szCs w:val="24"/>
          <w:highlight w:val="white"/>
          <w:lang w:val="en-GB"/>
        </w:rPr>
        <w:t>Sherazi</w:t>
      </w:r>
      <w:proofErr w:type="spellEnd"/>
      <w:r w:rsidRPr="00236747">
        <w:rPr>
          <w:rFonts w:ascii="Times New Roman" w:eastAsia="Times New Roman" w:hAnsi="Times New Roman" w:cs="Times New Roman"/>
          <w:color w:val="222222"/>
          <w:sz w:val="24"/>
          <w:szCs w:val="24"/>
          <w:highlight w:val="white"/>
          <w:lang w:val="en-GB"/>
        </w:rPr>
        <w:t xml:space="preserve">, H.H.R., 2020. </w:t>
      </w:r>
      <w:r w:rsidR="00062542" w:rsidRPr="00236747">
        <w:rPr>
          <w:rFonts w:ascii="Times New Roman" w:eastAsia="Times New Roman" w:hAnsi="Times New Roman" w:cs="Times New Roman"/>
          <w:color w:val="222222"/>
          <w:sz w:val="24"/>
          <w:szCs w:val="24"/>
          <w:highlight w:val="white"/>
          <w:lang w:val="en-GB"/>
        </w:rPr>
        <w:t>Spatiotemporal</w:t>
      </w:r>
      <w:r w:rsidRPr="00236747">
        <w:rPr>
          <w:rFonts w:ascii="Times New Roman" w:eastAsia="Times New Roman" w:hAnsi="Times New Roman" w:cs="Times New Roman"/>
          <w:color w:val="222222"/>
          <w:sz w:val="24"/>
          <w:szCs w:val="24"/>
          <w:highlight w:val="white"/>
          <w:lang w:val="en-GB"/>
        </w:rPr>
        <w:t xml:space="preserve"> crime hotspot detection and prediction: a systematic literature review. </w:t>
      </w:r>
      <w:r w:rsidRPr="00236747">
        <w:rPr>
          <w:rFonts w:ascii="Times New Roman" w:eastAsia="Times New Roman" w:hAnsi="Times New Roman" w:cs="Times New Roman"/>
          <w:i/>
          <w:color w:val="222222"/>
          <w:sz w:val="24"/>
          <w:szCs w:val="24"/>
          <w:highlight w:val="white"/>
          <w:lang w:val="en-GB"/>
        </w:rPr>
        <w:t>IEEE access</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8</w:t>
      </w:r>
      <w:r w:rsidRPr="00236747">
        <w:rPr>
          <w:rFonts w:ascii="Times New Roman" w:eastAsia="Times New Roman" w:hAnsi="Times New Roman" w:cs="Times New Roman"/>
          <w:color w:val="222222"/>
          <w:sz w:val="24"/>
          <w:szCs w:val="24"/>
          <w:highlight w:val="white"/>
          <w:lang w:val="en-GB"/>
        </w:rPr>
        <w:t xml:space="preserve">, pp.166553-166574. </w:t>
      </w:r>
      <w:hyperlink r:id="rId7">
        <w:r w:rsidRPr="00236747">
          <w:rPr>
            <w:rFonts w:ascii="Times New Roman" w:eastAsia="Times New Roman" w:hAnsi="Times New Roman" w:cs="Times New Roman"/>
            <w:color w:val="1155CC"/>
            <w:sz w:val="24"/>
            <w:szCs w:val="24"/>
            <w:highlight w:val="white"/>
            <w:u w:val="single"/>
            <w:lang w:val="en-GB"/>
          </w:rPr>
          <w:t>https://ieeexplore.ieee.org/abstract/document/9187772/</w:t>
        </w:r>
      </w:hyperlink>
      <w:r w:rsidRPr="00236747">
        <w:rPr>
          <w:rFonts w:ascii="Times New Roman" w:eastAsia="Times New Roman" w:hAnsi="Times New Roman" w:cs="Times New Roman"/>
          <w:color w:val="222222"/>
          <w:sz w:val="24"/>
          <w:szCs w:val="24"/>
          <w:highlight w:val="white"/>
          <w:lang w:val="en-GB"/>
        </w:rPr>
        <w:t xml:space="preserve"> </w:t>
      </w:r>
    </w:p>
    <w:p w14:paraId="20B9A64C"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proofErr w:type="spellStart"/>
      <w:r w:rsidRPr="00236747">
        <w:rPr>
          <w:rFonts w:ascii="Times New Roman" w:eastAsia="Times New Roman" w:hAnsi="Times New Roman" w:cs="Times New Roman"/>
          <w:color w:val="222222"/>
          <w:sz w:val="24"/>
          <w:szCs w:val="24"/>
          <w:highlight w:val="white"/>
          <w:lang w:val="en-GB"/>
        </w:rPr>
        <w:t>Cardone</w:t>
      </w:r>
      <w:proofErr w:type="spellEnd"/>
      <w:r w:rsidRPr="00236747">
        <w:rPr>
          <w:rFonts w:ascii="Times New Roman" w:eastAsia="Times New Roman" w:hAnsi="Times New Roman" w:cs="Times New Roman"/>
          <w:color w:val="222222"/>
          <w:sz w:val="24"/>
          <w:szCs w:val="24"/>
          <w:highlight w:val="white"/>
          <w:lang w:val="en-GB"/>
        </w:rPr>
        <w:t xml:space="preserve">, B. and Di </w:t>
      </w:r>
      <w:proofErr w:type="spellStart"/>
      <w:r w:rsidRPr="00236747">
        <w:rPr>
          <w:rFonts w:ascii="Times New Roman" w:eastAsia="Times New Roman" w:hAnsi="Times New Roman" w:cs="Times New Roman"/>
          <w:color w:val="222222"/>
          <w:sz w:val="24"/>
          <w:szCs w:val="24"/>
          <w:highlight w:val="white"/>
          <w:lang w:val="en-GB"/>
        </w:rPr>
        <w:t>Martino</w:t>
      </w:r>
      <w:proofErr w:type="spellEnd"/>
      <w:r w:rsidRPr="00236747">
        <w:rPr>
          <w:rFonts w:ascii="Times New Roman" w:eastAsia="Times New Roman" w:hAnsi="Times New Roman" w:cs="Times New Roman"/>
          <w:color w:val="222222"/>
          <w:sz w:val="24"/>
          <w:szCs w:val="24"/>
          <w:highlight w:val="white"/>
          <w:lang w:val="en-GB"/>
        </w:rPr>
        <w:t xml:space="preserve">, F., 2022. Fuzzy-Based Spatiotemporal Hot Spot Intensity and Propagation—An Application in Crime Analysis. </w:t>
      </w:r>
      <w:r w:rsidRPr="00236747">
        <w:rPr>
          <w:rFonts w:ascii="Times New Roman" w:eastAsia="Times New Roman" w:hAnsi="Times New Roman" w:cs="Times New Roman"/>
          <w:i/>
          <w:color w:val="222222"/>
          <w:sz w:val="24"/>
          <w:szCs w:val="24"/>
          <w:highlight w:val="white"/>
          <w:lang w:val="en-GB"/>
        </w:rPr>
        <w:t>Electronics</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11</w:t>
      </w:r>
      <w:r w:rsidRPr="00236747">
        <w:rPr>
          <w:rFonts w:ascii="Times New Roman" w:eastAsia="Times New Roman" w:hAnsi="Times New Roman" w:cs="Times New Roman"/>
          <w:color w:val="222222"/>
          <w:sz w:val="24"/>
          <w:szCs w:val="24"/>
          <w:highlight w:val="white"/>
          <w:lang w:val="en-GB"/>
        </w:rPr>
        <w:t xml:space="preserve">(3), p.370. </w:t>
      </w:r>
      <w:hyperlink r:id="rId8">
        <w:r w:rsidRPr="00236747">
          <w:rPr>
            <w:rFonts w:ascii="Times New Roman" w:eastAsia="Times New Roman" w:hAnsi="Times New Roman" w:cs="Times New Roman"/>
            <w:color w:val="1155CC"/>
            <w:sz w:val="24"/>
            <w:szCs w:val="24"/>
            <w:highlight w:val="white"/>
            <w:u w:val="single"/>
            <w:lang w:val="en-GB"/>
          </w:rPr>
          <w:t>https://www.mdpi.com/1468950</w:t>
        </w:r>
      </w:hyperlink>
      <w:r w:rsidRPr="00236747">
        <w:rPr>
          <w:rFonts w:ascii="Times New Roman" w:eastAsia="Times New Roman" w:hAnsi="Times New Roman" w:cs="Times New Roman"/>
          <w:color w:val="222222"/>
          <w:sz w:val="24"/>
          <w:szCs w:val="24"/>
          <w:highlight w:val="white"/>
          <w:lang w:val="en-GB"/>
        </w:rPr>
        <w:t xml:space="preserve"> </w:t>
      </w:r>
    </w:p>
    <w:p w14:paraId="0D2D811D" w14:textId="1BF8BAD8"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r w:rsidRPr="00236747">
        <w:rPr>
          <w:rFonts w:ascii="Times New Roman" w:eastAsia="Times New Roman" w:hAnsi="Times New Roman" w:cs="Times New Roman"/>
          <w:color w:val="222222"/>
          <w:sz w:val="24"/>
          <w:szCs w:val="24"/>
          <w:highlight w:val="white"/>
          <w:lang w:val="en-GB"/>
        </w:rPr>
        <w:t xml:space="preserve">Goldberg, V., White, C. and </w:t>
      </w:r>
      <w:proofErr w:type="spellStart"/>
      <w:r w:rsidRPr="00236747">
        <w:rPr>
          <w:rFonts w:ascii="Times New Roman" w:eastAsia="Times New Roman" w:hAnsi="Times New Roman" w:cs="Times New Roman"/>
          <w:color w:val="222222"/>
          <w:sz w:val="24"/>
          <w:szCs w:val="24"/>
          <w:highlight w:val="white"/>
          <w:lang w:val="en-GB"/>
        </w:rPr>
        <w:t>Weisburd</w:t>
      </w:r>
      <w:proofErr w:type="spellEnd"/>
      <w:r w:rsidRPr="00236747">
        <w:rPr>
          <w:rFonts w:ascii="Times New Roman" w:eastAsia="Times New Roman" w:hAnsi="Times New Roman" w:cs="Times New Roman"/>
          <w:color w:val="222222"/>
          <w:sz w:val="24"/>
          <w:szCs w:val="24"/>
          <w:highlight w:val="white"/>
          <w:lang w:val="en-GB"/>
        </w:rPr>
        <w:t xml:space="preserve">, D., 2019. Perspectives of people with mental health problems at hot spots: Attitudes and perceptions of safety, crime, and the police. </w:t>
      </w:r>
      <w:r w:rsidR="00062542" w:rsidRPr="00236747">
        <w:rPr>
          <w:rFonts w:ascii="Times New Roman" w:eastAsia="Times New Roman" w:hAnsi="Times New Roman" w:cs="Times New Roman"/>
          <w:i/>
          <w:color w:val="222222"/>
          <w:sz w:val="24"/>
          <w:szCs w:val="24"/>
          <w:highlight w:val="white"/>
          <w:lang w:val="en-GB"/>
        </w:rPr>
        <w:t>Behavioural</w:t>
      </w:r>
      <w:r w:rsidRPr="00236747">
        <w:rPr>
          <w:rFonts w:ascii="Times New Roman" w:eastAsia="Times New Roman" w:hAnsi="Times New Roman" w:cs="Times New Roman"/>
          <w:i/>
          <w:color w:val="222222"/>
          <w:sz w:val="24"/>
          <w:szCs w:val="24"/>
          <w:highlight w:val="white"/>
          <w:lang w:val="en-GB"/>
        </w:rPr>
        <w:t xml:space="preserve"> sciences &amp; the law</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37</w:t>
      </w:r>
      <w:r w:rsidRPr="00236747">
        <w:rPr>
          <w:rFonts w:ascii="Times New Roman" w:eastAsia="Times New Roman" w:hAnsi="Times New Roman" w:cs="Times New Roman"/>
          <w:color w:val="222222"/>
          <w:sz w:val="24"/>
          <w:szCs w:val="24"/>
          <w:highlight w:val="white"/>
          <w:lang w:val="en-GB"/>
        </w:rPr>
        <w:t xml:space="preserve">(6), pp.650-664. </w:t>
      </w:r>
      <w:hyperlink r:id="rId9">
        <w:r w:rsidRPr="00236747">
          <w:rPr>
            <w:rFonts w:ascii="Times New Roman" w:eastAsia="Times New Roman" w:hAnsi="Times New Roman" w:cs="Times New Roman"/>
            <w:color w:val="1155CC"/>
            <w:sz w:val="24"/>
            <w:szCs w:val="24"/>
            <w:highlight w:val="white"/>
            <w:u w:val="single"/>
            <w:lang w:val="en-GB"/>
          </w:rPr>
          <w:t>https://onlinelibrary.wiley.com/doi/abs/10.1002/bsl.2440</w:t>
        </w:r>
      </w:hyperlink>
      <w:r w:rsidRPr="00236747">
        <w:rPr>
          <w:rFonts w:ascii="Times New Roman" w:eastAsia="Times New Roman" w:hAnsi="Times New Roman" w:cs="Times New Roman"/>
          <w:color w:val="222222"/>
          <w:sz w:val="24"/>
          <w:szCs w:val="24"/>
          <w:highlight w:val="white"/>
          <w:lang w:val="en-GB"/>
        </w:rPr>
        <w:t xml:space="preserve"> </w:t>
      </w:r>
    </w:p>
    <w:p w14:paraId="25BEDE4C"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proofErr w:type="spellStart"/>
      <w:r w:rsidRPr="00236747">
        <w:rPr>
          <w:rFonts w:ascii="Times New Roman" w:eastAsia="Times New Roman" w:hAnsi="Times New Roman" w:cs="Times New Roman"/>
          <w:color w:val="222222"/>
          <w:sz w:val="24"/>
          <w:szCs w:val="24"/>
          <w:highlight w:val="white"/>
          <w:lang w:val="en-GB"/>
        </w:rPr>
        <w:t>Hendri</w:t>
      </w:r>
      <w:proofErr w:type="spellEnd"/>
      <w:r w:rsidRPr="00236747">
        <w:rPr>
          <w:rFonts w:ascii="Times New Roman" w:eastAsia="Times New Roman" w:hAnsi="Times New Roman" w:cs="Times New Roman"/>
          <w:color w:val="222222"/>
          <w:sz w:val="24"/>
          <w:szCs w:val="24"/>
          <w:highlight w:val="white"/>
          <w:lang w:val="en-GB"/>
        </w:rPr>
        <w:t xml:space="preserve">, H., </w:t>
      </w:r>
      <w:proofErr w:type="spellStart"/>
      <w:r w:rsidRPr="00236747">
        <w:rPr>
          <w:rFonts w:ascii="Times New Roman" w:eastAsia="Times New Roman" w:hAnsi="Times New Roman" w:cs="Times New Roman"/>
          <w:color w:val="222222"/>
          <w:sz w:val="24"/>
          <w:szCs w:val="24"/>
          <w:highlight w:val="white"/>
          <w:lang w:val="en-GB"/>
        </w:rPr>
        <w:t>Budianto</w:t>
      </w:r>
      <w:proofErr w:type="spellEnd"/>
      <w:r w:rsidRPr="00236747">
        <w:rPr>
          <w:rFonts w:ascii="Times New Roman" w:eastAsia="Times New Roman" w:hAnsi="Times New Roman" w:cs="Times New Roman"/>
          <w:color w:val="222222"/>
          <w:sz w:val="24"/>
          <w:szCs w:val="24"/>
          <w:highlight w:val="white"/>
          <w:lang w:val="en-GB"/>
        </w:rPr>
        <w:t xml:space="preserve">, A. and Sara, R., 2023, February. Police Efforts in Overcoming Anarchic Actions Performed by Motorcycle Gangs. In </w:t>
      </w:r>
      <w:r w:rsidRPr="00236747">
        <w:rPr>
          <w:rFonts w:ascii="Times New Roman" w:eastAsia="Times New Roman" w:hAnsi="Times New Roman" w:cs="Times New Roman"/>
          <w:i/>
          <w:color w:val="222222"/>
          <w:sz w:val="24"/>
          <w:szCs w:val="24"/>
          <w:highlight w:val="white"/>
          <w:lang w:val="en-GB"/>
        </w:rPr>
        <w:t>Proceedings of the 2nd Multidisciplinary International Conference, MIC 2022, 12 November 2022, Semarang, Central Java, Indonesia</w:t>
      </w:r>
      <w:r w:rsidRPr="00236747">
        <w:rPr>
          <w:rFonts w:ascii="Times New Roman" w:eastAsia="Times New Roman" w:hAnsi="Times New Roman" w:cs="Times New Roman"/>
          <w:color w:val="222222"/>
          <w:sz w:val="24"/>
          <w:szCs w:val="24"/>
          <w:highlight w:val="white"/>
          <w:lang w:val="en-GB"/>
        </w:rPr>
        <w:t xml:space="preserve">. </w:t>
      </w:r>
      <w:hyperlink r:id="rId10">
        <w:r w:rsidRPr="00236747">
          <w:rPr>
            <w:rFonts w:ascii="Times New Roman" w:eastAsia="Times New Roman" w:hAnsi="Times New Roman" w:cs="Times New Roman"/>
            <w:color w:val="1155CC"/>
            <w:sz w:val="24"/>
            <w:szCs w:val="24"/>
            <w:highlight w:val="white"/>
            <w:u w:val="single"/>
            <w:lang w:val="en-GB"/>
          </w:rPr>
          <w:t>https://eudl.eu/doi/10.4108/eai.12-11-2022.2327287</w:t>
        </w:r>
      </w:hyperlink>
      <w:r w:rsidRPr="00236747">
        <w:rPr>
          <w:rFonts w:ascii="Times New Roman" w:eastAsia="Times New Roman" w:hAnsi="Times New Roman" w:cs="Times New Roman"/>
          <w:color w:val="222222"/>
          <w:sz w:val="24"/>
          <w:szCs w:val="24"/>
          <w:highlight w:val="white"/>
          <w:lang w:val="en-GB"/>
        </w:rPr>
        <w:t xml:space="preserve"> </w:t>
      </w:r>
    </w:p>
    <w:p w14:paraId="2662DC42"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proofErr w:type="spellStart"/>
      <w:r w:rsidRPr="00236747">
        <w:rPr>
          <w:rFonts w:ascii="Times New Roman" w:eastAsia="Times New Roman" w:hAnsi="Times New Roman" w:cs="Times New Roman"/>
          <w:color w:val="222222"/>
          <w:sz w:val="24"/>
          <w:szCs w:val="24"/>
          <w:highlight w:val="white"/>
          <w:lang w:val="en-GB"/>
        </w:rPr>
        <w:t>Hennen</w:t>
      </w:r>
      <w:proofErr w:type="spellEnd"/>
      <w:r w:rsidRPr="00236747">
        <w:rPr>
          <w:rFonts w:ascii="Times New Roman" w:eastAsia="Times New Roman" w:hAnsi="Times New Roman" w:cs="Times New Roman"/>
          <w:color w:val="222222"/>
          <w:sz w:val="24"/>
          <w:szCs w:val="24"/>
          <w:highlight w:val="white"/>
          <w:lang w:val="en-GB"/>
        </w:rPr>
        <w:t xml:space="preserve">, I. and </w:t>
      </w:r>
      <w:proofErr w:type="spellStart"/>
      <w:r w:rsidRPr="00236747">
        <w:rPr>
          <w:rFonts w:ascii="Times New Roman" w:eastAsia="Times New Roman" w:hAnsi="Times New Roman" w:cs="Times New Roman"/>
          <w:color w:val="222222"/>
          <w:sz w:val="24"/>
          <w:szCs w:val="24"/>
          <w:highlight w:val="white"/>
          <w:lang w:val="en-GB"/>
        </w:rPr>
        <w:t>Gerell</w:t>
      </w:r>
      <w:proofErr w:type="spellEnd"/>
      <w:r w:rsidRPr="00236747">
        <w:rPr>
          <w:rFonts w:ascii="Times New Roman" w:eastAsia="Times New Roman" w:hAnsi="Times New Roman" w:cs="Times New Roman"/>
          <w:color w:val="222222"/>
          <w:sz w:val="24"/>
          <w:szCs w:val="24"/>
          <w:highlight w:val="white"/>
          <w:lang w:val="en-GB"/>
        </w:rPr>
        <w:t>, M., 2019. Hot Spot ‘</w:t>
      </w:r>
      <w:proofErr w:type="spellStart"/>
      <w:r w:rsidRPr="00236747">
        <w:rPr>
          <w:rFonts w:ascii="Times New Roman" w:eastAsia="Times New Roman" w:hAnsi="Times New Roman" w:cs="Times New Roman"/>
          <w:color w:val="222222"/>
          <w:sz w:val="24"/>
          <w:szCs w:val="24"/>
          <w:highlight w:val="white"/>
          <w:lang w:val="en-GB"/>
        </w:rPr>
        <w:t>Knarkrondellen</w:t>
      </w:r>
      <w:proofErr w:type="spellEnd"/>
      <w:r w:rsidRPr="00236747">
        <w:rPr>
          <w:rFonts w:ascii="Times New Roman" w:eastAsia="Times New Roman" w:hAnsi="Times New Roman" w:cs="Times New Roman"/>
          <w:color w:val="222222"/>
          <w:sz w:val="24"/>
          <w:szCs w:val="24"/>
          <w:highlight w:val="white"/>
          <w:lang w:val="en-GB"/>
        </w:rPr>
        <w:t xml:space="preserve">’ An evaluation of Police Interventions in Malmö. </w:t>
      </w:r>
      <w:proofErr w:type="spellStart"/>
      <w:r w:rsidRPr="00236747">
        <w:rPr>
          <w:rFonts w:ascii="Times New Roman" w:eastAsia="Times New Roman" w:hAnsi="Times New Roman" w:cs="Times New Roman"/>
          <w:i/>
          <w:color w:val="222222"/>
          <w:sz w:val="24"/>
          <w:szCs w:val="24"/>
          <w:highlight w:val="white"/>
          <w:lang w:val="en-GB"/>
        </w:rPr>
        <w:t>Nordisk</w:t>
      </w:r>
      <w:proofErr w:type="spellEnd"/>
      <w:r w:rsidRPr="00236747">
        <w:rPr>
          <w:rFonts w:ascii="Times New Roman" w:eastAsia="Times New Roman" w:hAnsi="Times New Roman" w:cs="Times New Roman"/>
          <w:i/>
          <w:color w:val="222222"/>
          <w:sz w:val="24"/>
          <w:szCs w:val="24"/>
          <w:highlight w:val="white"/>
          <w:lang w:val="en-GB"/>
        </w:rPr>
        <w:t xml:space="preserve"> </w:t>
      </w:r>
      <w:proofErr w:type="spellStart"/>
      <w:r w:rsidRPr="00236747">
        <w:rPr>
          <w:rFonts w:ascii="Times New Roman" w:eastAsia="Times New Roman" w:hAnsi="Times New Roman" w:cs="Times New Roman"/>
          <w:i/>
          <w:color w:val="222222"/>
          <w:sz w:val="24"/>
          <w:szCs w:val="24"/>
          <w:highlight w:val="white"/>
          <w:lang w:val="en-GB"/>
        </w:rPr>
        <w:t>politiforskning</w:t>
      </w:r>
      <w:proofErr w:type="spellEnd"/>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6</w:t>
      </w:r>
      <w:r w:rsidRPr="00236747">
        <w:rPr>
          <w:rFonts w:ascii="Times New Roman" w:eastAsia="Times New Roman" w:hAnsi="Times New Roman" w:cs="Times New Roman"/>
          <w:color w:val="222222"/>
          <w:sz w:val="24"/>
          <w:szCs w:val="24"/>
          <w:highlight w:val="white"/>
          <w:lang w:val="en-GB"/>
        </w:rPr>
        <w:t xml:space="preserve">(2), pp.111-135. </w:t>
      </w:r>
      <w:hyperlink r:id="rId11">
        <w:r w:rsidRPr="00236747">
          <w:rPr>
            <w:rFonts w:ascii="Times New Roman" w:eastAsia="Times New Roman" w:hAnsi="Times New Roman" w:cs="Times New Roman"/>
            <w:color w:val="1155CC"/>
            <w:sz w:val="24"/>
            <w:szCs w:val="24"/>
            <w:highlight w:val="white"/>
            <w:u w:val="single"/>
            <w:lang w:val="en-GB"/>
          </w:rPr>
          <w:t>https://www.idunn.no/doi/abs/10.18261/issn.1894-8693-2019-02-04</w:t>
        </w:r>
      </w:hyperlink>
      <w:r w:rsidRPr="00236747">
        <w:rPr>
          <w:rFonts w:ascii="Times New Roman" w:eastAsia="Times New Roman" w:hAnsi="Times New Roman" w:cs="Times New Roman"/>
          <w:color w:val="222222"/>
          <w:sz w:val="24"/>
          <w:szCs w:val="24"/>
          <w:highlight w:val="white"/>
          <w:lang w:val="en-GB"/>
        </w:rPr>
        <w:t xml:space="preserve"> </w:t>
      </w:r>
    </w:p>
    <w:p w14:paraId="39A890DD"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r w:rsidRPr="00236747">
        <w:rPr>
          <w:rFonts w:ascii="Times New Roman" w:eastAsia="Times New Roman" w:hAnsi="Times New Roman" w:cs="Times New Roman"/>
          <w:color w:val="222222"/>
          <w:sz w:val="24"/>
          <w:szCs w:val="24"/>
          <w:highlight w:val="white"/>
          <w:lang w:val="en-GB"/>
        </w:rPr>
        <w:t xml:space="preserve">Hinkle, J.C., </w:t>
      </w:r>
      <w:proofErr w:type="spellStart"/>
      <w:r w:rsidRPr="00236747">
        <w:rPr>
          <w:rFonts w:ascii="Times New Roman" w:eastAsia="Times New Roman" w:hAnsi="Times New Roman" w:cs="Times New Roman"/>
          <w:color w:val="222222"/>
          <w:sz w:val="24"/>
          <w:szCs w:val="24"/>
          <w:highlight w:val="white"/>
          <w:lang w:val="en-GB"/>
        </w:rPr>
        <w:t>Weisburd</w:t>
      </w:r>
      <w:proofErr w:type="spellEnd"/>
      <w:r w:rsidRPr="00236747">
        <w:rPr>
          <w:rFonts w:ascii="Times New Roman" w:eastAsia="Times New Roman" w:hAnsi="Times New Roman" w:cs="Times New Roman"/>
          <w:color w:val="222222"/>
          <w:sz w:val="24"/>
          <w:szCs w:val="24"/>
          <w:highlight w:val="white"/>
          <w:lang w:val="en-GB"/>
        </w:rPr>
        <w:t xml:space="preserve">, D., </w:t>
      </w:r>
      <w:proofErr w:type="spellStart"/>
      <w:r w:rsidRPr="00236747">
        <w:rPr>
          <w:rFonts w:ascii="Times New Roman" w:eastAsia="Times New Roman" w:hAnsi="Times New Roman" w:cs="Times New Roman"/>
          <w:color w:val="222222"/>
          <w:sz w:val="24"/>
          <w:szCs w:val="24"/>
          <w:highlight w:val="white"/>
          <w:lang w:val="en-GB"/>
        </w:rPr>
        <w:t>Telep</w:t>
      </w:r>
      <w:proofErr w:type="spellEnd"/>
      <w:r w:rsidRPr="00236747">
        <w:rPr>
          <w:rFonts w:ascii="Times New Roman" w:eastAsia="Times New Roman" w:hAnsi="Times New Roman" w:cs="Times New Roman"/>
          <w:color w:val="222222"/>
          <w:sz w:val="24"/>
          <w:szCs w:val="24"/>
          <w:highlight w:val="white"/>
          <w:lang w:val="en-GB"/>
        </w:rPr>
        <w:t xml:space="preserve">, C.W. and Petersen, K., 2020. Problem‐oriented policing for reducing crime and disorder: An updated systematic review and meta‐analysis. </w:t>
      </w:r>
      <w:r w:rsidRPr="00236747">
        <w:rPr>
          <w:rFonts w:ascii="Times New Roman" w:eastAsia="Times New Roman" w:hAnsi="Times New Roman" w:cs="Times New Roman"/>
          <w:i/>
          <w:color w:val="222222"/>
          <w:sz w:val="24"/>
          <w:szCs w:val="24"/>
          <w:highlight w:val="white"/>
          <w:lang w:val="en-GB"/>
        </w:rPr>
        <w:t>Campbell systematic reviews</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16</w:t>
      </w:r>
      <w:r w:rsidRPr="00236747">
        <w:rPr>
          <w:rFonts w:ascii="Times New Roman" w:eastAsia="Times New Roman" w:hAnsi="Times New Roman" w:cs="Times New Roman"/>
          <w:color w:val="222222"/>
          <w:sz w:val="24"/>
          <w:szCs w:val="24"/>
          <w:highlight w:val="white"/>
          <w:lang w:val="en-GB"/>
        </w:rPr>
        <w:t xml:space="preserve">(2), p.e1089. </w:t>
      </w:r>
      <w:hyperlink r:id="rId12">
        <w:r w:rsidRPr="00236747">
          <w:rPr>
            <w:rFonts w:ascii="Times New Roman" w:eastAsia="Times New Roman" w:hAnsi="Times New Roman" w:cs="Times New Roman"/>
            <w:color w:val="1155CC"/>
            <w:sz w:val="24"/>
            <w:szCs w:val="24"/>
            <w:highlight w:val="white"/>
            <w:u w:val="single"/>
            <w:lang w:val="en-GB"/>
          </w:rPr>
          <w:t>https://onlinelibrary.wiley.com/doi/abs/10.1002/cl2.1089</w:t>
        </w:r>
      </w:hyperlink>
      <w:r w:rsidRPr="00236747">
        <w:rPr>
          <w:rFonts w:ascii="Times New Roman" w:eastAsia="Times New Roman" w:hAnsi="Times New Roman" w:cs="Times New Roman"/>
          <w:color w:val="222222"/>
          <w:sz w:val="24"/>
          <w:szCs w:val="24"/>
          <w:highlight w:val="white"/>
          <w:lang w:val="en-GB"/>
        </w:rPr>
        <w:t xml:space="preserve"> </w:t>
      </w:r>
    </w:p>
    <w:p w14:paraId="12CA53AB"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r w:rsidRPr="00236747">
        <w:rPr>
          <w:rFonts w:ascii="Times New Roman" w:eastAsia="Times New Roman" w:hAnsi="Times New Roman" w:cs="Times New Roman"/>
          <w:color w:val="222222"/>
          <w:sz w:val="24"/>
          <w:szCs w:val="24"/>
          <w:highlight w:val="white"/>
          <w:lang w:val="en-GB"/>
        </w:rPr>
        <w:t xml:space="preserve">Ilan, J. and Sandberg, S., 2019. How ‘gangsters’ become jihadists: Bourdieu, criminology and the crime–terrorism nexus. </w:t>
      </w:r>
      <w:r w:rsidRPr="00236747">
        <w:rPr>
          <w:rFonts w:ascii="Times New Roman" w:eastAsia="Times New Roman" w:hAnsi="Times New Roman" w:cs="Times New Roman"/>
          <w:i/>
          <w:color w:val="222222"/>
          <w:sz w:val="24"/>
          <w:szCs w:val="24"/>
          <w:highlight w:val="white"/>
          <w:lang w:val="en-GB"/>
        </w:rPr>
        <w:t>European Journal of Criminology</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16</w:t>
      </w:r>
      <w:r w:rsidRPr="00236747">
        <w:rPr>
          <w:rFonts w:ascii="Times New Roman" w:eastAsia="Times New Roman" w:hAnsi="Times New Roman" w:cs="Times New Roman"/>
          <w:color w:val="222222"/>
          <w:sz w:val="24"/>
          <w:szCs w:val="24"/>
          <w:highlight w:val="white"/>
          <w:lang w:val="en-GB"/>
        </w:rPr>
        <w:t xml:space="preserve">(3), pp.278-294. </w:t>
      </w:r>
      <w:hyperlink r:id="rId13">
        <w:r w:rsidRPr="00236747">
          <w:rPr>
            <w:rFonts w:ascii="Times New Roman" w:eastAsia="Times New Roman" w:hAnsi="Times New Roman" w:cs="Times New Roman"/>
            <w:color w:val="1155CC"/>
            <w:sz w:val="24"/>
            <w:szCs w:val="24"/>
            <w:highlight w:val="white"/>
            <w:u w:val="single"/>
            <w:lang w:val="en-GB"/>
          </w:rPr>
          <w:t>https://journals.sagepub.com/doi/pdf/10.1177/1477370819828936</w:t>
        </w:r>
      </w:hyperlink>
      <w:r w:rsidRPr="00236747">
        <w:rPr>
          <w:rFonts w:ascii="Times New Roman" w:eastAsia="Times New Roman" w:hAnsi="Times New Roman" w:cs="Times New Roman"/>
          <w:color w:val="222222"/>
          <w:sz w:val="24"/>
          <w:szCs w:val="24"/>
          <w:highlight w:val="white"/>
          <w:lang w:val="en-GB"/>
        </w:rPr>
        <w:t xml:space="preserve"> </w:t>
      </w:r>
    </w:p>
    <w:p w14:paraId="76F87161"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r w:rsidRPr="00236747">
        <w:rPr>
          <w:rFonts w:ascii="Times New Roman" w:eastAsia="Times New Roman" w:hAnsi="Times New Roman" w:cs="Times New Roman"/>
          <w:color w:val="222222"/>
          <w:sz w:val="24"/>
          <w:szCs w:val="24"/>
          <w:highlight w:val="white"/>
          <w:lang w:val="en-GB"/>
        </w:rPr>
        <w:t xml:space="preserve">Lynch, M.J., 2020. Green criminology and environmental crime: Criminology that matters in the age of global ecological collapse. </w:t>
      </w:r>
      <w:r w:rsidRPr="00236747">
        <w:rPr>
          <w:rFonts w:ascii="Times New Roman" w:eastAsia="Times New Roman" w:hAnsi="Times New Roman" w:cs="Times New Roman"/>
          <w:i/>
          <w:color w:val="222222"/>
          <w:sz w:val="24"/>
          <w:szCs w:val="24"/>
          <w:highlight w:val="white"/>
          <w:lang w:val="en-GB"/>
        </w:rPr>
        <w:t>Journal of White Collar and Corporate Crime</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1</w:t>
      </w:r>
      <w:r w:rsidRPr="00236747">
        <w:rPr>
          <w:rFonts w:ascii="Times New Roman" w:eastAsia="Times New Roman" w:hAnsi="Times New Roman" w:cs="Times New Roman"/>
          <w:color w:val="222222"/>
          <w:sz w:val="24"/>
          <w:szCs w:val="24"/>
          <w:highlight w:val="white"/>
          <w:lang w:val="en-GB"/>
        </w:rPr>
        <w:t xml:space="preserve">(1), pp.50-61. </w:t>
      </w:r>
      <w:hyperlink r:id="rId14">
        <w:r w:rsidRPr="00236747">
          <w:rPr>
            <w:rFonts w:ascii="Times New Roman" w:eastAsia="Times New Roman" w:hAnsi="Times New Roman" w:cs="Times New Roman"/>
            <w:color w:val="1155CC"/>
            <w:sz w:val="24"/>
            <w:szCs w:val="24"/>
            <w:highlight w:val="white"/>
            <w:u w:val="single"/>
            <w:lang w:val="en-GB"/>
          </w:rPr>
          <w:t>https://journals.sagepub.com/doi/pdf/10.1177/2631309X19876930</w:t>
        </w:r>
      </w:hyperlink>
      <w:r w:rsidRPr="00236747">
        <w:rPr>
          <w:rFonts w:ascii="Times New Roman" w:eastAsia="Times New Roman" w:hAnsi="Times New Roman" w:cs="Times New Roman"/>
          <w:color w:val="222222"/>
          <w:sz w:val="24"/>
          <w:szCs w:val="24"/>
          <w:highlight w:val="white"/>
          <w:lang w:val="en-GB"/>
        </w:rPr>
        <w:t xml:space="preserve"> </w:t>
      </w:r>
    </w:p>
    <w:p w14:paraId="34228129"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proofErr w:type="spellStart"/>
      <w:r w:rsidRPr="00236747">
        <w:rPr>
          <w:rFonts w:ascii="Times New Roman" w:eastAsia="Times New Roman" w:hAnsi="Times New Roman" w:cs="Times New Roman"/>
          <w:color w:val="222222"/>
          <w:sz w:val="24"/>
          <w:szCs w:val="24"/>
          <w:highlight w:val="white"/>
          <w:lang w:val="en-GB"/>
        </w:rPr>
        <w:lastRenderedPageBreak/>
        <w:t>Piroozfar</w:t>
      </w:r>
      <w:proofErr w:type="spellEnd"/>
      <w:r w:rsidRPr="00236747">
        <w:rPr>
          <w:rFonts w:ascii="Times New Roman" w:eastAsia="Times New Roman" w:hAnsi="Times New Roman" w:cs="Times New Roman"/>
          <w:color w:val="222222"/>
          <w:sz w:val="24"/>
          <w:szCs w:val="24"/>
          <w:highlight w:val="white"/>
          <w:lang w:val="en-GB"/>
        </w:rPr>
        <w:t xml:space="preserve">, P., Farr, E.R., </w:t>
      </w:r>
      <w:proofErr w:type="spellStart"/>
      <w:r w:rsidRPr="00236747">
        <w:rPr>
          <w:rFonts w:ascii="Times New Roman" w:eastAsia="Times New Roman" w:hAnsi="Times New Roman" w:cs="Times New Roman"/>
          <w:color w:val="222222"/>
          <w:sz w:val="24"/>
          <w:szCs w:val="24"/>
          <w:highlight w:val="white"/>
          <w:lang w:val="en-GB"/>
        </w:rPr>
        <w:t>Aboagye-Nimo</w:t>
      </w:r>
      <w:proofErr w:type="spellEnd"/>
      <w:r w:rsidRPr="00236747">
        <w:rPr>
          <w:rFonts w:ascii="Times New Roman" w:eastAsia="Times New Roman" w:hAnsi="Times New Roman" w:cs="Times New Roman"/>
          <w:color w:val="222222"/>
          <w:sz w:val="24"/>
          <w:szCs w:val="24"/>
          <w:highlight w:val="white"/>
          <w:lang w:val="en-GB"/>
        </w:rPr>
        <w:t xml:space="preserve">, E. and </w:t>
      </w:r>
      <w:proofErr w:type="spellStart"/>
      <w:r w:rsidRPr="00236747">
        <w:rPr>
          <w:rFonts w:ascii="Times New Roman" w:eastAsia="Times New Roman" w:hAnsi="Times New Roman" w:cs="Times New Roman"/>
          <w:color w:val="222222"/>
          <w:sz w:val="24"/>
          <w:szCs w:val="24"/>
          <w:highlight w:val="white"/>
          <w:lang w:val="en-GB"/>
        </w:rPr>
        <w:t>Osei-Berchie</w:t>
      </w:r>
      <w:proofErr w:type="spellEnd"/>
      <w:r w:rsidRPr="00236747">
        <w:rPr>
          <w:rFonts w:ascii="Times New Roman" w:eastAsia="Times New Roman" w:hAnsi="Times New Roman" w:cs="Times New Roman"/>
          <w:color w:val="222222"/>
          <w:sz w:val="24"/>
          <w:szCs w:val="24"/>
          <w:highlight w:val="white"/>
          <w:lang w:val="en-GB"/>
        </w:rPr>
        <w:t xml:space="preserve">, J., 2019. Crime prevention in urban spaces through environmental design: A critical UK perspective. </w:t>
      </w:r>
      <w:r w:rsidRPr="00236747">
        <w:rPr>
          <w:rFonts w:ascii="Times New Roman" w:eastAsia="Times New Roman" w:hAnsi="Times New Roman" w:cs="Times New Roman"/>
          <w:i/>
          <w:color w:val="222222"/>
          <w:sz w:val="24"/>
          <w:szCs w:val="24"/>
          <w:highlight w:val="white"/>
          <w:lang w:val="en-GB"/>
        </w:rPr>
        <w:t>Cities</w:t>
      </w:r>
      <w:r w:rsidRPr="00236747">
        <w:rPr>
          <w:rFonts w:ascii="Times New Roman" w:eastAsia="Times New Roman" w:hAnsi="Times New Roman" w:cs="Times New Roman"/>
          <w:color w:val="222222"/>
          <w:sz w:val="24"/>
          <w:szCs w:val="24"/>
          <w:highlight w:val="white"/>
          <w:lang w:val="en-GB"/>
        </w:rPr>
        <w:t xml:space="preserve">, </w:t>
      </w:r>
      <w:r w:rsidRPr="00236747">
        <w:rPr>
          <w:rFonts w:ascii="Times New Roman" w:eastAsia="Times New Roman" w:hAnsi="Times New Roman" w:cs="Times New Roman"/>
          <w:i/>
          <w:color w:val="222222"/>
          <w:sz w:val="24"/>
          <w:szCs w:val="24"/>
          <w:highlight w:val="white"/>
          <w:lang w:val="en-GB"/>
        </w:rPr>
        <w:t>95</w:t>
      </w:r>
      <w:r w:rsidRPr="00236747">
        <w:rPr>
          <w:rFonts w:ascii="Times New Roman" w:eastAsia="Times New Roman" w:hAnsi="Times New Roman" w:cs="Times New Roman"/>
          <w:color w:val="222222"/>
          <w:sz w:val="24"/>
          <w:szCs w:val="24"/>
          <w:highlight w:val="white"/>
          <w:lang w:val="en-GB"/>
        </w:rPr>
        <w:t xml:space="preserve">, p.102411. </w:t>
      </w:r>
      <w:hyperlink r:id="rId15">
        <w:r w:rsidRPr="00236747">
          <w:rPr>
            <w:rFonts w:ascii="Times New Roman" w:eastAsia="Times New Roman" w:hAnsi="Times New Roman" w:cs="Times New Roman"/>
            <w:color w:val="1155CC"/>
            <w:sz w:val="24"/>
            <w:szCs w:val="24"/>
            <w:highlight w:val="white"/>
            <w:u w:val="single"/>
            <w:lang w:val="en-GB"/>
          </w:rPr>
          <w:t>https://www.sciencedirect.com/science/article/pii/S0264275118317153</w:t>
        </w:r>
      </w:hyperlink>
      <w:r w:rsidRPr="00236747">
        <w:rPr>
          <w:rFonts w:ascii="Times New Roman" w:eastAsia="Times New Roman" w:hAnsi="Times New Roman" w:cs="Times New Roman"/>
          <w:color w:val="222222"/>
          <w:sz w:val="24"/>
          <w:szCs w:val="24"/>
          <w:highlight w:val="white"/>
          <w:lang w:val="en-GB"/>
        </w:rPr>
        <w:t xml:space="preserve"> </w:t>
      </w:r>
    </w:p>
    <w:p w14:paraId="2AC1E387" w14:textId="77777777" w:rsidR="003C58E3" w:rsidRPr="00236747" w:rsidRDefault="003C58E3" w:rsidP="00062542">
      <w:pPr>
        <w:pStyle w:val="Normal1"/>
        <w:spacing w:line="360" w:lineRule="auto"/>
        <w:rPr>
          <w:rFonts w:ascii="Times New Roman" w:eastAsia="Times New Roman" w:hAnsi="Times New Roman" w:cs="Times New Roman"/>
          <w:color w:val="222222"/>
          <w:sz w:val="24"/>
          <w:szCs w:val="24"/>
          <w:highlight w:val="white"/>
          <w:lang w:val="en-GB"/>
        </w:rPr>
      </w:pPr>
      <w:proofErr w:type="spellStart"/>
      <w:r w:rsidRPr="00236747">
        <w:rPr>
          <w:rFonts w:ascii="Times New Roman" w:eastAsia="Times New Roman" w:hAnsi="Times New Roman" w:cs="Times New Roman"/>
          <w:color w:val="222222"/>
          <w:sz w:val="24"/>
          <w:szCs w:val="24"/>
          <w:highlight w:val="white"/>
          <w:lang w:val="en-GB"/>
        </w:rPr>
        <w:t>SHARRAF</w:t>
      </w:r>
      <w:proofErr w:type="spellEnd"/>
      <w:r w:rsidRPr="00236747">
        <w:rPr>
          <w:rFonts w:ascii="Times New Roman" w:eastAsia="Times New Roman" w:hAnsi="Times New Roman" w:cs="Times New Roman"/>
          <w:color w:val="222222"/>
          <w:sz w:val="24"/>
          <w:szCs w:val="24"/>
          <w:highlight w:val="white"/>
          <w:lang w:val="en-GB"/>
        </w:rPr>
        <w:t xml:space="preserve">, U., 2019. Evidence Based Policing-an examination. </w:t>
      </w:r>
      <w:r w:rsidRPr="00236747">
        <w:rPr>
          <w:rFonts w:ascii="Times New Roman" w:eastAsia="Times New Roman" w:hAnsi="Times New Roman" w:cs="Times New Roman"/>
          <w:i/>
          <w:color w:val="222222"/>
          <w:sz w:val="24"/>
          <w:szCs w:val="24"/>
          <w:highlight w:val="white"/>
          <w:lang w:val="en-GB"/>
        </w:rPr>
        <w:t>NATIONAL POLICE ACADEMY</w:t>
      </w:r>
      <w:r w:rsidRPr="00236747">
        <w:rPr>
          <w:rFonts w:ascii="Times New Roman" w:eastAsia="Times New Roman" w:hAnsi="Times New Roman" w:cs="Times New Roman"/>
          <w:color w:val="222222"/>
          <w:sz w:val="24"/>
          <w:szCs w:val="24"/>
          <w:highlight w:val="white"/>
          <w:lang w:val="en-GB"/>
        </w:rPr>
        <w:t xml:space="preserve">, p.1. </w:t>
      </w:r>
      <w:hyperlink r:id="rId16">
        <w:r w:rsidRPr="00236747">
          <w:rPr>
            <w:rFonts w:ascii="Times New Roman" w:eastAsia="Times New Roman" w:hAnsi="Times New Roman" w:cs="Times New Roman"/>
            <w:color w:val="1155CC"/>
            <w:sz w:val="24"/>
            <w:szCs w:val="24"/>
            <w:highlight w:val="white"/>
            <w:u w:val="single"/>
            <w:lang w:val="en-GB"/>
          </w:rPr>
          <w:t>https://scholar.google.com/scholar?hl=en&amp;as_sdt=0,5&amp;q=SHARAF,+U.,+2019.+Evidence+Based+Policing-an+examination.+NATIONAL+POLICE+ACADEMY,+p.1</w:t>
        </w:r>
      </w:hyperlink>
      <w:r w:rsidRPr="00236747">
        <w:rPr>
          <w:rFonts w:ascii="Times New Roman" w:eastAsia="Times New Roman" w:hAnsi="Times New Roman" w:cs="Times New Roman"/>
          <w:color w:val="222222"/>
          <w:sz w:val="24"/>
          <w:szCs w:val="24"/>
          <w:highlight w:val="white"/>
          <w:lang w:val="en-GB"/>
        </w:rPr>
        <w:t xml:space="preserve">. </w:t>
      </w:r>
    </w:p>
    <w:p w14:paraId="6B427F84"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t>Books</w:t>
      </w:r>
    </w:p>
    <w:p w14:paraId="7122E41C" w14:textId="77777777" w:rsidR="00D17E18" w:rsidRPr="00236747" w:rsidRDefault="00911B12" w:rsidP="00062542">
      <w:pPr>
        <w:pStyle w:val="Normal1"/>
        <w:spacing w:line="360" w:lineRule="auto"/>
        <w:rPr>
          <w:rFonts w:ascii="Times New Roman" w:eastAsia="Times New Roman" w:hAnsi="Times New Roman" w:cs="Times New Roman"/>
          <w:color w:val="222222"/>
          <w:sz w:val="24"/>
          <w:szCs w:val="24"/>
          <w:highlight w:val="white"/>
          <w:lang w:val="en-GB"/>
        </w:rPr>
      </w:pPr>
      <w:proofErr w:type="spellStart"/>
      <w:r w:rsidRPr="00236747">
        <w:rPr>
          <w:rFonts w:ascii="Times New Roman" w:eastAsia="Times New Roman" w:hAnsi="Times New Roman" w:cs="Times New Roman"/>
          <w:color w:val="222222"/>
          <w:sz w:val="24"/>
          <w:szCs w:val="24"/>
          <w:highlight w:val="white"/>
          <w:lang w:val="en-GB"/>
        </w:rPr>
        <w:t>Cowen</w:t>
      </w:r>
      <w:proofErr w:type="spellEnd"/>
      <w:r w:rsidRPr="00236747">
        <w:rPr>
          <w:rFonts w:ascii="Times New Roman" w:eastAsia="Times New Roman" w:hAnsi="Times New Roman" w:cs="Times New Roman"/>
          <w:color w:val="222222"/>
          <w:sz w:val="24"/>
          <w:szCs w:val="24"/>
          <w:highlight w:val="white"/>
          <w:lang w:val="en-GB"/>
        </w:rPr>
        <w:t xml:space="preserve">, N. and Cartwright, N., 2019. Street-level theories of change: Adapting the Medical model of evidence-based practice for policing. </w:t>
      </w:r>
      <w:r w:rsidRPr="00236747">
        <w:rPr>
          <w:rFonts w:ascii="Times New Roman" w:eastAsia="Times New Roman" w:hAnsi="Times New Roman" w:cs="Times New Roman"/>
          <w:i/>
          <w:color w:val="222222"/>
          <w:sz w:val="24"/>
          <w:szCs w:val="24"/>
          <w:highlight w:val="white"/>
          <w:lang w:val="en-GB"/>
        </w:rPr>
        <w:t>Available at SSRN 3324778</w:t>
      </w:r>
      <w:r w:rsidRPr="00236747">
        <w:rPr>
          <w:rFonts w:ascii="Times New Roman" w:eastAsia="Times New Roman" w:hAnsi="Times New Roman" w:cs="Times New Roman"/>
          <w:color w:val="222222"/>
          <w:sz w:val="24"/>
          <w:szCs w:val="24"/>
          <w:highlight w:val="white"/>
          <w:lang w:val="en-GB"/>
        </w:rPr>
        <w:t xml:space="preserve">. </w:t>
      </w:r>
      <w:hyperlink r:id="rId17">
        <w:r w:rsidRPr="00236747">
          <w:rPr>
            <w:rFonts w:ascii="Times New Roman" w:eastAsia="Times New Roman" w:hAnsi="Times New Roman" w:cs="Times New Roman"/>
            <w:color w:val="1155CC"/>
            <w:sz w:val="24"/>
            <w:szCs w:val="24"/>
            <w:highlight w:val="white"/>
            <w:u w:val="single"/>
            <w:lang w:val="en-GB"/>
          </w:rPr>
          <w:t>https://www.academia.edu/download/58900854/streetleveltheoryCowenCartwright20190414-88903-15v09dr.pdf</w:t>
        </w:r>
      </w:hyperlink>
      <w:r w:rsidRPr="00236747">
        <w:rPr>
          <w:rFonts w:ascii="Times New Roman" w:eastAsia="Times New Roman" w:hAnsi="Times New Roman" w:cs="Times New Roman"/>
          <w:color w:val="222222"/>
          <w:sz w:val="24"/>
          <w:szCs w:val="24"/>
          <w:highlight w:val="white"/>
          <w:lang w:val="en-GB"/>
        </w:rPr>
        <w:t xml:space="preserve"> </w:t>
      </w:r>
    </w:p>
    <w:p w14:paraId="6295FB6F" w14:textId="77777777" w:rsidR="002868B5" w:rsidRPr="00236747" w:rsidRDefault="00911B12" w:rsidP="00062542">
      <w:pPr>
        <w:pStyle w:val="Heading2"/>
        <w:jc w:val="left"/>
        <w:rPr>
          <w:rFonts w:cs="Times New Roman"/>
          <w:sz w:val="24"/>
          <w:szCs w:val="24"/>
          <w:lang w:val="en-GB"/>
        </w:rPr>
      </w:pPr>
      <w:r w:rsidRPr="00236747">
        <w:rPr>
          <w:rFonts w:cs="Times New Roman"/>
          <w:sz w:val="24"/>
          <w:szCs w:val="24"/>
          <w:lang w:val="en-GB"/>
        </w:rPr>
        <w:t>Website</w:t>
      </w:r>
    </w:p>
    <w:p w14:paraId="2EDBB581" w14:textId="77777777" w:rsidR="002868B5" w:rsidRPr="00236747" w:rsidRDefault="003C58E3" w:rsidP="00062542">
      <w:pPr>
        <w:pStyle w:val="Normal1"/>
        <w:spacing w:before="240" w:after="240" w:line="360" w:lineRule="auto"/>
        <w:rPr>
          <w:rFonts w:ascii="Times New Roman" w:eastAsia="Times New Roman" w:hAnsi="Times New Roman" w:cs="Times New Roman"/>
          <w:sz w:val="24"/>
          <w:szCs w:val="24"/>
          <w:lang w:val="en-GB"/>
        </w:rPr>
      </w:pPr>
      <w:r w:rsidRPr="00236747">
        <w:rPr>
          <w:rFonts w:ascii="Times New Roman" w:eastAsia="Times New Roman" w:hAnsi="Times New Roman" w:cs="Times New Roman"/>
          <w:sz w:val="24"/>
          <w:szCs w:val="24"/>
          <w:lang w:val="en-GB"/>
        </w:rPr>
        <w:t xml:space="preserve">Thelawexpress.com </w:t>
      </w:r>
      <w:r w:rsidR="00911B12" w:rsidRPr="00236747">
        <w:rPr>
          <w:rFonts w:ascii="Times New Roman" w:eastAsia="Times New Roman" w:hAnsi="Times New Roman" w:cs="Times New Roman"/>
          <w:sz w:val="24"/>
          <w:szCs w:val="24"/>
          <w:lang w:val="en-GB"/>
        </w:rPr>
        <w:t xml:space="preserve">(2021) </w:t>
      </w:r>
      <w:r w:rsidR="00911B12" w:rsidRPr="00236747">
        <w:rPr>
          <w:rFonts w:ascii="Times New Roman" w:eastAsia="Times New Roman" w:hAnsi="Times New Roman" w:cs="Times New Roman"/>
          <w:i/>
          <w:sz w:val="24"/>
          <w:szCs w:val="24"/>
          <w:lang w:val="en-GB"/>
        </w:rPr>
        <w:t>Classical theories of crime</w:t>
      </w:r>
      <w:r w:rsidR="00911B12" w:rsidRPr="00236747">
        <w:rPr>
          <w:rFonts w:ascii="Times New Roman" w:eastAsia="Times New Roman" w:hAnsi="Times New Roman" w:cs="Times New Roman"/>
          <w:sz w:val="24"/>
          <w:szCs w:val="24"/>
          <w:lang w:val="en-GB"/>
        </w:rPr>
        <w:t xml:space="preserve">, </w:t>
      </w:r>
      <w:r w:rsidR="00911B12" w:rsidRPr="00236747">
        <w:rPr>
          <w:rFonts w:ascii="Times New Roman" w:eastAsia="Times New Roman" w:hAnsi="Times New Roman" w:cs="Times New Roman"/>
          <w:i/>
          <w:sz w:val="24"/>
          <w:szCs w:val="24"/>
          <w:lang w:val="en-GB"/>
        </w:rPr>
        <w:t>The Law Express</w:t>
      </w:r>
      <w:r w:rsidR="00911B12" w:rsidRPr="00236747">
        <w:rPr>
          <w:rFonts w:ascii="Times New Roman" w:eastAsia="Times New Roman" w:hAnsi="Times New Roman" w:cs="Times New Roman"/>
          <w:sz w:val="24"/>
          <w:szCs w:val="24"/>
          <w:lang w:val="en-GB"/>
        </w:rPr>
        <w:t xml:space="preserve">. Available at: </w:t>
      </w:r>
      <w:hyperlink r:id="rId18">
        <w:r w:rsidR="00911B12" w:rsidRPr="00236747">
          <w:rPr>
            <w:rFonts w:ascii="Times New Roman" w:eastAsia="Times New Roman" w:hAnsi="Times New Roman" w:cs="Times New Roman"/>
            <w:color w:val="1155CC"/>
            <w:sz w:val="24"/>
            <w:szCs w:val="24"/>
            <w:u w:val="single"/>
            <w:lang w:val="en-GB"/>
          </w:rPr>
          <w:t>https://thelawexpress.com/classical-theories-of-crime</w:t>
        </w:r>
      </w:hyperlink>
      <w:r w:rsidR="00911B12" w:rsidRPr="00236747">
        <w:rPr>
          <w:rFonts w:ascii="Times New Roman" w:eastAsia="Times New Roman" w:hAnsi="Times New Roman" w:cs="Times New Roman"/>
          <w:sz w:val="24"/>
          <w:szCs w:val="24"/>
          <w:lang w:val="en-GB"/>
        </w:rPr>
        <w:t xml:space="preserve"> (Accessed: March 10, 2023). </w:t>
      </w:r>
    </w:p>
    <w:p w14:paraId="3DCEEA15" w14:textId="77777777" w:rsidR="002868B5" w:rsidRPr="00236747" w:rsidRDefault="002868B5" w:rsidP="00062542">
      <w:pPr>
        <w:pStyle w:val="Normal1"/>
        <w:spacing w:line="360" w:lineRule="auto"/>
        <w:rPr>
          <w:rFonts w:ascii="Times New Roman" w:eastAsia="Times New Roman" w:hAnsi="Times New Roman" w:cs="Times New Roman"/>
          <w:sz w:val="24"/>
          <w:szCs w:val="24"/>
          <w:lang w:val="en-GB"/>
        </w:rPr>
      </w:pPr>
    </w:p>
    <w:sectPr w:rsidR="002868B5" w:rsidRPr="00236747" w:rsidSect="002868B5">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A653D" w14:textId="77777777" w:rsidR="00F2409E" w:rsidRDefault="00F2409E" w:rsidP="00F33905">
      <w:pPr>
        <w:spacing w:line="240" w:lineRule="auto"/>
      </w:pPr>
      <w:r>
        <w:separator/>
      </w:r>
    </w:p>
  </w:endnote>
  <w:endnote w:type="continuationSeparator" w:id="0">
    <w:p w14:paraId="65D1D188" w14:textId="77777777" w:rsidR="00F2409E" w:rsidRDefault="00F2409E" w:rsidP="00F339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EC45A" w14:textId="77777777" w:rsidR="002868B5" w:rsidRPr="003C58E3" w:rsidRDefault="00F33905">
    <w:pPr>
      <w:pStyle w:val="Normal1"/>
      <w:jc w:val="right"/>
      <w:rPr>
        <w:rFonts w:ascii="Times New Roman" w:eastAsia="Times New Roman" w:hAnsi="Times New Roman" w:cs="Times New Roman"/>
        <w:sz w:val="24"/>
        <w:szCs w:val="24"/>
      </w:rPr>
    </w:pPr>
    <w:r w:rsidRPr="003C58E3">
      <w:rPr>
        <w:rFonts w:ascii="Times New Roman" w:eastAsia="Times New Roman" w:hAnsi="Times New Roman" w:cs="Times New Roman"/>
        <w:sz w:val="24"/>
        <w:szCs w:val="24"/>
      </w:rPr>
      <w:fldChar w:fldCharType="begin"/>
    </w:r>
    <w:r w:rsidR="00254590" w:rsidRPr="003C58E3">
      <w:rPr>
        <w:rFonts w:ascii="Times New Roman" w:eastAsia="Times New Roman" w:hAnsi="Times New Roman" w:cs="Times New Roman"/>
        <w:sz w:val="24"/>
        <w:szCs w:val="24"/>
      </w:rPr>
      <w:instrText>PAGE</w:instrText>
    </w:r>
    <w:r w:rsidRPr="003C58E3">
      <w:rPr>
        <w:rFonts w:ascii="Times New Roman" w:eastAsia="Times New Roman" w:hAnsi="Times New Roman" w:cs="Times New Roman"/>
        <w:sz w:val="24"/>
        <w:szCs w:val="24"/>
      </w:rPr>
      <w:fldChar w:fldCharType="separate"/>
    </w:r>
    <w:r w:rsidR="003C58E3">
      <w:rPr>
        <w:rFonts w:ascii="Times New Roman" w:eastAsia="Times New Roman" w:hAnsi="Times New Roman" w:cs="Times New Roman"/>
        <w:noProof/>
        <w:sz w:val="24"/>
        <w:szCs w:val="24"/>
      </w:rPr>
      <w:t>1</w:t>
    </w:r>
    <w:r w:rsidRPr="003C58E3">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19F67" w14:textId="77777777" w:rsidR="00F2409E" w:rsidRDefault="00F2409E" w:rsidP="00F33905">
      <w:pPr>
        <w:spacing w:line="240" w:lineRule="auto"/>
      </w:pPr>
      <w:r>
        <w:separator/>
      </w:r>
    </w:p>
  </w:footnote>
  <w:footnote w:type="continuationSeparator" w:id="0">
    <w:p w14:paraId="181853FB" w14:textId="77777777" w:rsidR="00F2409E" w:rsidRDefault="00F2409E" w:rsidP="00F339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B5"/>
    <w:rsid w:val="00062542"/>
    <w:rsid w:val="0009522B"/>
    <w:rsid w:val="001E1D40"/>
    <w:rsid w:val="00211750"/>
    <w:rsid w:val="00236747"/>
    <w:rsid w:val="002521BE"/>
    <w:rsid w:val="00254590"/>
    <w:rsid w:val="002868B5"/>
    <w:rsid w:val="002B19E1"/>
    <w:rsid w:val="003941B2"/>
    <w:rsid w:val="003C58E3"/>
    <w:rsid w:val="003E430D"/>
    <w:rsid w:val="00456DF1"/>
    <w:rsid w:val="005C2A9A"/>
    <w:rsid w:val="00622B67"/>
    <w:rsid w:val="0066352B"/>
    <w:rsid w:val="00664070"/>
    <w:rsid w:val="00675A40"/>
    <w:rsid w:val="006F737F"/>
    <w:rsid w:val="00911B12"/>
    <w:rsid w:val="00BF54A2"/>
    <w:rsid w:val="00C373B6"/>
    <w:rsid w:val="00CE13E5"/>
    <w:rsid w:val="00D17E18"/>
    <w:rsid w:val="00D45AD3"/>
    <w:rsid w:val="00EB1247"/>
    <w:rsid w:val="00ED0DBD"/>
    <w:rsid w:val="00ED7F13"/>
    <w:rsid w:val="00F2409E"/>
    <w:rsid w:val="00F33905"/>
    <w:rsid w:val="00F8570A"/>
    <w:rsid w:val="00FC51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E06D7"/>
  <w15:docId w15:val="{5D9EA5A2-7431-4550-BD4C-6A1A078A3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905"/>
  </w:style>
  <w:style w:type="paragraph" w:styleId="Heading1">
    <w:name w:val="heading 1"/>
    <w:basedOn w:val="Normal1"/>
    <w:next w:val="Normal1"/>
    <w:rsid w:val="00D17E1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D17E18"/>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2868B5"/>
    <w:pPr>
      <w:keepNext/>
      <w:keepLines/>
      <w:spacing w:before="320" w:after="80"/>
      <w:outlineLvl w:val="2"/>
    </w:pPr>
    <w:rPr>
      <w:color w:val="434343"/>
      <w:sz w:val="28"/>
      <w:szCs w:val="28"/>
    </w:rPr>
  </w:style>
  <w:style w:type="paragraph" w:styleId="Heading4">
    <w:name w:val="heading 4"/>
    <w:basedOn w:val="Normal1"/>
    <w:next w:val="Normal1"/>
    <w:rsid w:val="002868B5"/>
    <w:pPr>
      <w:keepNext/>
      <w:keepLines/>
      <w:spacing w:before="280" w:after="80"/>
      <w:outlineLvl w:val="3"/>
    </w:pPr>
    <w:rPr>
      <w:color w:val="666666"/>
      <w:sz w:val="24"/>
      <w:szCs w:val="24"/>
    </w:rPr>
  </w:style>
  <w:style w:type="paragraph" w:styleId="Heading5">
    <w:name w:val="heading 5"/>
    <w:basedOn w:val="Normal1"/>
    <w:next w:val="Normal1"/>
    <w:rsid w:val="002868B5"/>
    <w:pPr>
      <w:keepNext/>
      <w:keepLines/>
      <w:spacing w:before="240" w:after="80"/>
      <w:outlineLvl w:val="4"/>
    </w:pPr>
    <w:rPr>
      <w:color w:val="666666"/>
    </w:rPr>
  </w:style>
  <w:style w:type="paragraph" w:styleId="Heading6">
    <w:name w:val="heading 6"/>
    <w:basedOn w:val="Normal1"/>
    <w:next w:val="Normal1"/>
    <w:rsid w:val="002868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868B5"/>
  </w:style>
  <w:style w:type="paragraph" w:styleId="Title">
    <w:name w:val="Title"/>
    <w:basedOn w:val="Normal1"/>
    <w:next w:val="Normal1"/>
    <w:rsid w:val="002868B5"/>
    <w:pPr>
      <w:keepNext/>
      <w:keepLines/>
      <w:spacing w:after="60"/>
    </w:pPr>
    <w:rPr>
      <w:sz w:val="52"/>
      <w:szCs w:val="52"/>
    </w:rPr>
  </w:style>
  <w:style w:type="paragraph" w:styleId="Subtitle">
    <w:name w:val="Subtitle"/>
    <w:basedOn w:val="Normal1"/>
    <w:next w:val="Normal1"/>
    <w:rsid w:val="002868B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868B5"/>
    <w:pPr>
      <w:spacing w:line="240" w:lineRule="auto"/>
    </w:pPr>
    <w:rPr>
      <w:sz w:val="20"/>
      <w:szCs w:val="20"/>
    </w:rPr>
  </w:style>
  <w:style w:type="character" w:customStyle="1" w:styleId="CommentTextChar">
    <w:name w:val="Comment Text Char"/>
    <w:basedOn w:val="DefaultParagraphFont"/>
    <w:link w:val="CommentText"/>
    <w:uiPriority w:val="99"/>
    <w:semiHidden/>
    <w:rsid w:val="002868B5"/>
    <w:rPr>
      <w:sz w:val="20"/>
      <w:szCs w:val="20"/>
    </w:rPr>
  </w:style>
  <w:style w:type="character" w:styleId="CommentReference">
    <w:name w:val="annotation reference"/>
    <w:basedOn w:val="DefaultParagraphFont"/>
    <w:uiPriority w:val="99"/>
    <w:semiHidden/>
    <w:unhideWhenUsed/>
    <w:rsid w:val="002868B5"/>
    <w:rPr>
      <w:sz w:val="16"/>
      <w:szCs w:val="16"/>
    </w:rPr>
  </w:style>
  <w:style w:type="paragraph" w:styleId="BalloonText">
    <w:name w:val="Balloon Text"/>
    <w:basedOn w:val="Normal"/>
    <w:link w:val="BalloonTextChar"/>
    <w:uiPriority w:val="99"/>
    <w:semiHidden/>
    <w:unhideWhenUsed/>
    <w:rsid w:val="00D17E1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E18"/>
    <w:rPr>
      <w:rFonts w:ascii="Tahoma" w:hAnsi="Tahoma" w:cs="Tahoma"/>
      <w:sz w:val="16"/>
      <w:szCs w:val="16"/>
    </w:rPr>
  </w:style>
  <w:style w:type="paragraph" w:styleId="Header">
    <w:name w:val="header"/>
    <w:basedOn w:val="Normal"/>
    <w:link w:val="HeaderChar"/>
    <w:uiPriority w:val="99"/>
    <w:unhideWhenUsed/>
    <w:rsid w:val="003C58E3"/>
    <w:pPr>
      <w:tabs>
        <w:tab w:val="center" w:pos="4513"/>
        <w:tab w:val="right" w:pos="9026"/>
      </w:tabs>
      <w:spacing w:line="240" w:lineRule="auto"/>
    </w:pPr>
  </w:style>
  <w:style w:type="character" w:customStyle="1" w:styleId="HeaderChar">
    <w:name w:val="Header Char"/>
    <w:basedOn w:val="DefaultParagraphFont"/>
    <w:link w:val="Header"/>
    <w:uiPriority w:val="99"/>
    <w:rsid w:val="003C58E3"/>
  </w:style>
  <w:style w:type="paragraph" w:styleId="Footer">
    <w:name w:val="footer"/>
    <w:basedOn w:val="Normal"/>
    <w:link w:val="FooterChar"/>
    <w:uiPriority w:val="99"/>
    <w:unhideWhenUsed/>
    <w:rsid w:val="003C58E3"/>
    <w:pPr>
      <w:tabs>
        <w:tab w:val="center" w:pos="4513"/>
        <w:tab w:val="right" w:pos="9026"/>
      </w:tabs>
      <w:spacing w:line="240" w:lineRule="auto"/>
    </w:pPr>
  </w:style>
  <w:style w:type="character" w:customStyle="1" w:styleId="FooterChar">
    <w:name w:val="Footer Char"/>
    <w:basedOn w:val="DefaultParagraphFont"/>
    <w:link w:val="Footer"/>
    <w:uiPriority w:val="99"/>
    <w:rsid w:val="003C5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mdpi.com/1468950" TargetMode="External"/><Relationship Id="rId13" Type="http://schemas.openxmlformats.org/officeDocument/2006/relationships/hyperlink" Target="https://journals.sagepub.com/doi/pdf/10.1177/1477370819828936" TargetMode="External"/><Relationship Id="rId18" Type="http://schemas.openxmlformats.org/officeDocument/2006/relationships/hyperlink" Target="https://thelawexpress.com/classical-theories-of-crim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ieeexplore.ieee.org/abstract/document/9187772/" TargetMode="External"/><Relationship Id="rId12" Type="http://schemas.openxmlformats.org/officeDocument/2006/relationships/hyperlink" Target="https://onlinelibrary.wiley.com/doi/abs/10.1002/cl2.1089" TargetMode="External"/><Relationship Id="rId17" Type="http://schemas.openxmlformats.org/officeDocument/2006/relationships/hyperlink" Target="https://www.academia.edu/download/58900854/streetleveltheoryCowenCartwright20190414-88903-15v09dr.pdf" TargetMode="External"/><Relationship Id="rId2" Type="http://schemas.openxmlformats.org/officeDocument/2006/relationships/settings" Target="settings.xml"/><Relationship Id="rId16" Type="http://schemas.openxmlformats.org/officeDocument/2006/relationships/hyperlink" Target="https://scholar.google.com/scholar?hl=en&amp;as_sdt=0,5&amp;q=SHARAF,+U.,+2019.+Evidence+Based+Policing-an+examination.+NATIONAL+POLICE+ACADEMY,+p.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onlinelibrary.wiley.com/doi/abs/10.1002/cl2.1046" TargetMode="External"/><Relationship Id="rId11" Type="http://schemas.openxmlformats.org/officeDocument/2006/relationships/hyperlink" Target="https://www.idunn.no/doi/abs/10.18261/issn.1894-8693-2019-02-04" TargetMode="External"/><Relationship Id="rId5" Type="http://schemas.openxmlformats.org/officeDocument/2006/relationships/endnotes" Target="endnotes.xml"/><Relationship Id="rId15" Type="http://schemas.openxmlformats.org/officeDocument/2006/relationships/hyperlink" Target="https://www.sciencedirect.com/science/article/pii/S0264275118317153" TargetMode="External"/><Relationship Id="rId10" Type="http://schemas.openxmlformats.org/officeDocument/2006/relationships/hyperlink" Target="https://eudl.eu/doi/10.4108/eai.12-11-2022.2327287"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onlinelibrary.wiley.com/doi/abs/10.1002/bsl.2440" TargetMode="External"/><Relationship Id="rId14" Type="http://schemas.openxmlformats.org/officeDocument/2006/relationships/hyperlink" Target="https://journals.sagepub.com/doi/pdf/10.1177/2631309X19876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2758</Words>
  <Characters>15721</Characters>
  <Application>Microsoft Office Word</Application>
  <DocSecurity>0</DocSecurity>
  <Lines>131</Lines>
  <Paragraphs>36</Paragraphs>
  <ScaleCrop>false</ScaleCrop>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Ungureanu (1906122)</cp:lastModifiedBy>
  <cp:revision>2</cp:revision>
  <dcterms:created xsi:type="dcterms:W3CDTF">2023-03-10T22:43:00Z</dcterms:created>
  <dcterms:modified xsi:type="dcterms:W3CDTF">2023-03-10T22:43:00Z</dcterms:modified>
</cp:coreProperties>
</file>