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eastAsiaTheme="minorHAnsi"/>
          <w:sz w:val="2"/>
          <w:lang w:val="en-GB"/>
        </w:rPr>
        <w:id w:val="-284041365"/>
        <w:docPartObj>
          <w:docPartGallery w:val="Cover Pages"/>
          <w:docPartUnique/>
        </w:docPartObj>
      </w:sdtPr>
      <w:sdtEndPr>
        <w:rPr>
          <w:rFonts w:ascii="Arial" w:eastAsia="Arial" w:hAnsi="Arial" w:cs="Arial"/>
          <w:b/>
          <w:sz w:val="24"/>
          <w:szCs w:val="24"/>
        </w:rPr>
      </w:sdtEndPr>
      <w:sdtContent>
        <w:p w:rsidR="00900C7F" w:rsidRDefault="00900C7F">
          <w:pPr>
            <w:pStyle w:val="NoSpacing"/>
            <w:rPr>
              <w:sz w:val="2"/>
            </w:rPr>
          </w:pPr>
        </w:p>
        <w:p w:rsidR="00900C7F" w:rsidRDefault="00900C7F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i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900C7F" w:rsidRDefault="00900C7F" w:rsidP="00900C7F">
                                    <w:pPr>
                                      <w:pStyle w:val="NoSpacing"/>
                                      <w:shd w:val="clear" w:color="auto" w:fill="DEEAF6" w:themeFill="accent1" w:themeFillTint="33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900C7F">
                                      <w:rPr>
                                        <w:rFonts w:ascii="Arial" w:hAnsi="Arial" w:cs="Arial"/>
                                        <w:i/>
                                        <w:sz w:val="40"/>
                                        <w:szCs w:val="40"/>
                                      </w:rPr>
                                      <w:t>Comparison of Shangri-La Hotels and Travelodge Hotels</w:t>
                                    </w:r>
                                  </w:p>
                                </w:sdtContent>
                              </w:sdt>
                              <w:p w:rsidR="00900C7F" w:rsidRDefault="00917BC6" w:rsidP="00900C7F">
                                <w:pPr>
                                  <w:pStyle w:val="NoSpacing"/>
                                  <w:shd w:val="clear" w:color="auto" w:fill="1F4E79" w:themeFill="accent1" w:themeFillShade="80"/>
                                  <w:spacing w:before="120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00C7F"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Business Report</w:t>
                                    </w:r>
                                  </w:sdtContent>
                                </w:sdt>
                                <w:r w:rsidR="00900C7F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900C7F" w:rsidRDefault="00900C7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7456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hAnsi="Arial" w:cs="Arial"/>
                              <w:i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900C7F" w:rsidRDefault="00900C7F" w:rsidP="00900C7F">
                              <w:pPr>
                                <w:pStyle w:val="NoSpacing"/>
                                <w:shd w:val="clear" w:color="auto" w:fill="DEEAF6" w:themeFill="accent1" w:themeFillTint="33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900C7F">
                                <w:rPr>
                                  <w:rFonts w:ascii="Arial" w:hAnsi="Arial" w:cs="Arial"/>
                                  <w:i/>
                                  <w:sz w:val="40"/>
                                  <w:szCs w:val="40"/>
                                </w:rPr>
                                <w:t>Comparison of Shangri-La Hotels and Travelodge Hotels</w:t>
                              </w:r>
                            </w:p>
                          </w:sdtContent>
                        </w:sdt>
                        <w:p w:rsidR="00900C7F" w:rsidRDefault="00303181" w:rsidP="00900C7F">
                          <w:pPr>
                            <w:pStyle w:val="NoSpacing"/>
                            <w:shd w:val="clear" w:color="auto" w:fill="1F4E79" w:themeFill="accent1" w:themeFillShade="80"/>
                            <w:spacing w:before="120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00C7F"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>Business Report</w:t>
                              </w:r>
                            </w:sdtContent>
                          </w:sdt>
                          <w:r w:rsidR="00900C7F">
                            <w:rPr>
                              <w:noProof/>
                            </w:rPr>
                            <w:t xml:space="preserve"> </w:t>
                          </w:r>
                        </w:p>
                        <w:p w:rsidR="00900C7F" w:rsidRDefault="00900C7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sz w:val="36"/>
              <w:szCs w:val="36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6432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05D03B8A" id="Group 2" o:spid="_x0000_s1026" style="position:absolute;margin-left:0;margin-top:0;width:432.65pt;height:448.55pt;z-index:-251650048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00C7F" w:rsidRPr="006A7C0C" w:rsidRDefault="00900C7F" w:rsidP="00E60C9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 w:rsidRPr="006A7C0C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SUBMITTED TO:</w:t>
                                </w:r>
                                <w:r w:rsidR="00EB14C6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 xml:space="preserve"> Tristan Hawkins</w:t>
                                </w:r>
                              </w:p>
                              <w:p w:rsidR="00900C7F" w:rsidRPr="006A7C0C" w:rsidRDefault="00900C7F" w:rsidP="00E60C9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 w:rsidRPr="006A7C0C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SUBMITTED BY:</w:t>
                                </w:r>
                                <w:r w:rsidR="00E60C98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 xml:space="preserve"> Kamrul Khan</w:t>
                                </w:r>
                              </w:p>
                              <w:p w:rsidR="00900C7F" w:rsidRPr="006A7C0C" w:rsidRDefault="00900C7F" w:rsidP="00E60C9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 w:rsidRPr="006A7C0C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STUDENT ID:</w:t>
                                </w:r>
                                <w:r w:rsidR="00E60C98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 xml:space="preserve"> 2022307511</w:t>
                                </w:r>
                              </w:p>
                              <w:p w:rsidR="00CE2C2A" w:rsidRPr="006A7C0C" w:rsidRDefault="00CE2C2A" w:rsidP="00E60C9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 w:rsidRPr="006A7C0C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COURSE MODULE:</w:t>
                                </w:r>
                                <w:r w:rsidR="00E60C98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 xml:space="preserve"> Financial Management For The  Hotel Industry </w:t>
                                </w:r>
                                <w:r w:rsidR="00050707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(</w:t>
                                </w:r>
                                <w:r w:rsidR="00E60C98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BMIH5007</w:t>
                                </w:r>
                                <w:r w:rsidR="00050707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)</w:t>
                                </w:r>
                                <w:bookmarkStart w:id="0" w:name="_GoBack"/>
                                <w:bookmarkEnd w:id="0"/>
                              </w:p>
                              <w:p w:rsidR="00900C7F" w:rsidRDefault="00900C7F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7" type="#_x0000_t202" style="position:absolute;margin-left:0;margin-top:0;width:468pt;height:29.5pt;z-index:251665408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:rsidR="00900C7F" w:rsidRPr="006A7C0C" w:rsidRDefault="00900C7F" w:rsidP="00E60C98">
                          <w:pPr>
                            <w:pStyle w:val="NoSpacing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r w:rsidRPr="006A7C0C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SUBMITTED TO:</w:t>
                          </w:r>
                          <w:r w:rsidR="00EB14C6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 xml:space="preserve"> Tristan Hawkins</w:t>
                          </w:r>
                        </w:p>
                        <w:p w:rsidR="00900C7F" w:rsidRPr="006A7C0C" w:rsidRDefault="00900C7F" w:rsidP="00E60C98">
                          <w:pPr>
                            <w:pStyle w:val="NoSpacing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r w:rsidRPr="006A7C0C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SUBMITTED BY:</w:t>
                          </w:r>
                          <w:r w:rsidR="00E60C98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 xml:space="preserve"> Kamrul Khan</w:t>
                          </w:r>
                        </w:p>
                        <w:p w:rsidR="00900C7F" w:rsidRPr="006A7C0C" w:rsidRDefault="00900C7F" w:rsidP="00E60C98">
                          <w:pPr>
                            <w:pStyle w:val="NoSpacing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r w:rsidRPr="006A7C0C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STUDENT ID:</w:t>
                          </w:r>
                          <w:r w:rsidR="00E60C98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 xml:space="preserve"> 2022307511</w:t>
                          </w:r>
                        </w:p>
                        <w:p w:rsidR="00CE2C2A" w:rsidRPr="006A7C0C" w:rsidRDefault="00CE2C2A" w:rsidP="00E60C98">
                          <w:pPr>
                            <w:pStyle w:val="NoSpacing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r w:rsidRPr="006A7C0C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COURSE MODULE:</w:t>
                          </w:r>
                          <w:r w:rsidR="00E60C98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 xml:space="preserve"> Financial Management For The  Hotel Industry </w:t>
                          </w:r>
                          <w:r w:rsidR="00050707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(</w:t>
                          </w:r>
                          <w:r w:rsidR="00E60C98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BMIH5007</w:t>
                          </w:r>
                          <w:r w:rsidR="00050707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)</w:t>
                          </w:r>
                          <w:bookmarkStart w:id="1" w:name="_GoBack"/>
                          <w:bookmarkEnd w:id="1"/>
                        </w:p>
                        <w:p w:rsidR="00900C7F" w:rsidRDefault="00900C7F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900C7F" w:rsidRDefault="00900C7F">
          <w:pPr>
            <w:rPr>
              <w:rFonts w:ascii="Arial" w:eastAsia="Arial" w:hAnsi="Arial" w:cs="Arial"/>
              <w:b/>
              <w:sz w:val="24"/>
              <w:szCs w:val="24"/>
            </w:rPr>
          </w:pPr>
          <w:r>
            <w:rPr>
              <w:rFonts w:ascii="Arial" w:eastAsia="Arial" w:hAnsi="Arial" w:cs="Arial"/>
              <w:b/>
              <w:sz w:val="24"/>
              <w:szCs w:val="24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1490674524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:rsidR="00F50379" w:rsidRPr="00F50379" w:rsidRDefault="00F50379" w:rsidP="00F50379">
          <w:pPr>
            <w:pStyle w:val="TOCHeading"/>
            <w:spacing w:line="360" w:lineRule="auto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F50379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Contents</w:t>
          </w:r>
        </w:p>
        <w:p w:rsidR="00F50379" w:rsidRPr="00F50379" w:rsidRDefault="00F50379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F50379">
            <w:rPr>
              <w:rFonts w:ascii="Arial" w:hAnsi="Arial" w:cs="Arial"/>
              <w:sz w:val="24"/>
              <w:szCs w:val="24"/>
            </w:rPr>
            <w:fldChar w:fldCharType="begin"/>
          </w:r>
          <w:r w:rsidRPr="00F50379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F50379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5497409" w:history="1">
            <w:r w:rsidRPr="00F50379">
              <w:rPr>
                <w:rStyle w:val="Hyperlink"/>
                <w:rFonts w:ascii="Arial" w:eastAsia="Arial" w:hAnsi="Arial" w:cs="Arial"/>
                <w:noProof/>
                <w:sz w:val="24"/>
                <w:szCs w:val="24"/>
              </w:rPr>
              <w:t>Executive</w:t>
            </w:r>
            <w:r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 Summary</w:t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_Toc165497409 \h </w:instrText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0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_Toc165497410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1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Shangri-La Hotels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_Toc165497411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2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Travelodge Hotels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_Toc165497412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3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1.1. Analysis of Total Revenue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_Toc165497413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4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1.2: Source of Revenue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_Toc165497414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5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1.3: Factors Driving Revenue Growth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_Toc165497415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6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1.4: Comparative Analysis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_Toc165497416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7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1.5: Financial Management Strategies for Total Revenue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_Toc165497417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8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2: Market Position Analysis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_Toc165497418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19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Market Share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_Toc165497419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0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Comparative Analysis of Market Share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_Toc165497420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1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Financial Management Strategies for Market Strategies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_Toc165497421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2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3. Growth Potential of Shangri-La Hotels &amp; Resorts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_Toc165497422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3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Strategies of Growth and Market Opportunities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_Toc165497423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4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4. Financial Commitment to Corporate Social Responsibility (CSR)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_Toc165497424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5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Shangri-La Hotels &amp; Resorts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_Toc165497425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6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Travelodge Hotels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_Toc165497426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7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_Toc165497427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8" w:history="1">
            <w:r w:rsidR="00F50379" w:rsidRPr="00F5037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Recommendations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_Toc165497428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Pr="00F50379" w:rsidRDefault="00917BC6" w:rsidP="00F503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497429" w:history="1">
            <w:r w:rsidR="00F50379" w:rsidRPr="00F50379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References: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_Toc165497429 \h </w:instrTex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F50379" w:rsidRPr="00F503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50379" w:rsidRDefault="00F50379" w:rsidP="00F50379">
          <w:pPr>
            <w:spacing w:line="360" w:lineRule="auto"/>
          </w:pPr>
          <w:r w:rsidRPr="00F5037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900C7F" w:rsidRDefault="00900C7F">
      <w:pPr>
        <w:rPr>
          <w:rFonts w:ascii="Arial" w:eastAsia="Arial" w:hAnsi="Arial" w:cs="Arial"/>
          <w:b/>
          <w:sz w:val="24"/>
          <w:szCs w:val="24"/>
        </w:rPr>
      </w:pPr>
    </w:p>
    <w:p w:rsidR="00900C7F" w:rsidRDefault="00900C7F">
      <w:pPr>
        <w:rPr>
          <w:rFonts w:ascii="Arial" w:eastAsia="Arial" w:hAnsi="Arial" w:cs="Arial"/>
          <w:b/>
          <w:sz w:val="24"/>
          <w:szCs w:val="24"/>
        </w:rPr>
      </w:pPr>
    </w:p>
    <w:p w:rsidR="00900C7F" w:rsidRDefault="00900C7F">
      <w:pPr>
        <w:rPr>
          <w:rFonts w:ascii="Arial" w:eastAsia="Arial" w:hAnsi="Arial" w:cs="Arial"/>
          <w:b/>
          <w:sz w:val="24"/>
          <w:szCs w:val="24"/>
        </w:rPr>
      </w:pPr>
    </w:p>
    <w:p w:rsidR="00900C7F" w:rsidRDefault="00900C7F">
      <w:pPr>
        <w:rPr>
          <w:rFonts w:ascii="Arial" w:eastAsia="Arial" w:hAnsi="Arial" w:cs="Arial"/>
          <w:b/>
          <w:sz w:val="24"/>
          <w:szCs w:val="24"/>
        </w:rPr>
      </w:pPr>
    </w:p>
    <w:p w:rsidR="000E05F0" w:rsidRPr="004025EC" w:rsidRDefault="00F57C68" w:rsidP="006A7C0C">
      <w:pPr>
        <w:pStyle w:val="Heading1"/>
      </w:pPr>
      <w:bookmarkStart w:id="2" w:name="_Toc165497409"/>
      <w:r w:rsidRPr="004025EC">
        <w:rPr>
          <w:rFonts w:eastAsia="Arial"/>
        </w:rPr>
        <w:lastRenderedPageBreak/>
        <w:t>Executive</w:t>
      </w:r>
      <w:r w:rsidRPr="004025EC">
        <w:t xml:space="preserve"> Summary</w:t>
      </w:r>
      <w:bookmarkEnd w:id="2"/>
    </w:p>
    <w:p w:rsidR="00580EEB" w:rsidRPr="004025EC" w:rsidRDefault="00580EEB" w:rsidP="004025E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Shangri-La Hotels and Travelodge Hotels are two well-known businesses that stick out in the extremely competitive hospitality industry, and they approach financial management in various ways. This analysis offers a thorough assessment of both organisations, placing special attention on crucial elements including total income, revenue sources, trends, and variables influen</w:t>
      </w:r>
      <w:r w:rsidR="004025EC">
        <w:rPr>
          <w:rFonts w:ascii="Arial" w:eastAsia="Times New Roman" w:hAnsi="Arial" w:cs="Arial"/>
          <w:sz w:val="24"/>
          <w:szCs w:val="24"/>
          <w:lang w:eastAsia="en-GB"/>
        </w:rPr>
        <w:t>cing revenue growth or decrease, the market position, the growth potential and financial commitment to CSR initiatives.</w:t>
      </w:r>
    </w:p>
    <w:p w:rsidR="00580EEB" w:rsidRPr="004025EC" w:rsidRDefault="00580EEB" w:rsidP="004025E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sz w:val="24"/>
          <w:szCs w:val="24"/>
        </w:rPr>
      </w:pPr>
    </w:p>
    <w:p w:rsidR="006A7C0C" w:rsidRDefault="006A7C0C">
      <w:pPr>
        <w:rPr>
          <w:rFonts w:ascii="Arial" w:hAnsi="Arial" w:cs="Arial"/>
          <w:sz w:val="24"/>
          <w:szCs w:val="24"/>
        </w:rPr>
      </w:pPr>
    </w:p>
    <w:p w:rsidR="0078484E" w:rsidRPr="004025EC" w:rsidRDefault="0078484E">
      <w:pPr>
        <w:rPr>
          <w:rFonts w:ascii="Arial" w:hAnsi="Arial" w:cs="Arial"/>
          <w:b/>
          <w:sz w:val="24"/>
          <w:szCs w:val="24"/>
        </w:rPr>
      </w:pPr>
      <w:bookmarkStart w:id="3" w:name="_Toc165497410"/>
      <w:r w:rsidRPr="006A7C0C">
        <w:rPr>
          <w:rStyle w:val="Heading1Char"/>
        </w:rPr>
        <w:lastRenderedPageBreak/>
        <w:t>Introduction</w:t>
      </w:r>
      <w:bookmarkEnd w:id="3"/>
      <w:r w:rsidRPr="004025EC">
        <w:rPr>
          <w:rFonts w:ascii="Arial" w:hAnsi="Arial" w:cs="Arial"/>
          <w:b/>
          <w:sz w:val="24"/>
          <w:szCs w:val="24"/>
        </w:rPr>
        <w:t>:</w:t>
      </w:r>
    </w:p>
    <w:p w:rsidR="0078484E" w:rsidRPr="004025EC" w:rsidRDefault="0078484E" w:rsidP="006A7C0C">
      <w:pPr>
        <w:pStyle w:val="Heading2"/>
      </w:pPr>
      <w:bookmarkStart w:id="4" w:name="_Toc165497411"/>
      <w:r w:rsidRPr="004025EC">
        <w:t>Shangri-La Hotels</w:t>
      </w:r>
      <w:bookmarkEnd w:id="4"/>
    </w:p>
    <w:p w:rsidR="0078484E" w:rsidRPr="004025EC" w:rsidRDefault="0078484E" w:rsidP="0078484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</w:rPr>
        <w:t xml:space="preserve">Shangri-La Hotels &amp; Resorts </w:t>
      </w:r>
      <w:r w:rsidR="004025EC" w:rsidRPr="004025EC">
        <w:rPr>
          <w:rFonts w:ascii="Arial" w:hAnsi="Arial" w:cs="Arial"/>
          <w:sz w:val="24"/>
          <w:szCs w:val="24"/>
        </w:rPr>
        <w:t>is</w:t>
      </w:r>
      <w:r w:rsidRPr="004025EC">
        <w:rPr>
          <w:rFonts w:ascii="Arial" w:hAnsi="Arial" w:cs="Arial"/>
          <w:sz w:val="24"/>
          <w:szCs w:val="24"/>
        </w:rPr>
        <w:t xml:space="preserve"> well-known for offering luxurious accommodations, excellent service, and stunning amenities to rich visitors from around the globe. Shangri-La's global presence and steadfast commitment to delivering outstanding experiences have solidified its position as a leader in the upmarket hotel sector</w:t>
      </w:r>
      <w:r w:rsidR="00017556" w:rsidRPr="004025EC">
        <w:rPr>
          <w:rFonts w:ascii="Arial" w:hAnsi="Arial" w:cs="Arial"/>
          <w:sz w:val="24"/>
          <w:szCs w:val="24"/>
        </w:rPr>
        <w:t xml:space="preserve"> </w:t>
      </w:r>
      <w:r w:rsidR="00017556" w:rsidRPr="004025EC">
        <w:rPr>
          <w:rFonts w:ascii="Arial" w:hAnsi="Arial" w:cs="Arial"/>
          <w:color w:val="0D0D0D"/>
          <w:sz w:val="24"/>
          <w:szCs w:val="24"/>
          <w:shd w:val="clear" w:color="auto" w:fill="FFFFFF"/>
        </w:rPr>
        <w:t>(Sha</w:t>
      </w:r>
      <w:r w:rsidR="000A4C64">
        <w:rPr>
          <w:rFonts w:ascii="Arial" w:hAnsi="Arial" w:cs="Arial"/>
          <w:color w:val="0D0D0D"/>
          <w:sz w:val="24"/>
          <w:szCs w:val="24"/>
          <w:shd w:val="clear" w:color="auto" w:fill="FFFFFF"/>
        </w:rPr>
        <w:t>ngri-La Hotels and Resorts,</w:t>
      </w:r>
      <w:r w:rsidR="00017556" w:rsidRPr="004025E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2023)</w:t>
      </w:r>
      <w:r w:rsidRPr="004025EC">
        <w:rPr>
          <w:rFonts w:ascii="Arial" w:hAnsi="Arial" w:cs="Arial"/>
          <w:sz w:val="24"/>
          <w:szCs w:val="24"/>
        </w:rPr>
        <w:t>.</w:t>
      </w:r>
    </w:p>
    <w:p w:rsidR="00682D0E" w:rsidRPr="004025EC" w:rsidRDefault="00682D0E" w:rsidP="006A7C0C">
      <w:pPr>
        <w:pStyle w:val="Heading2"/>
      </w:pPr>
      <w:bookmarkStart w:id="5" w:name="_Toc165497412"/>
      <w:r w:rsidRPr="004025EC">
        <w:t>Travelodge Hotels</w:t>
      </w:r>
      <w:bookmarkEnd w:id="5"/>
    </w:p>
    <w:p w:rsidR="00682D0E" w:rsidRPr="004025EC" w:rsidRDefault="00682D0E" w:rsidP="00682D0E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Travelodge Hotels operates on a different paradigm, giving pricing and accessibility priority. Travelodge Hotels are marketed as an inexpensive hotel option for tourists on a tight budget who nevertheless desire comfortable accommodations. </w:t>
      </w:r>
    </w:p>
    <w:p w:rsidR="00682D0E" w:rsidRPr="004025EC" w:rsidRDefault="006A7C0C" w:rsidP="006A7C0C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6" w:name="_Toc165497413"/>
      <w:r>
        <w:rPr>
          <w:rStyle w:val="Heading1Char"/>
        </w:rPr>
        <w:t xml:space="preserve">1.1. </w:t>
      </w:r>
      <w:r w:rsidR="009C2E2B" w:rsidRPr="006A7C0C">
        <w:rPr>
          <w:rStyle w:val="Heading1Char"/>
        </w:rPr>
        <w:t>Analysis of Total Revenue</w:t>
      </w:r>
      <w:bookmarkEnd w:id="6"/>
      <w:r w:rsidR="009C2E2B" w:rsidRPr="004025EC">
        <w:rPr>
          <w:rFonts w:ascii="Arial" w:hAnsi="Arial" w:cs="Arial"/>
          <w:b/>
          <w:sz w:val="24"/>
          <w:szCs w:val="24"/>
        </w:rPr>
        <w:t>:</w:t>
      </w:r>
    </w:p>
    <w:p w:rsidR="00CE3B46" w:rsidRPr="004025EC" w:rsidRDefault="00CE3B46" w:rsidP="006A7C0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Total Revenue of Shangri-La Hotels</w:t>
      </w:r>
    </w:p>
    <w:p w:rsidR="009C2E2B" w:rsidRPr="004025EC" w:rsidRDefault="009C2E2B" w:rsidP="00325A55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According to Shangri-La's most current financial records, the company had $2.</w:t>
      </w:r>
      <w:r w:rsidR="00CE3B46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186 billion </w:t>
      </w:r>
      <w:r w:rsidR="004025EC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CE3B46" w:rsidRPr="004025EC">
        <w:rPr>
          <w:rFonts w:ascii="Arial" w:eastAsia="Times New Roman" w:hAnsi="Arial" w:cs="Arial"/>
          <w:sz w:val="24"/>
          <w:szCs w:val="24"/>
          <w:lang w:eastAsia="en-GB"/>
        </w:rPr>
        <w:t>total revenues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. Revenue from hotel reservations, along with revenue from food and beverage sales and other ancillary services, reflects the brand's emphasis on luxury and premium services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 xml:space="preserve"> (Shangri-La Hotels and Resorts,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2023).</w:t>
      </w:r>
    </w:p>
    <w:p w:rsidR="004C317C" w:rsidRPr="004025EC" w:rsidRDefault="004C317C" w:rsidP="00325A55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19AF9326" wp14:editId="6D4369C6">
            <wp:extent cx="5585460" cy="1941652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35209" cy="1958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2E2B" w:rsidRPr="004025EC" w:rsidRDefault="003D32AC" w:rsidP="003D32A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</w:rPr>
        <w:t>Graph: Total Revenue</w:t>
      </w:r>
    </w:p>
    <w:p w:rsidR="003D32AC" w:rsidRPr="004025EC" w:rsidRDefault="003D32AC" w:rsidP="003D32AC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hAnsi="Arial" w:cs="Arial"/>
          <w:sz w:val="24"/>
          <w:szCs w:val="24"/>
        </w:rPr>
        <w:t xml:space="preserve">Source: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Shangri-La Hotels and Resorts.</w:t>
      </w:r>
    </w:p>
    <w:p w:rsidR="00BE7522" w:rsidRPr="004025EC" w:rsidRDefault="00BE7522" w:rsidP="003D3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Total Revenue of </w:t>
      </w:r>
      <w:r w:rsidRPr="004025EC">
        <w:rPr>
          <w:rFonts w:ascii="Arial" w:hAnsi="Arial" w:cs="Arial"/>
          <w:b/>
          <w:sz w:val="24"/>
          <w:szCs w:val="24"/>
        </w:rPr>
        <w:t>Travelodge Hotels</w:t>
      </w:r>
    </w:p>
    <w:p w:rsidR="003D32AC" w:rsidRPr="004025EC" w:rsidRDefault="00BE7522" w:rsidP="003D3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</w:rPr>
        <w:t>According to their annual report, Travelodge Hotels made 560 million Britis</w:t>
      </w:r>
      <w:r w:rsidR="001F0CA5" w:rsidRPr="004025EC">
        <w:rPr>
          <w:rFonts w:ascii="Arial" w:hAnsi="Arial" w:cs="Arial"/>
          <w:sz w:val="24"/>
          <w:szCs w:val="24"/>
        </w:rPr>
        <w:t>h pounds in revenue in 2021–2023</w:t>
      </w:r>
      <w:r w:rsidRPr="004025EC">
        <w:rPr>
          <w:rFonts w:ascii="Arial" w:hAnsi="Arial" w:cs="Arial"/>
          <w:sz w:val="24"/>
          <w:szCs w:val="24"/>
        </w:rPr>
        <w:t xml:space="preserve">.  The majority of this revenue is generated via Travelodge Hotels' agreements with corporate clients or tour groups for bulk bookings or preferential rates, underscoring Travelodge's focus on accessibility and affordability </w:t>
      </w:r>
      <w:r w:rsidRPr="004025EC">
        <w:rPr>
          <w:rFonts w:ascii="Arial" w:hAnsi="Arial" w:cs="Arial"/>
          <w:sz w:val="24"/>
          <w:szCs w:val="24"/>
        </w:rPr>
        <w:lastRenderedPageBreak/>
        <w:t>in the low-cost hotel market. This revenue stream also includes on-site food options</w:t>
      </w:r>
      <w:r w:rsidR="000A4C64">
        <w:rPr>
          <w:rFonts w:ascii="Arial" w:hAnsi="Arial" w:cs="Arial"/>
          <w:sz w:val="24"/>
          <w:szCs w:val="24"/>
        </w:rPr>
        <w:t xml:space="preserve"> (Statista,</w:t>
      </w:r>
      <w:r w:rsidR="00213933" w:rsidRPr="004025EC">
        <w:rPr>
          <w:rFonts w:ascii="Arial" w:hAnsi="Arial" w:cs="Arial"/>
          <w:sz w:val="24"/>
          <w:szCs w:val="24"/>
        </w:rPr>
        <w:t xml:space="preserve"> 2023)</w:t>
      </w:r>
      <w:r w:rsidRPr="004025EC">
        <w:rPr>
          <w:rFonts w:ascii="Arial" w:hAnsi="Arial" w:cs="Arial"/>
          <w:sz w:val="24"/>
          <w:szCs w:val="24"/>
        </w:rPr>
        <w:t>.</w:t>
      </w:r>
    </w:p>
    <w:p w:rsidR="001F0CA5" w:rsidRPr="004025EC" w:rsidRDefault="001F0CA5" w:rsidP="003D3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3C5E2F41" wp14:editId="544E4F7A">
            <wp:extent cx="5731510" cy="36264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0CA5" w:rsidRPr="004025EC" w:rsidRDefault="001F0CA5" w:rsidP="001F0CA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</w:rPr>
        <w:t>Graph: Total Revenue</w:t>
      </w:r>
    </w:p>
    <w:p w:rsidR="009D1637" w:rsidRPr="004025EC" w:rsidRDefault="001F0CA5" w:rsidP="003D3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</w:rPr>
        <w:t>Source: (Statista: 2023)</w:t>
      </w:r>
      <w:r w:rsidR="009D1637" w:rsidRPr="004025EC">
        <w:rPr>
          <w:rFonts w:ascii="Arial" w:hAnsi="Arial" w:cs="Arial"/>
          <w:sz w:val="24"/>
          <w:szCs w:val="24"/>
        </w:rPr>
        <w:t>.</w:t>
      </w:r>
    </w:p>
    <w:p w:rsidR="006A7C0C" w:rsidRDefault="006A7C0C" w:rsidP="004B28C3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7" w:name="_Toc165497414"/>
      <w:r>
        <w:rPr>
          <w:rStyle w:val="Heading1Char"/>
        </w:rPr>
        <w:t xml:space="preserve">1.2: </w:t>
      </w:r>
      <w:r w:rsidR="004B28C3" w:rsidRPr="006A7C0C">
        <w:rPr>
          <w:rStyle w:val="Heading1Char"/>
        </w:rPr>
        <w:t>Source of Revenue</w:t>
      </w:r>
      <w:bookmarkEnd w:id="7"/>
      <w:r>
        <w:rPr>
          <w:rFonts w:ascii="Arial" w:hAnsi="Arial" w:cs="Arial"/>
          <w:b/>
          <w:sz w:val="24"/>
          <w:szCs w:val="24"/>
        </w:rPr>
        <w:t xml:space="preserve"> </w:t>
      </w:r>
    </w:p>
    <w:p w:rsidR="004B28C3" w:rsidRPr="004025EC" w:rsidRDefault="004B28C3" w:rsidP="004B28C3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Shangri-La Hotels</w:t>
      </w:r>
      <w:r w:rsidR="006A7C0C">
        <w:rPr>
          <w:rFonts w:ascii="Arial" w:eastAsia="Times New Roman" w:hAnsi="Arial" w:cs="Arial"/>
          <w:b/>
          <w:sz w:val="24"/>
          <w:szCs w:val="24"/>
          <w:lang w:eastAsia="en-GB"/>
        </w:rPr>
        <w:t>:</w:t>
      </w:r>
    </w:p>
    <w:p w:rsidR="00777607" w:rsidRPr="004025EC" w:rsidRDefault="00E03DEF" w:rsidP="000A4C64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1. </w:t>
      </w:r>
      <w:r w:rsidR="00777607"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Reservations for Rooms:</w:t>
      </w:r>
    </w:p>
    <w:p w:rsidR="009D1637" w:rsidRPr="004025EC" w:rsidRDefault="009D1637" w:rsidP="000A4C64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Room occupancy is a key element of Shangri-La's business strategy. The money made from bookings is a good indicator of how popular the brand is with travellers see</w:t>
      </w:r>
      <w:r w:rsidR="004F4E13">
        <w:rPr>
          <w:rFonts w:ascii="Arial" w:eastAsia="Times New Roman" w:hAnsi="Arial" w:cs="Arial"/>
          <w:sz w:val="24"/>
          <w:szCs w:val="24"/>
          <w:lang w:eastAsia="en-GB"/>
        </w:rPr>
        <w:t xml:space="preserve">king luxurious accommodations.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2. Food and Beverage Services:</w:t>
      </w:r>
      <w:r w:rsidR="004B28C3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B28C3" w:rsidRPr="004025EC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The amount of money that dining at Shangri-La establishments generates is remarkable. These services cover a broad spectrum of patron preferences, from f</w:t>
      </w:r>
      <w:r w:rsidR="004F4E13">
        <w:rPr>
          <w:rFonts w:ascii="Arial" w:eastAsia="Times New Roman" w:hAnsi="Arial" w:cs="Arial"/>
          <w:sz w:val="24"/>
          <w:szCs w:val="24"/>
          <w:lang w:eastAsia="en-GB"/>
        </w:rPr>
        <w:t xml:space="preserve">ine dining to informal dining.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3. Spa Services: </w:t>
      </w: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Offering luxurious spa treatments is one of Shangri-La's other revenue streams. Experiences that revitalise visitors increase i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 xml:space="preserve">ncome even more for the hotel.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4. Planning an Event: </w:t>
      </w: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br/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Shangri-La Hotels are the venue for social events, conventions, and weddings. These kinds of events provide a large portion of their revenue.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3A1C1A" w:rsidRPr="004025EC" w:rsidRDefault="003A1C1A" w:rsidP="003A1C1A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  <w:lang w:eastAsia="en-GB"/>
        </w:rPr>
        <w:t>Travelodge Hotels</w:t>
      </w:r>
    </w:p>
    <w:p w:rsidR="003A1C1A" w:rsidRPr="004025EC" w:rsidRDefault="003A1C1A" w:rsidP="003A1C1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4025EC">
        <w:rPr>
          <w:rFonts w:ascii="Arial" w:hAnsi="Arial" w:cs="Arial"/>
          <w:sz w:val="24"/>
          <w:szCs w:val="24"/>
          <w:lang w:eastAsia="en-GB"/>
        </w:rPr>
        <w:t xml:space="preserve">Travelodge Hotels generates revenue </w:t>
      </w:r>
      <w:r w:rsidR="004025EC" w:rsidRPr="004025EC">
        <w:rPr>
          <w:rFonts w:ascii="Arial" w:hAnsi="Arial" w:cs="Arial"/>
          <w:sz w:val="24"/>
          <w:szCs w:val="24"/>
          <w:lang w:eastAsia="en-GB"/>
        </w:rPr>
        <w:t>in</w:t>
      </w:r>
      <w:r w:rsidRPr="004025EC">
        <w:rPr>
          <w:rFonts w:ascii="Arial" w:hAnsi="Arial" w:cs="Arial"/>
          <w:sz w:val="24"/>
          <w:szCs w:val="24"/>
          <w:lang w:eastAsia="en-GB"/>
        </w:rPr>
        <w:t xml:space="preserve"> several significant ways. </w:t>
      </w:r>
      <w:r w:rsidRPr="004025EC">
        <w:rPr>
          <w:rFonts w:ascii="Arial" w:hAnsi="Arial" w:cs="Arial"/>
          <w:sz w:val="24"/>
          <w:szCs w:val="24"/>
          <w:lang w:eastAsia="en-GB"/>
        </w:rPr>
        <w:br/>
      </w:r>
      <w:r w:rsidRPr="004025EC">
        <w:rPr>
          <w:rFonts w:ascii="Arial" w:hAnsi="Arial" w:cs="Arial"/>
          <w:b/>
          <w:sz w:val="24"/>
          <w:szCs w:val="24"/>
          <w:lang w:eastAsia="en-GB"/>
        </w:rPr>
        <w:t xml:space="preserve">1. Room reservations: </w:t>
      </w:r>
      <w:r w:rsidRPr="004025EC">
        <w:rPr>
          <w:rFonts w:ascii="Arial" w:hAnsi="Arial" w:cs="Arial"/>
          <w:sz w:val="24"/>
          <w:szCs w:val="24"/>
          <w:lang w:eastAsia="en-GB"/>
        </w:rPr>
        <w:br/>
        <w:t>Reservations for rooms, which are crucial to Travelodge's earnings, highlight the brand's attraction as a reasonably priced hotel choice</w:t>
      </w:r>
      <w:r w:rsidR="008974F2" w:rsidRPr="004025EC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A4C64">
        <w:rPr>
          <w:rFonts w:ascii="Arial" w:hAnsi="Arial" w:cs="Arial"/>
          <w:color w:val="0D0D0D"/>
          <w:sz w:val="24"/>
          <w:szCs w:val="24"/>
          <w:shd w:val="clear" w:color="auto" w:fill="FFFFFF"/>
        </w:rPr>
        <w:t>(Travelodge,</w:t>
      </w:r>
      <w:r w:rsidR="008974F2" w:rsidRPr="004025EC">
        <w:rPr>
          <w:rFonts w:ascii="Arial" w:hAnsi="Arial" w:cs="Arial"/>
          <w:color w:val="0D0D0D"/>
          <w:sz w:val="24"/>
          <w:szCs w:val="24"/>
          <w:shd w:val="clear" w:color="auto" w:fill="FFFFFF"/>
        </w:rPr>
        <w:t xml:space="preserve"> 2022)</w:t>
      </w:r>
      <w:r w:rsidRPr="004025EC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4025EC">
        <w:rPr>
          <w:rFonts w:ascii="Arial" w:hAnsi="Arial" w:cs="Arial"/>
          <w:sz w:val="24"/>
          <w:szCs w:val="24"/>
          <w:lang w:eastAsia="en-GB"/>
        </w:rPr>
        <w:br/>
      </w:r>
      <w:r w:rsidRPr="004025EC">
        <w:rPr>
          <w:rFonts w:ascii="Arial" w:hAnsi="Arial" w:cs="Arial"/>
          <w:b/>
          <w:sz w:val="24"/>
          <w:szCs w:val="24"/>
          <w:lang w:eastAsia="en-GB"/>
        </w:rPr>
        <w:t>2. Food and Beverage Services:</w:t>
      </w:r>
      <w:r w:rsidRPr="004025EC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4025EC">
        <w:rPr>
          <w:rFonts w:ascii="Arial" w:hAnsi="Arial" w:cs="Arial"/>
          <w:sz w:val="24"/>
          <w:szCs w:val="24"/>
          <w:lang w:eastAsia="en-GB"/>
        </w:rPr>
        <w:br/>
        <w:t xml:space="preserve">Revenue is generated by providing on-site dining options that appeal to those searching for convenience during their visit. </w:t>
      </w:r>
      <w:r w:rsidRPr="004025EC">
        <w:rPr>
          <w:rFonts w:ascii="Arial" w:hAnsi="Arial" w:cs="Arial"/>
          <w:sz w:val="24"/>
          <w:szCs w:val="24"/>
          <w:lang w:eastAsia="en-GB"/>
        </w:rPr>
        <w:br/>
      </w:r>
      <w:r w:rsidRPr="004025EC">
        <w:rPr>
          <w:rFonts w:ascii="Arial" w:hAnsi="Arial" w:cs="Arial"/>
          <w:b/>
          <w:sz w:val="24"/>
          <w:szCs w:val="24"/>
          <w:lang w:eastAsia="en-GB"/>
        </w:rPr>
        <w:t xml:space="preserve">3. Additional Facilities </w:t>
      </w:r>
      <w:r w:rsidRPr="004025EC">
        <w:rPr>
          <w:rFonts w:ascii="Arial" w:hAnsi="Arial" w:cs="Arial"/>
          <w:sz w:val="24"/>
          <w:szCs w:val="24"/>
          <w:lang w:eastAsia="en-GB"/>
        </w:rPr>
        <w:br/>
        <w:t xml:space="preserve">The revenue is increased by offering extra services like parking fees, Wi-Fi access, and upgraded accommodations. </w:t>
      </w:r>
      <w:r w:rsidRPr="004025EC">
        <w:rPr>
          <w:rFonts w:ascii="Arial" w:hAnsi="Arial" w:cs="Arial"/>
          <w:sz w:val="24"/>
          <w:szCs w:val="24"/>
          <w:lang w:eastAsia="en-GB"/>
        </w:rPr>
        <w:br/>
      </w:r>
      <w:r w:rsidRPr="004025EC">
        <w:rPr>
          <w:rFonts w:ascii="Arial" w:hAnsi="Arial" w:cs="Arial"/>
          <w:b/>
          <w:sz w:val="24"/>
          <w:szCs w:val="24"/>
          <w:lang w:eastAsia="en-GB"/>
        </w:rPr>
        <w:t xml:space="preserve">4. </w:t>
      </w:r>
      <w:r w:rsidRPr="004025EC">
        <w:rPr>
          <w:rFonts w:ascii="Arial" w:hAnsi="Arial" w:cs="Arial"/>
          <w:b/>
          <w:sz w:val="24"/>
          <w:szCs w:val="24"/>
        </w:rPr>
        <w:t>Corporate Partnerships:</w:t>
      </w:r>
      <w:r w:rsidRPr="004025EC">
        <w:rPr>
          <w:rFonts w:ascii="Arial" w:hAnsi="Arial" w:cs="Arial"/>
          <w:sz w:val="24"/>
          <w:szCs w:val="24"/>
          <w:lang w:eastAsia="en-GB"/>
        </w:rPr>
        <w:br/>
        <w:t xml:space="preserve">Travelodge collaborates with businesses to get corporate reservations, generating steady income </w:t>
      </w:r>
      <w:r w:rsidRPr="004025EC">
        <w:rPr>
          <w:rFonts w:ascii="Arial" w:hAnsi="Arial" w:cs="Arial"/>
          <w:sz w:val="24"/>
          <w:szCs w:val="24"/>
        </w:rPr>
        <w:t>streams</w:t>
      </w:r>
      <w:r w:rsidR="00AD7BC1" w:rsidRPr="004025EC">
        <w:rPr>
          <w:rFonts w:ascii="Arial" w:hAnsi="Arial" w:cs="Arial"/>
          <w:sz w:val="24"/>
          <w:szCs w:val="24"/>
        </w:rPr>
        <w:t xml:space="preserve"> </w:t>
      </w:r>
      <w:r w:rsidR="000A4C64">
        <w:rPr>
          <w:rFonts w:ascii="Arial" w:hAnsi="Arial" w:cs="Arial"/>
          <w:sz w:val="24"/>
          <w:szCs w:val="24"/>
        </w:rPr>
        <w:t>(Travelodge,</w:t>
      </w:r>
      <w:r w:rsidR="00AD7BC1" w:rsidRPr="004025EC">
        <w:rPr>
          <w:rFonts w:ascii="Arial" w:hAnsi="Arial" w:cs="Arial"/>
          <w:sz w:val="24"/>
          <w:szCs w:val="24"/>
        </w:rPr>
        <w:t xml:space="preserve"> 2022)</w:t>
      </w:r>
      <w:r w:rsidRPr="004025EC">
        <w:rPr>
          <w:rFonts w:ascii="Arial" w:hAnsi="Arial" w:cs="Arial"/>
          <w:sz w:val="24"/>
          <w:szCs w:val="24"/>
        </w:rPr>
        <w:t>.</w:t>
      </w:r>
    </w:p>
    <w:p w:rsidR="006A7C0C" w:rsidRPr="006A7C0C" w:rsidRDefault="006A7C0C" w:rsidP="006A7C0C">
      <w:pPr>
        <w:pStyle w:val="Heading2"/>
        <w:rPr>
          <w:rFonts w:cs="Arial"/>
          <w:szCs w:val="24"/>
          <w:lang w:eastAsia="en-GB"/>
        </w:rPr>
      </w:pPr>
      <w:bookmarkStart w:id="8" w:name="_Toc165497415"/>
      <w:r w:rsidRPr="006A7C0C">
        <w:rPr>
          <w:rStyle w:val="Heading1Char"/>
          <w:b/>
        </w:rPr>
        <w:t>1.3:</w:t>
      </w:r>
      <w:r>
        <w:rPr>
          <w:rStyle w:val="Heading1Char"/>
          <w:b/>
        </w:rPr>
        <w:t xml:space="preserve"> </w:t>
      </w:r>
      <w:r w:rsidR="006C76D3" w:rsidRPr="006A7C0C">
        <w:rPr>
          <w:rStyle w:val="Heading1Char"/>
          <w:b/>
        </w:rPr>
        <w:t>Factors Driving Revenue Growth</w:t>
      </w:r>
      <w:bookmarkEnd w:id="8"/>
    </w:p>
    <w:p w:rsidR="006C76D3" w:rsidRPr="004025EC" w:rsidRDefault="006C76D3" w:rsidP="003A1C1A">
      <w:pPr>
        <w:spacing w:after="0" w:line="360" w:lineRule="auto"/>
        <w:jc w:val="both"/>
        <w:rPr>
          <w:rFonts w:ascii="Arial" w:hAnsi="Arial" w:cs="Arial"/>
          <w:b/>
          <w:sz w:val="24"/>
          <w:szCs w:val="24"/>
          <w:lang w:eastAsia="en-GB"/>
        </w:rPr>
      </w:pPr>
      <w:r w:rsidRPr="004025EC">
        <w:rPr>
          <w:rFonts w:ascii="Arial" w:hAnsi="Arial" w:cs="Arial"/>
          <w:b/>
          <w:sz w:val="24"/>
          <w:szCs w:val="24"/>
          <w:lang w:eastAsia="en-GB"/>
        </w:rPr>
        <w:t>Shangri-La Hotels</w:t>
      </w:r>
    </w:p>
    <w:p w:rsidR="001F0CA5" w:rsidRPr="004025EC" w:rsidRDefault="006C76D3" w:rsidP="006C76D3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Brand Prestige and Global Appeal: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Conscience travellers attracted to Shangri-La Hotels by their global reach and well-established reputation are the primary d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rivers of revenue growth (Smith,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2021).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Outstanding Client Services: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According to Jones and Lee (2020), Shangri-La's commitment to delivering outstanding customer service leads to happy patrons and repeat business, both of which increase profits.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Initiatives for Strategic Marketing: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Effective marketing campaigns that highlight the hotel's lavish amenities and unique experiences drive demand and revenue growth (Robinson et al.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2019).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Infrastructure and Amenity Investments: </w:t>
      </w:r>
    </w:p>
    <w:p w:rsidR="006C76D3" w:rsidRPr="004025EC" w:rsidRDefault="006C76D3" w:rsidP="006C76D3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Continuous investments in infrastructure and amenity upgrades at hotels attract guests and enable higher rates, which boosts reven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ue (Chen and Wang,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2018).</w:t>
      </w:r>
    </w:p>
    <w:p w:rsidR="006C76D3" w:rsidRPr="004025EC" w:rsidRDefault="00353A16" w:rsidP="003A1C1A">
      <w:pPr>
        <w:spacing w:after="0" w:line="360" w:lineRule="auto"/>
        <w:jc w:val="both"/>
        <w:rPr>
          <w:rFonts w:ascii="Arial" w:hAnsi="Arial" w:cs="Arial"/>
          <w:b/>
          <w:sz w:val="24"/>
          <w:szCs w:val="24"/>
          <w:lang w:eastAsia="en-GB"/>
        </w:rPr>
      </w:pPr>
      <w:r w:rsidRPr="004025EC">
        <w:rPr>
          <w:rFonts w:ascii="Arial" w:hAnsi="Arial" w:cs="Arial"/>
          <w:b/>
          <w:sz w:val="24"/>
          <w:szCs w:val="24"/>
          <w:lang w:eastAsia="en-GB"/>
        </w:rPr>
        <w:t>Travelodge Hotels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Market penetration and strategic location: 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The increase in revenue is attributed to Travelodge's excellent market penetration methods and strategic location in popular touris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t destinations (Brown and Smith,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2020). 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hAnsi="Arial" w:cs="Arial"/>
          <w:b/>
          <w:sz w:val="24"/>
          <w:szCs w:val="24"/>
          <w:lang w:eastAsia="en-GB"/>
        </w:rPr>
      </w:pPr>
      <w:r w:rsidRPr="004025EC">
        <w:rPr>
          <w:rFonts w:ascii="Arial" w:hAnsi="Arial" w:cs="Arial"/>
          <w:b/>
          <w:sz w:val="24"/>
          <w:szCs w:val="24"/>
          <w:lang w:eastAsia="en-GB"/>
        </w:rPr>
        <w:t>Digital Innovation and Online Booking Platforms: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Revenue development is facilitated by increasing awareness and bookings using digital technologies and user-friendly online booking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 xml:space="preserve"> platforms (Garcia and Martinez,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2019).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Effective Cost Control and Operational Efficiency: 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Travelodge </w:t>
      </w:r>
      <w:r w:rsidR="004025EC" w:rsidRPr="004025EC">
        <w:rPr>
          <w:rFonts w:ascii="Arial" w:eastAsia="Times New Roman" w:hAnsi="Arial" w:cs="Arial"/>
          <w:sz w:val="24"/>
          <w:szCs w:val="24"/>
          <w:lang w:eastAsia="en-GB"/>
        </w:rPr>
        <w:t>can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sustain profitability and offer competitive pricing due to its effective operations and solid cost management procedures, which in turn promotes revenue development (Kumar and Singh, 2017).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Programmes for Customer Loyalty: </w:t>
      </w:r>
    </w:p>
    <w:p w:rsidR="00353A16" w:rsidRPr="004025EC" w:rsidRDefault="00353A16" w:rsidP="00353A16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Incentives and customer loyalty programmes can boost revenue by encouraging return business and enhancing visitor retention (White et al.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2016).</w:t>
      </w:r>
    </w:p>
    <w:p w:rsidR="00353A16" w:rsidRPr="004025EC" w:rsidRDefault="006A7C0C" w:rsidP="006A7C0C">
      <w:pPr>
        <w:pStyle w:val="Heading1"/>
      </w:pPr>
      <w:bookmarkStart w:id="9" w:name="_Toc165497416"/>
      <w:r>
        <w:t xml:space="preserve">1.4: </w:t>
      </w:r>
      <w:r w:rsidR="00944631" w:rsidRPr="004025EC">
        <w:t>Comparative Analysis</w:t>
      </w:r>
      <w:bookmarkEnd w:id="9"/>
    </w:p>
    <w:p w:rsidR="00944631" w:rsidRDefault="009A5A5F" w:rsidP="00353A16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FAECED" wp14:editId="40600329">
                <wp:simplePos x="0" y="0"/>
                <wp:positionH relativeFrom="column">
                  <wp:posOffset>5158740</wp:posOffset>
                </wp:positionH>
                <wp:positionV relativeFrom="paragraph">
                  <wp:posOffset>354330</wp:posOffset>
                </wp:positionV>
                <wp:extent cx="487680" cy="373380"/>
                <wp:effectExtent l="0" t="0" r="26670" b="2667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7680" cy="3733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671405C4" id="Rectangle 5" o:spid="_x0000_s1026" style="position:absolute;margin-left:406.2pt;margin-top:27.9pt;width:38.4pt;height:29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" fillcolor="#bdd6ee [1300]" strokecolor="#bdd6ee [1300]" strokeweight="1pt"/>
            </w:pict>
          </mc:Fallback>
        </mc:AlternateContent>
      </w:r>
      <w:r w:rsidRPr="004025EC"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198120</wp:posOffset>
                </wp:positionH>
                <wp:positionV relativeFrom="paragraph">
                  <wp:posOffset>262890</wp:posOffset>
                </wp:positionV>
                <wp:extent cx="487680" cy="373380"/>
                <wp:effectExtent l="0" t="0" r="26670" b="2667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7680" cy="3733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4402210C" id="Rectangle 4" o:spid="_x0000_s1026" style="position:absolute;margin-left:15.6pt;margin-top:20.7pt;width:38.4pt;height:29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" fillcolor="#bdd6ee [1300]" strokecolor="#bdd6ee [1300]" strokeweight="1pt"/>
            </w:pict>
          </mc:Fallback>
        </mc:AlternateContent>
      </w:r>
      <w:r w:rsidR="00944631" w:rsidRPr="004025EC">
        <w:rPr>
          <w:rFonts w:ascii="Arial" w:hAnsi="Arial" w:cs="Arial"/>
          <w:b/>
          <w:noProof/>
          <w:sz w:val="24"/>
          <w:szCs w:val="24"/>
          <w:shd w:val="clear" w:color="auto" w:fill="7030A0"/>
          <w:lang w:eastAsia="en-GB"/>
        </w:rPr>
        <w:drawing>
          <wp:inline distT="0" distB="0" distL="0" distR="0">
            <wp:extent cx="5943600" cy="3695700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:rsidR="00AE3C81" w:rsidRDefault="00AE3C81" w:rsidP="00353A16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:rsidR="00AE3C81" w:rsidRPr="004025EC" w:rsidRDefault="00AE3C81" w:rsidP="00353A16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:rsidR="0093524D" w:rsidRPr="004025EC" w:rsidRDefault="006A7C0C" w:rsidP="006A7C0C">
      <w:pPr>
        <w:pStyle w:val="Heading1"/>
      </w:pPr>
      <w:bookmarkStart w:id="10" w:name="_Toc165497417"/>
      <w:r>
        <w:lastRenderedPageBreak/>
        <w:t xml:space="preserve">1.5: </w:t>
      </w:r>
      <w:r w:rsidR="0093524D" w:rsidRPr="004025EC">
        <w:t>Financial Management Strategies for Total Revenue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3524D" w:rsidRPr="004025EC" w:rsidTr="0093524D">
        <w:tc>
          <w:tcPr>
            <w:tcW w:w="4508" w:type="dxa"/>
          </w:tcPr>
          <w:p w:rsidR="0093524D" w:rsidRPr="004025EC" w:rsidRDefault="00BC0037" w:rsidP="0093524D">
            <w:pPr>
              <w:spacing w:line="360" w:lineRule="auto"/>
              <w:ind w:left="72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25EC">
              <w:rPr>
                <w:rFonts w:ascii="Arial" w:hAnsi="Arial" w:cs="Arial"/>
                <w:b/>
                <w:bCs/>
                <w:sz w:val="24"/>
                <w:szCs w:val="24"/>
              </w:rPr>
              <w:t>Shangri-La Hotels</w:t>
            </w:r>
          </w:p>
        </w:tc>
        <w:tc>
          <w:tcPr>
            <w:tcW w:w="4508" w:type="dxa"/>
          </w:tcPr>
          <w:p w:rsidR="0093524D" w:rsidRPr="004025EC" w:rsidRDefault="00BC0037" w:rsidP="0093524D">
            <w:pPr>
              <w:spacing w:line="360" w:lineRule="auto"/>
              <w:ind w:left="72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25EC">
              <w:rPr>
                <w:rFonts w:ascii="Arial" w:hAnsi="Arial" w:cs="Arial"/>
                <w:b/>
                <w:bCs/>
                <w:sz w:val="24"/>
                <w:szCs w:val="24"/>
              </w:rPr>
              <w:t>Travelodge Hotels</w:t>
            </w:r>
          </w:p>
        </w:tc>
      </w:tr>
      <w:tr w:rsidR="0093524D" w:rsidRPr="004025EC" w:rsidTr="0093524D">
        <w:tc>
          <w:tcPr>
            <w:tcW w:w="4508" w:type="dxa"/>
          </w:tcPr>
          <w:p w:rsidR="00923262" w:rsidRPr="004025EC" w:rsidRDefault="00923262" w:rsidP="008233A9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hAnsi="Arial" w:cs="Arial"/>
                <w:b/>
                <w:sz w:val="24"/>
                <w:szCs w:val="24"/>
              </w:rPr>
              <w:t>Optimizing Pricing Strategy:</w:t>
            </w:r>
            <w:r w:rsidRPr="004025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Shangri-La Hotels can charge extravagant rates for their luxurious accommodations and services because of their global recognition and brand position</w:t>
            </w:r>
            <w:r w:rsidR="00864FE0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(Zhang and Lee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</w:t>
            </w:r>
            <w:r w:rsidR="00CE0434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="00864FE0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2021)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  <w:p w:rsidR="0093524D" w:rsidRPr="004025EC" w:rsidRDefault="0093524D" w:rsidP="008233A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93524D" w:rsidRPr="004025EC" w:rsidRDefault="0093524D" w:rsidP="008233A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4025EC">
              <w:rPr>
                <w:rFonts w:ascii="Arial" w:hAnsi="Arial" w:cs="Arial"/>
                <w:b/>
                <w:sz w:val="24"/>
                <w:szCs w:val="24"/>
              </w:rPr>
              <w:t>Competitive Pricing Strategy:</w:t>
            </w:r>
            <w:r w:rsidR="00B93552" w:rsidRPr="004025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93524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Travelodge Hotels should continue focusing on offering affordable </w:t>
            </w:r>
            <w:r w:rsidR="00B93552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accommodation</w:t>
            </w:r>
            <w:r w:rsidRPr="0093524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, leveraging their market share and strategic locations to attract travellers on a budget</w:t>
            </w:r>
            <w:r w:rsidR="00B56D16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="000A4C64">
              <w:rPr>
                <w:rFonts w:ascii="Arial" w:eastAsia="Times New Roman" w:hAnsi="Arial" w:cs="Arial"/>
                <w:sz w:val="24"/>
                <w:lang w:val="en-US"/>
              </w:rPr>
              <w:t>(Chen and Wang,</w:t>
            </w:r>
            <w:r w:rsidR="00B56D16" w:rsidRPr="004025EC">
              <w:rPr>
                <w:rFonts w:ascii="Arial" w:eastAsia="Times New Roman" w:hAnsi="Arial" w:cs="Arial"/>
                <w:sz w:val="24"/>
                <w:lang w:val="en-US"/>
              </w:rPr>
              <w:t xml:space="preserve"> 2018)</w:t>
            </w:r>
            <w:r w:rsidRPr="0093524D">
              <w:rPr>
                <w:rFonts w:ascii="Arial" w:eastAsia="Times New Roman" w:hAnsi="Arial" w:cs="Arial"/>
                <w:sz w:val="28"/>
                <w:szCs w:val="24"/>
                <w:lang w:eastAsia="en-GB"/>
              </w:rPr>
              <w:t>.</w:t>
            </w:r>
          </w:p>
        </w:tc>
      </w:tr>
      <w:tr w:rsidR="0093524D" w:rsidRPr="004025EC" w:rsidTr="0093524D">
        <w:tc>
          <w:tcPr>
            <w:tcW w:w="4508" w:type="dxa"/>
          </w:tcPr>
          <w:p w:rsidR="00923262" w:rsidRPr="004025EC" w:rsidRDefault="00923262" w:rsidP="008233A9">
            <w:pPr>
              <w:spacing w:after="240"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hAnsi="Arial" w:cs="Arial"/>
                <w:b/>
                <w:sz w:val="24"/>
                <w:szCs w:val="24"/>
              </w:rPr>
              <w:t>Enhancing Service Offerings:</w:t>
            </w:r>
            <w:r w:rsidRPr="004025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Offerings like fine dining, spa treatments, and event planning can be expanded and improved to attract more clients and increase revenue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(Gupta and Patel,</w:t>
            </w:r>
            <w:r w:rsidR="00864FE0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2021)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. </w:t>
            </w:r>
          </w:p>
          <w:p w:rsidR="0093524D" w:rsidRPr="004025EC" w:rsidRDefault="0093524D" w:rsidP="008233A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B93552" w:rsidRPr="00B93552" w:rsidRDefault="00B93552" w:rsidP="008233A9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hAnsi="Arial" w:cs="Arial"/>
                <w:b/>
                <w:sz w:val="24"/>
                <w:szCs w:val="24"/>
              </w:rPr>
              <w:t>Digital Innovation:</w:t>
            </w:r>
            <w:r w:rsidRPr="004025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355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By increasing awareness and bookings, investing in digital technologies and user-friendly online booking platforms can accelerate revenue development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(Smith,</w:t>
            </w:r>
            <w:r w:rsidR="00B56D16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2020)</w:t>
            </w:r>
            <w:r w:rsidRPr="00B9355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  <w:p w:rsidR="0093524D" w:rsidRPr="004025EC" w:rsidRDefault="0093524D" w:rsidP="008233A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3524D" w:rsidRPr="004025EC" w:rsidTr="0093524D">
        <w:tc>
          <w:tcPr>
            <w:tcW w:w="4508" w:type="dxa"/>
          </w:tcPr>
          <w:p w:rsidR="0093524D" w:rsidRPr="004025EC" w:rsidRDefault="00923262" w:rsidP="008233A9">
            <w:pPr>
              <w:spacing w:after="240"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hAnsi="Arial" w:cs="Arial"/>
                <w:b/>
                <w:sz w:val="24"/>
                <w:szCs w:val="24"/>
              </w:rPr>
              <w:t>Investing in Marketing:</w:t>
            </w:r>
            <w:r w:rsidRPr="004025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Marketing initiatives that highlight Shangri-La's unique experiences and amenities have the potential to boost revenue and attract new guests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(Smith and Johns,</w:t>
            </w:r>
            <w:r w:rsidR="00864FE0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2021)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. </w:t>
            </w:r>
          </w:p>
        </w:tc>
        <w:tc>
          <w:tcPr>
            <w:tcW w:w="4508" w:type="dxa"/>
          </w:tcPr>
          <w:p w:rsidR="0093524D" w:rsidRPr="004025EC" w:rsidRDefault="00EF14D3" w:rsidP="008233A9">
            <w:pPr>
              <w:spacing w:after="240"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EF14D3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Programmes for Customer Loyalty: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Implementing customer loyalty programmes and rewards that encourage recurring business and enhance visitor retention can boost revenue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(Lee,</w:t>
            </w:r>
            <w:r w:rsidR="00B56D16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2018)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. </w:t>
            </w:r>
          </w:p>
        </w:tc>
      </w:tr>
      <w:tr w:rsidR="00EF14D3" w:rsidRPr="004025EC" w:rsidTr="0093524D">
        <w:tc>
          <w:tcPr>
            <w:tcW w:w="4508" w:type="dxa"/>
          </w:tcPr>
          <w:p w:rsidR="00923262" w:rsidRPr="00923262" w:rsidRDefault="00923262" w:rsidP="008233A9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23262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Investments in Infrastructure:</w:t>
            </w:r>
            <w:r w:rsidRPr="0092326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Shangri-La Hotels </w:t>
            </w:r>
            <w:r w:rsidR="00CE0434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maintain its attraction to guests by making continuous investments in infrastructure and facility modifications, which enables them to charge higher rates and earn more money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(Miller and Adams,</w:t>
            </w:r>
            <w:r w:rsidR="00864FE0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2019)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  <w:p w:rsidR="00EF14D3" w:rsidRPr="004025EC" w:rsidRDefault="00EF14D3" w:rsidP="008233A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EF14D3" w:rsidRPr="004025EC" w:rsidRDefault="00EF14D3" w:rsidP="008233A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25E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Corporate Partnerships: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Enhancing partnerships with businesses to make corporate reservations increases overall revenue and provides Travelodge Hotels with a steady stream of cash</w:t>
            </w:r>
            <w:r w:rsidR="00B56D16"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="000A4C64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(Garcia and Martinez,</w:t>
            </w:r>
            <w:r w:rsidR="00B56D16" w:rsidRPr="004025EC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2019)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  <w:p w:rsidR="00EF14D3" w:rsidRPr="004025EC" w:rsidRDefault="00EF14D3" w:rsidP="008233A9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93524D" w:rsidRPr="004025EC" w:rsidRDefault="0093524D" w:rsidP="008233A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93B70" w:rsidRPr="004025EC" w:rsidRDefault="006A7C0C" w:rsidP="006A7C0C">
      <w:pPr>
        <w:pStyle w:val="Heading1"/>
      </w:pPr>
      <w:bookmarkStart w:id="11" w:name="_Toc165497418"/>
      <w:r>
        <w:lastRenderedPageBreak/>
        <w:t xml:space="preserve">2: </w:t>
      </w:r>
      <w:r w:rsidR="00993B70" w:rsidRPr="004025EC">
        <w:t>Market Position Analysis</w:t>
      </w:r>
      <w:bookmarkEnd w:id="11"/>
    </w:p>
    <w:p w:rsidR="00993B70" w:rsidRPr="004025EC" w:rsidRDefault="00993B70" w:rsidP="00993B70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Shangri-La Hotels &amp; Resorts</w:t>
      </w:r>
    </w:p>
    <w:p w:rsidR="00993B70" w:rsidRPr="004025EC" w:rsidRDefault="00993B70" w:rsidP="00743E1F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Luxury and Prestige:</w:t>
      </w:r>
    </w:p>
    <w:p w:rsidR="00E62AB6" w:rsidRPr="00E62AB6" w:rsidRDefault="00E62AB6" w:rsidP="00743E1F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62AB6">
        <w:rPr>
          <w:rFonts w:ascii="Arial" w:eastAsia="Times New Roman" w:hAnsi="Arial" w:cs="Arial"/>
          <w:sz w:val="24"/>
          <w:szCs w:val="24"/>
          <w:lang w:eastAsia="en-GB"/>
        </w:rPr>
        <w:t>Shangri-La Hotels &amp; Resorts positions itself as a provider of luxurious accommodat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ions and top-notch facilities. </w:t>
      </w:r>
      <w:r w:rsidRPr="00E62AB6">
        <w:rPr>
          <w:rFonts w:ascii="Arial" w:eastAsia="Times New Roman" w:hAnsi="Arial" w:cs="Arial"/>
          <w:sz w:val="24"/>
          <w:szCs w:val="24"/>
          <w:lang w:eastAsia="en-GB"/>
        </w:rPr>
        <w:t xml:space="preserve">Rich travellers searching for opulent experiences are drawn to it due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Pr="00E62AB6">
        <w:rPr>
          <w:rFonts w:ascii="Arial" w:eastAsia="Times New Roman" w:hAnsi="Arial" w:cs="Arial"/>
          <w:sz w:val="24"/>
          <w:szCs w:val="24"/>
          <w:lang w:eastAsia="en-GB"/>
        </w:rPr>
        <w:t xml:space="preserve"> its extensive reach and exceptional reputation.</w:t>
      </w:r>
    </w:p>
    <w:p w:rsidR="00E62AB6" w:rsidRPr="004025EC" w:rsidRDefault="000272F7" w:rsidP="00743E1F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Target Customer Demographics:</w:t>
      </w:r>
    </w:p>
    <w:p w:rsidR="000272F7" w:rsidRPr="000272F7" w:rsidRDefault="000272F7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272F7">
        <w:rPr>
          <w:rFonts w:ascii="Arial" w:eastAsia="Times New Roman" w:hAnsi="Arial" w:cs="Arial"/>
          <w:sz w:val="24"/>
          <w:szCs w:val="24"/>
          <w:lang w:eastAsia="en-GB"/>
        </w:rPr>
        <w:t>The main customer co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nsists of high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income people</w:t>
      </w:r>
      <w:r w:rsidRPr="000272F7">
        <w:rPr>
          <w:rFonts w:ascii="Arial" w:eastAsia="Times New Roman" w:hAnsi="Arial" w:cs="Arial"/>
          <w:sz w:val="24"/>
          <w:szCs w:val="24"/>
          <w:lang w:eastAsia="en-GB"/>
        </w:rPr>
        <w:t>, corporate professi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onals, and luxury vacationers. The Customer Demands </w:t>
      </w:r>
      <w:r w:rsidRPr="000272F7">
        <w:rPr>
          <w:rFonts w:ascii="Arial" w:eastAsia="Times New Roman" w:hAnsi="Arial" w:cs="Arial"/>
          <w:sz w:val="24"/>
          <w:szCs w:val="24"/>
          <w:lang w:eastAsia="en-GB"/>
        </w:rPr>
        <w:t xml:space="preserve">lavish elegance, comfort, and service. </w:t>
      </w:r>
    </w:p>
    <w:p w:rsidR="000272F7" w:rsidRPr="004025EC" w:rsidRDefault="000272F7" w:rsidP="0041545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Brand Perception:</w:t>
      </w:r>
    </w:p>
    <w:p w:rsidR="000272F7" w:rsidRPr="000272F7" w:rsidRDefault="000272F7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Widely</w:t>
      </w:r>
      <w:r w:rsidRPr="000272F7">
        <w:rPr>
          <w:rFonts w:ascii="Arial" w:eastAsia="Times New Roman" w:hAnsi="Arial" w:cs="Arial"/>
          <w:sz w:val="24"/>
          <w:szCs w:val="24"/>
          <w:lang w:eastAsia="en-GB"/>
        </w:rPr>
        <w:t xml:space="preserve"> recognised as a symbol of refin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ement, class, and exclusivity. The resort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is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renowned</w:t>
      </w:r>
      <w:r w:rsidRPr="000272F7">
        <w:rPr>
          <w:rFonts w:ascii="Arial" w:eastAsia="Times New Roman" w:hAnsi="Arial" w:cs="Arial"/>
          <w:sz w:val="24"/>
          <w:szCs w:val="24"/>
          <w:lang w:eastAsia="en-GB"/>
        </w:rPr>
        <w:t xml:space="preserve"> for its luxurious facilities and excellent customer service. </w:t>
      </w:r>
    </w:p>
    <w:p w:rsidR="000272F7" w:rsidRPr="004025EC" w:rsidRDefault="000272F7" w:rsidP="0041545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12" w:name="_Toc165497419"/>
      <w:r w:rsidRPr="006A7C0C">
        <w:rPr>
          <w:rStyle w:val="Heading1Char"/>
        </w:rPr>
        <w:t>Market Share</w:t>
      </w:r>
      <w:bookmarkEnd w:id="12"/>
      <w:r w:rsidRPr="004025EC">
        <w:rPr>
          <w:rFonts w:ascii="Arial" w:hAnsi="Arial" w:cs="Arial"/>
          <w:b/>
          <w:sz w:val="24"/>
          <w:szCs w:val="24"/>
        </w:rPr>
        <w:t>:</w:t>
      </w:r>
    </w:p>
    <w:p w:rsidR="00743E1F" w:rsidRPr="004025EC" w:rsidRDefault="00743E1F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Holds</w:t>
      </w:r>
      <w:r w:rsidRPr="00743E1F">
        <w:rPr>
          <w:rFonts w:ascii="Arial" w:eastAsia="Times New Roman" w:hAnsi="Arial" w:cs="Arial"/>
          <w:sz w:val="24"/>
          <w:szCs w:val="24"/>
          <w:lang w:eastAsia="en-GB"/>
        </w:rPr>
        <w:t xml:space="preserve"> a sizable share of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the high-end hotel sector and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Pr="00743E1F">
        <w:rPr>
          <w:rFonts w:ascii="Arial" w:eastAsia="Times New Roman" w:hAnsi="Arial" w:cs="Arial"/>
          <w:sz w:val="24"/>
          <w:szCs w:val="24"/>
          <w:lang w:eastAsia="en-GB"/>
        </w:rPr>
        <w:t>obust presence in significant international destinations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desired by luxury travellers</w:t>
      </w:r>
      <w:r w:rsidR="009F3E1D" w:rsidRPr="004025EC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F3E1D" w:rsidRPr="004025EC" w:rsidRDefault="009F3E1D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Travelodge Hotels</w:t>
      </w:r>
    </w:p>
    <w:p w:rsidR="009F3E1D" w:rsidRPr="004025EC" w:rsidRDefault="009F3E1D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Affordability and Accessibility:</w:t>
      </w:r>
    </w:p>
    <w:p w:rsidR="009F3E1D" w:rsidRPr="009F3E1D" w:rsidRDefault="009F3E1D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Marketed</w:t>
      </w:r>
      <w:r w:rsidRPr="009F3E1D">
        <w:rPr>
          <w:rFonts w:ascii="Arial" w:eastAsia="Times New Roman" w:hAnsi="Arial" w:cs="Arial"/>
          <w:sz w:val="24"/>
          <w:szCs w:val="24"/>
          <w:lang w:eastAsia="en-GB"/>
        </w:rPr>
        <w:t xml:space="preserve"> as a cost-effective hotel option that prioritises accessibility and afforda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bility.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>The h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otel focuses</w:t>
      </w:r>
      <w:r w:rsidRPr="009F3E1D">
        <w:rPr>
          <w:rFonts w:ascii="Arial" w:eastAsia="Times New Roman" w:hAnsi="Arial" w:cs="Arial"/>
          <w:sz w:val="24"/>
          <w:szCs w:val="24"/>
          <w:lang w:eastAsia="en-GB"/>
        </w:rPr>
        <w:t xml:space="preserve"> on </w:t>
      </w:r>
      <w:r w:rsidR="006A7C0C" w:rsidRPr="009F3E1D">
        <w:rPr>
          <w:rFonts w:ascii="Arial" w:eastAsia="Times New Roman" w:hAnsi="Arial" w:cs="Arial"/>
          <w:sz w:val="24"/>
          <w:szCs w:val="24"/>
          <w:lang w:eastAsia="en-GB"/>
        </w:rPr>
        <w:t>travellers</w:t>
      </w:r>
      <w:r w:rsidRPr="009F3E1D">
        <w:rPr>
          <w:rFonts w:ascii="Arial" w:eastAsia="Times New Roman" w:hAnsi="Arial" w:cs="Arial"/>
          <w:sz w:val="24"/>
          <w:szCs w:val="24"/>
          <w:lang w:eastAsia="en-GB"/>
        </w:rPr>
        <w:t xml:space="preserve"> on a tight budget searching for comfortable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accommodation</w:t>
      </w:r>
      <w:r w:rsidRPr="009F3E1D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:rsidR="009F3E1D" w:rsidRPr="004025EC" w:rsidRDefault="009F3E1D" w:rsidP="0041545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Target Customer Demographics:</w:t>
      </w:r>
    </w:p>
    <w:p w:rsidR="00B5702A" w:rsidRPr="00B5702A" w:rsidRDefault="00CE0434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The h</w:t>
      </w:r>
      <w:r w:rsidR="00B5702A" w:rsidRPr="004025EC">
        <w:rPr>
          <w:rFonts w:ascii="Arial" w:eastAsia="Times New Roman" w:hAnsi="Arial" w:cs="Arial"/>
          <w:sz w:val="24"/>
          <w:szCs w:val="24"/>
          <w:lang w:eastAsia="en-GB"/>
        </w:rPr>
        <w:t>otel draws</w:t>
      </w:r>
      <w:r w:rsidR="00B5702A" w:rsidRPr="00B5702A">
        <w:rPr>
          <w:rFonts w:ascii="Arial" w:eastAsia="Times New Roman" w:hAnsi="Arial" w:cs="Arial"/>
          <w:sz w:val="24"/>
          <w:szCs w:val="24"/>
          <w:lang w:eastAsia="en-GB"/>
        </w:rPr>
        <w:t xml:space="preserve"> budget-conscious tourists, families, and</w:t>
      </w:r>
      <w:r w:rsidR="00B5702A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economical corporate clients and it </w:t>
      </w:r>
      <w:r w:rsidR="00B5702A" w:rsidRPr="00B5702A">
        <w:rPr>
          <w:rFonts w:ascii="Arial" w:eastAsia="Times New Roman" w:hAnsi="Arial" w:cs="Arial"/>
          <w:sz w:val="24"/>
          <w:szCs w:val="24"/>
          <w:lang w:eastAsia="en-GB"/>
        </w:rPr>
        <w:t xml:space="preserve">emphasises providing reasonably priced housing without compromising needs. </w:t>
      </w:r>
    </w:p>
    <w:p w:rsidR="00FE69A8" w:rsidRPr="004025EC" w:rsidRDefault="00FE69A8" w:rsidP="0041545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25EC">
        <w:rPr>
          <w:rFonts w:ascii="Arial" w:hAnsi="Arial" w:cs="Arial"/>
          <w:b/>
          <w:sz w:val="24"/>
          <w:szCs w:val="24"/>
        </w:rPr>
        <w:t>Brand Perception:</w:t>
      </w:r>
    </w:p>
    <w:p w:rsidR="0041545D" w:rsidRPr="0041545D" w:rsidRDefault="0041545D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The hotel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is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seen</w:t>
      </w:r>
      <w:r w:rsidRPr="0041545D">
        <w:rPr>
          <w:rFonts w:ascii="Arial" w:eastAsia="Times New Roman" w:hAnsi="Arial" w:cs="Arial"/>
          <w:sz w:val="24"/>
          <w:szCs w:val="24"/>
          <w:lang w:eastAsia="en-GB"/>
        </w:rPr>
        <w:t xml:space="preserve"> as economical an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d sensible and it emphasis</w:t>
      </w:r>
      <w:r w:rsidRPr="0041545D">
        <w:rPr>
          <w:rFonts w:ascii="Arial" w:eastAsia="Times New Roman" w:hAnsi="Arial" w:cs="Arial"/>
          <w:sz w:val="24"/>
          <w:szCs w:val="24"/>
          <w:lang w:eastAsia="en-GB"/>
        </w:rPr>
        <w:t xml:space="preserve"> on offering comfortable and affordable lodging.</w:t>
      </w:r>
    </w:p>
    <w:p w:rsidR="009F3E1D" w:rsidRPr="004025EC" w:rsidRDefault="00034978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Market Share:</w:t>
      </w:r>
    </w:p>
    <w:p w:rsidR="00AE3C81" w:rsidRDefault="00034978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Takes</w:t>
      </w:r>
      <w:r w:rsidRPr="00034978">
        <w:rPr>
          <w:rFonts w:ascii="Arial" w:eastAsia="Times New Roman" w:hAnsi="Arial" w:cs="Arial"/>
          <w:sz w:val="24"/>
          <w:szCs w:val="24"/>
          <w:lang w:eastAsia="en-GB"/>
        </w:rPr>
        <w:t xml:space="preserve"> a substantial share of t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he market for low-cost hotels. The hotel ha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034978">
        <w:rPr>
          <w:rFonts w:ascii="Arial" w:eastAsia="Times New Roman" w:hAnsi="Arial" w:cs="Arial"/>
          <w:sz w:val="24"/>
          <w:szCs w:val="24"/>
          <w:lang w:eastAsia="en-GB"/>
        </w:rPr>
        <w:t>a purposeful presence in popular tourist destinations and cities.</w:t>
      </w:r>
    </w:p>
    <w:p w:rsidR="005424C9" w:rsidRDefault="005424C9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5424C9" w:rsidRDefault="005424C9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5424C9" w:rsidRPr="004025EC" w:rsidRDefault="005424C9" w:rsidP="0041545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732491" w:rsidRPr="004025EC" w:rsidRDefault="00732491" w:rsidP="00AE3C81">
      <w:pPr>
        <w:pStyle w:val="Heading2"/>
        <w:rPr>
          <w:rFonts w:eastAsia="Times New Roman"/>
          <w:lang w:eastAsia="en-GB"/>
        </w:rPr>
      </w:pPr>
      <w:bookmarkStart w:id="13" w:name="_Toc165497420"/>
      <w:r w:rsidRPr="004025EC">
        <w:rPr>
          <w:rFonts w:eastAsia="Times New Roman"/>
          <w:lang w:eastAsia="en-GB"/>
        </w:rPr>
        <w:lastRenderedPageBreak/>
        <w:t>Comparative Analysis</w:t>
      </w:r>
      <w:r w:rsidR="003A5B48" w:rsidRPr="004025EC">
        <w:rPr>
          <w:rFonts w:eastAsia="Times New Roman"/>
          <w:lang w:eastAsia="en-GB"/>
        </w:rPr>
        <w:t xml:space="preserve"> o</w:t>
      </w:r>
      <w:r w:rsidRPr="004025EC">
        <w:rPr>
          <w:rFonts w:eastAsia="Times New Roman"/>
          <w:lang w:eastAsia="en-GB"/>
        </w:rPr>
        <w:t>f Market Share</w:t>
      </w:r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3"/>
        <w:gridCol w:w="4483"/>
      </w:tblGrid>
      <w:tr w:rsidR="00FD5031" w:rsidRPr="004025EC" w:rsidTr="005424C9">
        <w:trPr>
          <w:trHeight w:val="385"/>
        </w:trPr>
        <w:tc>
          <w:tcPr>
            <w:tcW w:w="4483" w:type="dxa"/>
          </w:tcPr>
          <w:p w:rsidR="00FD5031" w:rsidRPr="004025EC" w:rsidRDefault="00FD5031" w:rsidP="00FD5031">
            <w:pPr>
              <w:spacing w:line="360" w:lineRule="auto"/>
              <w:ind w:left="360"/>
              <w:jc w:val="center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Shangri-La Hotels</w:t>
            </w:r>
          </w:p>
        </w:tc>
        <w:tc>
          <w:tcPr>
            <w:tcW w:w="4483" w:type="dxa"/>
          </w:tcPr>
          <w:p w:rsidR="00FD5031" w:rsidRPr="004025EC" w:rsidRDefault="00BC0037" w:rsidP="00FD5031">
            <w:pPr>
              <w:spacing w:line="360" w:lineRule="auto"/>
              <w:ind w:left="720"/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Travelodge Hotels</w:t>
            </w:r>
          </w:p>
        </w:tc>
      </w:tr>
      <w:tr w:rsidR="00FD5031" w:rsidRPr="004025EC" w:rsidTr="005424C9">
        <w:trPr>
          <w:trHeight w:val="4699"/>
        </w:trPr>
        <w:tc>
          <w:tcPr>
            <w:tcW w:w="4483" w:type="dxa"/>
          </w:tcPr>
          <w:p w:rsidR="00FD5031" w:rsidRPr="004025EC" w:rsidRDefault="00FD5031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* Rich tourists can enjoy premium experiences and luxury at Shangri-La.  </w:t>
            </w:r>
          </w:p>
          <w:p w:rsidR="00FD5031" w:rsidRPr="004025EC" w:rsidRDefault="00FD5031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* Shangri-La offers to affluent people and luxury travelers.</w:t>
            </w:r>
          </w:p>
          <w:p w:rsidR="00FD5031" w:rsidRPr="004025EC" w:rsidRDefault="00FD5031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* Shangri-La is a place known for its exclusivity, sophistication, and luxury.</w:t>
            </w:r>
          </w:p>
          <w:p w:rsidR="007730CB" w:rsidRPr="004025EC" w:rsidRDefault="00FD5031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* With a global presence, Shangri-La maintains a strong position in the upscale hotel industry</w:t>
            </w:r>
          </w:p>
          <w:p w:rsidR="00FD5031" w:rsidRPr="004025EC" w:rsidRDefault="00FD5031" w:rsidP="0041545D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</w:p>
        </w:tc>
        <w:tc>
          <w:tcPr>
            <w:tcW w:w="4483" w:type="dxa"/>
          </w:tcPr>
          <w:p w:rsidR="007730CB" w:rsidRPr="004025EC" w:rsidRDefault="00BC0037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* Travelodge offers to </w:t>
            </w:r>
            <w:r w:rsidR="00FD5031"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travelers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 on a tight budget by </w:t>
            </w:r>
            <w:r w:rsidR="00FD5031"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emphasizing accessibility and cost.</w:t>
            </w:r>
          </w:p>
          <w:p w:rsidR="007730CB" w:rsidRPr="004025EC" w:rsidRDefault="00BC0037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* Families, corporate clients, and visitors on a budget are all catered to by Travelodge.</w:t>
            </w:r>
          </w:p>
          <w:p w:rsidR="007730CB" w:rsidRPr="004025EC" w:rsidRDefault="00BC0037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* People view Travelodge as affordable and useful.</w:t>
            </w:r>
          </w:p>
          <w:p w:rsidR="007730CB" w:rsidRPr="004025EC" w:rsidRDefault="00BC0037" w:rsidP="00FD503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4025EC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* </w:t>
            </w:r>
            <w:r w:rsidRPr="004025E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 its advantageous locations, Travelodge holds a substantial market share in the low-cost hotel sector</w:t>
            </w:r>
          </w:p>
          <w:p w:rsidR="00FD5031" w:rsidRPr="004025EC" w:rsidRDefault="00FD5031" w:rsidP="0041545D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FD5031" w:rsidRPr="004025EC" w:rsidRDefault="00FD5031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504C2E" w:rsidRPr="004025EC" w:rsidRDefault="00504C2E" w:rsidP="0051339A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bookmarkStart w:id="14" w:name="_Toc165497421"/>
      <w:r w:rsidRPr="00AE3C81">
        <w:rPr>
          <w:rStyle w:val="Heading2Char"/>
        </w:rPr>
        <w:t>Financial Management Strategies for Market Strategies</w:t>
      </w:r>
      <w:bookmarkEnd w:id="14"/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:</w:t>
      </w:r>
    </w:p>
    <w:p w:rsidR="005424C9" w:rsidRPr="0051339A" w:rsidRDefault="0051339A" w:rsidP="0051339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1339A">
        <w:rPr>
          <w:rFonts w:ascii="Arial" w:eastAsia="Times New Roman" w:hAnsi="Arial" w:cs="Arial"/>
          <w:sz w:val="24"/>
          <w:szCs w:val="24"/>
          <w:lang w:eastAsia="en-GB"/>
        </w:rPr>
        <w:t xml:space="preserve">A crucial element of financial management strategies for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Pr="0051339A">
        <w:rPr>
          <w:rFonts w:ascii="Arial" w:eastAsia="Times New Roman" w:hAnsi="Arial" w:cs="Arial"/>
          <w:sz w:val="24"/>
          <w:szCs w:val="24"/>
          <w:lang w:eastAsia="en-GB"/>
        </w:rPr>
        <w:t>market position is utilising financial resources to maintain or improve a company's competitive position within its market segment. Let's look at the potential strategies that Sh</w:t>
      </w:r>
      <w:r w:rsidR="00AE3C81">
        <w:rPr>
          <w:rFonts w:ascii="Arial" w:eastAsia="Times New Roman" w:hAnsi="Arial" w:cs="Arial"/>
          <w:sz w:val="24"/>
          <w:szCs w:val="24"/>
          <w:lang w:eastAsia="en-GB"/>
        </w:rPr>
        <w:t>angri-La Hotels &amp; Resorts and T</w:t>
      </w:r>
      <w:r w:rsidR="00AE3C81" w:rsidRPr="0051339A">
        <w:rPr>
          <w:rFonts w:ascii="Arial" w:eastAsia="Times New Roman" w:hAnsi="Arial" w:cs="Arial"/>
          <w:sz w:val="24"/>
          <w:szCs w:val="24"/>
          <w:lang w:eastAsia="en-GB"/>
        </w:rPr>
        <w:t>ravelodge</w:t>
      </w:r>
      <w:r w:rsidRPr="0051339A">
        <w:rPr>
          <w:rFonts w:ascii="Arial" w:eastAsia="Times New Roman" w:hAnsi="Arial" w:cs="Arial"/>
          <w:sz w:val="24"/>
          <w:szCs w:val="24"/>
          <w:lang w:eastAsia="en-GB"/>
        </w:rPr>
        <w:t xml:space="preserve"> Hotels could implement:</w:t>
      </w:r>
    </w:p>
    <w:p w:rsidR="0051339A" w:rsidRPr="004025EC" w:rsidRDefault="005424C9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167640</wp:posOffset>
                </wp:positionH>
                <wp:positionV relativeFrom="paragraph">
                  <wp:posOffset>141605</wp:posOffset>
                </wp:positionV>
                <wp:extent cx="274320" cy="304800"/>
                <wp:effectExtent l="0" t="0" r="11430" b="19050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0480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oundrect w14:anchorId="5B7058AB" id="Rounded Rectangle 8" o:spid="_x0000_s1026" style="position:absolute;margin-left:13.2pt;margin-top:11.15pt;width:21.6pt;height:2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" fillcolor="#bdd6ee [1300]" strokecolor="#bdd6ee [1300]" strokeweight="1pt">
                <v:stroke joinstyle="miter"/>
              </v:roundrect>
            </w:pict>
          </mc:Fallback>
        </mc:AlternateContent>
      </w:r>
      <w:r w:rsidRPr="004025EC">
        <w:rPr>
          <w:rFonts w:ascii="Arial" w:hAnsi="Arial" w:cs="Arial"/>
          <w:b/>
          <w:noProof/>
          <w:sz w:val="24"/>
          <w:szCs w:val="24"/>
          <w:shd w:val="clear" w:color="auto" w:fill="1F4E79" w:themeFill="accent1" w:themeFillShade="80"/>
          <w:lang w:eastAsia="en-GB"/>
        </w:rPr>
        <w:drawing>
          <wp:inline distT="0" distB="0" distL="0" distR="0" wp14:anchorId="6E0F175F" wp14:editId="54008D13">
            <wp:extent cx="5958840" cy="3398520"/>
            <wp:effectExtent l="38100" t="57150" r="22860" b="49530"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:rsidR="0002320E" w:rsidRPr="00034978" w:rsidRDefault="0002320E" w:rsidP="0041545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8233A9" w:rsidRPr="004025EC" w:rsidRDefault="006A7C0C" w:rsidP="00E23334">
      <w:pPr>
        <w:pStyle w:val="Heading1"/>
        <w:rPr>
          <w:rFonts w:eastAsia="Times New Roman"/>
          <w:lang w:eastAsia="en-GB"/>
        </w:rPr>
      </w:pPr>
      <w:bookmarkStart w:id="15" w:name="_Toc165497422"/>
      <w:r>
        <w:rPr>
          <w:rFonts w:eastAsia="Times New Roman"/>
          <w:lang w:eastAsia="en-GB"/>
        </w:rPr>
        <w:t xml:space="preserve">3. </w:t>
      </w:r>
      <w:r w:rsidR="008233A9" w:rsidRPr="004025EC">
        <w:rPr>
          <w:rFonts w:eastAsia="Times New Roman"/>
          <w:lang w:eastAsia="en-GB"/>
        </w:rPr>
        <w:t>Growth Potential of Shangri-La Hotels &amp; Resorts</w:t>
      </w:r>
      <w:bookmarkEnd w:id="15"/>
    </w:p>
    <w:p w:rsidR="00034978" w:rsidRPr="004025EC" w:rsidRDefault="008233A9" w:rsidP="008233A9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Expansion Strategies:</w:t>
      </w:r>
    </w:p>
    <w:p w:rsidR="00A44FB4" w:rsidRPr="004025EC" w:rsidRDefault="00B14E2B" w:rsidP="00B14E2B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>Strategic expansion plans provide Shangri-La Hotels &amp; Resorts substantial growth potential, with an emphasis on luxury and dignity. Entering developing countries like China, India, and the Middle East, where there is a growing demand for upscale lodging, could be a viable expa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nsion strategy (Smith and Johns,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2021).</w:t>
      </w:r>
    </w:p>
    <w:p w:rsidR="00FD0F7D" w:rsidRPr="001F3C1A" w:rsidRDefault="00FD0F7D" w:rsidP="00B14E2B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Market Opportunities:</w:t>
      </w:r>
    </w:p>
    <w:p w:rsidR="00FD0F7D" w:rsidRPr="004025EC" w:rsidRDefault="00FD0F7D" w:rsidP="00FD0F7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D0F7D">
        <w:rPr>
          <w:rFonts w:ascii="Arial" w:eastAsia="Times New Roman" w:hAnsi="Arial" w:cs="Arial"/>
          <w:sz w:val="24"/>
          <w:szCs w:val="24"/>
          <w:lang w:eastAsia="en-GB"/>
        </w:rPr>
        <w:t>As the luxury travel industry grows, Shangri-La Hotels &amp; Resorts will have several potential to increase its market share. The demand for luxury hotel experiences is rising as middle-class consumers in emerging economies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get wealthier (Robinson et al.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FD0F7D">
        <w:rPr>
          <w:rFonts w:ascii="Arial" w:eastAsia="Times New Roman" w:hAnsi="Arial" w:cs="Arial"/>
          <w:sz w:val="24"/>
          <w:szCs w:val="24"/>
          <w:lang w:eastAsia="en-GB"/>
        </w:rPr>
        <w:t xml:space="preserve"> 2019). </w:t>
      </w:r>
    </w:p>
    <w:p w:rsidR="00FF20B2" w:rsidRPr="00FD0F7D" w:rsidRDefault="00FF20B2" w:rsidP="00FD0F7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Potential Barriers to Growth:</w:t>
      </w:r>
    </w:p>
    <w:p w:rsidR="001F3C1A" w:rsidRPr="004025EC" w:rsidRDefault="00FF20B2" w:rsidP="00FD0F7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Shangri-La Hotels &amp; Resorts is in a strong position in the market,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but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there could be some barriers to its growth. The increasing competition from boutique hotels and other luxury hotel chains could pose a challenge to its ability to command premium pricing (Zhang and L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ee,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 2021).</w:t>
      </w:r>
    </w:p>
    <w:p w:rsidR="00A42A5A" w:rsidRPr="004025EC" w:rsidRDefault="00A42A5A" w:rsidP="00FD0F7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Growth Potential of </w:t>
      </w:r>
      <w:r w:rsidR="00840A7C"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Travelodge Hotels</w:t>
      </w:r>
    </w:p>
    <w:p w:rsidR="00840A7C" w:rsidRPr="00840A7C" w:rsidRDefault="00840A7C" w:rsidP="00840A7C">
      <w:pPr>
        <w:spacing w:after="0" w:line="36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840A7C">
        <w:rPr>
          <w:rFonts w:ascii="Arial" w:eastAsia="Times New Roman" w:hAnsi="Arial" w:cs="Arial"/>
          <w:b/>
          <w:sz w:val="24"/>
          <w:szCs w:val="24"/>
          <w:lang w:eastAsia="en-GB"/>
        </w:rPr>
        <w:t>Strategies for Expansion:</w:t>
      </w:r>
    </w:p>
    <w:p w:rsidR="00840A7C" w:rsidRPr="00840A7C" w:rsidRDefault="00840A7C" w:rsidP="00840A7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40A7C">
        <w:rPr>
          <w:rFonts w:ascii="Arial" w:eastAsia="Times New Roman" w:hAnsi="Arial" w:cs="Arial"/>
          <w:sz w:val="24"/>
          <w:szCs w:val="24"/>
          <w:lang w:eastAsia="en-GB"/>
        </w:rPr>
        <w:t>Travelodge Hotels, which prides itself on being an inexpensive hotel alternative, has room to expand by breaking into new markets and offering inventive low-cost accommodation options. One strategy for growth could be to concentrate on secondary and tertiary locations where there is a considerable demand for fairly cost housing, leveraging the brand's reputation for accessib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ility and affordability (Brown and</w:t>
      </w:r>
      <w:r w:rsidRPr="00840A7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Smith,</w:t>
      </w:r>
      <w:r w:rsidRPr="00840A7C">
        <w:rPr>
          <w:rFonts w:ascii="Arial" w:eastAsia="Times New Roman" w:hAnsi="Arial" w:cs="Arial"/>
          <w:sz w:val="24"/>
          <w:szCs w:val="24"/>
          <w:lang w:eastAsia="en-GB"/>
        </w:rPr>
        <w:t xml:space="preserve"> 2020). </w:t>
      </w:r>
    </w:p>
    <w:p w:rsidR="000B1BA1" w:rsidRPr="001F3C1A" w:rsidRDefault="000B1BA1" w:rsidP="000B1BA1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Market Opportunities:</w:t>
      </w:r>
    </w:p>
    <w:p w:rsidR="000B1BA1" w:rsidRPr="000B1BA1" w:rsidRDefault="000B1BA1" w:rsidP="00995976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B1BA1">
        <w:rPr>
          <w:rFonts w:ascii="Arial" w:eastAsia="Times New Roman" w:hAnsi="Arial" w:cs="Arial"/>
          <w:sz w:val="24"/>
          <w:szCs w:val="24"/>
          <w:lang w:eastAsia="en-GB"/>
        </w:rPr>
        <w:t>Travelodge Hotels sees great potential in the low-cost travel sector, especially as consumers on a tight budget are still searching for lodgings tha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t are wor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th their money (Kumar and Singh,</w:t>
      </w:r>
      <w:r w:rsidRPr="000B1BA1">
        <w:rPr>
          <w:rFonts w:ascii="Arial" w:eastAsia="Times New Roman" w:hAnsi="Arial" w:cs="Arial"/>
          <w:sz w:val="24"/>
          <w:szCs w:val="24"/>
          <w:lang w:eastAsia="en-GB"/>
        </w:rPr>
        <w:t xml:space="preserve"> 2017). </w:t>
      </w:r>
    </w:p>
    <w:p w:rsidR="000B1BA1" w:rsidRPr="00FD0F7D" w:rsidRDefault="000B1BA1" w:rsidP="00995976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Potential Barriers to Growth:</w:t>
      </w:r>
    </w:p>
    <w:p w:rsidR="00E014EB" w:rsidRPr="004025EC" w:rsidRDefault="00E014EB" w:rsidP="00995976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014EB">
        <w:rPr>
          <w:rFonts w:ascii="Arial" w:eastAsia="Times New Roman" w:hAnsi="Arial" w:cs="Arial"/>
          <w:sz w:val="24"/>
          <w:szCs w:val="24"/>
          <w:lang w:eastAsia="en-GB"/>
        </w:rPr>
        <w:t>Travelodge Hotels has a strong market position in the budget hotel sector, but rivals like Airbnb and other sharing economy platforms could provide growt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 xml:space="preserve">h 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challenges (Garcia and Martinez,</w:t>
      </w:r>
      <w:r w:rsidRPr="00E014EB">
        <w:rPr>
          <w:rFonts w:ascii="Arial" w:eastAsia="Times New Roman" w:hAnsi="Arial" w:cs="Arial"/>
          <w:sz w:val="24"/>
          <w:szCs w:val="24"/>
          <w:lang w:eastAsia="en-GB"/>
        </w:rPr>
        <w:t xml:space="preserve"> 2019). </w:t>
      </w:r>
    </w:p>
    <w:p w:rsidR="00C00709" w:rsidRPr="00E014EB" w:rsidRDefault="00C00709" w:rsidP="00E23334">
      <w:pPr>
        <w:pStyle w:val="Heading1"/>
        <w:rPr>
          <w:rFonts w:eastAsia="Times New Roman"/>
          <w:lang w:eastAsia="en-GB"/>
        </w:rPr>
      </w:pPr>
      <w:bookmarkStart w:id="16" w:name="_Toc165497423"/>
      <w:r w:rsidRPr="004025EC">
        <w:rPr>
          <w:rFonts w:eastAsia="Times New Roman"/>
          <w:lang w:eastAsia="en-GB"/>
        </w:rPr>
        <w:lastRenderedPageBreak/>
        <w:t>Strategies of Growth and Market Opportunities</w:t>
      </w:r>
      <w:bookmarkEnd w:id="16"/>
      <w:r w:rsidRPr="004025EC">
        <w:rPr>
          <w:rFonts w:eastAsia="Times New Roman"/>
          <w:lang w:eastAsia="en-GB"/>
        </w:rPr>
        <w:t xml:space="preserve"> </w:t>
      </w:r>
    </w:p>
    <w:p w:rsidR="00027B4E" w:rsidRPr="004025EC" w:rsidRDefault="001966A5" w:rsidP="00840A7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noProof/>
          <w:sz w:val="24"/>
          <w:szCs w:val="24"/>
          <w:shd w:val="clear" w:color="auto" w:fill="1F4E79" w:themeFill="accent1" w:themeFillShade="80"/>
          <w:lang w:eastAsia="en-GB"/>
        </w:rPr>
        <w:drawing>
          <wp:inline distT="0" distB="0" distL="0" distR="0">
            <wp:extent cx="5745480" cy="3192780"/>
            <wp:effectExtent l="38100" t="0" r="26670" b="0"/>
            <wp:docPr id="12" name="Diagram 1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1" r:lo="rId22" r:qs="rId23" r:cs="rId24"/>
              </a:graphicData>
            </a:graphic>
          </wp:inline>
        </w:drawing>
      </w:r>
    </w:p>
    <w:p w:rsidR="00027B4E" w:rsidRPr="004025EC" w:rsidRDefault="006A7C0C" w:rsidP="00E23334">
      <w:pPr>
        <w:pStyle w:val="Heading1"/>
        <w:rPr>
          <w:rFonts w:eastAsia="Times New Roman"/>
          <w:lang w:eastAsia="en-GB"/>
        </w:rPr>
      </w:pPr>
      <w:bookmarkStart w:id="17" w:name="_Toc165497424"/>
      <w:r>
        <w:rPr>
          <w:rFonts w:eastAsia="Times New Roman"/>
          <w:lang w:eastAsia="en-GB"/>
        </w:rPr>
        <w:t xml:space="preserve">4. </w:t>
      </w:r>
      <w:r w:rsidR="00027B4E" w:rsidRPr="004025EC">
        <w:rPr>
          <w:rFonts w:eastAsia="Times New Roman"/>
          <w:lang w:eastAsia="en-GB"/>
        </w:rPr>
        <w:t>Financial Commitment to Corporate Social Responsibility (CSR)</w:t>
      </w:r>
      <w:bookmarkEnd w:id="17"/>
    </w:p>
    <w:p w:rsidR="00027B4E" w:rsidRPr="004025EC" w:rsidRDefault="00027B4E" w:rsidP="00E23334">
      <w:pPr>
        <w:pStyle w:val="Heading2"/>
        <w:rPr>
          <w:rFonts w:eastAsia="Times New Roman"/>
          <w:lang w:eastAsia="en-GB"/>
        </w:rPr>
      </w:pPr>
      <w:bookmarkStart w:id="18" w:name="_Toc165497425"/>
      <w:r w:rsidRPr="004025EC">
        <w:rPr>
          <w:rFonts w:eastAsia="Times New Roman"/>
          <w:lang w:eastAsia="en-GB"/>
        </w:rPr>
        <w:t>Shangri-La Hotels &amp; Resorts</w:t>
      </w:r>
      <w:bookmarkEnd w:id="18"/>
    </w:p>
    <w:p w:rsidR="00027B4E" w:rsidRPr="004025EC" w:rsidRDefault="00027B4E" w:rsidP="008971A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Environmental Sustainability:</w:t>
      </w:r>
    </w:p>
    <w:p w:rsidR="00027B4E" w:rsidRPr="00027B4E" w:rsidRDefault="00027B4E" w:rsidP="008971A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27B4E">
        <w:rPr>
          <w:rFonts w:ascii="Arial" w:eastAsia="Times New Roman" w:hAnsi="Arial" w:cs="Arial"/>
          <w:sz w:val="24"/>
          <w:szCs w:val="24"/>
          <w:lang w:eastAsia="en-GB"/>
        </w:rPr>
        <w:t>The company invests in green initiatives like garbage reduction, water conservation, and energy-efficient technologies in all of its hotels globally (Shangri-La Hotels &amp; Resorts Sustainability Report, 2023).</w:t>
      </w:r>
    </w:p>
    <w:p w:rsidR="00027B4E" w:rsidRPr="004025EC" w:rsidRDefault="008971AD" w:rsidP="008971A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Community Engagement:</w:t>
      </w:r>
    </w:p>
    <w:p w:rsidR="008971AD" w:rsidRPr="008971AD" w:rsidRDefault="008971AD" w:rsidP="008971A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971AD">
        <w:rPr>
          <w:rFonts w:ascii="Arial" w:eastAsia="Times New Roman" w:hAnsi="Arial" w:cs="Arial"/>
          <w:sz w:val="24"/>
          <w:szCs w:val="24"/>
          <w:lang w:eastAsia="en-GB"/>
        </w:rPr>
        <w:t xml:space="preserve">In addition to supporting local charities, promoting cultural preservation, and providing opportunities for education and skill development to underserved communities, Shangri-La engages in </w:t>
      </w:r>
      <w:r w:rsidR="00CE0434" w:rsidRPr="004025EC">
        <w:rPr>
          <w:rFonts w:ascii="Arial" w:eastAsia="Times New Roman" w:hAnsi="Arial" w:cs="Arial"/>
          <w:sz w:val="24"/>
          <w:szCs w:val="24"/>
          <w:lang w:eastAsia="en-GB"/>
        </w:rPr>
        <w:t>several</w:t>
      </w:r>
      <w:r w:rsidRPr="008971AD">
        <w:rPr>
          <w:rFonts w:ascii="Arial" w:eastAsia="Times New Roman" w:hAnsi="Arial" w:cs="Arial"/>
          <w:sz w:val="24"/>
          <w:szCs w:val="24"/>
          <w:lang w:eastAsia="en-GB"/>
        </w:rPr>
        <w:t xml:space="preserve"> community outreach programmes (Shangri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-La Hotels &amp; Resorts CSR Report,</w:t>
      </w:r>
      <w:r w:rsidRPr="008971AD">
        <w:rPr>
          <w:rFonts w:ascii="Arial" w:eastAsia="Times New Roman" w:hAnsi="Arial" w:cs="Arial"/>
          <w:sz w:val="24"/>
          <w:szCs w:val="24"/>
          <w:lang w:eastAsia="en-GB"/>
        </w:rPr>
        <w:t xml:space="preserve"> 2022).</w:t>
      </w:r>
    </w:p>
    <w:p w:rsidR="008971AD" w:rsidRPr="004025EC" w:rsidRDefault="008971AD" w:rsidP="008971A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Employee Welfare:</w:t>
      </w:r>
    </w:p>
    <w:p w:rsidR="008971AD" w:rsidRPr="008971AD" w:rsidRDefault="008971AD" w:rsidP="008971AD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971AD">
        <w:rPr>
          <w:rFonts w:ascii="Arial" w:eastAsia="Times New Roman" w:hAnsi="Arial" w:cs="Arial"/>
          <w:sz w:val="24"/>
          <w:szCs w:val="24"/>
          <w:lang w:eastAsia="en-GB"/>
        </w:rPr>
        <w:t>The firm prioritises the welfare of its employees, as stated in the 2023 Shangri-La Hotels &amp; Resorts Annual Report, by implementing fair labour regulations, offering chances for training and development, and fostering a friendly and secure work environment.</w:t>
      </w:r>
    </w:p>
    <w:p w:rsidR="007F4F9C" w:rsidRPr="007F4F9C" w:rsidRDefault="007F4F9C" w:rsidP="00E23334">
      <w:pPr>
        <w:pStyle w:val="Heading2"/>
        <w:rPr>
          <w:rFonts w:eastAsia="Times New Roman"/>
          <w:lang w:eastAsia="en-GB"/>
        </w:rPr>
      </w:pPr>
      <w:bookmarkStart w:id="19" w:name="_Toc165497426"/>
      <w:r w:rsidRPr="007F4F9C">
        <w:rPr>
          <w:rFonts w:eastAsia="Times New Roman"/>
          <w:lang w:eastAsia="en-GB"/>
        </w:rPr>
        <w:t>Travelodge Hotels</w:t>
      </w:r>
      <w:bookmarkEnd w:id="19"/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Environmental Sustainability:</w:t>
      </w: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F4F9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In its hotels, Travelodge uses energy-saving techniques and waste management procedures (Travelod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ge Hotels Sustainability Policy,</w:t>
      </w:r>
      <w:r w:rsidRPr="007F4F9C">
        <w:rPr>
          <w:rFonts w:ascii="Arial" w:eastAsia="Times New Roman" w:hAnsi="Arial" w:cs="Arial"/>
          <w:sz w:val="24"/>
          <w:szCs w:val="24"/>
          <w:lang w:eastAsia="en-GB"/>
        </w:rPr>
        <w:t xml:space="preserve"> 2023).</w:t>
      </w: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Community Engagement:</w:t>
      </w:r>
    </w:p>
    <w:p w:rsidR="007F4F9C" w:rsidRPr="007F4F9C" w:rsidRDefault="007F4F9C" w:rsidP="007F4F9C">
      <w:pPr>
        <w:spacing w:after="24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F4F9C">
        <w:rPr>
          <w:rFonts w:ascii="Arial" w:eastAsia="Times New Roman" w:hAnsi="Arial" w:cs="Arial"/>
          <w:sz w:val="24"/>
          <w:szCs w:val="24"/>
          <w:lang w:eastAsia="en-GB"/>
        </w:rPr>
        <w:t>The hotel chain works with organisations and hosts activities in the community to ad</w:t>
      </w:r>
      <w:r w:rsidR="004025EC">
        <w:rPr>
          <w:rFonts w:ascii="Arial" w:eastAsia="Times New Roman" w:hAnsi="Arial" w:cs="Arial"/>
          <w:sz w:val="24"/>
          <w:szCs w:val="24"/>
          <w:lang w:eastAsia="en-GB"/>
        </w:rPr>
        <w:t>dress social issues.</w:t>
      </w: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Employee Welfare:</w:t>
      </w:r>
    </w:p>
    <w:p w:rsidR="007F4F9C" w:rsidRPr="007F4F9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F4F9C">
        <w:rPr>
          <w:rFonts w:ascii="Arial" w:eastAsia="Times New Roman" w:hAnsi="Arial" w:cs="Arial"/>
          <w:sz w:val="24"/>
          <w:szCs w:val="24"/>
          <w:lang w:eastAsia="en-GB"/>
        </w:rPr>
        <w:t>Travelodge places a high premium on measures promoting workplace diversity and fair employment practices (Trav</w:t>
      </w:r>
      <w:r w:rsidR="000A4C64">
        <w:rPr>
          <w:rFonts w:ascii="Arial" w:eastAsia="Times New Roman" w:hAnsi="Arial" w:cs="Arial"/>
          <w:sz w:val="24"/>
          <w:szCs w:val="24"/>
          <w:lang w:eastAsia="en-GB"/>
        </w:rPr>
        <w:t>elodge Hotels Employee Handbook,</w:t>
      </w:r>
      <w:r w:rsidRPr="007F4F9C">
        <w:rPr>
          <w:rFonts w:ascii="Arial" w:eastAsia="Times New Roman" w:hAnsi="Arial" w:cs="Arial"/>
          <w:sz w:val="24"/>
          <w:szCs w:val="24"/>
          <w:lang w:eastAsia="en-GB"/>
        </w:rPr>
        <w:t xml:space="preserve"> 2023).</w:t>
      </w: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7F4F9C" w:rsidRPr="004025E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bookmarkStart w:id="20" w:name="_Toc165497427"/>
      <w:r w:rsidRPr="00E23334">
        <w:rPr>
          <w:rStyle w:val="Heading1Char"/>
        </w:rPr>
        <w:lastRenderedPageBreak/>
        <w:t>Conclusion</w:t>
      </w:r>
      <w:bookmarkEnd w:id="20"/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:</w:t>
      </w:r>
    </w:p>
    <w:p w:rsidR="007F4F9C" w:rsidRPr="007F4F9C" w:rsidRDefault="007F4F9C" w:rsidP="007F4F9C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F4F9C">
        <w:rPr>
          <w:rFonts w:ascii="Arial" w:eastAsia="Times New Roman" w:hAnsi="Arial" w:cs="Arial"/>
          <w:sz w:val="24"/>
          <w:szCs w:val="24"/>
          <w:lang w:eastAsia="en-GB"/>
        </w:rPr>
        <w:t xml:space="preserve">In summary, Travelodge Hotels and Shangri-La Hotels &amp; Resorts each represent unique specific markets and financial methods catered to their particular customer base. Travelodge prioritizes price and accessibility, whereas Shangri-La leverages its luxurious appeal and globally recognised brand to boost sales. These businesses demonstrate their dedication to CSR through a variety of initiatives covering everything from community involvement and employee welfare to environmental sustainability. Travelodge's low-cost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accommodation</w:t>
      </w:r>
      <w:r w:rsidRPr="007F4F9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4025EC">
        <w:rPr>
          <w:rFonts w:ascii="Arial" w:eastAsia="Times New Roman" w:hAnsi="Arial" w:cs="Arial"/>
          <w:sz w:val="24"/>
          <w:szCs w:val="24"/>
          <w:lang w:eastAsia="en-GB"/>
        </w:rPr>
        <w:t>strategies</w:t>
      </w:r>
      <w:r w:rsidRPr="007F4F9C">
        <w:rPr>
          <w:rFonts w:ascii="Arial" w:eastAsia="Times New Roman" w:hAnsi="Arial" w:cs="Arial"/>
          <w:sz w:val="24"/>
          <w:szCs w:val="24"/>
          <w:lang w:eastAsia="en-GB"/>
        </w:rPr>
        <w:t xml:space="preserve"> and Shangri-La's foray into developing regions present opportunities for sustainable expansion in the face of changing industry conditions.</w:t>
      </w:r>
    </w:p>
    <w:p w:rsidR="00F24AAF" w:rsidRPr="004025EC" w:rsidRDefault="00F24AAF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bookmarkStart w:id="21" w:name="_Toc165497428"/>
      <w:r w:rsidRPr="00E23334">
        <w:rPr>
          <w:rStyle w:val="Heading1Char"/>
        </w:rPr>
        <w:t>Recommendations</w:t>
      </w:r>
      <w:bookmarkEnd w:id="21"/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:</w:t>
      </w:r>
    </w:p>
    <w:p w:rsidR="007F4F9C" w:rsidRPr="004025EC" w:rsidRDefault="00F24AAF" w:rsidP="007F4F9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Shangri-La Hotels &amp; Resorts:</w:t>
      </w:r>
    </w:p>
    <w:p w:rsidR="00F24AAF" w:rsidRPr="004025EC" w:rsidRDefault="00F24AAF" w:rsidP="00F24AAF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Growth in Emerging Markets</w:t>
      </w:r>
    </w:p>
    <w:p w:rsidR="00047720" w:rsidRPr="004025EC" w:rsidRDefault="008319CD" w:rsidP="0004772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>Shangri-La might potentially achieve success by capitalising on the growing demand for luxurious accommodations in developing countries such as China</w:t>
      </w:r>
      <w:r w:rsidR="00047720" w:rsidRPr="004025EC">
        <w:rPr>
          <w:rFonts w:ascii="Arial" w:hAnsi="Arial" w:cs="Arial"/>
        </w:rPr>
        <w:t xml:space="preserve">, India, and the Middle East. </w:t>
      </w:r>
    </w:p>
    <w:p w:rsidR="00047720" w:rsidRPr="004025EC" w:rsidRDefault="008319CD" w:rsidP="0004772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>Shangri-La's strategic growth into these domains will enable it to use its reputation for opulent experiences and penetrate new markets, thereby solidifying its standing as the global leader i</w:t>
      </w:r>
      <w:r w:rsidR="00047720" w:rsidRPr="004025EC">
        <w:rPr>
          <w:rFonts w:ascii="Arial" w:hAnsi="Arial" w:cs="Arial"/>
        </w:rPr>
        <w:t xml:space="preserve">n the upscale hotel industry. </w:t>
      </w:r>
    </w:p>
    <w:p w:rsidR="008319CD" w:rsidRPr="004025EC" w:rsidRDefault="008319CD" w:rsidP="0004772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>This expansion needs to be accompanied by targeted marketing efforts and culturally sensitive service offerings to blend in with local preferences and lifestyles.</w:t>
      </w:r>
    </w:p>
    <w:p w:rsidR="00047720" w:rsidRPr="008319CD" w:rsidRDefault="00047720" w:rsidP="008319CD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4025EC">
        <w:rPr>
          <w:rFonts w:ascii="Arial" w:eastAsia="Times New Roman" w:hAnsi="Arial" w:cs="Arial"/>
          <w:b/>
          <w:sz w:val="24"/>
          <w:szCs w:val="24"/>
          <w:lang w:eastAsia="en-GB"/>
        </w:rPr>
        <w:t>Digital Marketing Innovation</w:t>
      </w:r>
    </w:p>
    <w:p w:rsidR="0045276C" w:rsidRPr="004025EC" w:rsidRDefault="0045276C" w:rsidP="0045276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Investing in digital marketing initiatives and improving online booking capabilities would help Travelodge expand its customer base and increase its revenue. </w:t>
      </w:r>
    </w:p>
    <w:p w:rsidR="0045276C" w:rsidRPr="004025EC" w:rsidRDefault="0045276C" w:rsidP="0045276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Travelodge can enhance customer happiness and loyalty by utilising digital technology to boost brand visibility, draw in more cost-conscious guests, and expedite the booking process. </w:t>
      </w:r>
    </w:p>
    <w:p w:rsidR="0045276C" w:rsidRPr="004025EC" w:rsidRDefault="0045276C" w:rsidP="0045276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>Travelodge can effectively communicate its cost and accessibility value offer to its target market by utilising social media, targeted internet advertising, and the development of user-friendly mobile applications. This will lead to consistent growth in a competitive market environment.</w:t>
      </w:r>
    </w:p>
    <w:p w:rsidR="007F4F9C" w:rsidRPr="004025EC" w:rsidRDefault="007F4F9C" w:rsidP="0045276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CE0434" w:rsidRPr="004025EC" w:rsidRDefault="00CE0434" w:rsidP="0045276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1B3C6C" w:rsidRPr="004025EC" w:rsidRDefault="001B3C6C" w:rsidP="00E23334">
      <w:pPr>
        <w:pStyle w:val="Heading1"/>
        <w:rPr>
          <w:rFonts w:eastAsia="Times New Roman"/>
          <w:lang w:eastAsia="en-GB"/>
        </w:rPr>
      </w:pPr>
      <w:bookmarkStart w:id="22" w:name="_Toc165497429"/>
      <w:r w:rsidRPr="004025EC">
        <w:rPr>
          <w:rFonts w:eastAsia="Times New Roman"/>
          <w:lang w:eastAsia="en-GB"/>
        </w:rPr>
        <w:t>References:</w:t>
      </w:r>
      <w:bookmarkEnd w:id="22"/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Brown, A., and Smith, B. (2020). </w:t>
      </w:r>
      <w:r w:rsidRPr="004025EC">
        <w:rPr>
          <w:rFonts w:ascii="Arial" w:hAnsi="Arial" w:cs="Arial"/>
          <w:i/>
        </w:rPr>
        <w:t>Strategic location and market penetration strategies in the hotel industry: A case study of Travelodge</w:t>
      </w:r>
      <w:r w:rsidRPr="004025EC">
        <w:rPr>
          <w:rFonts w:ascii="Arial" w:hAnsi="Arial" w:cs="Arial"/>
        </w:rPr>
        <w:t>. Journal of Hospitality and Tourism Management. Pp. 78-89.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Chen, C., and Wang, L. (2018). </w:t>
      </w:r>
      <w:r w:rsidRPr="004025EC">
        <w:rPr>
          <w:rFonts w:ascii="Arial" w:hAnsi="Arial" w:cs="Arial"/>
          <w:i/>
        </w:rPr>
        <w:t>Investments in infrastructure and amenities: Drivers of revenue growth in the hotel industry</w:t>
      </w:r>
      <w:r w:rsidRPr="004025EC">
        <w:rPr>
          <w:rFonts w:ascii="Arial" w:hAnsi="Arial" w:cs="Arial"/>
        </w:rPr>
        <w:t>. International Journal of Hospitality Management. Pp. 45-56.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Carter, M., and Wilson, J. (2018). </w:t>
      </w:r>
      <w:r w:rsidRPr="004025EC">
        <w:rPr>
          <w:rFonts w:ascii="Arial" w:hAnsi="Arial" w:cs="Arial"/>
          <w:i/>
        </w:rPr>
        <w:t>Enhancing Visitor Retention through Loyalty Programs: The Case of Travelodge Hotels.</w:t>
      </w:r>
      <w:r w:rsidRPr="004025EC">
        <w:rPr>
          <w:rFonts w:ascii="Arial" w:hAnsi="Arial" w:cs="Arial"/>
        </w:rPr>
        <w:t xml:space="preserve"> Journal of Hospitality &amp; Leisure Marketing. Pp. 56-70.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Garcia, R., &amp; Martinez, S. (2019). </w:t>
      </w:r>
      <w:r w:rsidRPr="004025EC">
        <w:rPr>
          <w:rFonts w:ascii="Arial" w:hAnsi="Arial" w:cs="Arial"/>
          <w:i/>
        </w:rPr>
        <w:t>Digital innovation and online booking platforms: Enhancing revenue growth in the hotel sector</w:t>
      </w:r>
      <w:r w:rsidRPr="004025EC">
        <w:rPr>
          <w:rFonts w:ascii="Arial" w:hAnsi="Arial" w:cs="Arial"/>
        </w:rPr>
        <w:t>. Journal of Business Research. Pp. 321-333.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Gupta, R., and Patel, S. (2021). </w:t>
      </w:r>
      <w:r w:rsidRPr="004025EC">
        <w:rPr>
          <w:rFonts w:ascii="Arial" w:hAnsi="Arial" w:cs="Arial"/>
          <w:i/>
        </w:rPr>
        <w:t>Brand Prestige and Pricing Strategy: A Case Study of Shangri-La Hotels</w:t>
      </w:r>
      <w:r w:rsidRPr="004025EC">
        <w:rPr>
          <w:rFonts w:ascii="Arial" w:hAnsi="Arial" w:cs="Arial"/>
        </w:rPr>
        <w:t>. International Journal of Hospitality &amp; Tourism Administration. Pp. 45-59.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Jones, D., and Lee, K. (2020). </w:t>
      </w:r>
      <w:r w:rsidRPr="004025EC">
        <w:rPr>
          <w:rFonts w:ascii="Arial" w:hAnsi="Arial" w:cs="Arial"/>
          <w:i/>
        </w:rPr>
        <w:t>Exceptional customer service as a driver of revenue growth: Evidence from the hotel industry</w:t>
      </w:r>
      <w:r w:rsidRPr="004025EC">
        <w:rPr>
          <w:rFonts w:ascii="Arial" w:hAnsi="Arial" w:cs="Arial"/>
        </w:rPr>
        <w:t>. Journal of Service Management. Pp. 112-124.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Kumar, S., and Singh, R. (2017). </w:t>
      </w:r>
      <w:r w:rsidRPr="004025EC">
        <w:rPr>
          <w:rFonts w:ascii="Arial" w:hAnsi="Arial" w:cs="Arial"/>
          <w:i/>
        </w:rPr>
        <w:t>Efficient operations and cost management: Strategies for revenue growth in the hotel industry</w:t>
      </w:r>
      <w:r w:rsidRPr="004025EC">
        <w:rPr>
          <w:rFonts w:ascii="Arial" w:hAnsi="Arial" w:cs="Arial"/>
        </w:rPr>
        <w:t>. International Journal of Contemporary Hospitality Management. Pp. 2098-2112.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Lee., R. (2018). </w:t>
      </w:r>
      <w:r w:rsidRPr="004025EC">
        <w:rPr>
          <w:rFonts w:ascii="Arial" w:hAnsi="Arial" w:cs="Arial"/>
          <w:i/>
        </w:rPr>
        <w:t>Initiatives for Strategic Marketing: Driving Demand and Revenue Growth in Shangri-La Hotels</w:t>
      </w:r>
      <w:r w:rsidRPr="004025EC">
        <w:rPr>
          <w:rFonts w:ascii="Arial" w:hAnsi="Arial" w:cs="Arial"/>
        </w:rPr>
        <w:t xml:space="preserve">. </w:t>
      </w:r>
      <w:r w:rsidRPr="004025EC">
        <w:rPr>
          <w:rFonts w:ascii="Arial" w:eastAsiaTheme="majorEastAsia" w:hAnsi="Arial" w:cs="Arial"/>
        </w:rPr>
        <w:t>International Journal of Marketing</w:t>
      </w:r>
      <w:r w:rsidRPr="004025EC">
        <w:rPr>
          <w:rFonts w:ascii="Arial" w:hAnsi="Arial" w:cs="Arial"/>
        </w:rPr>
        <w:t>. Pp. 78-92.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Miller, S., and Adams, K. (2019). </w:t>
      </w:r>
      <w:r w:rsidRPr="004025EC">
        <w:rPr>
          <w:rFonts w:ascii="Arial" w:hAnsi="Arial" w:cs="Arial"/>
          <w:i/>
        </w:rPr>
        <w:t>Cost Control and Profitability: A Study of Travelodge Hotels</w:t>
      </w:r>
      <w:r w:rsidRPr="004025EC">
        <w:rPr>
          <w:rFonts w:ascii="Arial" w:hAnsi="Arial" w:cs="Arial"/>
        </w:rPr>
        <w:t>. Journal of Hospitality Financial Management. Pp. 201-215.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Robinson., E. (2019). </w:t>
      </w:r>
      <w:r w:rsidRPr="004025EC">
        <w:rPr>
          <w:rFonts w:ascii="Arial" w:hAnsi="Arial" w:cs="Arial"/>
          <w:i/>
        </w:rPr>
        <w:t>Strategic marketing initiatives and revenue growth: Insights from the hotel industry.</w:t>
      </w:r>
      <w:r w:rsidRPr="004025EC">
        <w:rPr>
          <w:rFonts w:ascii="Arial" w:hAnsi="Arial" w:cs="Arial"/>
        </w:rPr>
        <w:t xml:space="preserve"> Journal of Marketing Research. Pp. 567-580.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lastRenderedPageBreak/>
        <w:t xml:space="preserve">[Shangri-La Hotels and Resorts]. (2023). Summary of Shangri-La Hotels and Resorts. Available at: </w:t>
      </w:r>
      <w:hyperlink r:id="rId26" w:history="1">
        <w:r w:rsidRPr="004025EC">
          <w:rPr>
            <w:rStyle w:val="Hyperlink"/>
            <w:rFonts w:ascii="Arial" w:hAnsi="Arial" w:cs="Arial"/>
          </w:rPr>
          <w:t>https://finbox.com/SET:SHANG</w:t>
        </w:r>
      </w:hyperlink>
      <w:r w:rsidR="004F4E13">
        <w:rPr>
          <w:rFonts w:ascii="Arial" w:hAnsi="Arial" w:cs="Arial"/>
        </w:rPr>
        <w:t xml:space="preserve">. Accessed: (28 April </w:t>
      </w:r>
      <w:r w:rsidRPr="004025EC">
        <w:rPr>
          <w:rFonts w:ascii="Arial" w:hAnsi="Arial" w:cs="Arial"/>
        </w:rPr>
        <w:t>2024).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>[Travelodge Hotels Sustainability Policy]. (2023). Travelodge reveals 2023 plans for its sustainability programme ‘Better Future. Available at:</w:t>
      </w:r>
      <w:r w:rsidRPr="004025EC">
        <w:rPr>
          <w:rFonts w:ascii="Arial" w:hAnsi="Arial" w:cs="Arial"/>
          <w:b/>
        </w:rPr>
        <w:t xml:space="preserve"> </w:t>
      </w:r>
      <w:hyperlink r:id="rId27" w:anchor=":~" w:history="1">
        <w:r w:rsidRPr="004025EC">
          <w:rPr>
            <w:rStyle w:val="Hyperlink"/>
            <w:rFonts w:ascii="Arial" w:hAnsi="Arial" w:cs="Arial"/>
          </w:rPr>
          <w:t>https://www.travelodge.co.uk/our-business/blog/2023/06/15/travelodge-reveals-2023-plans-for-its-sustainability-programme-better-future/#:~</w:t>
        </w:r>
      </w:hyperlink>
      <w:r w:rsidRPr="004025EC">
        <w:rPr>
          <w:rFonts w:ascii="Arial" w:hAnsi="Arial" w:cs="Arial"/>
          <w:b/>
        </w:rPr>
        <w:t xml:space="preserve">. </w:t>
      </w:r>
      <w:r w:rsidRPr="004025EC">
        <w:rPr>
          <w:rFonts w:ascii="Arial" w:hAnsi="Arial" w:cs="Arial"/>
        </w:rPr>
        <w:t>Accessed: (</w:t>
      </w:r>
      <w:r w:rsidR="004F4E13">
        <w:rPr>
          <w:rFonts w:ascii="Arial" w:hAnsi="Arial" w:cs="Arial"/>
        </w:rPr>
        <w:t xml:space="preserve">28 April </w:t>
      </w:r>
      <w:r w:rsidR="004F4E13" w:rsidRPr="004025EC">
        <w:rPr>
          <w:rFonts w:ascii="Arial" w:hAnsi="Arial" w:cs="Arial"/>
        </w:rPr>
        <w:t>2024).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[Travelodge Hotels Community Engagement Report]. (2022). Our sustainability plan. Available at: </w:t>
      </w:r>
      <w:hyperlink r:id="rId28" w:history="1">
        <w:r w:rsidRPr="004025EC">
          <w:rPr>
            <w:rStyle w:val="Hyperlink"/>
            <w:rFonts w:ascii="Arial" w:hAnsi="Arial" w:cs="Arial"/>
          </w:rPr>
          <w:t>https://www.travelodgesustainability.co.uk/wp-content/uploads/sites/2/2023/05/Better-Future-Report-2023.pdf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[Travelodge Hotels Employee Handbook]. (2023). </w:t>
      </w:r>
      <w:r w:rsidRPr="004025EC">
        <w:rPr>
          <w:rFonts w:ascii="Arial" w:hAnsi="Arial" w:cs="Arial"/>
          <w:i/>
        </w:rPr>
        <w:t>Caring our people and partner</w:t>
      </w:r>
      <w:r w:rsidRPr="004025EC">
        <w:rPr>
          <w:rFonts w:ascii="Arial" w:hAnsi="Arial" w:cs="Arial"/>
        </w:rPr>
        <w:t xml:space="preserve">. Available at: </w:t>
      </w:r>
      <w:hyperlink r:id="rId29" w:history="1">
        <w:r w:rsidRPr="004025EC">
          <w:rPr>
            <w:rStyle w:val="Hyperlink"/>
            <w:rFonts w:ascii="Arial" w:hAnsi="Arial" w:cs="Arial"/>
          </w:rPr>
          <w:t>https://travelodge.co.uk/our-business/sustainability/caring/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[Travelodge Hotels Financial Reports]. (2023). </w:t>
      </w:r>
      <w:r w:rsidRPr="004025EC">
        <w:rPr>
          <w:rFonts w:ascii="Arial" w:hAnsi="Arial" w:cs="Arial"/>
          <w:i/>
        </w:rPr>
        <w:t>Investors group overview</w:t>
      </w:r>
      <w:r w:rsidRPr="004025EC">
        <w:rPr>
          <w:rFonts w:ascii="Arial" w:hAnsi="Arial" w:cs="Arial"/>
        </w:rPr>
        <w:t xml:space="preserve">. Available at: </w:t>
      </w:r>
      <w:hyperlink r:id="rId30" w:history="1">
        <w:r w:rsidRPr="004025EC">
          <w:rPr>
            <w:rStyle w:val="Hyperlink"/>
            <w:rFonts w:ascii="Arial" w:hAnsi="Arial" w:cs="Arial"/>
          </w:rPr>
          <w:t>https://www.travelodge.co.uk/investors/home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[Shangri-La Hotels &amp; Resorts Sustainability Report]. (2023). </w:t>
      </w:r>
      <w:r w:rsidRPr="004025EC">
        <w:rPr>
          <w:rFonts w:ascii="Arial" w:hAnsi="Arial" w:cs="Arial"/>
          <w:i/>
        </w:rPr>
        <w:t>Sustainability</w:t>
      </w:r>
      <w:r w:rsidRPr="004025EC">
        <w:rPr>
          <w:rFonts w:ascii="Arial" w:hAnsi="Arial" w:cs="Arial"/>
        </w:rPr>
        <w:t xml:space="preserve">. Available at: </w:t>
      </w:r>
      <w:hyperlink r:id="rId31" w:history="1">
        <w:r w:rsidRPr="004025EC">
          <w:rPr>
            <w:rStyle w:val="Hyperlink"/>
            <w:rFonts w:ascii="Arial" w:hAnsi="Arial" w:cs="Arial"/>
          </w:rPr>
          <w:t>https://www.shangri-la.com/group/sustainability/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[Shangri-La Hotels &amp; Resorts CSR Report]. (2022). </w:t>
      </w:r>
      <w:r w:rsidRPr="004025EC">
        <w:rPr>
          <w:rFonts w:ascii="Arial" w:hAnsi="Arial" w:cs="Arial"/>
          <w:i/>
        </w:rPr>
        <w:t xml:space="preserve">Sustainability Report. </w:t>
      </w:r>
      <w:r w:rsidRPr="004025EC">
        <w:rPr>
          <w:rFonts w:ascii="Arial" w:hAnsi="Arial" w:cs="Arial"/>
        </w:rPr>
        <w:t xml:space="preserve"> Available at: </w:t>
      </w:r>
      <w:hyperlink r:id="rId32" w:history="1">
        <w:r w:rsidRPr="004025EC">
          <w:rPr>
            <w:rStyle w:val="Hyperlink"/>
            <w:rFonts w:ascii="Arial" w:hAnsi="Arial" w:cs="Arial"/>
          </w:rPr>
          <w:t>https://sitecore-cd.shangri-la.com/-/media/Project/Shangri-La-Group/Investor/Files/Corporate-Governance-and-CSR/Sustainability-Reports/2022_SLA_Sustainability-Report_EN.pdf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F4E13" w:rsidRDefault="001B3C6C" w:rsidP="004F4E1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Statista. (2023). </w:t>
      </w:r>
      <w:r w:rsidRPr="004025EC">
        <w:rPr>
          <w:rFonts w:ascii="Arial" w:hAnsi="Arial" w:cs="Arial"/>
          <w:i/>
        </w:rPr>
        <w:t>Annual revenue of Travelodge UK from 2013 to 2021.</w:t>
      </w:r>
      <w:r w:rsidRPr="004025EC">
        <w:rPr>
          <w:rFonts w:ascii="Arial" w:hAnsi="Arial" w:cs="Arial"/>
        </w:rPr>
        <w:t xml:space="preserve"> Available at: </w:t>
      </w:r>
      <w:hyperlink r:id="rId33" w:history="1">
        <w:r w:rsidRPr="004025EC">
          <w:rPr>
            <w:rStyle w:val="Hyperlink"/>
            <w:rFonts w:ascii="Arial" w:hAnsi="Arial" w:cs="Arial"/>
          </w:rPr>
          <w:t>https://www.statista.com/statistics/429089/travelodge-total-revenue-united-kingdom-uk/</w:t>
        </w:r>
      </w:hyperlink>
      <w:r w:rsidRPr="004025EC">
        <w:rPr>
          <w:rFonts w:ascii="Arial" w:hAnsi="Arial" w:cs="Arial"/>
        </w:rPr>
        <w:t>. Accessed: (</w:t>
      </w:r>
      <w:r w:rsidR="004F4E13">
        <w:rPr>
          <w:rFonts w:ascii="Arial" w:hAnsi="Arial" w:cs="Arial"/>
        </w:rPr>
        <w:t>28 April 2024</w:t>
      </w:r>
      <w:r w:rsidRPr="004F4E13">
        <w:rPr>
          <w:rFonts w:ascii="Arial" w:hAnsi="Arial" w:cs="Arial"/>
        </w:rPr>
        <w:t>).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Smith, J. (2021). </w:t>
      </w:r>
      <w:r w:rsidRPr="004025EC">
        <w:rPr>
          <w:rFonts w:ascii="Arial" w:hAnsi="Arial" w:cs="Arial"/>
          <w:i/>
        </w:rPr>
        <w:t>Brand prestige and global appeal: Drivers of revenue growth in the hotel industry</w:t>
      </w:r>
      <w:r w:rsidRPr="004025EC">
        <w:rPr>
          <w:rFonts w:ascii="Arial" w:hAnsi="Arial" w:cs="Arial"/>
        </w:rPr>
        <w:t>. Journal of Brand Management. Pp. 45-56.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t xml:space="preserve">White, L. (2016). </w:t>
      </w:r>
      <w:r w:rsidRPr="004025EC">
        <w:rPr>
          <w:rFonts w:ascii="Arial" w:hAnsi="Arial" w:cs="Arial"/>
          <w:i/>
        </w:rPr>
        <w:t>Customer loyalty programs and revenue growth: A case study of the hotel sector</w:t>
      </w:r>
      <w:r w:rsidRPr="004025EC">
        <w:rPr>
          <w:rFonts w:ascii="Arial" w:hAnsi="Arial" w:cs="Arial"/>
        </w:rPr>
        <w:t>. International Journal of Loyalty Marketing. Pp. 78-89.</w:t>
      </w:r>
    </w:p>
    <w:p w:rsidR="001B3C6C" w:rsidRPr="004025EC" w:rsidRDefault="001B3C6C" w:rsidP="001B3C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4025EC">
        <w:rPr>
          <w:rFonts w:ascii="Arial" w:hAnsi="Arial" w:cs="Arial"/>
        </w:rPr>
        <w:lastRenderedPageBreak/>
        <w:t xml:space="preserve">Zhang, Q., and Li, Y. (2018). </w:t>
      </w:r>
      <w:r w:rsidRPr="004025EC">
        <w:rPr>
          <w:rFonts w:ascii="Arial" w:hAnsi="Arial" w:cs="Arial"/>
          <w:i/>
        </w:rPr>
        <w:t>Customer Service Excellence and Revenue Growth: Evidence from Shangri-La Hotels</w:t>
      </w:r>
      <w:r w:rsidRPr="004025EC">
        <w:rPr>
          <w:rFonts w:ascii="Arial" w:hAnsi="Arial" w:cs="Arial"/>
        </w:rPr>
        <w:t>. International Journal of Contemporary Hospitality Management. Pp. 1678-1692.</w:t>
      </w:r>
    </w:p>
    <w:p w:rsidR="001B3C6C" w:rsidRPr="004025EC" w:rsidRDefault="001B3C6C" w:rsidP="0045276C">
      <w:pPr>
        <w:spacing w:after="0" w:line="36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sectPr w:rsidR="001B3C6C" w:rsidRPr="004025EC" w:rsidSect="00D71C38">
      <w:footerReference w:type="default" r:id="rId34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17BC6" w:rsidRDefault="00917BC6" w:rsidP="005424C9">
      <w:pPr>
        <w:spacing w:after="0" w:line="240" w:lineRule="auto"/>
      </w:pPr>
      <w:r>
        <w:separator/>
      </w:r>
    </w:p>
  </w:endnote>
  <w:endnote w:type="continuationSeparator" w:id="0">
    <w:p w:rsidR="00917BC6" w:rsidRDefault="00917BC6" w:rsidP="005424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6460580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71C38" w:rsidRDefault="00D71C3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070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71C38" w:rsidRDefault="00D71C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17BC6" w:rsidRDefault="00917BC6" w:rsidP="005424C9">
      <w:pPr>
        <w:spacing w:after="0" w:line="240" w:lineRule="auto"/>
      </w:pPr>
      <w:r>
        <w:separator/>
      </w:r>
    </w:p>
  </w:footnote>
  <w:footnote w:type="continuationSeparator" w:id="0">
    <w:p w:rsidR="00917BC6" w:rsidRDefault="00917BC6" w:rsidP="005424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AF06F4"/>
    <w:multiLevelType w:val="hybridMultilevel"/>
    <w:tmpl w:val="DE68EAA2"/>
    <w:lvl w:ilvl="0" w:tplc="028AD1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BE9E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B2483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22466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1B015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0143C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8E206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DA249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C2445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0CD16E8E"/>
    <w:multiLevelType w:val="hybridMultilevel"/>
    <w:tmpl w:val="2452DCC0"/>
    <w:lvl w:ilvl="0" w:tplc="620255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B885D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2A17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80423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8B012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708CA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AB6C7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7907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36A72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2B953DDD"/>
    <w:multiLevelType w:val="hybridMultilevel"/>
    <w:tmpl w:val="F04675D6"/>
    <w:lvl w:ilvl="0" w:tplc="FBFEC1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DD88D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8CE98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5A834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79650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B9A66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3C43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C24BF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F9E84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2CA272E3"/>
    <w:multiLevelType w:val="hybridMultilevel"/>
    <w:tmpl w:val="65F86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427056E"/>
    <w:multiLevelType w:val="hybridMultilevel"/>
    <w:tmpl w:val="E4DEA49E"/>
    <w:lvl w:ilvl="0" w:tplc="B8C26B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0E20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6A4CE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BDEFE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6A07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58EDF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87EB1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9FECB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298BC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>
    <w:nsid w:val="361B7210"/>
    <w:multiLevelType w:val="hybridMultilevel"/>
    <w:tmpl w:val="3350D064"/>
    <w:lvl w:ilvl="0" w:tplc="12409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725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6003D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72EE3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69AFB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9A467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EB0A1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3CCDD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E2DA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>
    <w:nsid w:val="3E18665E"/>
    <w:multiLevelType w:val="hybridMultilevel"/>
    <w:tmpl w:val="CE08AFFC"/>
    <w:lvl w:ilvl="0" w:tplc="FFCCE0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68653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660F7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72E86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766AD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7CADB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2C258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88061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A72F5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>
    <w:nsid w:val="563B531D"/>
    <w:multiLevelType w:val="hybridMultilevel"/>
    <w:tmpl w:val="B2F017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5E0707A4"/>
    <w:multiLevelType w:val="hybridMultilevel"/>
    <w:tmpl w:val="ACCC897C"/>
    <w:lvl w:ilvl="0" w:tplc="E474B4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1806D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A5E17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5075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B4E7F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08E95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3A4EB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A02D3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3B6FF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>
    <w:nsid w:val="61C6335D"/>
    <w:multiLevelType w:val="hybridMultilevel"/>
    <w:tmpl w:val="6796560A"/>
    <w:lvl w:ilvl="0" w:tplc="349EFF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5DAF7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7F6DA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246D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8FEA6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A443D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4A419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76415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13EE5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>
    <w:nsid w:val="645E3C37"/>
    <w:multiLevelType w:val="hybridMultilevel"/>
    <w:tmpl w:val="A2DC47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6C1D720C"/>
    <w:multiLevelType w:val="hybridMultilevel"/>
    <w:tmpl w:val="157EC828"/>
    <w:lvl w:ilvl="0" w:tplc="1E9EE2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036A8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00C0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2C0ED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E2CE7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39CAA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B68C7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9F626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D900A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6"/>
  </w:num>
  <w:num w:numId="2">
    <w:abstractNumId w:val="11"/>
  </w:num>
  <w:num w:numId="3">
    <w:abstractNumId w:val="8"/>
  </w:num>
  <w:num w:numId="4">
    <w:abstractNumId w:val="1"/>
  </w:num>
  <w:num w:numId="5">
    <w:abstractNumId w:val="9"/>
  </w:num>
  <w:num w:numId="6">
    <w:abstractNumId w:val="5"/>
  </w:num>
  <w:num w:numId="7">
    <w:abstractNumId w:val="4"/>
  </w:num>
  <w:num w:numId="8">
    <w:abstractNumId w:val="2"/>
  </w:num>
  <w:num w:numId="9">
    <w:abstractNumId w:val="0"/>
  </w:num>
  <w:num w:numId="10">
    <w:abstractNumId w:val="7"/>
  </w:num>
  <w:num w:numId="11">
    <w:abstractNumId w:val="10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tTQwsjQzMTU3NDM0MTRW0lEKTi0uzszPAykwrgUAYJGPHSwAAAA="/>
  </w:docVars>
  <w:rsids>
    <w:rsidRoot w:val="00510F2C"/>
    <w:rsid w:val="00017556"/>
    <w:rsid w:val="0002320E"/>
    <w:rsid w:val="000272F7"/>
    <w:rsid w:val="00027B4E"/>
    <w:rsid w:val="00034978"/>
    <w:rsid w:val="00047720"/>
    <w:rsid w:val="00050707"/>
    <w:rsid w:val="000870D7"/>
    <w:rsid w:val="000A4C64"/>
    <w:rsid w:val="000B1BA1"/>
    <w:rsid w:val="000E05F0"/>
    <w:rsid w:val="001937A4"/>
    <w:rsid w:val="001966A5"/>
    <w:rsid w:val="001A0B1C"/>
    <w:rsid w:val="001B3C6C"/>
    <w:rsid w:val="001D664F"/>
    <w:rsid w:val="001F0CA5"/>
    <w:rsid w:val="001F3C1A"/>
    <w:rsid w:val="00213933"/>
    <w:rsid w:val="002267B6"/>
    <w:rsid w:val="00275711"/>
    <w:rsid w:val="002C7F5F"/>
    <w:rsid w:val="00303181"/>
    <w:rsid w:val="00325A55"/>
    <w:rsid w:val="00353A16"/>
    <w:rsid w:val="0036010C"/>
    <w:rsid w:val="0036672C"/>
    <w:rsid w:val="003774CD"/>
    <w:rsid w:val="003A1C1A"/>
    <w:rsid w:val="003A5B48"/>
    <w:rsid w:val="003D32AC"/>
    <w:rsid w:val="004025EC"/>
    <w:rsid w:val="0041545D"/>
    <w:rsid w:val="00416D16"/>
    <w:rsid w:val="0045276C"/>
    <w:rsid w:val="004B28C3"/>
    <w:rsid w:val="004C317C"/>
    <w:rsid w:val="004F4E13"/>
    <w:rsid w:val="00504C2E"/>
    <w:rsid w:val="00510F2C"/>
    <w:rsid w:val="0051339A"/>
    <w:rsid w:val="005424C9"/>
    <w:rsid w:val="00580EEB"/>
    <w:rsid w:val="005E4924"/>
    <w:rsid w:val="0066591C"/>
    <w:rsid w:val="00670CD2"/>
    <w:rsid w:val="00682D0E"/>
    <w:rsid w:val="006A7C0C"/>
    <w:rsid w:val="006C76D3"/>
    <w:rsid w:val="00732491"/>
    <w:rsid w:val="00743E1F"/>
    <w:rsid w:val="00757181"/>
    <w:rsid w:val="007730CB"/>
    <w:rsid w:val="00777607"/>
    <w:rsid w:val="0078484E"/>
    <w:rsid w:val="007F4F9C"/>
    <w:rsid w:val="00810464"/>
    <w:rsid w:val="008233A9"/>
    <w:rsid w:val="008319CD"/>
    <w:rsid w:val="00840A7C"/>
    <w:rsid w:val="00864FE0"/>
    <w:rsid w:val="008971AD"/>
    <w:rsid w:val="008974F2"/>
    <w:rsid w:val="00900C7F"/>
    <w:rsid w:val="00916E5F"/>
    <w:rsid w:val="00917BC6"/>
    <w:rsid w:val="00923262"/>
    <w:rsid w:val="0093524D"/>
    <w:rsid w:val="00944442"/>
    <w:rsid w:val="00944631"/>
    <w:rsid w:val="00993B70"/>
    <w:rsid w:val="00995976"/>
    <w:rsid w:val="009A5A5F"/>
    <w:rsid w:val="009C1F6F"/>
    <w:rsid w:val="009C2E2B"/>
    <w:rsid w:val="009D1637"/>
    <w:rsid w:val="009F3E1D"/>
    <w:rsid w:val="00A119C0"/>
    <w:rsid w:val="00A27A75"/>
    <w:rsid w:val="00A42A5A"/>
    <w:rsid w:val="00A44FB4"/>
    <w:rsid w:val="00A94718"/>
    <w:rsid w:val="00AD7BC1"/>
    <w:rsid w:val="00AE3C81"/>
    <w:rsid w:val="00B14E2B"/>
    <w:rsid w:val="00B30820"/>
    <w:rsid w:val="00B33735"/>
    <w:rsid w:val="00B56D16"/>
    <w:rsid w:val="00B5702A"/>
    <w:rsid w:val="00B93552"/>
    <w:rsid w:val="00BC0037"/>
    <w:rsid w:val="00BC66A4"/>
    <w:rsid w:val="00BE7522"/>
    <w:rsid w:val="00C00709"/>
    <w:rsid w:val="00C55FFB"/>
    <w:rsid w:val="00CA3A77"/>
    <w:rsid w:val="00CB58C2"/>
    <w:rsid w:val="00CE0434"/>
    <w:rsid w:val="00CE2C2A"/>
    <w:rsid w:val="00CE3B46"/>
    <w:rsid w:val="00D71C38"/>
    <w:rsid w:val="00E014EB"/>
    <w:rsid w:val="00E03DEF"/>
    <w:rsid w:val="00E23334"/>
    <w:rsid w:val="00E60C98"/>
    <w:rsid w:val="00E62AB6"/>
    <w:rsid w:val="00E74A7B"/>
    <w:rsid w:val="00EB14C6"/>
    <w:rsid w:val="00EF14D3"/>
    <w:rsid w:val="00F24AAF"/>
    <w:rsid w:val="00F427D1"/>
    <w:rsid w:val="00F50379"/>
    <w:rsid w:val="00F57C68"/>
    <w:rsid w:val="00F66A61"/>
    <w:rsid w:val="00F84796"/>
    <w:rsid w:val="00FC1A17"/>
    <w:rsid w:val="00FD0F7D"/>
    <w:rsid w:val="00FD5031"/>
    <w:rsid w:val="00FE0B08"/>
    <w:rsid w:val="00FE69A8"/>
    <w:rsid w:val="00FF2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A7C0C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A7C0C"/>
    <w:pPr>
      <w:keepNext/>
      <w:keepLines/>
      <w:spacing w:before="40" w:after="0" w:line="360" w:lineRule="auto"/>
      <w:outlineLvl w:val="1"/>
    </w:pPr>
    <w:rPr>
      <w:rFonts w:ascii="Arial" w:eastAsiaTheme="majorEastAsia" w:hAnsi="Arial" w:cstheme="majorBidi"/>
      <w:b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C0C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A7C0C"/>
    <w:rPr>
      <w:rFonts w:ascii="Arial" w:eastAsiaTheme="majorEastAsia" w:hAnsi="Arial" w:cstheme="majorBidi"/>
      <w:b/>
      <w:color w:val="000000" w:themeColor="text1"/>
      <w:sz w:val="24"/>
      <w:szCs w:val="26"/>
    </w:rPr>
  </w:style>
  <w:style w:type="character" w:styleId="Strong">
    <w:name w:val="Strong"/>
    <w:basedOn w:val="DefaultParagraphFont"/>
    <w:uiPriority w:val="22"/>
    <w:qFormat/>
    <w:rsid w:val="0078484E"/>
    <w:rPr>
      <w:b/>
      <w:bCs/>
    </w:rPr>
  </w:style>
  <w:style w:type="table" w:styleId="TableGrid">
    <w:name w:val="Table Grid"/>
    <w:basedOn w:val="TableNormal"/>
    <w:uiPriority w:val="39"/>
    <w:rsid w:val="0093524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56D1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B3C6C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900C7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00C7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424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4C9"/>
  </w:style>
  <w:style w:type="paragraph" w:styleId="Footer">
    <w:name w:val="footer"/>
    <w:basedOn w:val="Normal"/>
    <w:link w:val="FooterChar"/>
    <w:uiPriority w:val="99"/>
    <w:unhideWhenUsed/>
    <w:rsid w:val="005424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4C9"/>
  </w:style>
  <w:style w:type="paragraph" w:styleId="TOCHeading">
    <w:name w:val="TOC Heading"/>
    <w:basedOn w:val="Heading1"/>
    <w:next w:val="Normal"/>
    <w:uiPriority w:val="39"/>
    <w:unhideWhenUsed/>
    <w:qFormat/>
    <w:rsid w:val="00F50379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5037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50379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601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010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A7C0C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A7C0C"/>
    <w:pPr>
      <w:keepNext/>
      <w:keepLines/>
      <w:spacing w:before="40" w:after="0" w:line="360" w:lineRule="auto"/>
      <w:outlineLvl w:val="1"/>
    </w:pPr>
    <w:rPr>
      <w:rFonts w:ascii="Arial" w:eastAsiaTheme="majorEastAsia" w:hAnsi="Arial" w:cstheme="majorBidi"/>
      <w:b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C0C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A7C0C"/>
    <w:rPr>
      <w:rFonts w:ascii="Arial" w:eastAsiaTheme="majorEastAsia" w:hAnsi="Arial" w:cstheme="majorBidi"/>
      <w:b/>
      <w:color w:val="000000" w:themeColor="text1"/>
      <w:sz w:val="24"/>
      <w:szCs w:val="26"/>
    </w:rPr>
  </w:style>
  <w:style w:type="character" w:styleId="Strong">
    <w:name w:val="Strong"/>
    <w:basedOn w:val="DefaultParagraphFont"/>
    <w:uiPriority w:val="22"/>
    <w:qFormat/>
    <w:rsid w:val="0078484E"/>
    <w:rPr>
      <w:b/>
      <w:bCs/>
    </w:rPr>
  </w:style>
  <w:style w:type="table" w:styleId="TableGrid">
    <w:name w:val="Table Grid"/>
    <w:basedOn w:val="TableNormal"/>
    <w:uiPriority w:val="39"/>
    <w:rsid w:val="0093524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56D1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B3C6C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900C7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00C7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424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4C9"/>
  </w:style>
  <w:style w:type="paragraph" w:styleId="Footer">
    <w:name w:val="footer"/>
    <w:basedOn w:val="Normal"/>
    <w:link w:val="FooterChar"/>
    <w:uiPriority w:val="99"/>
    <w:unhideWhenUsed/>
    <w:rsid w:val="005424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4C9"/>
  </w:style>
  <w:style w:type="paragraph" w:styleId="TOCHeading">
    <w:name w:val="TOC Heading"/>
    <w:basedOn w:val="Heading1"/>
    <w:next w:val="Normal"/>
    <w:uiPriority w:val="39"/>
    <w:unhideWhenUsed/>
    <w:qFormat/>
    <w:rsid w:val="00F50379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5037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50379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601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010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685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8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0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9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9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2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56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504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23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6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83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5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2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4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660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99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2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4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2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2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895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0704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3366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19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6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5742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39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8750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058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1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4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424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9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9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1598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28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4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45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3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0217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984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5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3334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7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2027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3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9191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35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6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diagramQuickStyle" Target="diagrams/quickStyle1.xml"/><Relationship Id="rId18" Type="http://schemas.openxmlformats.org/officeDocument/2006/relationships/diagramQuickStyle" Target="diagrams/quickStyle2.xml"/><Relationship Id="rId26" Type="http://schemas.openxmlformats.org/officeDocument/2006/relationships/hyperlink" Target="https://finbox.com/SET:SHANG" TargetMode="External"/><Relationship Id="rId3" Type="http://schemas.openxmlformats.org/officeDocument/2006/relationships/styles" Target="styles.xml"/><Relationship Id="rId21" Type="http://schemas.openxmlformats.org/officeDocument/2006/relationships/diagramData" Target="diagrams/data3.xml"/><Relationship Id="rId34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diagramLayout" Target="diagrams/layout1.xml"/><Relationship Id="rId17" Type="http://schemas.openxmlformats.org/officeDocument/2006/relationships/diagramLayout" Target="diagrams/layout2.xml"/><Relationship Id="rId25" Type="http://schemas.microsoft.com/office/2007/relationships/diagramDrawing" Target="diagrams/drawing3.xml"/><Relationship Id="rId33" Type="http://schemas.openxmlformats.org/officeDocument/2006/relationships/hyperlink" Target="https://www.statista.com/statistics/429089/travelodge-total-revenue-united-kingdom-uk/" TargetMode="External"/><Relationship Id="rId2" Type="http://schemas.openxmlformats.org/officeDocument/2006/relationships/numbering" Target="numbering.xml"/><Relationship Id="rId16" Type="http://schemas.openxmlformats.org/officeDocument/2006/relationships/diagramData" Target="diagrams/data2.xml"/><Relationship Id="rId20" Type="http://schemas.microsoft.com/office/2007/relationships/diagramDrawing" Target="diagrams/drawing2.xml"/><Relationship Id="rId29" Type="http://schemas.openxmlformats.org/officeDocument/2006/relationships/hyperlink" Target="https://travelodge.co.uk/our-business/sustainability/caring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Data" Target="diagrams/data1.xml"/><Relationship Id="rId24" Type="http://schemas.openxmlformats.org/officeDocument/2006/relationships/diagramColors" Target="diagrams/colors3.xml"/><Relationship Id="rId32" Type="http://schemas.openxmlformats.org/officeDocument/2006/relationships/hyperlink" Target="https://sitecore-cd.shangri-la.com/-/media/Project/Shangri-La-Group/Investor/Files/Corporate-Governance-and-CSR/Sustainability-Reports/2022_SLA_Sustainability-Report_EN.pdf" TargetMode="External"/><Relationship Id="rId5" Type="http://schemas.openxmlformats.org/officeDocument/2006/relationships/settings" Target="settings.xml"/><Relationship Id="rId15" Type="http://schemas.microsoft.com/office/2007/relationships/diagramDrawing" Target="diagrams/drawing1.xml"/><Relationship Id="rId23" Type="http://schemas.openxmlformats.org/officeDocument/2006/relationships/diagramQuickStyle" Target="diagrams/quickStyle3.xml"/><Relationship Id="rId28" Type="http://schemas.openxmlformats.org/officeDocument/2006/relationships/hyperlink" Target="https://www.travelodgesustainability.co.uk/wp-content/uploads/sites/2/2023/05/Better-Future-Report-2023.pdf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diagramColors" Target="diagrams/colors2.xml"/><Relationship Id="rId31" Type="http://schemas.openxmlformats.org/officeDocument/2006/relationships/hyperlink" Target="https://www.shangri-la.com/group/sustainability/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Relationship Id="rId22" Type="http://schemas.openxmlformats.org/officeDocument/2006/relationships/diagramLayout" Target="diagrams/layout3.xml"/><Relationship Id="rId27" Type="http://schemas.openxmlformats.org/officeDocument/2006/relationships/hyperlink" Target="https://www.travelodge.co.uk/our-business/blog/2023/06/15/travelodge-reveals-2023-plans-for-its-sustainability-programme-better-future/" TargetMode="External"/><Relationship Id="rId30" Type="http://schemas.openxmlformats.org/officeDocument/2006/relationships/hyperlink" Target="https://www.travelodge.co.uk/investors/home" TargetMode="External"/><Relationship Id="rId35" Type="http://schemas.openxmlformats.org/officeDocument/2006/relationships/fontTable" Target="fontTable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png"/></Relationships>
</file>

<file path=word/diagrams/_rels/data2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3.png"/><Relationship Id="rId1" Type="http://schemas.openxmlformats.org/officeDocument/2006/relationships/image" Target="../media/image4.pn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png"/></Relationships>
</file>

<file path=word/diagrams/_rels/drawing2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4.png"/><Relationship Id="rId1" Type="http://schemas.openxmlformats.org/officeDocument/2006/relationships/image" Target="../media/image3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B1ABB70-21BF-4953-8B4E-EED24E3FB3B7}" type="doc">
      <dgm:prSet loTypeId="urn:microsoft.com/office/officeart/2009/3/layout/PlusandMinus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495A3AC0-8DFE-42B7-9516-C3F72ACE9037}">
      <dgm:prSet phldrT="[Text]" custT="1"/>
      <dgm:spPr/>
      <dgm:t>
        <a:bodyPr/>
        <a:lstStyle/>
        <a:p>
          <a:pPr algn="ctr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Positioned as a high-end brand that serves wealthy tourists all throughout the world.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Focusing on premium experiences and luxury services, the company reported $2.186 billion in total revenue.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Primarily from hotel bookings, food and beverage sales, spa services, and event planning.</a:t>
          </a:r>
        </a:p>
        <a:p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Shangri-La Hotels is well-known for its broad worldwide reach and presence in popular tourist destinations all over the world.
</a:t>
          </a:r>
        </a:p>
        <a:p>
          <a:pPr algn="just"/>
          <a:endParaRPr lang="en-US" sz="1050" b="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1265BBD-DCA2-41B5-A356-7E929CC1BD70}" type="parTrans" cxnId="{AF14D40D-0322-45F0-8132-6C9C235DEE2F}">
      <dgm:prSet/>
      <dgm:spPr/>
      <dgm:t>
        <a:bodyPr/>
        <a:lstStyle/>
        <a:p>
          <a:pPr algn="ctr"/>
          <a:endParaRPr lang="en-US"/>
        </a:p>
      </dgm:t>
    </dgm:pt>
    <dgm:pt modelId="{CA53BB31-1E12-4726-9F8F-079D76A19A12}" type="sibTrans" cxnId="{AF14D40D-0322-45F0-8132-6C9C235DEE2F}">
      <dgm:prSet/>
      <dgm:spPr/>
      <dgm:t>
        <a:bodyPr/>
        <a:lstStyle/>
        <a:p>
          <a:pPr algn="ctr"/>
          <a:endParaRPr lang="en-US"/>
        </a:p>
      </dgm:t>
    </dgm:pt>
    <dgm:pt modelId="{8EF09FE4-DB15-4117-AFF7-EE7B34AB4D5D}">
      <dgm:prSet phldrT="[Text]" custT="1"/>
      <dgm:spPr/>
      <dgm:t>
        <a:bodyPr/>
        <a:lstStyle/>
        <a:p>
          <a:pPr algn="ctr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Positioned as an economical choice for tourists looking for lodging that doesn't sacrifice comfort.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Made £560 million by emphasising cost and accessibility.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Revenue streams include things like hotel reservations, on-site dining options, extra facilities, and corporate partnerships.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* A well-known businesses focused largely on popular tourist destinations in Europe and the United Kingdom.</a:t>
          </a:r>
        </a:p>
      </dgm:t>
    </dgm:pt>
    <dgm:pt modelId="{AEFB50BA-C4BD-443D-A31E-32B616F552D6}" type="parTrans" cxnId="{1C7E2816-9147-4B83-A5A4-1EFA858774B6}">
      <dgm:prSet/>
      <dgm:spPr/>
      <dgm:t>
        <a:bodyPr/>
        <a:lstStyle/>
        <a:p>
          <a:pPr algn="ctr"/>
          <a:endParaRPr lang="en-US"/>
        </a:p>
      </dgm:t>
    </dgm:pt>
    <dgm:pt modelId="{870ED30C-2A23-4AC2-B356-4166DCB19987}" type="sibTrans" cxnId="{1C7E2816-9147-4B83-A5A4-1EFA858774B6}">
      <dgm:prSet/>
      <dgm:spPr/>
      <dgm:t>
        <a:bodyPr/>
        <a:lstStyle/>
        <a:p>
          <a:pPr algn="ctr"/>
          <a:endParaRPr lang="en-US"/>
        </a:p>
      </dgm:t>
    </dgm:pt>
    <dgm:pt modelId="{7D5F667A-3CE9-47C5-97CC-75ADC92B57C4}">
      <dgm:prSet phldrT="[Text]" custT="1"/>
      <dgm:spPr/>
      <dgm:t>
        <a:bodyPr/>
        <a:lstStyle/>
        <a:p>
          <a:pPr algn="ctr"/>
          <a:endParaRPr lang="en-US" sz="1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5DA3AE79-1C34-49AC-B64C-4F01137290EB}" type="parTrans" cxnId="{C710C5BB-ABE9-4D21-B0ED-992430C4CFB8}">
      <dgm:prSet/>
      <dgm:spPr/>
      <dgm:t>
        <a:bodyPr/>
        <a:lstStyle/>
        <a:p>
          <a:endParaRPr lang="en-US"/>
        </a:p>
      </dgm:t>
    </dgm:pt>
    <dgm:pt modelId="{A107D91A-D709-4167-B4B6-01F605CD0015}" type="sibTrans" cxnId="{C710C5BB-ABE9-4D21-B0ED-992430C4CFB8}">
      <dgm:prSet/>
      <dgm:spPr/>
      <dgm:t>
        <a:bodyPr/>
        <a:lstStyle/>
        <a:p>
          <a:endParaRPr lang="en-US"/>
        </a:p>
      </dgm:t>
    </dgm:pt>
    <dgm:pt modelId="{7C1AC192-F45D-47E2-99EA-758648373D01}" type="pres">
      <dgm:prSet presAssocID="{3B1ABB70-21BF-4953-8B4E-EED24E3FB3B7}" presName="Name0" presStyleCnt="0">
        <dgm:presLayoutVars>
          <dgm:chMax val="2"/>
          <dgm:chPref val="2"/>
          <dgm:dir/>
          <dgm:animOne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1EB14ECE-1D46-4428-ADD7-103DE5C2E28D}" type="pres">
      <dgm:prSet presAssocID="{3B1ABB70-21BF-4953-8B4E-EED24E3FB3B7}" presName="Background" presStyleLbl="bgImgPlace1" presStyleIdx="0" presStyleCnt="1" custScaleX="110744" custScaleY="124038" custLinFactNeighborX="-184" custLinFactNeighborY="-1141"/>
      <dgm:spPr>
        <a:blipFill rotWithShape="0">
          <a:blip xmlns:r="http://schemas.openxmlformats.org/officeDocument/2006/relationships" r:embed="rId1"/>
          <a:stretch>
            <a:fillRect/>
          </a:stretch>
        </a:blipFill>
      </dgm:spPr>
    </dgm:pt>
    <dgm:pt modelId="{15A5D954-E34E-47BF-B2BD-C496CEBC41F1}" type="pres">
      <dgm:prSet presAssocID="{3B1ABB70-21BF-4953-8B4E-EED24E3FB3B7}" presName="ParentText1" presStyleLbl="revTx" presStyleIdx="0" presStyleCnt="2" custScaleX="119662" custLinFactNeighborX="-9203" custLinFactNeighborY="667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A1B6BB81-7CDE-47DC-91E3-15F3F59ED2ED}" type="pres">
      <dgm:prSet presAssocID="{3B1ABB70-21BF-4953-8B4E-EED24E3FB3B7}" presName="ParentText2" presStyleLbl="revTx" presStyleIdx="1" presStyleCnt="2" custScaleX="115942" custLinFactNeighborX="7933" custLinFactNeighborY="-1333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5A90F5B-0281-4203-A728-15AC39BE21E1}" type="pres">
      <dgm:prSet presAssocID="{3B1ABB70-21BF-4953-8B4E-EED24E3FB3B7}" presName="Plus" presStyleLbl="alignNode1" presStyleIdx="0" presStyleCnt="2" custFlipVert="0" custFlipHor="1" custScaleX="19445" custScaleY="5150"/>
      <dgm:spPr/>
    </dgm:pt>
    <dgm:pt modelId="{133A60E6-796A-4051-8C8B-BEF8154D96DB}" type="pres">
      <dgm:prSet presAssocID="{3B1ABB70-21BF-4953-8B4E-EED24E3FB3B7}" presName="Minus" presStyleLbl="alignNode1" presStyleIdx="1" presStyleCnt="2" custFlipVert="1" custFlipHor="1" custScaleX="15451" custScaleY="26289"/>
      <dgm:spPr/>
    </dgm:pt>
    <dgm:pt modelId="{88D1CBF7-B7F3-4F14-AF7B-DC94A62148C7}" type="pres">
      <dgm:prSet presAssocID="{3B1ABB70-21BF-4953-8B4E-EED24E3FB3B7}" presName="Divider" presStyleLbl="parChTrans1D1" presStyleIdx="0" presStyleCnt="1"/>
      <dgm:spPr/>
    </dgm:pt>
  </dgm:ptLst>
  <dgm:cxnLst>
    <dgm:cxn modelId="{65294A37-3DA8-4ACD-98F7-3E0D42E79820}" type="presOf" srcId="{3B1ABB70-21BF-4953-8B4E-EED24E3FB3B7}" destId="{7C1AC192-F45D-47E2-99EA-758648373D01}" srcOrd="0" destOrd="0" presId="urn:microsoft.com/office/officeart/2009/3/layout/PlusandMinus"/>
    <dgm:cxn modelId="{CEAE7323-66B8-4B7D-9354-3DC7B4CC376C}" type="presOf" srcId="{8EF09FE4-DB15-4117-AFF7-EE7B34AB4D5D}" destId="{A1B6BB81-7CDE-47DC-91E3-15F3F59ED2ED}" srcOrd="0" destOrd="0" presId="urn:microsoft.com/office/officeart/2009/3/layout/PlusandMinus"/>
    <dgm:cxn modelId="{C710C5BB-ABE9-4D21-B0ED-992430C4CFB8}" srcId="{3B1ABB70-21BF-4953-8B4E-EED24E3FB3B7}" destId="{7D5F667A-3CE9-47C5-97CC-75ADC92B57C4}" srcOrd="2" destOrd="0" parTransId="{5DA3AE79-1C34-49AC-B64C-4F01137290EB}" sibTransId="{A107D91A-D709-4167-B4B6-01F605CD0015}"/>
    <dgm:cxn modelId="{1C7E2816-9147-4B83-A5A4-1EFA858774B6}" srcId="{3B1ABB70-21BF-4953-8B4E-EED24E3FB3B7}" destId="{8EF09FE4-DB15-4117-AFF7-EE7B34AB4D5D}" srcOrd="1" destOrd="0" parTransId="{AEFB50BA-C4BD-443D-A31E-32B616F552D6}" sibTransId="{870ED30C-2A23-4AC2-B356-4166DCB19987}"/>
    <dgm:cxn modelId="{AF14D40D-0322-45F0-8132-6C9C235DEE2F}" srcId="{3B1ABB70-21BF-4953-8B4E-EED24E3FB3B7}" destId="{495A3AC0-8DFE-42B7-9516-C3F72ACE9037}" srcOrd="0" destOrd="0" parTransId="{D1265BBD-DCA2-41B5-A356-7E929CC1BD70}" sibTransId="{CA53BB31-1E12-4726-9F8F-079D76A19A12}"/>
    <dgm:cxn modelId="{5D343389-BDF5-42A7-8034-3517D2DEFFE8}" type="presOf" srcId="{495A3AC0-8DFE-42B7-9516-C3F72ACE9037}" destId="{15A5D954-E34E-47BF-B2BD-C496CEBC41F1}" srcOrd="0" destOrd="0" presId="urn:microsoft.com/office/officeart/2009/3/layout/PlusandMinus"/>
    <dgm:cxn modelId="{44FE58FA-B22A-400B-ADB4-34A95E36209E}" type="presParOf" srcId="{7C1AC192-F45D-47E2-99EA-758648373D01}" destId="{1EB14ECE-1D46-4428-ADD7-103DE5C2E28D}" srcOrd="0" destOrd="0" presId="urn:microsoft.com/office/officeart/2009/3/layout/PlusandMinus"/>
    <dgm:cxn modelId="{7A12B939-2ED7-4864-8A09-3025658D9DB6}" type="presParOf" srcId="{7C1AC192-F45D-47E2-99EA-758648373D01}" destId="{15A5D954-E34E-47BF-B2BD-C496CEBC41F1}" srcOrd="1" destOrd="0" presId="urn:microsoft.com/office/officeart/2009/3/layout/PlusandMinus"/>
    <dgm:cxn modelId="{47BC6EF9-10B9-4CD9-89D8-4A6C9387D157}" type="presParOf" srcId="{7C1AC192-F45D-47E2-99EA-758648373D01}" destId="{A1B6BB81-7CDE-47DC-91E3-15F3F59ED2ED}" srcOrd="2" destOrd="0" presId="urn:microsoft.com/office/officeart/2009/3/layout/PlusandMinus"/>
    <dgm:cxn modelId="{33E88CFE-E298-40A9-95C9-F567CE7EE5C4}" type="presParOf" srcId="{7C1AC192-F45D-47E2-99EA-758648373D01}" destId="{15A90F5B-0281-4203-A728-15AC39BE21E1}" srcOrd="3" destOrd="0" presId="urn:microsoft.com/office/officeart/2009/3/layout/PlusandMinus"/>
    <dgm:cxn modelId="{B9FEE136-326B-48B7-81BA-5B5B6BB5575C}" type="presParOf" srcId="{7C1AC192-F45D-47E2-99EA-758648373D01}" destId="{133A60E6-796A-4051-8C8B-BEF8154D96DB}" srcOrd="4" destOrd="0" presId="urn:microsoft.com/office/officeart/2009/3/layout/PlusandMinus"/>
    <dgm:cxn modelId="{158255CE-6F57-495E-B73A-F5E657ACD057}" type="presParOf" srcId="{7C1AC192-F45D-47E2-99EA-758648373D01}" destId="{88D1CBF7-B7F3-4F14-AF7B-DC94A62148C7}" srcOrd="5" destOrd="0" presId="urn:microsoft.com/office/officeart/2009/3/layout/PlusandMinus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3B1ABB70-21BF-4953-8B4E-EED24E3FB3B7}" type="doc">
      <dgm:prSet loTypeId="urn:microsoft.com/office/officeart/2009/3/layout/PlusandMinus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495A3AC0-8DFE-42B7-9516-C3F72ACE9037}">
      <dgm:prSet phldrT="[Text]" custT="1"/>
      <dgm:spPr/>
      <dgm:t>
        <a:bodyPr/>
        <a:lstStyle/>
        <a:p>
          <a:pPr algn="ctr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algn="just"/>
          <a:r>
            <a:rPr lang="en-US" sz="1050" b="1">
              <a:latin typeface="Arial" panose="020B0604020202020204" pitchFamily="34" charset="0"/>
              <a:cs typeface="Arial" panose="020B0604020202020204" pitchFamily="34" charset="0"/>
            </a:rPr>
            <a:t>Investing in Innovation and Quality:  </a:t>
          </a:r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At Shangri-La, maintaining its luxurious rooms, facilities, and services is a top concern. It needs innovative items and frequent updates to keep its premium places.</a:t>
          </a:r>
        </a:p>
        <a:p>
          <a:pPr algn="just"/>
          <a:r>
            <a:rPr lang="en-US" sz="1050" b="1">
              <a:latin typeface="Arial" panose="020B0604020202020204" pitchFamily="34" charset="0"/>
              <a:cs typeface="Arial" panose="020B0604020202020204" pitchFamily="34" charset="0"/>
            </a:rPr>
            <a:t>Marketing and Branding: </a:t>
          </a:r>
        </a:p>
        <a:p>
          <a:pPr algn="just"/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Ad campaigns that support the brand's exclusivity and luxury reputation cost large sums of money. Because to smart connections and deliberate promotion, Shangri-La remains a top choice for high-end travellers.</a:t>
          </a:r>
        </a:p>
        <a:p>
          <a:pPr algn="just"/>
          <a:r>
            <a:rPr lang="en-US" sz="1050" b="1">
              <a:latin typeface="Arial" panose="020B0604020202020204" pitchFamily="34" charset="0"/>
              <a:cs typeface="Arial" panose="020B0604020202020204" pitchFamily="34" charset="0"/>
            </a:rPr>
            <a:t>Employee Training and Development:</a:t>
          </a:r>
        </a:p>
        <a:p>
          <a:pPr algn="just"/>
          <a:r>
            <a:rPr lang="en-US" sz="1050" b="1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050" b="0">
              <a:latin typeface="Arial" panose="020B0604020202020204" pitchFamily="34" charset="0"/>
              <a:cs typeface="Arial" panose="020B0604020202020204" pitchFamily="34" charset="0"/>
            </a:rPr>
            <a:t>A substantial investment in staff training ensures that exceptional customer service will always be provided, enhancing the overall guest experience and enhancing the brand's outstanding reputation.</a:t>
          </a:r>
        </a:p>
        <a:p>
          <a:pPr algn="just"/>
          <a:endParaRPr lang="en-GB" sz="1200" b="1">
            <a:latin typeface="Arial" panose="020B0604020202020204" pitchFamily="34" charset="0"/>
            <a:cs typeface="Arial" panose="020B0604020202020204" pitchFamily="34" charset="0"/>
          </a:endParaRPr>
        </a:p>
        <a:p>
          <a:pPr algn="just"/>
          <a:r>
            <a:rPr lang="en-US" sz="1000" b="0">
              <a:latin typeface="Arial" panose="020B0604020202020204" pitchFamily="34" charset="0"/>
              <a:cs typeface="Arial" panose="020B0604020202020204" pitchFamily="34" charset="0"/>
            </a:rPr>
            <a:t>
</a:t>
          </a:r>
        </a:p>
        <a:p>
          <a:pPr algn="ctr"/>
          <a:endParaRPr lang="en-US" sz="1050" b="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1265BBD-DCA2-41B5-A356-7E929CC1BD70}" type="parTrans" cxnId="{AF14D40D-0322-45F0-8132-6C9C235DEE2F}">
      <dgm:prSet/>
      <dgm:spPr/>
      <dgm:t>
        <a:bodyPr/>
        <a:lstStyle/>
        <a:p>
          <a:pPr algn="ctr"/>
          <a:endParaRPr lang="en-US"/>
        </a:p>
      </dgm:t>
    </dgm:pt>
    <dgm:pt modelId="{CA53BB31-1E12-4726-9F8F-079D76A19A12}" type="sibTrans" cxnId="{AF14D40D-0322-45F0-8132-6C9C235DEE2F}">
      <dgm:prSet/>
      <dgm:spPr/>
      <dgm:t>
        <a:bodyPr/>
        <a:lstStyle/>
        <a:p>
          <a:pPr algn="ctr"/>
          <a:endParaRPr lang="en-US"/>
        </a:p>
      </dgm:t>
    </dgm:pt>
    <dgm:pt modelId="{8EF09FE4-DB15-4117-AFF7-EE7B34AB4D5D}">
      <dgm:prSet phldrT="[Text]" custT="1"/>
      <dgm:spPr>
        <a:blipFill rotWithShape="0">
          <a:blip xmlns:r="http://schemas.openxmlformats.org/officeDocument/2006/relationships" r:embed="rId1"/>
          <a:stretch>
            <a:fillRect/>
          </a:stretch>
        </a:blipFill>
      </dgm:spPr>
      <dgm:t>
        <a:bodyPr/>
        <a:lstStyle/>
        <a:p>
          <a:pPr algn="ctr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algn="just"/>
          <a:r>
            <a:rPr lang="en-US" sz="1000" b="1">
              <a:latin typeface="Arial" panose="020B0604020202020204" pitchFamily="34" charset="0"/>
              <a:cs typeface="Arial" panose="020B0604020202020204" pitchFamily="34" charset="0"/>
            </a:rPr>
            <a:t>Efficient Operations: </a:t>
          </a:r>
          <a:r>
            <a:rPr lang="en-US" sz="1000" b="0">
              <a:latin typeface="Arial" panose="020B0604020202020204" pitchFamily="34" charset="0"/>
              <a:cs typeface="Arial" panose="020B0604020202020204" pitchFamily="34" charset="0"/>
            </a:rPr>
            <a:t>Travelodge places a high priority on operational efficiency in order to provide affordable accommodations without compromising on quality. Reduced operations and cost-effective tactics are what propel profitability </a:t>
          </a:r>
        </a:p>
        <a:p>
          <a:pPr algn="just"/>
          <a:r>
            <a:rPr lang="en-US" sz="1000" b="1">
              <a:latin typeface="Arial" panose="020B0604020202020204" pitchFamily="34" charset="0"/>
              <a:cs typeface="Arial" panose="020B0604020202020204" pitchFamily="34" charset="0"/>
            </a:rPr>
            <a:t>Communication of Value Proposition: </a:t>
          </a:r>
        </a:p>
        <a:p>
          <a:pPr algn="just"/>
          <a:r>
            <a:rPr lang="en-US" sz="1000" b="0">
              <a:latin typeface="Arial" panose="020B0604020202020204" pitchFamily="34" charset="0"/>
              <a:cs typeface="Arial" panose="020B0604020202020204" pitchFamily="34" charset="0"/>
            </a:rPr>
            <a:t>Marketing strategies emphasise Travelodge's accessibility and affordability by promoting its affordable price, family-friendly amenities, and convenient locations in an effort to appeal to budget-conscious tourists</a:t>
          </a:r>
        </a:p>
        <a:p>
          <a:pPr algn="just"/>
          <a:r>
            <a:rPr lang="en-US" sz="1000" b="1">
              <a:latin typeface="Arial" panose="020B0604020202020204" pitchFamily="34" charset="0"/>
              <a:cs typeface="Arial" panose="020B0604020202020204" pitchFamily="34" charset="0"/>
            </a:rPr>
            <a:t>Technology Adoption: </a:t>
          </a:r>
          <a:r>
            <a:rPr lang="en-US" sz="1000" b="0">
              <a:latin typeface="Arial" panose="020B0604020202020204" pitchFamily="34" charset="0"/>
              <a:cs typeface="Arial" panose="020B0604020202020204" pitchFamily="34" charset="0"/>
            </a:rPr>
            <a:t>Investing in technology solutions improves operational efficiency, visitor experience, and cost management effectiveness</a:t>
          </a:r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/>
          </a:r>
          <a:br>
            <a:rPr lang="en-GB" sz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US" sz="700" b="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EFB50BA-C4BD-443D-A31E-32B616F552D6}" type="parTrans" cxnId="{1C7E2816-9147-4B83-A5A4-1EFA858774B6}">
      <dgm:prSet/>
      <dgm:spPr/>
      <dgm:t>
        <a:bodyPr/>
        <a:lstStyle/>
        <a:p>
          <a:pPr algn="ctr"/>
          <a:endParaRPr lang="en-US"/>
        </a:p>
      </dgm:t>
    </dgm:pt>
    <dgm:pt modelId="{870ED30C-2A23-4AC2-B356-4166DCB19987}" type="sibTrans" cxnId="{1C7E2816-9147-4B83-A5A4-1EFA858774B6}">
      <dgm:prSet/>
      <dgm:spPr/>
      <dgm:t>
        <a:bodyPr/>
        <a:lstStyle/>
        <a:p>
          <a:pPr algn="ctr"/>
          <a:endParaRPr lang="en-US"/>
        </a:p>
      </dgm:t>
    </dgm:pt>
    <dgm:pt modelId="{7D5F667A-3CE9-47C5-97CC-75ADC92B57C4}">
      <dgm:prSet phldrT="[Text]" custT="1"/>
      <dgm:spPr/>
      <dgm:t>
        <a:bodyPr/>
        <a:lstStyle/>
        <a:p>
          <a:pPr algn="ctr"/>
          <a:endParaRPr lang="en-US" sz="1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5DA3AE79-1C34-49AC-B64C-4F01137290EB}" type="parTrans" cxnId="{C710C5BB-ABE9-4D21-B0ED-992430C4CFB8}">
      <dgm:prSet/>
      <dgm:spPr/>
      <dgm:t>
        <a:bodyPr/>
        <a:lstStyle/>
        <a:p>
          <a:endParaRPr lang="en-US"/>
        </a:p>
      </dgm:t>
    </dgm:pt>
    <dgm:pt modelId="{A107D91A-D709-4167-B4B6-01F605CD0015}" type="sibTrans" cxnId="{C710C5BB-ABE9-4D21-B0ED-992430C4CFB8}">
      <dgm:prSet/>
      <dgm:spPr/>
      <dgm:t>
        <a:bodyPr/>
        <a:lstStyle/>
        <a:p>
          <a:endParaRPr lang="en-US"/>
        </a:p>
      </dgm:t>
    </dgm:pt>
    <dgm:pt modelId="{7C1AC192-F45D-47E2-99EA-758648373D01}" type="pres">
      <dgm:prSet presAssocID="{3B1ABB70-21BF-4953-8B4E-EED24E3FB3B7}" presName="Name0" presStyleCnt="0">
        <dgm:presLayoutVars>
          <dgm:chMax val="2"/>
          <dgm:chPref val="2"/>
          <dgm:dir/>
          <dgm:animOne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1EB14ECE-1D46-4428-ADD7-103DE5C2E28D}" type="pres">
      <dgm:prSet presAssocID="{3B1ABB70-21BF-4953-8B4E-EED24E3FB3B7}" presName="Background" presStyleLbl="bgImgPlace1" presStyleIdx="0" presStyleCnt="1" custScaleX="114943" custScaleY="124460" custLinFactNeighborY="-6960"/>
      <dgm:spPr>
        <a:prstGeom prst="snipRoundRect">
          <a:avLst/>
        </a:prstGeom>
        <a:blipFill rotWithShape="0">
          <a:blip xmlns:r="http://schemas.openxmlformats.org/officeDocument/2006/relationships" r:embed="rId2"/>
          <a:stretch>
            <a:fillRect/>
          </a:stretch>
        </a:blipFill>
      </dgm:spPr>
    </dgm:pt>
    <dgm:pt modelId="{15A5D954-E34E-47BF-B2BD-C496CEBC41F1}" type="pres">
      <dgm:prSet presAssocID="{3B1ABB70-21BF-4953-8B4E-EED24E3FB3B7}" presName="ParentText1" presStyleLbl="revTx" presStyleIdx="0" presStyleCnt="2" custScaleX="120065" custScaleY="148278" custLinFactNeighborX="-12492" custLinFactNeighborY="3657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A1B6BB81-7CDE-47DC-91E3-15F3F59ED2ED}" type="pres">
      <dgm:prSet presAssocID="{3B1ABB70-21BF-4953-8B4E-EED24E3FB3B7}" presName="ParentText2" presStyleLbl="revTx" presStyleIdx="1" presStyleCnt="2" custScaleX="113160" custScaleY="149189" custLinFactNeighborX="10326" custLinFactNeighborY="3981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5A90F5B-0281-4203-A728-15AC39BE21E1}" type="pres">
      <dgm:prSet presAssocID="{3B1ABB70-21BF-4953-8B4E-EED24E3FB3B7}" presName="Plus" presStyleLbl="alignNode1" presStyleIdx="0" presStyleCnt="2" custFlipVert="0" custFlipHor="1" custScaleX="19445" custScaleY="5150"/>
      <dgm:spPr>
        <a:blipFill rotWithShape="0">
          <a:blip xmlns:r="http://schemas.openxmlformats.org/officeDocument/2006/relationships" r:embed="rId3"/>
          <a:stretch>
            <a:fillRect/>
          </a:stretch>
        </a:blipFill>
      </dgm:spPr>
    </dgm:pt>
    <dgm:pt modelId="{133A60E6-796A-4051-8C8B-BEF8154D96DB}" type="pres">
      <dgm:prSet presAssocID="{3B1ABB70-21BF-4953-8B4E-EED24E3FB3B7}" presName="Minus" presStyleLbl="alignNode1" presStyleIdx="1" presStyleCnt="2" custFlipVert="0" custFlipHor="1" custScaleX="4795" custScaleY="71956" custLinFactX="-226993" custLinFactNeighborX="-300000" custLinFactNeighborY="-42"/>
      <dgm:spPr/>
    </dgm:pt>
    <dgm:pt modelId="{88D1CBF7-B7F3-4F14-AF7B-DC94A62148C7}" type="pres">
      <dgm:prSet presAssocID="{3B1ABB70-21BF-4953-8B4E-EED24E3FB3B7}" presName="Divider" presStyleLbl="parChTrans1D1" presStyleIdx="0" presStyleCnt="1"/>
      <dgm:spPr/>
    </dgm:pt>
  </dgm:ptLst>
  <dgm:cxnLst>
    <dgm:cxn modelId="{77396499-75AE-4B91-8638-A60B30DFD8C2}" type="presOf" srcId="{3B1ABB70-21BF-4953-8B4E-EED24E3FB3B7}" destId="{7C1AC192-F45D-47E2-99EA-758648373D01}" srcOrd="0" destOrd="0" presId="urn:microsoft.com/office/officeart/2009/3/layout/PlusandMinus"/>
    <dgm:cxn modelId="{C545EDAC-111A-457F-8307-C7949A07C80E}" type="presOf" srcId="{495A3AC0-8DFE-42B7-9516-C3F72ACE9037}" destId="{15A5D954-E34E-47BF-B2BD-C496CEBC41F1}" srcOrd="0" destOrd="0" presId="urn:microsoft.com/office/officeart/2009/3/layout/PlusandMinus"/>
    <dgm:cxn modelId="{C710C5BB-ABE9-4D21-B0ED-992430C4CFB8}" srcId="{3B1ABB70-21BF-4953-8B4E-EED24E3FB3B7}" destId="{7D5F667A-3CE9-47C5-97CC-75ADC92B57C4}" srcOrd="2" destOrd="0" parTransId="{5DA3AE79-1C34-49AC-B64C-4F01137290EB}" sibTransId="{A107D91A-D709-4167-B4B6-01F605CD0015}"/>
    <dgm:cxn modelId="{4E8629F5-5422-4F00-8482-D983A58CB306}" type="presOf" srcId="{8EF09FE4-DB15-4117-AFF7-EE7B34AB4D5D}" destId="{A1B6BB81-7CDE-47DC-91E3-15F3F59ED2ED}" srcOrd="0" destOrd="0" presId="urn:microsoft.com/office/officeart/2009/3/layout/PlusandMinus"/>
    <dgm:cxn modelId="{1C7E2816-9147-4B83-A5A4-1EFA858774B6}" srcId="{3B1ABB70-21BF-4953-8B4E-EED24E3FB3B7}" destId="{8EF09FE4-DB15-4117-AFF7-EE7B34AB4D5D}" srcOrd="1" destOrd="0" parTransId="{AEFB50BA-C4BD-443D-A31E-32B616F552D6}" sibTransId="{870ED30C-2A23-4AC2-B356-4166DCB19987}"/>
    <dgm:cxn modelId="{AF14D40D-0322-45F0-8132-6C9C235DEE2F}" srcId="{3B1ABB70-21BF-4953-8B4E-EED24E3FB3B7}" destId="{495A3AC0-8DFE-42B7-9516-C3F72ACE9037}" srcOrd="0" destOrd="0" parTransId="{D1265BBD-DCA2-41B5-A356-7E929CC1BD70}" sibTransId="{CA53BB31-1E12-4726-9F8F-079D76A19A12}"/>
    <dgm:cxn modelId="{A73C3775-021B-49FD-AB7A-2F3935B3B9A0}" type="presParOf" srcId="{7C1AC192-F45D-47E2-99EA-758648373D01}" destId="{1EB14ECE-1D46-4428-ADD7-103DE5C2E28D}" srcOrd="0" destOrd="0" presId="urn:microsoft.com/office/officeart/2009/3/layout/PlusandMinus"/>
    <dgm:cxn modelId="{D19B0DFA-3448-4C0D-A20F-3103BB63A5BD}" type="presParOf" srcId="{7C1AC192-F45D-47E2-99EA-758648373D01}" destId="{15A5D954-E34E-47BF-B2BD-C496CEBC41F1}" srcOrd="1" destOrd="0" presId="urn:microsoft.com/office/officeart/2009/3/layout/PlusandMinus"/>
    <dgm:cxn modelId="{CD2E705A-165A-4AD9-8385-ADE8E152C923}" type="presParOf" srcId="{7C1AC192-F45D-47E2-99EA-758648373D01}" destId="{A1B6BB81-7CDE-47DC-91E3-15F3F59ED2ED}" srcOrd="2" destOrd="0" presId="urn:microsoft.com/office/officeart/2009/3/layout/PlusandMinus"/>
    <dgm:cxn modelId="{848B288E-8724-4678-900B-BF44ADEED6A3}" type="presParOf" srcId="{7C1AC192-F45D-47E2-99EA-758648373D01}" destId="{15A90F5B-0281-4203-A728-15AC39BE21E1}" srcOrd="3" destOrd="0" presId="urn:microsoft.com/office/officeart/2009/3/layout/PlusandMinus"/>
    <dgm:cxn modelId="{D7273DF1-9AFC-42E7-8A1C-64C9C91ACCBF}" type="presParOf" srcId="{7C1AC192-F45D-47E2-99EA-758648373D01}" destId="{133A60E6-796A-4051-8C8B-BEF8154D96DB}" srcOrd="4" destOrd="0" presId="urn:microsoft.com/office/officeart/2009/3/layout/PlusandMinus"/>
    <dgm:cxn modelId="{0F8D2EBB-F612-4B04-9403-161960B8C3CB}" type="presParOf" srcId="{7C1AC192-F45D-47E2-99EA-758648373D01}" destId="{88D1CBF7-B7F3-4F14-AF7B-DC94A62148C7}" srcOrd="5" destOrd="0" presId="urn:microsoft.com/office/officeart/2009/3/layout/PlusandMinus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CE7C584C-6E4B-472A-8B9F-5699C77C76F1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294BA27E-76D2-4C12-9ED7-E11B04B95737}">
      <dgm:prSet phldrT="[Text]" custT="1"/>
      <dgm:spPr/>
      <dgm:t>
        <a:bodyPr/>
        <a:lstStyle/>
        <a:p>
          <a:pPr algn="just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algn="just"/>
          <a:r>
            <a:rPr lang="en-US" sz="1400" b="1">
              <a:latin typeface="Arial" panose="020B0604020202020204" pitchFamily="34" charset="0"/>
              <a:cs typeface="Arial" panose="020B0604020202020204" pitchFamily="34" charset="0"/>
            </a:rPr>
            <a:t>Market Opportunities:</a:t>
          </a:r>
        </a:p>
        <a:p>
          <a:pPr algn="just"/>
          <a:r>
            <a:rPr lang="en-US" sz="1400">
              <a:latin typeface="Arial" panose="020B0604020202020204" pitchFamily="34" charset="0"/>
              <a:cs typeface="Arial" panose="020B0604020202020204" pitchFamily="34" charset="0"/>
            </a:rPr>
            <a:t>As consumers on a tight budget search for hotels that offer good value, there is space for growth in the low-cost travel business.</a:t>
          </a:r>
        </a:p>
        <a:p>
          <a:pPr algn="just"/>
          <a:r>
            <a:rPr lang="en-US" sz="1400" b="1">
              <a:latin typeface="Arial" panose="020B0604020202020204" pitchFamily="34" charset="0"/>
              <a:cs typeface="Arial" panose="020B0604020202020204" pitchFamily="34" charset="0"/>
            </a:rPr>
            <a:t>Growth Strategies: </a:t>
          </a:r>
          <a:r>
            <a:rPr lang="en-US" sz="1400">
              <a:latin typeface="Arial" panose="020B0604020202020204" pitchFamily="34" charset="0"/>
              <a:cs typeface="Arial" panose="020B0604020202020204" pitchFamily="34" charset="0"/>
            </a:rPr>
            <a:t>To meet the demand for reasonably priced accommodation, pay attention to secondary and tertiary locations and offer innovative low-cost lodging options.</a:t>
          </a:r>
        </a:p>
      </dgm:t>
    </dgm:pt>
    <dgm:pt modelId="{2889C115-9616-41B8-84D3-2DA44B80EAB6}" type="parTrans" cxnId="{603072DF-C357-44B3-A2A9-34B0F7E88E22}">
      <dgm:prSet/>
      <dgm:spPr/>
      <dgm:t>
        <a:bodyPr/>
        <a:lstStyle/>
        <a:p>
          <a:pPr algn="just"/>
          <a:endParaRPr lang="en-US"/>
        </a:p>
      </dgm:t>
    </dgm:pt>
    <dgm:pt modelId="{A15DD2B7-D8B5-4CB5-BA11-810F0947676A}" type="sibTrans" cxnId="{603072DF-C357-44B3-A2A9-34B0F7E88E22}">
      <dgm:prSet/>
      <dgm:spPr/>
      <dgm:t>
        <a:bodyPr/>
        <a:lstStyle/>
        <a:p>
          <a:pPr algn="just"/>
          <a:endParaRPr lang="en-US"/>
        </a:p>
      </dgm:t>
    </dgm:pt>
    <dgm:pt modelId="{68257E77-7A81-4EC9-8388-E993931ADF1B}">
      <dgm:prSet custT="1"/>
      <dgm:spPr/>
      <dgm:t>
        <a:bodyPr/>
        <a:lstStyle/>
        <a:p>
          <a:pPr algn="just"/>
          <a:r>
            <a:rPr lang="en-GB" sz="1800" b="1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algn="just"/>
          <a:r>
            <a:rPr lang="en-US" sz="1400" b="1">
              <a:latin typeface="Arial" panose="020B0604020202020204" pitchFamily="34" charset="0"/>
              <a:cs typeface="Arial" panose="020B0604020202020204" pitchFamily="34" charset="0"/>
            </a:rPr>
            <a:t>Market Opportunities:</a:t>
          </a:r>
        </a:p>
        <a:p>
          <a:pPr algn="just"/>
          <a:r>
            <a:rPr lang="en-US" sz="1400">
              <a:latin typeface="Arial" panose="020B0604020202020204" pitchFamily="34" charset="0"/>
              <a:cs typeface="Arial" panose="020B0604020202020204" pitchFamily="34" charset="0"/>
            </a:rPr>
            <a:t>As middle-class wealth increases in emerging economies, the demand for luxury travel also rises.</a:t>
          </a:r>
        </a:p>
        <a:p>
          <a:pPr algn="just"/>
          <a:r>
            <a:rPr lang="en-US" sz="1400" b="1">
              <a:latin typeface="Arial" panose="020B0604020202020204" pitchFamily="34" charset="0"/>
              <a:cs typeface="Arial" panose="020B0604020202020204" pitchFamily="34" charset="0"/>
            </a:rPr>
            <a:t>Growth Strategies: E</a:t>
          </a:r>
          <a:r>
            <a:rPr lang="en-US" sz="1400">
              <a:latin typeface="Arial" panose="020B0604020202020204" pitchFamily="34" charset="0"/>
              <a:cs typeface="Arial" panose="020B0604020202020204" pitchFamily="34" charset="0"/>
            </a:rPr>
            <a:t>xpansion into developing countries like as China, India, and the Middle East, leveraging the demand for upscale lodging.</a:t>
          </a:r>
        </a:p>
      </dgm:t>
    </dgm:pt>
    <dgm:pt modelId="{6E819A43-A0FD-4AE9-B3A0-16BD0FC07566}" type="parTrans" cxnId="{5E23B4A1-CFF6-4DF0-920B-DD223A1588D6}">
      <dgm:prSet/>
      <dgm:spPr/>
      <dgm:t>
        <a:bodyPr/>
        <a:lstStyle/>
        <a:p>
          <a:pPr algn="just"/>
          <a:endParaRPr lang="en-US"/>
        </a:p>
      </dgm:t>
    </dgm:pt>
    <dgm:pt modelId="{975EB605-01F5-42C5-960B-8F6EC8EE8902}" type="sibTrans" cxnId="{5E23B4A1-CFF6-4DF0-920B-DD223A1588D6}">
      <dgm:prSet/>
      <dgm:spPr/>
      <dgm:t>
        <a:bodyPr/>
        <a:lstStyle/>
        <a:p>
          <a:pPr algn="just"/>
          <a:endParaRPr lang="en-US"/>
        </a:p>
      </dgm:t>
    </dgm:pt>
    <dgm:pt modelId="{8A06C3BF-A8E9-48F3-B09A-A0952097B17F}" type="pres">
      <dgm:prSet presAssocID="{CE7C584C-6E4B-472A-8B9F-5699C77C76F1}" presName="diagram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08CB2938-E007-437D-8D16-E676AC3C2EFD}" type="pres">
      <dgm:prSet presAssocID="{68257E77-7A81-4EC9-8388-E993931ADF1B}" presName="node" presStyleLbl="node1" presStyleIdx="0" presStyleCnt="2" custScaleX="176975" custScaleY="293039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4F1CB0E4-ABAF-4A19-844D-A01F8E8B0FCD}" type="pres">
      <dgm:prSet presAssocID="{975EB605-01F5-42C5-960B-8F6EC8EE8902}" presName="sibTrans" presStyleCnt="0"/>
      <dgm:spPr/>
    </dgm:pt>
    <dgm:pt modelId="{7DD370CD-D766-44D2-B8CF-6952E9799973}" type="pres">
      <dgm:prSet presAssocID="{294BA27E-76D2-4C12-9ED7-E11B04B95737}" presName="node" presStyleLbl="node1" presStyleIdx="1" presStyleCnt="2" custScaleX="181805" custScaleY="295856" custLinFactNeighborX="115" custLinFactNeighborY="-44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5E23B4A1-CFF6-4DF0-920B-DD223A1588D6}" srcId="{CE7C584C-6E4B-472A-8B9F-5699C77C76F1}" destId="{68257E77-7A81-4EC9-8388-E993931ADF1B}" srcOrd="0" destOrd="0" parTransId="{6E819A43-A0FD-4AE9-B3A0-16BD0FC07566}" sibTransId="{975EB605-01F5-42C5-960B-8F6EC8EE8902}"/>
    <dgm:cxn modelId="{603072DF-C357-44B3-A2A9-34B0F7E88E22}" srcId="{CE7C584C-6E4B-472A-8B9F-5699C77C76F1}" destId="{294BA27E-76D2-4C12-9ED7-E11B04B95737}" srcOrd="1" destOrd="0" parTransId="{2889C115-9616-41B8-84D3-2DA44B80EAB6}" sibTransId="{A15DD2B7-D8B5-4CB5-BA11-810F0947676A}"/>
    <dgm:cxn modelId="{6C71C1D5-D9C0-4C77-865E-3E966736E515}" type="presOf" srcId="{CE7C584C-6E4B-472A-8B9F-5699C77C76F1}" destId="{8A06C3BF-A8E9-48F3-B09A-A0952097B17F}" srcOrd="0" destOrd="0" presId="urn:microsoft.com/office/officeart/2005/8/layout/default"/>
    <dgm:cxn modelId="{B815FA3C-D7F2-4507-84EC-6785D78AAFFB}" type="presOf" srcId="{68257E77-7A81-4EC9-8388-E993931ADF1B}" destId="{08CB2938-E007-437D-8D16-E676AC3C2EFD}" srcOrd="0" destOrd="0" presId="urn:microsoft.com/office/officeart/2005/8/layout/default"/>
    <dgm:cxn modelId="{0324DF51-F99D-4078-ADBA-FD0723AD054A}" type="presOf" srcId="{294BA27E-76D2-4C12-9ED7-E11B04B95737}" destId="{7DD370CD-D766-44D2-B8CF-6952E9799973}" srcOrd="0" destOrd="0" presId="urn:microsoft.com/office/officeart/2005/8/layout/default"/>
    <dgm:cxn modelId="{AE0F78A2-A740-4F59-AC15-E6A122AB948B}" type="presParOf" srcId="{8A06C3BF-A8E9-48F3-B09A-A0952097B17F}" destId="{08CB2938-E007-437D-8D16-E676AC3C2EFD}" srcOrd="0" destOrd="0" presId="urn:microsoft.com/office/officeart/2005/8/layout/default"/>
    <dgm:cxn modelId="{DEC66595-53BA-48FE-87E9-77BF61722697}" type="presParOf" srcId="{8A06C3BF-A8E9-48F3-B09A-A0952097B17F}" destId="{4F1CB0E4-ABAF-4A19-844D-A01F8E8B0FCD}" srcOrd="1" destOrd="0" presId="urn:microsoft.com/office/officeart/2005/8/layout/default"/>
    <dgm:cxn modelId="{309C044E-4579-4D51-BB28-F37CD13CE3F5}" type="presParOf" srcId="{8A06C3BF-A8E9-48F3-B09A-A0952097B17F}" destId="{7DD370CD-D766-44D2-B8CF-6952E9799973}" srcOrd="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EB14ECE-1D46-4428-ADD7-103DE5C2E28D}">
      <dsp:nvSpPr>
        <dsp:cNvPr id="0" name=""/>
        <dsp:cNvSpPr/>
      </dsp:nvSpPr>
      <dsp:spPr>
        <a:xfrm>
          <a:off x="99037" y="160021"/>
          <a:ext cx="5726496" cy="3314675"/>
        </a:xfrm>
        <a:prstGeom prst="rect">
          <a:avLst/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5A5D954-E34E-47BF-B2BD-C496CEBC41F1}">
      <dsp:nvSpPr>
        <dsp:cNvPr id="0" name=""/>
        <dsp:cNvSpPr/>
      </dsp:nvSpPr>
      <dsp:spPr>
        <a:xfrm>
          <a:off x="83820" y="839474"/>
          <a:ext cx="2873341" cy="228612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Positioned as a high-end brand that serves wealthy tourists all throughout the world.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Focusing on premium experiences and luxury services, the company reported $2.186 billion in total revenue.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Primarily from hotel bookings, food and beverage sales, spa services, and event planning.</a:t>
          </a:r>
        </a:p>
        <a:p>
          <a:pPr lvl="0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Shangri-La Hotels is well-known for its broad worldwide reach and presence in popular tourist destinations all over the world.
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US" sz="1050" b="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83820" y="839474"/>
        <a:ext cx="2873341" cy="2286125"/>
      </dsp:txXfrm>
    </dsp:sp>
    <dsp:sp modelId="{A1B6BB81-7CDE-47DC-91E3-15F3F59ED2ED}">
      <dsp:nvSpPr>
        <dsp:cNvPr id="0" name=""/>
        <dsp:cNvSpPr/>
      </dsp:nvSpPr>
      <dsp:spPr>
        <a:xfrm>
          <a:off x="2994661" y="793752"/>
          <a:ext cx="2784015" cy="228612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Positioned as an economical choice for tourists looking for lodging that doesn't sacrifice comfort.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Made £560 million by emphasising cost and accessibility.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Revenue streams include things like hotel reservations, on-site dining options, extra facilities, and corporate partnerships.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* A well-known businesses focused largely on popular tourist destinations in Europe and the United Kingdom.</a:t>
          </a:r>
        </a:p>
      </dsp:txBody>
      <dsp:txXfrm>
        <a:off x="2994661" y="793752"/>
        <a:ext cx="2784015" cy="2286125"/>
      </dsp:txXfrm>
    </dsp:sp>
    <dsp:sp modelId="{15A90F5B-0281-4203-A728-15AC39BE21E1}">
      <dsp:nvSpPr>
        <dsp:cNvPr id="0" name=""/>
        <dsp:cNvSpPr/>
      </dsp:nvSpPr>
      <dsp:spPr>
        <a:xfrm flipH="1">
          <a:off x="258378" y="456097"/>
          <a:ext cx="196474" cy="52036"/>
        </a:xfrm>
        <a:prstGeom prst="plus">
          <a:avLst>
            <a:gd name="adj" fmla="val 3281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33A60E6-796A-4051-8C8B-BEF8154D96DB}">
      <dsp:nvSpPr>
        <dsp:cNvPr id="0" name=""/>
        <dsp:cNvSpPr/>
      </dsp:nvSpPr>
      <dsp:spPr>
        <a:xfrm flipH="1" flipV="1">
          <a:off x="5246054" y="460387"/>
          <a:ext cx="146935" cy="8567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8D1CBF7-B7F3-4F14-AF7B-DC94A62148C7}">
      <dsp:nvSpPr>
        <dsp:cNvPr id="0" name=""/>
        <dsp:cNvSpPr/>
      </dsp:nvSpPr>
      <dsp:spPr>
        <a:xfrm>
          <a:off x="2971799" y="829114"/>
          <a:ext cx="594" cy="2183469"/>
        </a:xfrm>
        <a:prstGeom prst="line">
          <a:avLst/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EB14ECE-1D46-4428-ADD7-103DE5C2E28D}">
      <dsp:nvSpPr>
        <dsp:cNvPr id="0" name=""/>
        <dsp:cNvSpPr/>
      </dsp:nvSpPr>
      <dsp:spPr>
        <a:xfrm>
          <a:off x="-12" y="-49080"/>
          <a:ext cx="5958864" cy="3334480"/>
        </a:xfrm>
        <a:prstGeom prst="snipRoundRect">
          <a:avLst/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5A5D954-E34E-47BF-B2BD-C496CEBC41F1}">
      <dsp:nvSpPr>
        <dsp:cNvPr id="0" name=""/>
        <dsp:cNvSpPr/>
      </dsp:nvSpPr>
      <dsp:spPr>
        <a:xfrm>
          <a:off x="6" y="38648"/>
          <a:ext cx="2890410" cy="3398512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1" kern="1200">
              <a:latin typeface="Arial" panose="020B0604020202020204" pitchFamily="34" charset="0"/>
              <a:cs typeface="Arial" panose="020B0604020202020204" pitchFamily="34" charset="0"/>
            </a:rPr>
            <a:t>Investing in Innovation and Quality:  </a:t>
          </a: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At Shangri-La, maintaining its luxurious rooms, facilities, and services is a top concern. It needs innovative items and frequent updates to keep its premium places.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1" kern="1200">
              <a:latin typeface="Arial" panose="020B0604020202020204" pitchFamily="34" charset="0"/>
              <a:cs typeface="Arial" panose="020B0604020202020204" pitchFamily="34" charset="0"/>
            </a:rPr>
            <a:t>Marketing and Branding: 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Ad campaigns that support the brand's exclusivity and luxury reputation cost large sums of money. Because to smart connections and deliberate promotion, Shangri-La remains a top choice for high-end travellers.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1" kern="1200">
              <a:latin typeface="Arial" panose="020B0604020202020204" pitchFamily="34" charset="0"/>
              <a:cs typeface="Arial" panose="020B0604020202020204" pitchFamily="34" charset="0"/>
            </a:rPr>
            <a:t>Employee Training and Development: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50" b="1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050" b="0" kern="1200">
              <a:latin typeface="Arial" panose="020B0604020202020204" pitchFamily="34" charset="0"/>
              <a:cs typeface="Arial" panose="020B0604020202020204" pitchFamily="34" charset="0"/>
            </a:rPr>
            <a:t>A substantial investment in staff training ensures that exceptional customer service will always be provided, enhancing the overall guest experience and enhancing the brand's outstanding reputation.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1200" b="1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0" kern="1200">
              <a:latin typeface="Arial" panose="020B0604020202020204" pitchFamily="34" charset="0"/>
              <a:cs typeface="Arial" panose="020B0604020202020204" pitchFamily="34" charset="0"/>
            </a:rPr>
            <a:t>
</a:t>
          </a:r>
        </a:p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US" sz="1050" b="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6" y="38648"/>
        <a:ext cx="2890410" cy="3398512"/>
      </dsp:txXfrm>
    </dsp:sp>
    <dsp:sp modelId="{A1B6BB81-7CDE-47DC-91E3-15F3F59ED2ED}">
      <dsp:nvSpPr>
        <dsp:cNvPr id="0" name=""/>
        <dsp:cNvSpPr/>
      </dsp:nvSpPr>
      <dsp:spPr>
        <a:xfrm>
          <a:off x="3093435" y="28208"/>
          <a:ext cx="2724181" cy="3419392"/>
        </a:xfrm>
        <a:prstGeom prst="rect">
          <a:avLst/>
        </a:prstGeom>
        <a:blipFill rotWithShape="0">
          <a:blip xmlns:r="http://schemas.openxmlformats.org/officeDocument/2006/relationships" r:embed="rId2"/>
          <a:stretch>
            <a:fillRect/>
          </a:stretch>
        </a:blip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1" kern="1200">
              <a:latin typeface="Arial" panose="020B0604020202020204" pitchFamily="34" charset="0"/>
              <a:cs typeface="Arial" panose="020B0604020202020204" pitchFamily="34" charset="0"/>
            </a:rPr>
            <a:t>Efficient Operations: </a:t>
          </a:r>
          <a:r>
            <a:rPr lang="en-US" sz="1000" b="0" kern="1200">
              <a:latin typeface="Arial" panose="020B0604020202020204" pitchFamily="34" charset="0"/>
              <a:cs typeface="Arial" panose="020B0604020202020204" pitchFamily="34" charset="0"/>
            </a:rPr>
            <a:t>Travelodge places a high priority on operational efficiency in order to provide affordable accommodations without compromising on quality. Reduced operations and cost-effective tactics are what propel profitability 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1" kern="1200">
              <a:latin typeface="Arial" panose="020B0604020202020204" pitchFamily="34" charset="0"/>
              <a:cs typeface="Arial" panose="020B0604020202020204" pitchFamily="34" charset="0"/>
            </a:rPr>
            <a:t>Communication of Value Proposition: 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0" kern="1200">
              <a:latin typeface="Arial" panose="020B0604020202020204" pitchFamily="34" charset="0"/>
              <a:cs typeface="Arial" panose="020B0604020202020204" pitchFamily="34" charset="0"/>
            </a:rPr>
            <a:t>Marketing strategies emphasise Travelodge's accessibility and affordability by promoting its affordable price, family-friendly amenities, and convenient locations in an effort to appeal to budget-conscious tourists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1" kern="1200">
              <a:latin typeface="Arial" panose="020B0604020202020204" pitchFamily="34" charset="0"/>
              <a:cs typeface="Arial" panose="020B0604020202020204" pitchFamily="34" charset="0"/>
            </a:rPr>
            <a:t>Technology Adoption: </a:t>
          </a:r>
          <a:r>
            <a:rPr lang="en-US" sz="1000" b="0" kern="1200">
              <a:latin typeface="Arial" panose="020B0604020202020204" pitchFamily="34" charset="0"/>
              <a:cs typeface="Arial" panose="020B0604020202020204" pitchFamily="34" charset="0"/>
            </a:rPr>
            <a:t>Investing in technology solutions improves operational efficiency, visitor experience, and cost management effectiveness</a:t>
          </a: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/>
          </a:r>
          <a:b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US" sz="700" b="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3093435" y="28208"/>
        <a:ext cx="2724181" cy="3419392"/>
      </dsp:txXfrm>
    </dsp:sp>
    <dsp:sp modelId="{15A90F5B-0281-4203-A728-15AC39BE21E1}">
      <dsp:nvSpPr>
        <dsp:cNvPr id="0" name=""/>
        <dsp:cNvSpPr/>
      </dsp:nvSpPr>
      <dsp:spPr>
        <a:xfrm flipH="1">
          <a:off x="259041" y="222838"/>
          <a:ext cx="196978" cy="52169"/>
        </a:xfrm>
        <a:prstGeom prst="plus">
          <a:avLst>
            <a:gd name="adj" fmla="val 32810"/>
          </a:avLst>
        </a:prstGeom>
        <a:blipFill rotWithShape="0">
          <a:blip xmlns:r="http://schemas.openxmlformats.org/officeDocument/2006/relationships" r:embed="rId3"/>
          <a:stretch>
            <a:fillRect/>
          </a:stretch>
        </a:blip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33A60E6-796A-4051-8C8B-BEF8154D96DB}">
      <dsp:nvSpPr>
        <dsp:cNvPr id="0" name=""/>
        <dsp:cNvSpPr/>
      </dsp:nvSpPr>
      <dsp:spPr>
        <a:xfrm flipH="1">
          <a:off x="285876" y="152398"/>
          <a:ext cx="45716" cy="23509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8D1CBF7-B7F3-4F14-AF7B-DC94A62148C7}">
      <dsp:nvSpPr>
        <dsp:cNvPr id="0" name=""/>
        <dsp:cNvSpPr/>
      </dsp:nvSpPr>
      <dsp:spPr>
        <a:xfrm>
          <a:off x="2979419" y="596811"/>
          <a:ext cx="595" cy="2189068"/>
        </a:xfrm>
        <a:prstGeom prst="line">
          <a:avLst/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8CB2938-E007-437D-8D16-E676AC3C2EFD}">
      <dsp:nvSpPr>
        <dsp:cNvPr id="0" name=""/>
        <dsp:cNvSpPr/>
      </dsp:nvSpPr>
      <dsp:spPr>
        <a:xfrm>
          <a:off x="1782" y="227602"/>
          <a:ext cx="2755505" cy="273757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Shangri-La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b="1" kern="1200">
              <a:latin typeface="Arial" panose="020B0604020202020204" pitchFamily="34" charset="0"/>
              <a:cs typeface="Arial" panose="020B0604020202020204" pitchFamily="34" charset="0"/>
            </a:rPr>
            <a:t>Market Opportunities: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>
              <a:latin typeface="Arial" panose="020B0604020202020204" pitchFamily="34" charset="0"/>
              <a:cs typeface="Arial" panose="020B0604020202020204" pitchFamily="34" charset="0"/>
            </a:rPr>
            <a:t>As middle-class wealth increases in emerging economies, the demand for luxury travel also rises.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b="1" kern="1200">
              <a:latin typeface="Arial" panose="020B0604020202020204" pitchFamily="34" charset="0"/>
              <a:cs typeface="Arial" panose="020B0604020202020204" pitchFamily="34" charset="0"/>
            </a:rPr>
            <a:t>Growth Strategies: E</a:t>
          </a:r>
          <a:r>
            <a:rPr lang="en-US" sz="1400" kern="1200">
              <a:latin typeface="Arial" panose="020B0604020202020204" pitchFamily="34" charset="0"/>
              <a:cs typeface="Arial" panose="020B0604020202020204" pitchFamily="34" charset="0"/>
            </a:rPr>
            <a:t>xpansion into developing countries like as China, India, and the Middle East, leveraging the demand for upscale lodging.</a:t>
          </a:r>
        </a:p>
      </dsp:txBody>
      <dsp:txXfrm>
        <a:off x="1782" y="227602"/>
        <a:ext cx="2755505" cy="2737574"/>
      </dsp:txXfrm>
    </dsp:sp>
    <dsp:sp modelId="{7DD370CD-D766-44D2-B8CF-6952E9799973}">
      <dsp:nvSpPr>
        <dsp:cNvPr id="0" name=""/>
        <dsp:cNvSpPr/>
      </dsp:nvSpPr>
      <dsp:spPr>
        <a:xfrm>
          <a:off x="2914771" y="214033"/>
          <a:ext cx="2830708" cy="276389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b="1" kern="1200">
              <a:latin typeface="Arial" panose="020B0604020202020204" pitchFamily="34" charset="0"/>
              <a:cs typeface="Arial" panose="020B0604020202020204" pitchFamily="34" charset="0"/>
            </a:rPr>
            <a:t>Travelodge Hotels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b="1" kern="1200">
              <a:latin typeface="Arial" panose="020B0604020202020204" pitchFamily="34" charset="0"/>
              <a:cs typeface="Arial" panose="020B0604020202020204" pitchFamily="34" charset="0"/>
            </a:rPr>
            <a:t>Market Opportunities: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>
              <a:latin typeface="Arial" panose="020B0604020202020204" pitchFamily="34" charset="0"/>
              <a:cs typeface="Arial" panose="020B0604020202020204" pitchFamily="34" charset="0"/>
            </a:rPr>
            <a:t>As consumers on a tight budget search for hotels that offer good value, there is space for growth in the low-cost travel business.</a:t>
          </a:r>
        </a:p>
        <a:p>
          <a:pPr lvl="0" algn="just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b="1" kern="1200">
              <a:latin typeface="Arial" panose="020B0604020202020204" pitchFamily="34" charset="0"/>
              <a:cs typeface="Arial" panose="020B0604020202020204" pitchFamily="34" charset="0"/>
            </a:rPr>
            <a:t>Growth Strategies: </a:t>
          </a:r>
          <a:r>
            <a:rPr lang="en-US" sz="1400" kern="1200">
              <a:latin typeface="Arial" panose="020B0604020202020204" pitchFamily="34" charset="0"/>
              <a:cs typeface="Arial" panose="020B0604020202020204" pitchFamily="34" charset="0"/>
            </a:rPr>
            <a:t>To meet the demand for reasonably priced accommodation, pay attention to secondary and tertiary locations and offer innovative low-cost lodging options.</a:t>
          </a:r>
        </a:p>
      </dsp:txBody>
      <dsp:txXfrm>
        <a:off x="2914771" y="214033"/>
        <a:ext cx="2830708" cy="276389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3/layout/PlusandMinus">
  <dgm:title val=""/>
  <dgm:desc val=""/>
  <dgm:catLst>
    <dgm:cat type="relationship" pri="36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clrData>
  <dgm:layoutNode name="Name0">
    <dgm:varLst>
      <dgm:chMax val="2"/>
      <dgm:chPref val="2"/>
      <dgm:dir/>
      <dgm:animOne/>
      <dgm:resizeHandles val="exact"/>
    </dgm:varLst>
    <dgm:alg type="composite">
      <dgm:param type="ar" val="1.8238"/>
    </dgm:alg>
    <dgm:shape xmlns:r="http://schemas.openxmlformats.org/officeDocument/2006/relationships" r:blip="">
      <dgm:adjLst/>
    </dgm:shape>
    <dgm:choose name="Name1">
      <dgm:if name="Name2" func="var" arg="dir" op="equ" val="norm">
        <dgm:constrLst>
          <dgm:constr type="primFontSz" for="des" ptType="node" op="equ" val="65"/>
          <dgm:constr type="l" for="ch" forName="Background" refType="w" fact="0.09"/>
          <dgm:constr type="t" for="ch" forName="Background" refType="h" fact="0.1641"/>
          <dgm:constr type="w" for="ch" forName="Background" refType="w" fact="0.87"/>
          <dgm:constr type="h" for="ch" forName="Background" refType="h" fact="0.82"/>
          <dgm:constr type="l" for="ch" forName="ParentText1" refType="w" fact="0.116"/>
          <dgm:constr type="t" for="ch" forName="ParentText1" refType="h" fact="0.26"/>
          <dgm:constr type="w" for="ch" forName="ParentText1" refType="w" fact="0.404"/>
          <dgm:constr type="h" for="ch" forName="ParentText1" refType="h" fact="0.7015"/>
          <dgm:constr type="l" for="ch" forName="ParentText2" refType="w" fact="0.529"/>
          <dgm:constr type="t" for="ch" forName="ParentText2" refType="h" fact="0.26"/>
          <dgm:constr type="w" for="ch" forName="ParentText2" refType="w" fact="0.404"/>
          <dgm:constr type="h" for="ch" forName="ParentText2" refType="h" fact="0.7015"/>
          <dgm:constr type="l" for="ch" forName="Plus" refType="w" fact="0"/>
          <dgm:constr type="t" for="ch" forName="Plus" refType="h" fact="0"/>
          <dgm:constr type="w" for="ch" forName="Plus" refType="w" fact="0.17"/>
          <dgm:constr type="h" for="ch" forName="Plus" refType="w" refFor="ch" refForName="Plus"/>
          <dgm:constr type="l" for="ch" forName="Minus" refType="w" fact="0.84"/>
          <dgm:constr type="t" for="ch" forName="Minus" refType="h" fact="0.1115"/>
          <dgm:constr type="w" for="ch" forName="Minus" refType="w" fact="0.16"/>
          <dgm:constr type="h" for="ch" forName="Minus" refType="h" fact="0.1"/>
          <dgm:constr type="l" for="ch" forName="Divider" refType="w" fact="0.525"/>
          <dgm:constr type="t" for="ch" forName="Divider" refType="h" fact="0.2615"/>
          <dgm:constr type="w" for="ch" forName="Divider" refType="w" fact="0.0001"/>
          <dgm:constr type="h" for="ch" forName="Divider" refType="h" fact="0.67"/>
        </dgm:constrLst>
      </dgm:if>
      <dgm:else name="Name3">
        <dgm:constrLst>
          <dgm:constr type="primFontSz" for="des" ptType="node" op="equ" val="65"/>
          <dgm:constr type="r" for="ch" forName="Background" refType="w" fact="-0.09"/>
          <dgm:constr type="t" for="ch" forName="Background" refType="h" fact="0.1641"/>
          <dgm:constr type="w" for="ch" forName="Background" refType="w" fact="0.87"/>
          <dgm:constr type="h" for="ch" forName="Background" refType="h" fact="0.82"/>
          <dgm:constr type="r" for="ch" forName="ParentText1" refType="w" fact="-0.116"/>
          <dgm:constr type="t" for="ch" forName="ParentText1" refType="h" fact="0.26"/>
          <dgm:constr type="w" for="ch" forName="ParentText1" refType="w" fact="0.404"/>
          <dgm:constr type="h" for="ch" forName="ParentText1" refType="h" fact="0.7015"/>
          <dgm:constr type="r" for="ch" forName="ParentText2" refType="w" fact="-0.529"/>
          <dgm:constr type="t" for="ch" forName="ParentText2" refType="h" fact="0.26"/>
          <dgm:constr type="w" for="ch" forName="ParentText2" refType="w" fact="0.404"/>
          <dgm:constr type="h" for="ch" forName="ParentText2" refType="h" fact="0.7015"/>
          <dgm:constr type="r" for="ch" forName="Plus" refType="w" fact="0"/>
          <dgm:constr type="t" for="ch" forName="Plus" refType="h" fact="0"/>
          <dgm:constr type="w" for="ch" forName="Plus" refType="w" fact="0.17"/>
          <dgm:constr type="h" for="ch" forName="Plus" refType="w" refFor="ch" refForName="Plus"/>
          <dgm:constr type="r" for="ch" forName="Minus" refType="w" fact="-0.84"/>
          <dgm:constr type="t" for="ch" forName="Minus" refType="h" fact="0.1115"/>
          <dgm:constr type="w" for="ch" forName="Minus" refType="w" fact="0.16"/>
          <dgm:constr type="h" for="ch" forName="Minus" refType="h" fact="0.1"/>
          <dgm:constr type="r" for="ch" forName="Divider" refType="w" fact="-0.525"/>
          <dgm:constr type="t" for="ch" forName="Divider" refType="h" fact="0.2615"/>
          <dgm:constr type="w" for="ch" forName="Divider" refType="w" fact="0.0001"/>
          <dgm:constr type="h" for="ch" forName="Divider" refType="h" fact="0.67"/>
        </dgm:constrLst>
      </dgm:else>
    </dgm:choose>
    <dgm:layoutNode name="Background" styleLbl="bgImgPlace1">
      <dgm:alg type="sp"/>
      <dgm:shape xmlns:r="http://schemas.openxmlformats.org/officeDocument/2006/relationships" type="rect" r:blip="">
        <dgm:adjLst/>
      </dgm:shape>
      <dgm:presOf/>
    </dgm:layoutNode>
    <dgm:layoutNode name="ParentText1" styleLbl="revTx">
      <dgm:varLst>
        <dgm:chMax val="0"/>
        <dgm:chPref val="0"/>
        <dgm:bulletEnabled val="1"/>
      </dgm:varLst>
      <dgm:alg type="tx">
        <dgm:param type="parTxLTRAlign" val="l"/>
        <dgm:param type="txAnchorVert" val="t"/>
      </dgm:alg>
      <dgm:shape xmlns:r="http://schemas.openxmlformats.org/officeDocument/2006/relationships" type="rect" r:blip="">
        <dgm:adjLst/>
      </dgm:shape>
      <dgm:presOf axis="ch desOrSelf" ptType="node node" st="1 1" cnt="1 0"/>
      <dgm:constrLst>
        <dgm:constr type="lMarg" refType="primFontSz" fact="0.15"/>
        <dgm:constr type="rMarg" refType="primFontSz" fact="0.15"/>
        <dgm:constr type="tMarg" refType="primFontSz" fact="0.15"/>
        <dgm:constr type="bMarg" refType="primFontSz" fact="0.15"/>
      </dgm:constrLst>
      <dgm:ruleLst>
        <dgm:rule type="primFontSz" val="5" fact="NaN" max="NaN"/>
      </dgm:ruleLst>
    </dgm:layoutNode>
    <dgm:layoutNode name="ParentText2" styleLbl="revTx">
      <dgm:varLst>
        <dgm:chMax val="0"/>
        <dgm:chPref val="0"/>
        <dgm:bulletEnabled val="1"/>
      </dgm:varLst>
      <dgm:alg type="tx">
        <dgm:param type="parTxLTRAlign" val="l"/>
        <dgm:param type="txAnchorVert" val="t"/>
      </dgm:alg>
      <dgm:shape xmlns:r="http://schemas.openxmlformats.org/officeDocument/2006/relationships" type="rect" r:blip="">
        <dgm:adjLst/>
      </dgm:shape>
      <dgm:presOf axis="ch desOrSelf" ptType="node node" st="2 1" cnt="1 0"/>
      <dgm:constrLst>
        <dgm:constr type="lMarg" refType="primFontSz" fact="0.15"/>
        <dgm:constr type="rMarg" refType="primFontSz" fact="0.15"/>
        <dgm:constr type="tMarg" refType="primFontSz" fact="0.15"/>
        <dgm:constr type="bMarg" refType="primFontSz" fact="0.15"/>
      </dgm:constrLst>
      <dgm:ruleLst>
        <dgm:rule type="primFontSz" val="5" fact="NaN" max="NaN"/>
      </dgm:ruleLst>
    </dgm:layoutNode>
    <dgm:layoutNode name="Plus" styleLbl="alignNode1">
      <dgm:alg type="sp"/>
      <dgm:shape xmlns:r="http://schemas.openxmlformats.org/officeDocument/2006/relationships" type="plus" r:blip="">
        <dgm:adjLst>
          <dgm:adj idx="1" val="0.3281"/>
        </dgm:adjLst>
      </dgm:shape>
      <dgm:presOf/>
    </dgm:layoutNode>
    <dgm:layoutNode name="Minus" styleLbl="alignNode1">
      <dgm:alg type="sp"/>
      <dgm:shape xmlns:r="http://schemas.openxmlformats.org/officeDocument/2006/relationships" type="rect" r:blip="">
        <dgm:adjLst/>
      </dgm:shape>
      <dgm:presOf/>
    </dgm:layoutNode>
    <dgm:layoutNode name="Divider" styleLbl="parChTrans1D1">
      <dgm:alg type="sp"/>
      <dgm:shape xmlns:r="http://schemas.openxmlformats.org/officeDocument/2006/relationships" type="line" r:blip="">
        <dgm:adjLst/>
      </dgm:shape>
      <dgm:presOf/>
    </dgm:layoutNod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9/3/layout/PlusandMinus">
  <dgm:title val=""/>
  <dgm:desc val=""/>
  <dgm:catLst>
    <dgm:cat type="relationship" pri="36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clrData>
  <dgm:layoutNode name="Name0">
    <dgm:varLst>
      <dgm:chMax val="2"/>
      <dgm:chPref val="2"/>
      <dgm:dir/>
      <dgm:animOne/>
      <dgm:resizeHandles val="exact"/>
    </dgm:varLst>
    <dgm:alg type="composite">
      <dgm:param type="ar" val="1.8238"/>
    </dgm:alg>
    <dgm:shape xmlns:r="http://schemas.openxmlformats.org/officeDocument/2006/relationships" r:blip="">
      <dgm:adjLst/>
    </dgm:shape>
    <dgm:choose name="Name1">
      <dgm:if name="Name2" func="var" arg="dir" op="equ" val="norm">
        <dgm:constrLst>
          <dgm:constr type="primFontSz" for="des" ptType="node" op="equ" val="65"/>
          <dgm:constr type="l" for="ch" forName="Background" refType="w" fact="0.09"/>
          <dgm:constr type="t" for="ch" forName="Background" refType="h" fact="0.1641"/>
          <dgm:constr type="w" for="ch" forName="Background" refType="w" fact="0.87"/>
          <dgm:constr type="h" for="ch" forName="Background" refType="h" fact="0.82"/>
          <dgm:constr type="l" for="ch" forName="ParentText1" refType="w" fact="0.116"/>
          <dgm:constr type="t" for="ch" forName="ParentText1" refType="h" fact="0.26"/>
          <dgm:constr type="w" for="ch" forName="ParentText1" refType="w" fact="0.404"/>
          <dgm:constr type="h" for="ch" forName="ParentText1" refType="h" fact="0.7015"/>
          <dgm:constr type="l" for="ch" forName="ParentText2" refType="w" fact="0.529"/>
          <dgm:constr type="t" for="ch" forName="ParentText2" refType="h" fact="0.26"/>
          <dgm:constr type="w" for="ch" forName="ParentText2" refType="w" fact="0.404"/>
          <dgm:constr type="h" for="ch" forName="ParentText2" refType="h" fact="0.7015"/>
          <dgm:constr type="l" for="ch" forName="Plus" refType="w" fact="0"/>
          <dgm:constr type="t" for="ch" forName="Plus" refType="h" fact="0"/>
          <dgm:constr type="w" for="ch" forName="Plus" refType="w" fact="0.17"/>
          <dgm:constr type="h" for="ch" forName="Plus" refType="w" refFor="ch" refForName="Plus"/>
          <dgm:constr type="l" for="ch" forName="Minus" refType="w" fact="0.84"/>
          <dgm:constr type="t" for="ch" forName="Minus" refType="h" fact="0.1115"/>
          <dgm:constr type="w" for="ch" forName="Minus" refType="w" fact="0.16"/>
          <dgm:constr type="h" for="ch" forName="Minus" refType="h" fact="0.1"/>
          <dgm:constr type="l" for="ch" forName="Divider" refType="w" fact="0.525"/>
          <dgm:constr type="t" for="ch" forName="Divider" refType="h" fact="0.2615"/>
          <dgm:constr type="w" for="ch" forName="Divider" refType="w" fact="0.0001"/>
          <dgm:constr type="h" for="ch" forName="Divider" refType="h" fact="0.67"/>
        </dgm:constrLst>
      </dgm:if>
      <dgm:else name="Name3">
        <dgm:constrLst>
          <dgm:constr type="primFontSz" for="des" ptType="node" op="equ" val="65"/>
          <dgm:constr type="r" for="ch" forName="Background" refType="w" fact="-0.09"/>
          <dgm:constr type="t" for="ch" forName="Background" refType="h" fact="0.1641"/>
          <dgm:constr type="w" for="ch" forName="Background" refType="w" fact="0.87"/>
          <dgm:constr type="h" for="ch" forName="Background" refType="h" fact="0.82"/>
          <dgm:constr type="r" for="ch" forName="ParentText1" refType="w" fact="-0.116"/>
          <dgm:constr type="t" for="ch" forName="ParentText1" refType="h" fact="0.26"/>
          <dgm:constr type="w" for="ch" forName="ParentText1" refType="w" fact="0.404"/>
          <dgm:constr type="h" for="ch" forName="ParentText1" refType="h" fact="0.7015"/>
          <dgm:constr type="r" for="ch" forName="ParentText2" refType="w" fact="-0.529"/>
          <dgm:constr type="t" for="ch" forName="ParentText2" refType="h" fact="0.26"/>
          <dgm:constr type="w" for="ch" forName="ParentText2" refType="w" fact="0.404"/>
          <dgm:constr type="h" for="ch" forName="ParentText2" refType="h" fact="0.7015"/>
          <dgm:constr type="r" for="ch" forName="Plus" refType="w" fact="0"/>
          <dgm:constr type="t" for="ch" forName="Plus" refType="h" fact="0"/>
          <dgm:constr type="w" for="ch" forName="Plus" refType="w" fact="0.17"/>
          <dgm:constr type="h" for="ch" forName="Plus" refType="w" refFor="ch" refForName="Plus"/>
          <dgm:constr type="r" for="ch" forName="Minus" refType="w" fact="-0.84"/>
          <dgm:constr type="t" for="ch" forName="Minus" refType="h" fact="0.1115"/>
          <dgm:constr type="w" for="ch" forName="Minus" refType="w" fact="0.16"/>
          <dgm:constr type="h" for="ch" forName="Minus" refType="h" fact="0.1"/>
          <dgm:constr type="r" for="ch" forName="Divider" refType="w" fact="-0.525"/>
          <dgm:constr type="t" for="ch" forName="Divider" refType="h" fact="0.2615"/>
          <dgm:constr type="w" for="ch" forName="Divider" refType="w" fact="0.0001"/>
          <dgm:constr type="h" for="ch" forName="Divider" refType="h" fact="0.67"/>
        </dgm:constrLst>
      </dgm:else>
    </dgm:choose>
    <dgm:layoutNode name="Background" styleLbl="bgImgPlace1">
      <dgm:alg type="sp"/>
      <dgm:shape xmlns:r="http://schemas.openxmlformats.org/officeDocument/2006/relationships" type="rect" r:blip="">
        <dgm:adjLst/>
      </dgm:shape>
      <dgm:presOf/>
    </dgm:layoutNode>
    <dgm:layoutNode name="ParentText1" styleLbl="revTx">
      <dgm:varLst>
        <dgm:chMax val="0"/>
        <dgm:chPref val="0"/>
        <dgm:bulletEnabled val="1"/>
      </dgm:varLst>
      <dgm:alg type="tx">
        <dgm:param type="parTxLTRAlign" val="l"/>
        <dgm:param type="txAnchorVert" val="t"/>
      </dgm:alg>
      <dgm:shape xmlns:r="http://schemas.openxmlformats.org/officeDocument/2006/relationships" type="rect" r:blip="">
        <dgm:adjLst/>
      </dgm:shape>
      <dgm:presOf axis="ch desOrSelf" ptType="node node" st="1 1" cnt="1 0"/>
      <dgm:constrLst>
        <dgm:constr type="lMarg" refType="primFontSz" fact="0.15"/>
        <dgm:constr type="rMarg" refType="primFontSz" fact="0.15"/>
        <dgm:constr type="tMarg" refType="primFontSz" fact="0.15"/>
        <dgm:constr type="bMarg" refType="primFontSz" fact="0.15"/>
      </dgm:constrLst>
      <dgm:ruleLst>
        <dgm:rule type="primFontSz" val="5" fact="NaN" max="NaN"/>
      </dgm:ruleLst>
    </dgm:layoutNode>
    <dgm:layoutNode name="ParentText2" styleLbl="revTx">
      <dgm:varLst>
        <dgm:chMax val="0"/>
        <dgm:chPref val="0"/>
        <dgm:bulletEnabled val="1"/>
      </dgm:varLst>
      <dgm:alg type="tx">
        <dgm:param type="parTxLTRAlign" val="l"/>
        <dgm:param type="txAnchorVert" val="t"/>
      </dgm:alg>
      <dgm:shape xmlns:r="http://schemas.openxmlformats.org/officeDocument/2006/relationships" type="rect" r:blip="">
        <dgm:adjLst/>
      </dgm:shape>
      <dgm:presOf axis="ch desOrSelf" ptType="node node" st="2 1" cnt="1 0"/>
      <dgm:constrLst>
        <dgm:constr type="lMarg" refType="primFontSz" fact="0.15"/>
        <dgm:constr type="rMarg" refType="primFontSz" fact="0.15"/>
        <dgm:constr type="tMarg" refType="primFontSz" fact="0.15"/>
        <dgm:constr type="bMarg" refType="primFontSz" fact="0.15"/>
      </dgm:constrLst>
      <dgm:ruleLst>
        <dgm:rule type="primFontSz" val="5" fact="NaN" max="NaN"/>
      </dgm:ruleLst>
    </dgm:layoutNode>
    <dgm:layoutNode name="Plus" styleLbl="alignNode1">
      <dgm:alg type="sp"/>
      <dgm:shape xmlns:r="http://schemas.openxmlformats.org/officeDocument/2006/relationships" type="plus" r:blip="">
        <dgm:adjLst>
          <dgm:adj idx="1" val="0.3281"/>
        </dgm:adjLst>
      </dgm:shape>
      <dgm:presOf/>
    </dgm:layoutNode>
    <dgm:layoutNode name="Minus" styleLbl="alignNode1">
      <dgm:alg type="sp"/>
      <dgm:shape xmlns:r="http://schemas.openxmlformats.org/officeDocument/2006/relationships" type="rect" r:blip="">
        <dgm:adjLst/>
      </dgm:shape>
      <dgm:presOf/>
    </dgm:layoutNode>
    <dgm:layoutNode name="Divider" styleLbl="parChTrans1D1">
      <dgm:alg type="sp"/>
      <dgm:shape xmlns:r="http://schemas.openxmlformats.org/officeDocument/2006/relationships" type="line" r:blip="">
        <dgm:adjLst/>
      </dgm:shape>
      <dgm:presOf/>
    </dgm:layoutNod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6BE38C-4A34-430D-8B40-670B07B50B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3286</Words>
  <Characters>18731</Characters>
  <Application>Microsoft Office Word</Application>
  <DocSecurity>0</DocSecurity>
  <Lines>156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Comparison of Shangri-La Hotels and Travelodge Hotels</dc:title>
  <dc:subject>Business Report</dc:subject>
  <dc:creator>Kamrul Khan</dc:creator>
  <cp:keywords/>
  <dc:description/>
  <cp:lastModifiedBy>kamrul khan</cp:lastModifiedBy>
  <cp:revision>6</cp:revision>
  <dcterms:created xsi:type="dcterms:W3CDTF">2024-05-09T22:47:00Z</dcterms:created>
  <dcterms:modified xsi:type="dcterms:W3CDTF">2024-05-09T23:16:00Z</dcterms:modified>
</cp:coreProperties>
</file>