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EADF43" w14:textId="7748B107" w:rsidR="00C21F62" w:rsidRDefault="00FF7442">
      <w:r>
        <w:t>Name – Shantell Madzwimbo</w:t>
      </w:r>
    </w:p>
    <w:p w14:paraId="291D5892" w14:textId="2BA8B102" w:rsidR="00FF7442" w:rsidRDefault="00FF7442">
      <w:r>
        <w:t>Student Number -2413377</w:t>
      </w:r>
    </w:p>
    <w:p w14:paraId="01A60831" w14:textId="0F92702A" w:rsidR="00FF7442" w:rsidRDefault="00FF7442">
      <w:r>
        <w:t xml:space="preserve">Lecturer - </w:t>
      </w:r>
      <w:r w:rsidRPr="00FF7442">
        <w:t>Helen Parsons</w:t>
      </w:r>
    </w:p>
    <w:p w14:paraId="1AA2D1B1" w14:textId="117535D9" w:rsidR="00FF7442" w:rsidRDefault="00FF7442">
      <w:r w:rsidRPr="00FF7442">
        <w:t>Module</w:t>
      </w:r>
      <w:r>
        <w:t xml:space="preserve"> -</w:t>
      </w:r>
      <w:r w:rsidRPr="00FF7442">
        <w:t>Principles of Health and Social Care Practice</w:t>
      </w:r>
    </w:p>
    <w:p w14:paraId="62DDB365" w14:textId="78B85D91" w:rsidR="00FF7442" w:rsidRDefault="00FF7442">
      <w:r w:rsidRPr="00FF7442">
        <w:t>Module code:</w:t>
      </w:r>
      <w:r w:rsidRPr="00FF7442">
        <w:tab/>
        <w:t>BMHP5016</w:t>
      </w:r>
    </w:p>
    <w:p w14:paraId="36A9B20C" w14:textId="6DF88BEA" w:rsidR="00FF7442" w:rsidRDefault="00FF7442">
      <w:r w:rsidRPr="00FF7442">
        <w:t>Assignment Title</w:t>
      </w:r>
      <w:r>
        <w:t xml:space="preserve"> - </w:t>
      </w:r>
      <w:r w:rsidRPr="00FF7442">
        <w:t>Component 2: Written Assignment (Report)</w:t>
      </w:r>
    </w:p>
    <w:p w14:paraId="12E646A8" w14:textId="77777777" w:rsidR="00FF7442" w:rsidRDefault="00FF7442"/>
    <w:p w14:paraId="2D0A5B75" w14:textId="30104C69" w:rsidR="00FF7442" w:rsidRDefault="00FF7442">
      <w:r>
        <w:t xml:space="preserve"> Abstract – Person-centred care prioritises the individual's needs, preferences and values. It involves empowering patients to take an active role in their care, providing tailored support and education, fostering a therapeutic relationship between healthcare professionals and patients, </w:t>
      </w:r>
      <w:r w:rsidR="00C32634">
        <w:t xml:space="preserve">and </w:t>
      </w:r>
      <w:r>
        <w:t>coordinating care across settings and providers. Partnership working involves collaboration between healthcare professionals, patients, and families to deliver comprehensive care and which requires effective communication and information sharing, shared decision-making and goal setting, coordinated care planning and delivery and mutual respect and trust among partners.</w:t>
      </w:r>
    </w:p>
    <w:p w14:paraId="2A39373B" w14:textId="2613B0F8" w:rsidR="00C32634" w:rsidRDefault="00C32634">
      <w:r>
        <w:t>The report highlights the importance of person-centred care and partnership, working in improving patient outcomes, satisfaction and experience. It emphasises the need for healthcare professionals to work collaboratively with patients, families, and other providers to deliver comprehensive and coordinated care. The report recommends healthcare professionals prioritise person-centred care and partnership working. Patients should be empowered to take an active role in their care through education and support. Healthcare systems should be designed to support person-centred care and partnership working. Further research and evaluation are needed to understand the impact of person-centred care and partnership working on patient outcomes.</w:t>
      </w:r>
    </w:p>
    <w:p w14:paraId="5CDC83B2" w14:textId="686AFE9B" w:rsidR="00FF7442" w:rsidRDefault="002A26B6">
      <w:r>
        <w:t>Introduction</w:t>
      </w:r>
      <w:r w:rsidR="00FA0996">
        <w:t xml:space="preserve"> – </w:t>
      </w:r>
      <w:r w:rsidR="009D5E48">
        <w:t>Person-centred</w:t>
      </w:r>
      <w:r w:rsidR="00FA0996">
        <w:t xml:space="preserve"> care</w:t>
      </w:r>
      <w:r w:rsidR="006B7809">
        <w:t>,</w:t>
      </w:r>
      <w:r w:rsidR="00FA0996">
        <w:t xml:space="preserve"> </w:t>
      </w:r>
      <w:r w:rsidR="009D5E48">
        <w:t>shortened</w:t>
      </w:r>
      <w:r w:rsidR="00FA0996">
        <w:t xml:space="preserve"> as (PCC)</w:t>
      </w:r>
      <w:r w:rsidR="006B7809">
        <w:t>,</w:t>
      </w:r>
      <w:r w:rsidR="00635D4F">
        <w:t xml:space="preserve"> and partnership working</w:t>
      </w:r>
      <w:r w:rsidR="006B7809">
        <w:t>,</w:t>
      </w:r>
      <w:r w:rsidR="00635D4F">
        <w:t xml:space="preserve"> </w:t>
      </w:r>
      <w:r w:rsidR="006B7809">
        <w:t>which</w:t>
      </w:r>
      <w:r w:rsidR="00635D4F">
        <w:t xml:space="preserve"> can also be </w:t>
      </w:r>
      <w:r w:rsidR="009D5E48">
        <w:t>shortened</w:t>
      </w:r>
      <w:r w:rsidR="00635D4F">
        <w:t xml:space="preserve"> for (PW)</w:t>
      </w:r>
      <w:r w:rsidR="006B7809">
        <w:t>,</w:t>
      </w:r>
      <w:r w:rsidR="00557479">
        <w:t xml:space="preserve"> are essential components of </w:t>
      </w:r>
      <w:r w:rsidR="009D5E48">
        <w:t>high-quality</w:t>
      </w:r>
      <w:r w:rsidR="00557479">
        <w:t xml:space="preserve"> </w:t>
      </w:r>
      <w:r w:rsidR="00623E1A">
        <w:t>healthcare (NICE,2019;</w:t>
      </w:r>
      <w:r w:rsidR="009D5E48">
        <w:t xml:space="preserve"> WHO</w:t>
      </w:r>
      <w:r w:rsidR="00623E1A">
        <w:t xml:space="preserve">, 2016). PCC </w:t>
      </w:r>
      <w:r w:rsidR="009D5E48">
        <w:t xml:space="preserve">prioritises </w:t>
      </w:r>
      <w:r w:rsidR="00623E1A">
        <w:t xml:space="preserve">the </w:t>
      </w:r>
      <w:r w:rsidR="009D5E48">
        <w:t>individual's</w:t>
      </w:r>
      <w:r w:rsidR="00623E1A">
        <w:t xml:space="preserve"> needs</w:t>
      </w:r>
      <w:r w:rsidR="009D5E48">
        <w:t>,</w:t>
      </w:r>
      <w:r w:rsidR="00623E1A">
        <w:t xml:space="preserve"> </w:t>
      </w:r>
      <w:r w:rsidR="00CD60D9">
        <w:t xml:space="preserve">preferences and values, while </w:t>
      </w:r>
      <w:proofErr w:type="gramStart"/>
      <w:r w:rsidR="00CD60D9">
        <w:t>PW  involves</w:t>
      </w:r>
      <w:proofErr w:type="gramEnd"/>
      <w:r w:rsidR="00B7221A">
        <w:t xml:space="preserve"> </w:t>
      </w:r>
      <w:r w:rsidR="00751FA9">
        <w:t>collaboration</w:t>
      </w:r>
      <w:r w:rsidR="00B7221A">
        <w:t xml:space="preserve"> between healthcare professionals</w:t>
      </w:r>
      <w:r w:rsidR="00AD28FD">
        <w:t xml:space="preserve">, patients and families to </w:t>
      </w:r>
      <w:r w:rsidR="00C31A75">
        <w:t>deliver comprehensive</w:t>
      </w:r>
      <w:r w:rsidR="00751FA9">
        <w:t xml:space="preserve"> care (Mead &amp;</w:t>
      </w:r>
      <w:r w:rsidR="00986A3E">
        <w:t xml:space="preserve"> Bower, 2000). This report</w:t>
      </w:r>
      <w:r w:rsidR="00C95BEE">
        <w:t xml:space="preserve"> explores </w:t>
      </w:r>
      <w:r w:rsidR="00C31A75">
        <w:t>importance</w:t>
      </w:r>
      <w:r w:rsidR="00C95BEE">
        <w:t xml:space="preserve"> of PCC and PW in improving patients outcomes</w:t>
      </w:r>
      <w:r w:rsidR="00C31A75">
        <w:t>, satisfaction and experience,</w:t>
      </w:r>
      <w:r w:rsidR="008070EF">
        <w:t xml:space="preserve"> The purpose of this report is to examine the principles and practice of PCC and PW</w:t>
      </w:r>
      <w:r w:rsidR="00EA25E8">
        <w:t xml:space="preserve"> in a practical health and social care setting for the report is mental health service</w:t>
      </w:r>
      <w:r w:rsidR="002F7567">
        <w:t xml:space="preserve">s where PCC and PW are very crucial in supporting the </w:t>
      </w:r>
      <w:r w:rsidR="006B7809">
        <w:t>individual’s</w:t>
      </w:r>
      <w:r w:rsidR="002F7567">
        <w:t xml:space="preserve"> with complex </w:t>
      </w:r>
      <w:r w:rsidR="007F098F">
        <w:t>needs (Mental Health Foundation, 2020).</w:t>
      </w:r>
    </w:p>
    <w:p w14:paraId="10F33EA1" w14:textId="4475E66D" w:rsidR="007F098F" w:rsidRDefault="00B94778">
      <w:r>
        <w:t xml:space="preserve">This report will cover the following sections </w:t>
      </w:r>
      <w:r w:rsidR="006E35E3">
        <w:t>such the introduction to the PCC and PW including definitions and the key principles</w:t>
      </w:r>
      <w:r w:rsidR="003F208C">
        <w:t>, The importance of PCC and PW in the mental health servic</w:t>
      </w:r>
      <w:r w:rsidR="007230D9">
        <w:t>es</w:t>
      </w:r>
      <w:r w:rsidR="008C5148">
        <w:t xml:space="preserve"> The report will refer to mental health services throughout, </w:t>
      </w:r>
      <w:r w:rsidR="006B7809">
        <w:t>highlighting</w:t>
      </w:r>
      <w:r w:rsidR="008C5148">
        <w:t xml:space="preserve"> the importance</w:t>
      </w:r>
      <w:r w:rsidR="001D608A">
        <w:t xml:space="preserve"> of PCC and PW in supporting individuals with mental health needs by exploring</w:t>
      </w:r>
      <w:r w:rsidR="00E4147D">
        <w:t xml:space="preserve"> the principles and practices of P</w:t>
      </w:r>
      <w:r w:rsidR="00D075D4">
        <w:t>CC and PW, this reports aims to provide insights into how health care professionals</w:t>
      </w:r>
      <w:r w:rsidR="001B1116">
        <w:t xml:space="preserve"> can deliver high quality, person centred care that meets the </w:t>
      </w:r>
      <w:r w:rsidR="006B7809">
        <w:t>complex</w:t>
      </w:r>
      <w:r w:rsidR="001B1116">
        <w:t xml:space="preserve"> needs of individuals with mental health</w:t>
      </w:r>
      <w:r w:rsidR="006B7809">
        <w:t xml:space="preserve"> conditions.</w:t>
      </w:r>
    </w:p>
    <w:p w14:paraId="1DF5CEE1" w14:textId="71AE7356" w:rsidR="00E72207" w:rsidRDefault="00501CDD">
      <w:r>
        <w:t xml:space="preserve">The definition of </w:t>
      </w:r>
      <w:r w:rsidR="00EE18A4">
        <w:t>person-centred</w:t>
      </w:r>
      <w:r>
        <w:t xml:space="preserve"> care known as PCC</w:t>
      </w:r>
      <w:r w:rsidR="00E72207">
        <w:t>,</w:t>
      </w:r>
      <w:r>
        <w:t xml:space="preserve"> is an approach to healthcare</w:t>
      </w:r>
      <w:r w:rsidR="00EE18A4">
        <w:t xml:space="preserve"> that prioritises the individual needs, preferences, values</w:t>
      </w:r>
      <w:r w:rsidR="007C17BD">
        <w:t xml:space="preserve"> and experiences. It involves treating </w:t>
      </w:r>
      <w:r w:rsidR="007C17BD">
        <w:lastRenderedPageBreak/>
        <w:t>patients with dignity</w:t>
      </w:r>
      <w:r w:rsidR="002C60D6">
        <w:t xml:space="preserve"> and</w:t>
      </w:r>
      <w:r w:rsidR="007C17BD">
        <w:t xml:space="preserve"> res</w:t>
      </w:r>
      <w:r w:rsidR="00301476">
        <w:t xml:space="preserve">pect </w:t>
      </w:r>
      <w:r w:rsidR="00A5684D">
        <w:t>and compassion</w:t>
      </w:r>
      <w:r w:rsidR="000F5D4A">
        <w:t xml:space="preserve"> and empowering them to </w:t>
      </w:r>
      <w:r w:rsidR="005F4A37">
        <w:t xml:space="preserve">take an active role in their care. PCC focuses on understanding the </w:t>
      </w:r>
      <w:r w:rsidR="00E23167">
        <w:t>person's</w:t>
      </w:r>
      <w:r w:rsidR="005F4A37">
        <w:t xml:space="preserve"> unique</w:t>
      </w:r>
      <w:r w:rsidR="0078244D">
        <w:t xml:space="preserve"> perspective, circumstances and their goals, and tailoring care to meet their specific needs</w:t>
      </w:r>
      <w:r w:rsidR="00AF62FE">
        <w:t xml:space="preserve">. The main benefits of PCC is to improve the </w:t>
      </w:r>
      <w:r w:rsidR="0057543F">
        <w:t>patients'</w:t>
      </w:r>
      <w:r w:rsidR="00AF62FE">
        <w:t xml:space="preserve"> satisfaction to make them feel </w:t>
      </w:r>
      <w:r w:rsidR="0057543F">
        <w:t>valued</w:t>
      </w:r>
      <w:r w:rsidR="00AF62FE">
        <w:t xml:space="preserve"> and </w:t>
      </w:r>
      <w:r w:rsidR="0057543F">
        <w:t>respected, Better health outcomes</w:t>
      </w:r>
      <w:r w:rsidR="008A51BE">
        <w:t xml:space="preserve"> to improve the health outcomes</w:t>
      </w:r>
      <w:r w:rsidR="00391B42">
        <w:t>,</w:t>
      </w:r>
      <w:r w:rsidR="008A51BE">
        <w:t xml:space="preserve"> including</w:t>
      </w:r>
      <w:r w:rsidR="00795157">
        <w:t xml:space="preserve"> </w:t>
      </w:r>
      <w:r w:rsidR="00391B42">
        <w:t>better management of chronic conditions and reduce hospital readmissions</w:t>
      </w:r>
      <w:r w:rsidR="00E72207">
        <w:t>, Increased patients empowerment to take an active role in their care</w:t>
      </w:r>
      <w:r w:rsidR="00DD320A">
        <w:t xml:space="preserve"> making informed decisions and managing their health more effectively, More effective care planning</w:t>
      </w:r>
      <w:r w:rsidR="00874AD1">
        <w:t xml:space="preserve"> for professionals to work collaboratively with patients to identify and address their specific needs</w:t>
      </w:r>
      <w:r w:rsidR="002E6077">
        <w:t xml:space="preserve"> then last but not least to reduce complaints and conflicts as patients</w:t>
      </w:r>
      <w:r w:rsidR="00E03247">
        <w:t xml:space="preserve"> feel hard and valued.</w:t>
      </w:r>
    </w:p>
    <w:p w14:paraId="7B9D08F8" w14:textId="2E38A20C" w:rsidR="00F26469" w:rsidRDefault="00510068">
      <w:r>
        <w:t xml:space="preserve">The main limitations of </w:t>
      </w:r>
      <w:r w:rsidR="003665B4">
        <w:t>person-centred</w:t>
      </w:r>
      <w:r>
        <w:t xml:space="preserve"> care (PCC)</w:t>
      </w:r>
      <w:r w:rsidR="003665B4">
        <w:t xml:space="preserve"> it requires significant resources</w:t>
      </w:r>
      <w:r w:rsidR="008227FC">
        <w:t>, including time, training and support</w:t>
      </w:r>
      <w:r w:rsidR="00E23167">
        <w:t>.</w:t>
      </w:r>
      <w:r w:rsidR="008227FC">
        <w:t xml:space="preserve"> </w:t>
      </w:r>
      <w:r w:rsidR="00E23167">
        <w:t>Cultural</w:t>
      </w:r>
      <w:r w:rsidR="008227FC">
        <w:t xml:space="preserve"> and linguistic barriers may be challenging to implement in diverse populations with varying</w:t>
      </w:r>
      <w:r w:rsidR="00A75220">
        <w:t xml:space="preserve"> cultural and linguistic needs</w:t>
      </w:r>
      <w:r w:rsidR="00E23167">
        <w:t>.</w:t>
      </w:r>
      <w:r w:rsidR="00A75220">
        <w:t xml:space="preserve"> PCC can be complex and very </w:t>
      </w:r>
      <w:r w:rsidR="00E23167">
        <w:t>time-consuming,</w:t>
      </w:r>
      <w:r w:rsidR="00E8394C">
        <w:t xml:space="preserve"> </w:t>
      </w:r>
      <w:r w:rsidR="00E23167">
        <w:t>particularly</w:t>
      </w:r>
      <w:r w:rsidR="00E8394C">
        <w:t xml:space="preserve"> for patients with multiple comorbidities or complex needs.</w:t>
      </w:r>
      <w:r w:rsidR="007A41BF">
        <w:t xml:space="preserve"> Some healthcare professionals may </w:t>
      </w:r>
      <w:r w:rsidR="00E23167">
        <w:t>resist</w:t>
      </w:r>
      <w:r w:rsidR="007A41BF">
        <w:t xml:space="preserve"> adopting PCC due to concerns about auto</w:t>
      </w:r>
      <w:r w:rsidR="00A84DE1">
        <w:t>nomy, workload, or lack of training</w:t>
      </w:r>
      <w:r w:rsidR="00E23167">
        <w:t>.</w:t>
      </w:r>
      <w:r w:rsidR="00A84DE1">
        <w:t xml:space="preserve"> </w:t>
      </w:r>
      <w:r w:rsidR="00E23167">
        <w:t>Systemic</w:t>
      </w:r>
      <w:r w:rsidR="00A84DE1">
        <w:t xml:space="preserve"> barriers may be hindered by sy</w:t>
      </w:r>
      <w:r w:rsidR="00A51123">
        <w:t xml:space="preserve">stemic barriers such as inadequate funding, </w:t>
      </w:r>
      <w:r w:rsidR="00EA251B">
        <w:t xml:space="preserve">bureaucratic processes or lack of </w:t>
      </w:r>
      <w:r w:rsidR="00E23167">
        <w:t>organisational</w:t>
      </w:r>
      <w:r w:rsidR="00EA251B">
        <w:t xml:space="preserve"> support</w:t>
      </w:r>
    </w:p>
    <w:p w14:paraId="1581230A" w14:textId="6B0A303C" w:rsidR="00493785" w:rsidRDefault="00BA0C20">
      <w:r>
        <w:t xml:space="preserve">The analysis of the ethical </w:t>
      </w:r>
      <w:r w:rsidR="002B1487">
        <w:t>fundamentals</w:t>
      </w:r>
      <w:r>
        <w:t xml:space="preserve"> of health and social care – The health and social system </w:t>
      </w:r>
      <w:r w:rsidR="002B1487">
        <w:t>is</w:t>
      </w:r>
      <w:r>
        <w:t xml:space="preserve"> built</w:t>
      </w:r>
      <w:r w:rsidR="00BB36BA">
        <w:t xml:space="preserve"> on a foundation of ethical principles that guide the delivery of care and support. The following analysis will then examine</w:t>
      </w:r>
      <w:r w:rsidR="00940DDC">
        <w:t xml:space="preserve"> the important key things in the ethical fundamentals</w:t>
      </w:r>
      <w:r w:rsidR="00A03758">
        <w:t xml:space="preserve"> of health and social care. This includes the respect</w:t>
      </w:r>
      <w:r w:rsidR="00C34A52">
        <w:t xml:space="preserve"> for </w:t>
      </w:r>
      <w:r w:rsidR="003C7C3A">
        <w:t>autonomy</w:t>
      </w:r>
      <w:r w:rsidR="00C34A52">
        <w:t xml:space="preserve">, beneficence, </w:t>
      </w:r>
      <w:r w:rsidR="002B1487">
        <w:t>non-maleficence</w:t>
      </w:r>
      <w:r w:rsidR="00C34A52">
        <w:t>, justice</w:t>
      </w:r>
      <w:r w:rsidR="003C7C3A">
        <w:t xml:space="preserve">, dignity and confidentiality. </w:t>
      </w:r>
      <w:r w:rsidR="00AA33CC">
        <w:t xml:space="preserve"> The respect for Auto</w:t>
      </w:r>
      <w:r w:rsidR="00FD1B62">
        <w:t xml:space="preserve">nomy is a </w:t>
      </w:r>
      <w:proofErr w:type="gramStart"/>
      <w:r w:rsidR="00FD1B62">
        <w:t>fundamental ethical principles</w:t>
      </w:r>
      <w:proofErr w:type="gramEnd"/>
      <w:r w:rsidR="00FD1B62">
        <w:t xml:space="preserve"> in the health and social care, recognizing the </w:t>
      </w:r>
      <w:proofErr w:type="gramStart"/>
      <w:r w:rsidR="00FD1B62">
        <w:t>individuals</w:t>
      </w:r>
      <w:proofErr w:type="gramEnd"/>
      <w:r w:rsidR="00437123">
        <w:t xml:space="preserve"> rights to make decisions for themselves and informed decisions about their care. </w:t>
      </w:r>
      <w:r w:rsidR="00485692">
        <w:t xml:space="preserve">(Beauchamp &amp; Childress, 2013). </w:t>
      </w:r>
      <w:proofErr w:type="gramStart"/>
      <w:r w:rsidR="00485692">
        <w:t xml:space="preserve">This </w:t>
      </w:r>
      <w:r w:rsidR="002362C0">
        <w:t>principles</w:t>
      </w:r>
      <w:proofErr w:type="gramEnd"/>
      <w:r w:rsidR="002362C0">
        <w:t xml:space="preserve"> is reflected in the concept of the informed consent, which requires health </w:t>
      </w:r>
      <w:proofErr w:type="gramStart"/>
      <w:r w:rsidR="002362C0">
        <w:t>care  professionals</w:t>
      </w:r>
      <w:proofErr w:type="gramEnd"/>
      <w:r w:rsidR="002362C0">
        <w:t xml:space="preserve"> to provide</w:t>
      </w:r>
      <w:r w:rsidR="00B45850">
        <w:t xml:space="preserve"> patients with accurate and unbiased information about their own treatment options (NICE, 2019)</w:t>
      </w:r>
      <w:r w:rsidR="00C95AD2">
        <w:t>.</w:t>
      </w:r>
    </w:p>
    <w:p w14:paraId="2E4DB018" w14:textId="64731FEA" w:rsidR="00A04934" w:rsidRDefault="00C95AD2">
      <w:r>
        <w:t>However, respect for autonomy can be very challenged</w:t>
      </w:r>
      <w:r w:rsidR="00017915">
        <w:t xml:space="preserve"> in situations where patients lack capacity or are vulnerable to the </w:t>
      </w:r>
      <w:proofErr w:type="gramStart"/>
      <w:r w:rsidR="00017915">
        <w:t>exploitation</w:t>
      </w:r>
      <w:r w:rsidR="00F604C1">
        <w:t>(</w:t>
      </w:r>
      <w:proofErr w:type="gramEnd"/>
      <w:r w:rsidR="00F604C1">
        <w:t xml:space="preserve">Mental Capacity Act, 2005). In such cases the health care professionals must </w:t>
      </w:r>
      <w:r w:rsidR="00A56594">
        <w:t>have a balance that they need to protect the patient with the need to respect their auto</w:t>
      </w:r>
      <w:r w:rsidR="00A04934">
        <w:t>nomy. Now with beneficence is</w:t>
      </w:r>
      <w:r w:rsidR="00FD1BDA">
        <w:t xml:space="preserve"> also a principle of doing something good and acting in the best interests of the </w:t>
      </w:r>
      <w:r w:rsidR="00EF5701">
        <w:t>patient (Beauchamp &amp; Childress, 2013) In the health</w:t>
      </w:r>
      <w:r w:rsidR="00FF3B01">
        <w:t xml:space="preserve"> and social care beneficence is very reflected in the duty of care</w:t>
      </w:r>
      <w:r w:rsidR="004A7BC0">
        <w:t xml:space="preserve"> owed by the healthcare professionals to their patients (NMC, 2018).</w:t>
      </w:r>
    </w:p>
    <w:p w14:paraId="19749A05" w14:textId="2B15E314" w:rsidR="004A7BC0" w:rsidRDefault="009D48B0">
      <w:r>
        <w:t>On the other hand, Beneficence can be challenged in situations where</w:t>
      </w:r>
      <w:r w:rsidR="00FC125F">
        <w:t xml:space="preserve"> resources are scarce or where patients have conflicting needs</w:t>
      </w:r>
      <w:r w:rsidR="00D002BA">
        <w:t xml:space="preserve"> (Ham &amp; Alberti, 2002). In such cases like this the health care professionals must </w:t>
      </w:r>
      <w:r w:rsidR="00A76CD8">
        <w:t>prioritise the needs of the patients and make decisions about the resource allocation.</w:t>
      </w:r>
      <w:r w:rsidR="00CE7028">
        <w:t xml:space="preserve"> </w:t>
      </w:r>
      <w:r w:rsidR="000B6850">
        <w:t>Non-malefic</w:t>
      </w:r>
      <w:r w:rsidR="008F2C00">
        <w:t xml:space="preserve">ence is the principle of doing no harm and avoiding causing harm to the </w:t>
      </w:r>
      <w:proofErr w:type="spellStart"/>
      <w:r w:rsidR="008F2C00">
        <w:t>pateints</w:t>
      </w:r>
      <w:proofErr w:type="spellEnd"/>
      <w:r w:rsidR="008F2C00">
        <w:t xml:space="preserve"> (Beauchamp</w:t>
      </w:r>
      <w:r w:rsidR="00C45959">
        <w:t xml:space="preserve"> &amp; Childress, 2013). In the health </w:t>
      </w:r>
      <w:r w:rsidR="001725FE">
        <w:t xml:space="preserve">and social </w:t>
      </w:r>
      <w:proofErr w:type="gramStart"/>
      <w:r w:rsidR="001725FE">
        <w:t>care</w:t>
      </w:r>
      <w:proofErr w:type="gramEnd"/>
      <w:r w:rsidR="001725FE">
        <w:t xml:space="preserve"> the non-maleficence is reflected in the duty to avoid causing physical or emotional harm to the patients (NMC, 2018).</w:t>
      </w:r>
    </w:p>
    <w:p w14:paraId="2D52694A" w14:textId="289BA376" w:rsidR="001725FE" w:rsidRDefault="0027586D">
      <w:r>
        <w:t>That said non-maleficence can be challenged</w:t>
      </w:r>
      <w:r w:rsidR="00A55F5C">
        <w:t xml:space="preserve"> in situations where </w:t>
      </w:r>
      <w:r w:rsidR="00DB2D04">
        <w:t>treatment options involve the risk and side effects. (GHC,2019)</w:t>
      </w:r>
      <w:r w:rsidR="00554ACE">
        <w:t xml:space="preserve">. In such cases the health care professionals must carefully weigh the benefits and the risk of the treatment and talk to these patients. Now with </w:t>
      </w:r>
      <w:r w:rsidR="00D71C1D">
        <w:t xml:space="preserve">‘Justice’ is also a principle </w:t>
      </w:r>
      <w:proofErr w:type="spellStart"/>
      <w:r w:rsidR="00D71C1D">
        <w:t>aswell</w:t>
      </w:r>
      <w:proofErr w:type="spellEnd"/>
      <w:r w:rsidR="00D71C1D">
        <w:t xml:space="preserve"> of fairness and equity in the distribution of resources</w:t>
      </w:r>
      <w:r w:rsidR="004F0AEB">
        <w:t xml:space="preserve"> and benefits </w:t>
      </w:r>
      <w:r w:rsidR="004F0AEB">
        <w:lastRenderedPageBreak/>
        <w:t>(Beauchamp &amp; Childress, 2013</w:t>
      </w:r>
      <w:r w:rsidR="006E25BE">
        <w:t>). In the health and social care</w:t>
      </w:r>
      <w:r w:rsidR="00B9067A">
        <w:t>,</w:t>
      </w:r>
      <w:r w:rsidR="006E25BE">
        <w:t xml:space="preserve"> the justice system is reflected in the need </w:t>
      </w:r>
      <w:r w:rsidR="00A12382">
        <w:t>to ensure that equal access care and support for all patients (NHS Constitution, 2015</w:t>
      </w:r>
      <w:r w:rsidR="000C61D7">
        <w:t>). However, justice can be challenged in situations where resources are sc</w:t>
      </w:r>
      <w:r w:rsidR="00A11F18">
        <w:t>arce or where patients have different needs (Ham &amp; Alberti, 2002</w:t>
      </w:r>
      <w:r w:rsidR="00674C30">
        <w:t>). In such cases</w:t>
      </w:r>
      <w:r w:rsidR="00B9067A">
        <w:t>,</w:t>
      </w:r>
      <w:r w:rsidR="00674C30">
        <w:t xml:space="preserve"> the health care professionals must </w:t>
      </w:r>
      <w:r w:rsidR="00B9067A">
        <w:t>prioritise</w:t>
      </w:r>
      <w:r w:rsidR="000A2C01">
        <w:t xml:space="preserve"> </w:t>
      </w:r>
      <w:r w:rsidR="00B35245">
        <w:t>the needs of patients and make decisions about resource allocation.</w:t>
      </w:r>
    </w:p>
    <w:p w14:paraId="6B245D42" w14:textId="5B1B7956" w:rsidR="00B35245" w:rsidRDefault="00B35245">
      <w:r>
        <w:t>Dignity is the principle of respecting the inherent worth and value of individuals (NICE, 2019). In health and social care</w:t>
      </w:r>
      <w:r w:rsidR="006841BB">
        <w:t>, dignity is reflected in the need to treat patients with respect and compassion (</w:t>
      </w:r>
      <w:r w:rsidR="00216A1D">
        <w:t>NMC,2018).</w:t>
      </w:r>
    </w:p>
    <w:p w14:paraId="799F4E5D" w14:textId="3BFC3CB0" w:rsidR="00216A1D" w:rsidRDefault="00216A1D">
      <w:r>
        <w:t xml:space="preserve">Even </w:t>
      </w:r>
      <w:r w:rsidR="0047718C">
        <w:t>so dignity can be challenged in situations where patients</w:t>
      </w:r>
      <w:r w:rsidR="00CC6AED">
        <w:t xml:space="preserve"> are very vulnerable or dependent on others (Mental Capacity Act, 2005). Such</w:t>
      </w:r>
      <w:r w:rsidR="00AA73A0">
        <w:t xml:space="preserve"> cases like this</w:t>
      </w:r>
      <w:r w:rsidR="00B9067A">
        <w:t>,</w:t>
      </w:r>
      <w:r w:rsidR="00AA73A0">
        <w:t xml:space="preserve"> </w:t>
      </w:r>
      <w:r w:rsidR="00B9067A">
        <w:t>healthcare</w:t>
      </w:r>
      <w:r w:rsidR="00AA73A0">
        <w:t xml:space="preserve"> professionals must take steps to protect </w:t>
      </w:r>
      <w:r w:rsidR="00B9067A">
        <w:t xml:space="preserve">the </w:t>
      </w:r>
      <w:r w:rsidR="00AA73A0">
        <w:t xml:space="preserve">dignity of the patients </w:t>
      </w:r>
      <w:r w:rsidR="000A2C01">
        <w:t xml:space="preserve">to ensure their rights are </w:t>
      </w:r>
      <w:proofErr w:type="gramStart"/>
      <w:r w:rsidR="000A2C01">
        <w:t>respected at all times</w:t>
      </w:r>
      <w:proofErr w:type="gramEnd"/>
      <w:r w:rsidR="000A2C01">
        <w:t>.</w:t>
      </w:r>
    </w:p>
    <w:p w14:paraId="69511E5A" w14:textId="21F6EAD3" w:rsidR="00580470" w:rsidRDefault="002B230D">
      <w:r>
        <w:t>Evalu</w:t>
      </w:r>
      <w:r w:rsidR="00580470">
        <w:t xml:space="preserve">ating Partnership Working in Health </w:t>
      </w:r>
      <w:r w:rsidR="00B9067A">
        <w:t>and</w:t>
      </w:r>
      <w:r w:rsidR="00580470">
        <w:t xml:space="preserve"> Social </w:t>
      </w:r>
      <w:proofErr w:type="gramStart"/>
      <w:r w:rsidR="00580470">
        <w:t>Care  -</w:t>
      </w:r>
      <w:proofErr w:type="gramEnd"/>
      <w:r w:rsidR="00580470">
        <w:t xml:space="preserve"> Partnership working is a collaborative approach to deliver care</w:t>
      </w:r>
      <w:r w:rsidR="00B9067A">
        <w:t>,</w:t>
      </w:r>
      <w:r w:rsidR="00D04F18">
        <w:t xml:space="preserve"> which involves healthcare professionals, social workers and other care workers. </w:t>
      </w:r>
      <w:r w:rsidR="00B9067A">
        <w:t>Effective</w:t>
      </w:r>
      <w:r w:rsidR="00D04F18">
        <w:t xml:space="preserve"> partnership</w:t>
      </w:r>
      <w:r w:rsidR="00F11218">
        <w:t xml:space="preserve"> working is crucial for providing holistic and </w:t>
      </w:r>
      <w:r w:rsidR="00B9067A">
        <w:t>person-centred</w:t>
      </w:r>
      <w:r w:rsidR="00F11218">
        <w:t xml:space="preserve"> care.</w:t>
      </w:r>
      <w:r w:rsidR="00905CCC">
        <w:t xml:space="preserve"> This includes better health outcomes </w:t>
      </w:r>
      <w:r w:rsidR="00312AC3">
        <w:t>as professionals share knowledge and expertise to deliver comprehensive care (Cameron et al</w:t>
      </w:r>
      <w:r w:rsidR="00D22631">
        <w:t>., 2014).</w:t>
      </w:r>
    </w:p>
    <w:p w14:paraId="1B80D261" w14:textId="70C59280" w:rsidR="00D22631" w:rsidRDefault="00D22631">
      <w:r>
        <w:t>Partnership working fosters effective communication</w:t>
      </w:r>
      <w:r w:rsidR="00B9067A">
        <w:t>,</w:t>
      </w:r>
      <w:r>
        <w:t xml:space="preserve"> which reduces </w:t>
      </w:r>
      <w:r w:rsidR="00B9067A">
        <w:t>errors</w:t>
      </w:r>
      <w:r>
        <w:t xml:space="preserve"> and </w:t>
      </w:r>
      <w:r w:rsidR="00B9067A">
        <w:t>improves</w:t>
      </w:r>
      <w:r>
        <w:t xml:space="preserve"> </w:t>
      </w:r>
      <w:r w:rsidR="001E0D94">
        <w:t>patient safety (NICE,2019). Collaborative working reduces duplication of services and improves resource</w:t>
      </w:r>
      <w:r w:rsidR="00B9067A">
        <w:t xml:space="preserve"> allocation (Ham &amp; Alberti, 2002).</w:t>
      </w:r>
      <w:r w:rsidR="0033148D">
        <w:t xml:space="preserve"> Now the challenges of partnership </w:t>
      </w:r>
      <w:proofErr w:type="gramStart"/>
      <w:r w:rsidR="0033148D">
        <w:t>is</w:t>
      </w:r>
      <w:proofErr w:type="gramEnd"/>
      <w:r w:rsidR="0033148D">
        <w:t xml:space="preserve"> different professional languages and cultures</w:t>
      </w:r>
      <w:r w:rsidR="005862D5">
        <w:t>,</w:t>
      </w:r>
      <w:r w:rsidR="0033148D">
        <w:t xml:space="preserve"> which can create barriers to effective communication (Cameron et al</w:t>
      </w:r>
      <w:r w:rsidR="001C757C">
        <w:t xml:space="preserve">.,2014) </w:t>
      </w:r>
      <w:proofErr w:type="gramStart"/>
      <w:r w:rsidR="001C757C">
        <w:t>and also</w:t>
      </w:r>
      <w:proofErr w:type="gramEnd"/>
      <w:r w:rsidR="001C757C">
        <w:t xml:space="preserve"> Limited resources and funding can constrain partnership</w:t>
      </w:r>
      <w:r w:rsidR="00EF48BB">
        <w:t xml:space="preserve"> working, leading to competition for resources (NHS Confederation, 2019).</w:t>
      </w:r>
    </w:p>
    <w:p w14:paraId="0A8176BB" w14:textId="1AB66FF3" w:rsidR="00EF48BB" w:rsidRDefault="003F14A0">
      <w:r>
        <w:t>Enablers of partnership working can be effective communication</w:t>
      </w:r>
      <w:r w:rsidR="005862D5">
        <w:t>,</w:t>
      </w:r>
      <w:r>
        <w:t xml:space="preserve"> which is </w:t>
      </w:r>
      <w:r w:rsidR="009E5643">
        <w:t xml:space="preserve">essential for successful partnership working (NICE, 2019). </w:t>
      </w:r>
      <w:proofErr w:type="gramStart"/>
      <w:r w:rsidR="009E5643">
        <w:t>And also</w:t>
      </w:r>
      <w:proofErr w:type="gramEnd"/>
      <w:r w:rsidR="009E5643">
        <w:t xml:space="preserve"> </w:t>
      </w:r>
      <w:r w:rsidR="005862D5">
        <w:t>s</w:t>
      </w:r>
      <w:r w:rsidR="009E5643">
        <w:t>hared</w:t>
      </w:r>
      <w:r w:rsidR="005862D5">
        <w:t xml:space="preserve"> goals and values promote a sense of unity and purpose among partners. (Cameron et al. 2014).</w:t>
      </w:r>
    </w:p>
    <w:p w14:paraId="0613F112" w14:textId="51C84278" w:rsidR="007E0F69" w:rsidRDefault="007E0F69">
      <w:r>
        <w:t>Now</w:t>
      </w:r>
      <w:r w:rsidR="003C35AB">
        <w:t>,</w:t>
      </w:r>
      <w:r>
        <w:t xml:space="preserve"> </w:t>
      </w:r>
      <w:r w:rsidR="003C35AB">
        <w:t>let’s</w:t>
      </w:r>
      <w:r>
        <w:t xml:space="preserve"> explore the application of partnership</w:t>
      </w:r>
      <w:r w:rsidR="00937719">
        <w:t xml:space="preserve"> working in a practical health and social care setting.</w:t>
      </w:r>
      <w:r w:rsidR="003C35AB">
        <w:t xml:space="preserve"> Using mental health services as an example</w:t>
      </w:r>
      <w:r w:rsidR="008721A4">
        <w:t>:</w:t>
      </w:r>
    </w:p>
    <w:p w14:paraId="0D763865" w14:textId="68447EAE" w:rsidR="004500D8" w:rsidRDefault="004500D8">
      <w:r>
        <w:t>A community mental health team (</w:t>
      </w:r>
      <w:proofErr w:type="gramStart"/>
      <w:r>
        <w:t>CMHT)  for</w:t>
      </w:r>
      <w:proofErr w:type="gramEnd"/>
      <w:r>
        <w:t xml:space="preserve"> </w:t>
      </w:r>
      <w:r w:rsidR="000C7964">
        <w:t>short-term</w:t>
      </w:r>
      <w:r w:rsidR="00AD2405">
        <w:t xml:space="preserve">, they </w:t>
      </w:r>
      <w:proofErr w:type="gramStart"/>
      <w:r w:rsidR="00F21A5C">
        <w:t>is</w:t>
      </w:r>
      <w:proofErr w:type="gramEnd"/>
      <w:r w:rsidR="00AD2405">
        <w:t xml:space="preserve"> working with a service user called Samantha who has been diagnosed with schiz</w:t>
      </w:r>
      <w:r w:rsidR="002F73AE">
        <w:t>ophrenia. Samantha has a history of non-adherence</w:t>
      </w:r>
      <w:r w:rsidR="00F21A5C">
        <w:t xml:space="preserve"> to medication and has been hospitalised several times due to psychotic episodes.</w:t>
      </w:r>
    </w:p>
    <w:p w14:paraId="5820AD42" w14:textId="4B37CC29" w:rsidR="008721A4" w:rsidRDefault="00EA2AF6">
      <w:r>
        <w:t xml:space="preserve">Partnership Working in Practice </w:t>
      </w:r>
      <w:r w:rsidR="00BE361A">
        <w:t>– Care coordination is appointed to oversee Samantha’s care</w:t>
      </w:r>
      <w:r w:rsidR="002A398A">
        <w:t>,</w:t>
      </w:r>
      <w:r w:rsidR="00BE361A">
        <w:t xml:space="preserve"> ensuring that all professionals are working together to meet Samantha’s needs</w:t>
      </w:r>
    </w:p>
    <w:p w14:paraId="27CA43B3" w14:textId="56A757E2" w:rsidR="00BE361A" w:rsidRDefault="004742A8">
      <w:r>
        <w:t>Benefits of Partnership Working – The CMHT’s</w:t>
      </w:r>
      <w:r w:rsidR="00FB5B7D">
        <w:t xml:space="preserve"> collaborative approach leads to improved mental health outcomes</w:t>
      </w:r>
      <w:r w:rsidR="0045155D">
        <w:t xml:space="preserve"> for Samantha with reduced </w:t>
      </w:r>
      <w:r w:rsidR="002A398A">
        <w:t>hospitalisations</w:t>
      </w:r>
      <w:r w:rsidR="0045155D">
        <w:t xml:space="preserve"> and improved medication adherence.</w:t>
      </w:r>
    </w:p>
    <w:p w14:paraId="4D01EF71" w14:textId="28A074DA" w:rsidR="00652219" w:rsidRDefault="002A398A">
      <w:r>
        <w:t>Challenges</w:t>
      </w:r>
      <w:r w:rsidR="00652219">
        <w:t xml:space="preserve"> and Solutions – The CMHT uses a shared electronic record</w:t>
      </w:r>
      <w:r>
        <w:t xml:space="preserve"> system to ensure that all professionals have access to up-to-date information.</w:t>
      </w:r>
    </w:p>
    <w:p w14:paraId="1D3B0D2B" w14:textId="33B0CBF7" w:rsidR="0022361C" w:rsidRDefault="0022361C">
      <w:r>
        <w:t>The Key Legislation</w:t>
      </w:r>
      <w:r w:rsidR="00DF6E35">
        <w:t xml:space="preserve"> </w:t>
      </w:r>
    </w:p>
    <w:p w14:paraId="7285ECAD" w14:textId="3029228A" w:rsidR="00DF6E35" w:rsidRDefault="00DF6E35">
      <w:r>
        <w:t>Care Act 2014</w:t>
      </w:r>
      <w:r w:rsidR="0062110E">
        <w:t xml:space="preserve"> promotes person-centred care</w:t>
      </w:r>
      <w:r w:rsidR="00DC1C7D">
        <w:t xml:space="preserve"> and support</w:t>
      </w:r>
      <w:r w:rsidR="006D5EE4">
        <w:t>,</w:t>
      </w:r>
      <w:r w:rsidR="00DC1C7D">
        <w:t xml:space="preserve"> which focuses on the </w:t>
      </w:r>
      <w:r w:rsidR="006D5EE4">
        <w:t>individual's</w:t>
      </w:r>
      <w:r w:rsidR="00DC1C7D">
        <w:t xml:space="preserve"> being, prevent</w:t>
      </w:r>
      <w:r w:rsidR="006D5EE4">
        <w:t xml:space="preserve">ion and integration of care services </w:t>
      </w:r>
      <w:proofErr w:type="gramStart"/>
      <w:r w:rsidR="006D5EE4">
        <w:t>and also</w:t>
      </w:r>
      <w:proofErr w:type="gramEnd"/>
      <w:r w:rsidR="006D5EE4">
        <w:t xml:space="preserve"> the Mental Capacity Act 2005, it ensures that decisions are made in </w:t>
      </w:r>
      <w:r w:rsidR="00E02F06">
        <w:t>individuals</w:t>
      </w:r>
      <w:r w:rsidR="006D5EE4">
        <w:t>' best interests when they lack capacity.</w:t>
      </w:r>
    </w:p>
    <w:p w14:paraId="4F85EDE6" w14:textId="487954F4" w:rsidR="003E550A" w:rsidRDefault="003E550A">
      <w:r>
        <w:lastRenderedPageBreak/>
        <w:t>Health Social Care Act 2008 Regulations</w:t>
      </w:r>
      <w:r w:rsidR="001924B2">
        <w:t xml:space="preserve"> 2014 – Regulations 9 </w:t>
      </w:r>
      <w:r w:rsidR="00F01EBA">
        <w:t>emphasise</w:t>
      </w:r>
      <w:r w:rsidR="001924B2">
        <w:t xml:space="preserve"> </w:t>
      </w:r>
      <w:r w:rsidR="00F01EBA">
        <w:t>person-centred</w:t>
      </w:r>
      <w:r w:rsidR="001924B2">
        <w:t xml:space="preserve"> care, requiring providers to deliver care that is appropriate and it meets the needs and reflects</w:t>
      </w:r>
      <w:r w:rsidR="00F01EBA">
        <w:t xml:space="preserve"> preferences (HMSO, 2014)</w:t>
      </w:r>
    </w:p>
    <w:p w14:paraId="7FABF29C" w14:textId="5F2CAA16" w:rsidR="004572DE" w:rsidRDefault="004572DE">
      <w:r>
        <w:t xml:space="preserve">Mental Capacity Act 2005 </w:t>
      </w:r>
      <w:r w:rsidR="00500275">
        <w:t>– Ensures decisions are made in individuals' best interests when they lack capacity (HMSO,2005).</w:t>
      </w:r>
    </w:p>
    <w:p w14:paraId="05D15E63" w14:textId="134C1859" w:rsidR="005C4EAA" w:rsidRDefault="005C4EAA">
      <w:r>
        <w:t xml:space="preserve">The Key Polices </w:t>
      </w:r>
    </w:p>
    <w:p w14:paraId="2D0A6FB3" w14:textId="506309FC" w:rsidR="0083641D" w:rsidRDefault="002E144A">
      <w:r>
        <w:t xml:space="preserve">NICE Guidelines </w:t>
      </w:r>
      <w:r w:rsidR="00E02F06">
        <w:t>emphasise</w:t>
      </w:r>
      <w:r>
        <w:t xml:space="preserve"> </w:t>
      </w:r>
      <w:r w:rsidR="00E02F06">
        <w:t>person-centred</w:t>
      </w:r>
      <w:r>
        <w:t xml:space="preserve"> care and partnership working, such as in home care and mental health services</w:t>
      </w:r>
      <w:r w:rsidR="0083641D">
        <w:t xml:space="preserve">. </w:t>
      </w:r>
      <w:r w:rsidR="00E02F06">
        <w:t xml:space="preserve">The </w:t>
      </w:r>
      <w:r w:rsidR="0083641D">
        <w:t xml:space="preserve">NHS </w:t>
      </w:r>
      <w:r w:rsidR="00E02F06">
        <w:t>Constitution</w:t>
      </w:r>
      <w:r w:rsidR="0083641D">
        <w:t xml:space="preserve"> highlights </w:t>
      </w:r>
      <w:r w:rsidR="00E02F06">
        <w:t>patients'</w:t>
      </w:r>
      <w:r w:rsidR="0083641D">
        <w:t xml:space="preserve"> rights to be involved in care decisions</w:t>
      </w:r>
      <w:r w:rsidR="00E02F06">
        <w:t xml:space="preserve"> and receive personalised care.</w:t>
      </w:r>
      <w:r w:rsidR="005A184E">
        <w:t xml:space="preserve"> (NHS,2015</w:t>
      </w:r>
      <w:r w:rsidR="008E7930">
        <w:t>).</w:t>
      </w:r>
    </w:p>
    <w:p w14:paraId="37162FDE" w14:textId="3CD2505A" w:rsidR="00A27D3D" w:rsidRDefault="00A36CF4">
      <w:r>
        <w:t xml:space="preserve">Health and </w:t>
      </w:r>
      <w:r w:rsidR="004572DE">
        <w:t>well-being</w:t>
      </w:r>
      <w:r>
        <w:t xml:space="preserve"> boards facilitate integrated care and partnership working between health and social care (DH, 2013</w:t>
      </w:r>
      <w:r w:rsidR="004572DE">
        <w:t>).</w:t>
      </w:r>
    </w:p>
    <w:p w14:paraId="719E485C" w14:textId="6C19B097" w:rsidR="008E7930" w:rsidRDefault="008E7930">
      <w:r>
        <w:t>Partnership Working</w:t>
      </w:r>
      <w:r w:rsidR="007650B8">
        <w:t xml:space="preserve"> </w:t>
      </w:r>
    </w:p>
    <w:p w14:paraId="647B26CD" w14:textId="5443C4BB" w:rsidR="007650B8" w:rsidRDefault="009D3A1E">
      <w:r>
        <w:t>Integrated</w:t>
      </w:r>
      <w:r w:rsidR="007650B8">
        <w:t xml:space="preserve"> Care System encourages </w:t>
      </w:r>
      <w:r>
        <w:t>collaboration</w:t>
      </w:r>
      <w:r w:rsidR="007650B8">
        <w:t xml:space="preserve"> between health care providers, social care and other </w:t>
      </w:r>
      <w:r>
        <w:t>stakeholders (NHS,2019). Care Program Approach (CPA) ensures that coordinated care for individuals with complex mental health needs (DH,2014)</w:t>
      </w:r>
    </w:p>
    <w:p w14:paraId="37E1A643" w14:textId="2CC694C8" w:rsidR="00E61950" w:rsidRDefault="00E61950">
      <w:r>
        <w:t xml:space="preserve">These polices and legislation </w:t>
      </w:r>
      <w:r w:rsidR="00947D04">
        <w:t>prioritise</w:t>
      </w:r>
      <w:r>
        <w:t xml:space="preserve"> </w:t>
      </w:r>
      <w:r w:rsidR="00947D04">
        <w:t>person-centred</w:t>
      </w:r>
      <w:r>
        <w:t xml:space="preserve"> care and partnership working, aiming to </w:t>
      </w:r>
      <w:r w:rsidR="00FD2BF8">
        <w:t>deliver</w:t>
      </w:r>
      <w:r>
        <w:t xml:space="preserve"> </w:t>
      </w:r>
      <w:r w:rsidR="00947D04">
        <w:t>high-quality and responsive services that meet the individual needs.</w:t>
      </w:r>
    </w:p>
    <w:p w14:paraId="079639B2" w14:textId="126A0365" w:rsidR="00DF180D" w:rsidRDefault="0052108C">
      <w:r>
        <w:t>Recommendations for Future Development of PCC and Partnership Working in the UK</w:t>
      </w:r>
    </w:p>
    <w:p w14:paraId="0E13A907" w14:textId="5F15A94D" w:rsidR="0052108C" w:rsidRDefault="00D02E3A" w:rsidP="00D02E3A">
      <w:pPr>
        <w:pStyle w:val="ListParagraph"/>
        <w:numPr>
          <w:ilvl w:val="0"/>
          <w:numId w:val="1"/>
        </w:numPr>
      </w:pPr>
      <w:r>
        <w:t>Embed Person centred Care in policy and practice ensures</w:t>
      </w:r>
      <w:r w:rsidR="00D43C4A">
        <w:t xml:space="preserve"> PCC is embedded in all healthcare polices and practices, with a focus on </w:t>
      </w:r>
      <w:r w:rsidR="00436DE5">
        <w:t>individualised</w:t>
      </w:r>
      <w:r w:rsidR="00505A60">
        <w:t xml:space="preserve"> care planning and shared decision-making (NICE, 2019).</w:t>
      </w:r>
    </w:p>
    <w:p w14:paraId="091D9B88" w14:textId="5958E7FC" w:rsidR="00505A60" w:rsidRDefault="00505A60" w:rsidP="00D02E3A">
      <w:pPr>
        <w:pStyle w:val="ListParagraph"/>
        <w:numPr>
          <w:ilvl w:val="0"/>
          <w:numId w:val="1"/>
        </w:numPr>
      </w:pPr>
      <w:r>
        <w:t xml:space="preserve">Foster Collaborative </w:t>
      </w:r>
      <w:r w:rsidR="00844239">
        <w:t>l</w:t>
      </w:r>
      <w:r>
        <w:t>eadership</w:t>
      </w:r>
      <w:r w:rsidR="00844239">
        <w:t xml:space="preserve"> </w:t>
      </w:r>
      <w:r>
        <w:t>develop leadership models that promote</w:t>
      </w:r>
      <w:r w:rsidR="00436DE5">
        <w:t xml:space="preserve"> collaboration and partnership working across healthcare organisations</w:t>
      </w:r>
      <w:r w:rsidR="00D93829">
        <w:t xml:space="preserve"> and sectors (Ham &amp; Alberti,2002).</w:t>
      </w:r>
    </w:p>
    <w:p w14:paraId="565F6396" w14:textId="0291F6BE" w:rsidR="00D93829" w:rsidRDefault="00D93829" w:rsidP="00D02E3A">
      <w:pPr>
        <w:pStyle w:val="ListParagraph"/>
        <w:numPr>
          <w:ilvl w:val="0"/>
          <w:numId w:val="1"/>
        </w:numPr>
      </w:pPr>
      <w:r>
        <w:t>Invest in workforce</w:t>
      </w:r>
      <w:r w:rsidR="00451298">
        <w:t xml:space="preserve"> development, which provides training and education for healthcare professionals to develop skills in PCC and partnership working (RCN,2018).</w:t>
      </w:r>
    </w:p>
    <w:p w14:paraId="0B8E6D5E" w14:textId="74545233" w:rsidR="00451298" w:rsidRDefault="00844239" w:rsidP="00D02E3A">
      <w:pPr>
        <w:pStyle w:val="ListParagraph"/>
        <w:numPr>
          <w:ilvl w:val="0"/>
          <w:numId w:val="1"/>
        </w:numPr>
      </w:pPr>
      <w:r>
        <w:t>Enhance</w:t>
      </w:r>
      <w:r w:rsidR="00434B89">
        <w:t xml:space="preserve"> Patient </w:t>
      </w:r>
      <w:r>
        <w:t>e</w:t>
      </w:r>
      <w:r w:rsidR="00434B89">
        <w:t>ngagement</w:t>
      </w:r>
      <w:r>
        <w:t xml:space="preserve"> by involving</w:t>
      </w:r>
      <w:r w:rsidR="00434B89">
        <w:t xml:space="preserve"> patients and carers in care planning and </w:t>
      </w:r>
      <w:r w:rsidR="00F01EBA">
        <w:t>decision-making</w:t>
      </w:r>
      <w:r w:rsidR="00434B89">
        <w:t xml:space="preserve"> </w:t>
      </w:r>
      <w:r>
        <w:t>using mechanisms such as patient advisory groups and feedback systems (NHS 2015).</w:t>
      </w:r>
    </w:p>
    <w:p w14:paraId="23AAEE4D" w14:textId="5253BC07" w:rsidR="00844239" w:rsidRDefault="00844239" w:rsidP="00D02E3A">
      <w:pPr>
        <w:pStyle w:val="ListParagraph"/>
        <w:numPr>
          <w:ilvl w:val="0"/>
          <w:numId w:val="1"/>
        </w:numPr>
      </w:pPr>
      <w:r>
        <w:t>Le</w:t>
      </w:r>
      <w:r w:rsidR="00FE7426">
        <w:t xml:space="preserve">verage technology </w:t>
      </w:r>
      <w:r w:rsidR="00F01EBA">
        <w:t xml:space="preserve">to </w:t>
      </w:r>
      <w:r w:rsidR="00FE7426">
        <w:t>harness digital technologies to facilitate communication, collaboration</w:t>
      </w:r>
      <w:r w:rsidR="000E20D8">
        <w:t xml:space="preserve"> and information sharing between the health care professionals and patient (NHS,2019)</w:t>
      </w:r>
    </w:p>
    <w:p w14:paraId="35F78878" w14:textId="77777777" w:rsidR="00F01EBA" w:rsidRDefault="00F01EBA" w:rsidP="00F01EBA">
      <w:pPr>
        <w:pStyle w:val="ListParagraph"/>
      </w:pPr>
    </w:p>
    <w:p w14:paraId="1C88E157" w14:textId="6A296D51" w:rsidR="00F01EBA" w:rsidRDefault="00F01EBA" w:rsidP="00F01EBA">
      <w:pPr>
        <w:pStyle w:val="ListParagraph"/>
      </w:pPr>
      <w:r>
        <w:t>Reference list</w:t>
      </w:r>
    </w:p>
    <w:p w14:paraId="5D25F9FC" w14:textId="77777777" w:rsidR="00AD7B23" w:rsidRDefault="00AD7B23" w:rsidP="00F01EBA">
      <w:pPr>
        <w:pStyle w:val="ListParagraph"/>
      </w:pPr>
    </w:p>
    <w:p w14:paraId="722A54DE" w14:textId="3E086B2E" w:rsidR="00AD7B23" w:rsidRDefault="00AD7B23" w:rsidP="00F01EBA">
      <w:pPr>
        <w:pStyle w:val="ListParagraph"/>
      </w:pPr>
      <w:r>
        <w:t>Betancourt, J.R</w:t>
      </w:r>
      <w:r w:rsidR="007B711A">
        <w:t xml:space="preserve">., Green, A.R., Carrillo, J.E., &amp; </w:t>
      </w:r>
      <w:r w:rsidR="00A51424">
        <w:t>Park, E.R. (2005). Cultural competence in health care</w:t>
      </w:r>
      <w:r w:rsidR="005B3FF3">
        <w:t>: Emerging frameworks and practical approaches. Quality &amp; Safety in Health Care</w:t>
      </w:r>
      <w:r w:rsidR="0006655B">
        <w:t>, 14(20), 131-136</w:t>
      </w:r>
    </w:p>
    <w:p w14:paraId="402D90F4" w14:textId="77777777" w:rsidR="000273A6" w:rsidRDefault="000273A6" w:rsidP="00F01EBA">
      <w:pPr>
        <w:pStyle w:val="ListParagraph"/>
      </w:pPr>
    </w:p>
    <w:p w14:paraId="4760C3D0" w14:textId="209E34D8" w:rsidR="000273A6" w:rsidRDefault="000273A6" w:rsidP="00F01EBA">
      <w:pPr>
        <w:pStyle w:val="ListParagraph"/>
      </w:pPr>
      <w:r>
        <w:t>Boulding, W., Glickman, S. W.</w:t>
      </w:r>
      <w:r w:rsidR="003D1643">
        <w:t>, Manary, M. P., Schulman, K.A.,</w:t>
      </w:r>
      <w:r w:rsidR="00B74D83">
        <w:t xml:space="preserve"> &amp; </w:t>
      </w:r>
      <w:proofErr w:type="spellStart"/>
      <w:r w:rsidR="00B74D83">
        <w:t>Staelin</w:t>
      </w:r>
      <w:proofErr w:type="spellEnd"/>
      <w:r w:rsidR="00B74D83">
        <w:t xml:space="preserve"> R. (2011) Relationship between patient satisfaction </w:t>
      </w:r>
      <w:r w:rsidR="006B7291">
        <w:t>with inpatient care and hospital readmissions. Medical Care, 49</w:t>
      </w:r>
      <w:r w:rsidR="00175F34">
        <w:t>(6), 592-598.</w:t>
      </w:r>
    </w:p>
    <w:p w14:paraId="158BF1F5" w14:textId="77777777" w:rsidR="00175F34" w:rsidRDefault="00175F34" w:rsidP="00F01EBA">
      <w:pPr>
        <w:pStyle w:val="ListParagraph"/>
      </w:pPr>
    </w:p>
    <w:p w14:paraId="73AB5851" w14:textId="42EBA821" w:rsidR="00C16592" w:rsidRDefault="00CF03BA" w:rsidP="00C16592">
      <w:pPr>
        <w:pStyle w:val="ListParagraph"/>
      </w:pPr>
      <w:r>
        <w:lastRenderedPageBreak/>
        <w:t>Cameron, A., et al. (2014). Partnership working in health</w:t>
      </w:r>
      <w:r w:rsidR="00C16592">
        <w:t xml:space="preserve"> and social care. Journal of Integrated Care, 22(2), 54-65.</w:t>
      </w:r>
    </w:p>
    <w:p w14:paraId="6E6E653C" w14:textId="77777777" w:rsidR="00C16592" w:rsidRDefault="00C16592" w:rsidP="00C16592">
      <w:pPr>
        <w:pStyle w:val="ListParagraph"/>
      </w:pPr>
    </w:p>
    <w:p w14:paraId="138B390B" w14:textId="410086C7" w:rsidR="00966D50" w:rsidRDefault="00175F34" w:rsidP="00F01EBA">
      <w:pPr>
        <w:pStyle w:val="ListParagraph"/>
      </w:pPr>
      <w:r>
        <w:t xml:space="preserve">Coulter, </w:t>
      </w:r>
      <w:proofErr w:type="gramStart"/>
      <w:r>
        <w:t>A.,&amp;</w:t>
      </w:r>
      <w:proofErr w:type="gramEnd"/>
      <w:r>
        <w:t xml:space="preserve"> Collins</w:t>
      </w:r>
      <w:r w:rsidR="002F6D4A">
        <w:t>, A. (2011). Making shared decision-making a reality</w:t>
      </w:r>
      <w:r w:rsidR="00AB302B">
        <w:t>: No decision about me, without me. Kings fund</w:t>
      </w:r>
      <w:r w:rsidR="000D66F0">
        <w:t>.</w:t>
      </w:r>
    </w:p>
    <w:p w14:paraId="438CAAB6" w14:textId="77777777" w:rsidR="002B49A5" w:rsidRDefault="002B49A5" w:rsidP="00F01EBA">
      <w:pPr>
        <w:pStyle w:val="ListParagraph"/>
      </w:pPr>
    </w:p>
    <w:p w14:paraId="1D649165" w14:textId="100193D9" w:rsidR="00993006" w:rsidRDefault="002B49A5" w:rsidP="00993006">
      <w:pPr>
        <w:pStyle w:val="ListParagraph"/>
      </w:pPr>
      <w:r>
        <w:t>DH (2013). Health and Wellbeing Boards.</w:t>
      </w:r>
    </w:p>
    <w:p w14:paraId="03B5C120" w14:textId="60077D78" w:rsidR="00993006" w:rsidRDefault="00993006" w:rsidP="00993006">
      <w:pPr>
        <w:pStyle w:val="ListParagraph"/>
      </w:pPr>
      <w:r>
        <w:t xml:space="preserve">DH (2014). Care </w:t>
      </w:r>
      <w:r w:rsidR="00D42D76">
        <w:t>P</w:t>
      </w:r>
      <w:r>
        <w:t xml:space="preserve">rogramme </w:t>
      </w:r>
      <w:r w:rsidR="00D42D76">
        <w:t>A</w:t>
      </w:r>
      <w:r>
        <w:t>pproach</w:t>
      </w:r>
      <w:r w:rsidR="00D42D76">
        <w:t>.</w:t>
      </w:r>
    </w:p>
    <w:p w14:paraId="14F46C9A" w14:textId="77777777" w:rsidR="000D66F0" w:rsidRDefault="000D66F0" w:rsidP="00F01EBA">
      <w:pPr>
        <w:pStyle w:val="ListParagraph"/>
      </w:pPr>
    </w:p>
    <w:p w14:paraId="4EF3C74F" w14:textId="57EF92EB" w:rsidR="00AB302B" w:rsidRDefault="00383EC7" w:rsidP="00F01EBA">
      <w:pPr>
        <w:pStyle w:val="ListParagraph"/>
      </w:pPr>
      <w:proofErr w:type="spellStart"/>
      <w:r>
        <w:t>Epsetin</w:t>
      </w:r>
      <w:proofErr w:type="spellEnd"/>
      <w:r>
        <w:t>, R. M., Fiscella, K., Shields, C.G</w:t>
      </w:r>
      <w:r w:rsidR="008A487C">
        <w:t xml:space="preserve">., Meldrum, S.C., &amp; </w:t>
      </w:r>
      <w:proofErr w:type="spellStart"/>
      <w:r w:rsidR="008A487C">
        <w:t>Kratvitz</w:t>
      </w:r>
      <w:proofErr w:type="spellEnd"/>
      <w:r w:rsidR="00C87D72">
        <w:t xml:space="preserve">, R. L. (2010). Measuring </w:t>
      </w:r>
      <w:r w:rsidR="00EC2B3F">
        <w:t>patient–centred</w:t>
      </w:r>
      <w:r w:rsidR="00C87D72">
        <w:t xml:space="preserve"> </w:t>
      </w:r>
      <w:r w:rsidR="002579B9">
        <w:t xml:space="preserve">communication in patient-physician consultations: Theoretical and </w:t>
      </w:r>
      <w:r w:rsidR="00EC2B3F">
        <w:t>practical</w:t>
      </w:r>
      <w:r w:rsidR="002579B9">
        <w:t xml:space="preserve"> issues</w:t>
      </w:r>
      <w:r w:rsidR="00D0403B">
        <w:t>. Social Science &amp; Medicine, 70(12), 1965-1975</w:t>
      </w:r>
    </w:p>
    <w:p w14:paraId="43710E45" w14:textId="5FE50C61" w:rsidR="000E57E6" w:rsidRDefault="000E57E6" w:rsidP="00F01EBA">
      <w:pPr>
        <w:pStyle w:val="ListParagraph"/>
      </w:pPr>
    </w:p>
    <w:p w14:paraId="5EA92574" w14:textId="04111906" w:rsidR="009F2145" w:rsidRDefault="009F2145" w:rsidP="00F01EBA">
      <w:pPr>
        <w:pStyle w:val="ListParagraph"/>
      </w:pPr>
      <w:proofErr w:type="spellStart"/>
      <w:proofErr w:type="gramStart"/>
      <w:r>
        <w:t>Goodwin,N</w:t>
      </w:r>
      <w:proofErr w:type="spellEnd"/>
      <w:r>
        <w:t>.</w:t>
      </w:r>
      <w:proofErr w:type="gramEnd"/>
      <w:r>
        <w:t>,</w:t>
      </w:r>
      <w:r w:rsidR="00EC2B3F">
        <w:t xml:space="preserve"> </w:t>
      </w:r>
      <w:r>
        <w:t xml:space="preserve">Dixon, A., </w:t>
      </w:r>
      <w:r w:rsidR="00337351">
        <w:t>&amp; Sheaff, R. (2013). Care coordination and disease</w:t>
      </w:r>
      <w:r w:rsidR="00FB75B6">
        <w:t xml:space="preserve"> management: A review literature. Journal of health services research &amp; Policy</w:t>
      </w:r>
      <w:r w:rsidR="00770A5A">
        <w:t>, 18(2), 105-125</w:t>
      </w:r>
    </w:p>
    <w:p w14:paraId="1AB01818" w14:textId="77777777" w:rsidR="00FA75C9" w:rsidRDefault="00FA75C9" w:rsidP="00F01EBA">
      <w:pPr>
        <w:pStyle w:val="ListParagraph"/>
      </w:pPr>
    </w:p>
    <w:p w14:paraId="022200A2" w14:textId="1C819DB9" w:rsidR="00FA75C9" w:rsidRDefault="00FA75C9" w:rsidP="00FA75C9">
      <w:pPr>
        <w:pStyle w:val="ListParagraph"/>
      </w:pPr>
      <w:r>
        <w:t>General</w:t>
      </w:r>
      <w:r w:rsidR="000610E9">
        <w:t xml:space="preserve"> Medical Council. (2019). </w:t>
      </w:r>
      <w:r w:rsidR="00EC2B3F">
        <w:t>Confidentiality: Good practice in handling patient information</w:t>
      </w:r>
    </w:p>
    <w:p w14:paraId="1A7695E8" w14:textId="77777777" w:rsidR="00993006" w:rsidRDefault="00993006" w:rsidP="00FA75C9">
      <w:pPr>
        <w:pStyle w:val="ListParagraph"/>
      </w:pPr>
    </w:p>
    <w:p w14:paraId="133D042B" w14:textId="0C0AC87C" w:rsidR="00D42D76" w:rsidRDefault="00D42D76" w:rsidP="00D42D76">
      <w:pPr>
        <w:pStyle w:val="ListParagraph"/>
      </w:pPr>
      <w:r>
        <w:t>HMSO (2005). Mental Capacity Act.</w:t>
      </w:r>
    </w:p>
    <w:p w14:paraId="263C8B35" w14:textId="77777777" w:rsidR="005245EF" w:rsidRDefault="005245EF" w:rsidP="00D42D76">
      <w:pPr>
        <w:pStyle w:val="ListParagraph"/>
      </w:pPr>
    </w:p>
    <w:p w14:paraId="3DF96315" w14:textId="70FE7ADA" w:rsidR="00D42D76" w:rsidRDefault="00D42D76" w:rsidP="00D42D76">
      <w:pPr>
        <w:pStyle w:val="ListParagraph"/>
      </w:pPr>
      <w:r>
        <w:t>HMSO (2014). Care</w:t>
      </w:r>
      <w:r w:rsidR="005623E7">
        <w:t xml:space="preserve"> Act.</w:t>
      </w:r>
    </w:p>
    <w:p w14:paraId="67A1B3C8" w14:textId="77777777" w:rsidR="005245EF" w:rsidRDefault="005245EF" w:rsidP="00D42D76">
      <w:pPr>
        <w:pStyle w:val="ListParagraph"/>
      </w:pPr>
    </w:p>
    <w:p w14:paraId="604B3FEC" w14:textId="25439D47" w:rsidR="005623E7" w:rsidRDefault="005623E7" w:rsidP="00D42D76">
      <w:pPr>
        <w:pStyle w:val="ListParagraph"/>
      </w:pPr>
      <w:r>
        <w:t xml:space="preserve">HMSO (2014). Health and Social Care Act 2008 (Regulated </w:t>
      </w:r>
      <w:r w:rsidR="005245EF">
        <w:t>Activities) Regulations</w:t>
      </w:r>
    </w:p>
    <w:p w14:paraId="23BA921B" w14:textId="77777777" w:rsidR="005245EF" w:rsidRDefault="005245EF" w:rsidP="00D42D76">
      <w:pPr>
        <w:pStyle w:val="ListParagraph"/>
      </w:pPr>
    </w:p>
    <w:p w14:paraId="32D82F84" w14:textId="38C349BA" w:rsidR="00770A5A" w:rsidRDefault="00770A5A" w:rsidP="00F01EBA">
      <w:pPr>
        <w:pStyle w:val="ListParagraph"/>
      </w:pPr>
      <w:proofErr w:type="spellStart"/>
      <w:proofErr w:type="gramStart"/>
      <w:r>
        <w:t>Ham,C</w:t>
      </w:r>
      <w:proofErr w:type="spellEnd"/>
      <w:r>
        <w:t>.</w:t>
      </w:r>
      <w:proofErr w:type="gramEnd"/>
      <w:r>
        <w:t>, &amp; Timmins, N. (2009)</w:t>
      </w:r>
      <w:r w:rsidR="00635EB7">
        <w:t>. Managing the crisis in NHS funding; Can rationing</w:t>
      </w:r>
      <w:r w:rsidR="00FC4C7A">
        <w:t xml:space="preserve"> really work? BMJ, 339, b3525.</w:t>
      </w:r>
    </w:p>
    <w:p w14:paraId="6616CF50" w14:textId="77777777" w:rsidR="00D10A28" w:rsidRDefault="00D10A28" w:rsidP="00F01EBA">
      <w:pPr>
        <w:pStyle w:val="ListParagraph"/>
      </w:pPr>
    </w:p>
    <w:p w14:paraId="14610153" w14:textId="52090440" w:rsidR="00D10A28" w:rsidRDefault="00D10A28" w:rsidP="00F01EBA">
      <w:pPr>
        <w:pStyle w:val="ListParagraph"/>
      </w:pPr>
      <w:r>
        <w:t xml:space="preserve">Ham, C., &amp; </w:t>
      </w:r>
      <w:proofErr w:type="spellStart"/>
      <w:proofErr w:type="gramStart"/>
      <w:r>
        <w:t>Alberti,K</w:t>
      </w:r>
      <w:proofErr w:type="spellEnd"/>
      <w:r>
        <w:t>.</w:t>
      </w:r>
      <w:proofErr w:type="gramEnd"/>
      <w:r>
        <w:t xml:space="preserve"> G. M. M. (2002). The NHS and the healthcare crisis</w:t>
      </w:r>
      <w:r w:rsidR="00503A1D">
        <w:t>. BMJ, 325(7367), 736-738</w:t>
      </w:r>
      <w:r w:rsidR="00883A14">
        <w:t>,</w:t>
      </w:r>
    </w:p>
    <w:p w14:paraId="57FF073F" w14:textId="77777777" w:rsidR="00883A14" w:rsidRDefault="00883A14" w:rsidP="00F01EBA">
      <w:pPr>
        <w:pStyle w:val="ListParagraph"/>
      </w:pPr>
    </w:p>
    <w:p w14:paraId="596B94D4" w14:textId="3192B3A3" w:rsidR="00883A14" w:rsidRDefault="00883A14" w:rsidP="00F01EBA">
      <w:pPr>
        <w:pStyle w:val="ListParagraph"/>
      </w:pPr>
      <w:r>
        <w:t xml:space="preserve">NHS (2015). The NHS </w:t>
      </w:r>
      <w:r w:rsidR="00BA7351">
        <w:t>constitution</w:t>
      </w:r>
      <w:r>
        <w:t xml:space="preserve"> for England</w:t>
      </w:r>
    </w:p>
    <w:p w14:paraId="09FCD2FD" w14:textId="77777777" w:rsidR="00883A14" w:rsidRDefault="00883A14" w:rsidP="00F01EBA">
      <w:pPr>
        <w:pStyle w:val="ListParagraph"/>
      </w:pPr>
    </w:p>
    <w:p w14:paraId="3AF5C40A" w14:textId="73050EA9" w:rsidR="00FC4C7A" w:rsidRDefault="00883A14" w:rsidP="00BA7351">
      <w:pPr>
        <w:pStyle w:val="ListParagraph"/>
      </w:pPr>
      <w:r>
        <w:t>NHS (2019)</w:t>
      </w:r>
      <w:r w:rsidR="006F2270">
        <w:t xml:space="preserve">. </w:t>
      </w:r>
      <w:r w:rsidR="00BA7351">
        <w:t>Integrated</w:t>
      </w:r>
      <w:r w:rsidR="006F2270">
        <w:t xml:space="preserve"> Care Systems</w:t>
      </w:r>
    </w:p>
    <w:p w14:paraId="23489492" w14:textId="77777777" w:rsidR="00BA7351" w:rsidRDefault="00BA7351" w:rsidP="00BA7351">
      <w:pPr>
        <w:pStyle w:val="ListParagraph"/>
      </w:pPr>
    </w:p>
    <w:p w14:paraId="0889B464" w14:textId="4B0B5442" w:rsidR="00FC4C7A" w:rsidRDefault="00FC4C7A" w:rsidP="00F01EBA">
      <w:pPr>
        <w:pStyle w:val="ListParagraph"/>
      </w:pPr>
      <w:proofErr w:type="spellStart"/>
      <w:proofErr w:type="gramStart"/>
      <w:r>
        <w:t>H</w:t>
      </w:r>
      <w:r w:rsidR="002819CD">
        <w:t>ibbard,J.H</w:t>
      </w:r>
      <w:proofErr w:type="spellEnd"/>
      <w:r w:rsidR="002819CD">
        <w:t>.</w:t>
      </w:r>
      <w:proofErr w:type="gramEnd"/>
      <w:r w:rsidR="002819CD">
        <w:t xml:space="preserve">, &amp; </w:t>
      </w:r>
      <w:proofErr w:type="gramStart"/>
      <w:r w:rsidR="002819CD">
        <w:t>Greene,  J.</w:t>
      </w:r>
      <w:proofErr w:type="gramEnd"/>
      <w:r w:rsidR="002819CD">
        <w:t xml:space="preserve"> (2013). Who are</w:t>
      </w:r>
      <w:r w:rsidR="00FB1F0E">
        <w:t xml:space="preserve"> the consumers who manage their health</w:t>
      </w:r>
      <w:r w:rsidR="00466833">
        <w:t>? Health affairs</w:t>
      </w:r>
      <w:r w:rsidR="00DB6D0B">
        <w:t>, 32(2), 228-292.</w:t>
      </w:r>
    </w:p>
    <w:p w14:paraId="0FA764EB" w14:textId="77777777" w:rsidR="000D66F0" w:rsidRDefault="000D66F0" w:rsidP="00F01EBA">
      <w:pPr>
        <w:pStyle w:val="ListParagraph"/>
      </w:pPr>
    </w:p>
    <w:p w14:paraId="3A3A9AC2" w14:textId="743D42E2" w:rsidR="00966D50" w:rsidRDefault="00966D50" w:rsidP="00F01EBA">
      <w:pPr>
        <w:pStyle w:val="ListParagraph"/>
      </w:pPr>
      <w:r>
        <w:t>Mead, N</w:t>
      </w:r>
      <w:r w:rsidR="00743387">
        <w:t>. and Bower, P. (2000) Patient-centredness: a co</w:t>
      </w:r>
      <w:r w:rsidR="00BF2BFE">
        <w:t>nceptual framework and review of emp</w:t>
      </w:r>
      <w:r w:rsidR="00C66D49">
        <w:t>irical literature. Social Science &amp; Medicine, 5</w:t>
      </w:r>
      <w:r w:rsidR="0019256B">
        <w:t>1(7), pp.1087-1110</w:t>
      </w:r>
    </w:p>
    <w:p w14:paraId="28FA9BB6" w14:textId="68D029F3" w:rsidR="0019256B" w:rsidRDefault="0019256B" w:rsidP="00F01EBA">
      <w:pPr>
        <w:pStyle w:val="ListParagraph"/>
      </w:pPr>
    </w:p>
    <w:p w14:paraId="79DD0604" w14:textId="13E14E7B" w:rsidR="00485692" w:rsidRDefault="0019256B" w:rsidP="0019256B">
      <w:pPr>
        <w:pStyle w:val="ListParagraph"/>
      </w:pPr>
      <w:r>
        <w:t>Mental Health Foundation (20</w:t>
      </w:r>
      <w:r w:rsidR="009648C9">
        <w:t>20) Mental health statistics</w:t>
      </w:r>
    </w:p>
    <w:p w14:paraId="74C3A3DE" w14:textId="77777777" w:rsidR="00BF37EC" w:rsidRDefault="00BF37EC" w:rsidP="0019256B">
      <w:pPr>
        <w:pStyle w:val="ListParagraph"/>
      </w:pPr>
    </w:p>
    <w:p w14:paraId="1339E99E" w14:textId="6933BC4F" w:rsidR="00BF37EC" w:rsidRDefault="00BF37EC" w:rsidP="0019256B">
      <w:pPr>
        <w:pStyle w:val="ListParagraph"/>
      </w:pPr>
      <w:r>
        <w:t>Mental Capacity</w:t>
      </w:r>
      <w:r w:rsidR="00E84251">
        <w:t xml:space="preserve"> Act. (2005). c .9.</w:t>
      </w:r>
    </w:p>
    <w:p w14:paraId="2DBC94E8" w14:textId="77777777" w:rsidR="00E84251" w:rsidRDefault="00E84251" w:rsidP="0019256B">
      <w:pPr>
        <w:pStyle w:val="ListParagraph"/>
      </w:pPr>
    </w:p>
    <w:p w14:paraId="5A1932D5" w14:textId="2F88F6C1" w:rsidR="00E84251" w:rsidRDefault="00E84251" w:rsidP="00E84251">
      <w:pPr>
        <w:pStyle w:val="ListParagraph"/>
      </w:pPr>
      <w:r>
        <w:t>National Institute for Health and Care Excellence</w:t>
      </w:r>
      <w:r w:rsidR="00087D1F">
        <w:t xml:space="preserve"> </w:t>
      </w:r>
      <w:r>
        <w:t>(2019)</w:t>
      </w:r>
      <w:r w:rsidR="00750433">
        <w:t>.</w:t>
      </w:r>
      <w:r>
        <w:t xml:space="preserve"> Shared decision making.</w:t>
      </w:r>
    </w:p>
    <w:p w14:paraId="0BC6F385" w14:textId="01699F9F" w:rsidR="00E84251" w:rsidRDefault="00E84251" w:rsidP="00E84251">
      <w:pPr>
        <w:pStyle w:val="ListParagraph"/>
      </w:pPr>
      <w:r>
        <w:t>N</w:t>
      </w:r>
      <w:r w:rsidR="007B5BCB">
        <w:t>ICE guideline [NG197]</w:t>
      </w:r>
      <w:r w:rsidR="00FA75C9">
        <w:t>.</w:t>
      </w:r>
    </w:p>
    <w:p w14:paraId="3FAC9451" w14:textId="7EA226AC" w:rsidR="009648C9" w:rsidRDefault="009648C9" w:rsidP="0019256B">
      <w:pPr>
        <w:pStyle w:val="ListParagraph"/>
      </w:pPr>
    </w:p>
    <w:p w14:paraId="33F3F8A8" w14:textId="13A656E1" w:rsidR="009648C9" w:rsidRDefault="009648C9" w:rsidP="0019256B">
      <w:pPr>
        <w:pStyle w:val="ListParagraph"/>
      </w:pPr>
      <w:r>
        <w:t xml:space="preserve">National </w:t>
      </w:r>
      <w:r w:rsidR="00BF37EC">
        <w:t>Institute</w:t>
      </w:r>
      <w:r>
        <w:t xml:space="preserve"> for Health and Care Excellence (NICE) (2019) Shared dec</w:t>
      </w:r>
      <w:r w:rsidR="00072FD3">
        <w:t>ision making.</w:t>
      </w:r>
    </w:p>
    <w:p w14:paraId="3667F9F7" w14:textId="6EEEF71A" w:rsidR="00BF37EC" w:rsidRDefault="0006058F" w:rsidP="00BF37EC">
      <w:pPr>
        <w:pStyle w:val="ListParagraph"/>
      </w:pPr>
      <w:r>
        <w:t>NHS</w:t>
      </w:r>
      <w:r w:rsidR="005346BA">
        <w:t xml:space="preserve"> </w:t>
      </w:r>
      <w:r w:rsidR="00BF37EC">
        <w:t>Constitution</w:t>
      </w:r>
      <w:r w:rsidR="005346BA">
        <w:t xml:space="preserve">. </w:t>
      </w:r>
      <w:r w:rsidR="00BF37EC">
        <w:t>(2015). The NHS Constitution for England.</w:t>
      </w:r>
    </w:p>
    <w:p w14:paraId="066AD7CA" w14:textId="77777777" w:rsidR="00750433" w:rsidRDefault="00750433" w:rsidP="00BF37EC">
      <w:pPr>
        <w:pStyle w:val="ListParagraph"/>
      </w:pPr>
    </w:p>
    <w:p w14:paraId="2FDE3D96" w14:textId="26256F6E" w:rsidR="00750433" w:rsidRDefault="00750433" w:rsidP="00BF37EC">
      <w:pPr>
        <w:pStyle w:val="ListParagraph"/>
      </w:pPr>
      <w:r>
        <w:t>NHS Confederation. (2019). Partnership working in the NHS.</w:t>
      </w:r>
    </w:p>
    <w:p w14:paraId="50F7AAC3" w14:textId="77777777" w:rsidR="00BF37EC" w:rsidRDefault="0006058F" w:rsidP="00BF37EC">
      <w:pPr>
        <w:pStyle w:val="ListParagraph"/>
      </w:pPr>
      <w:r>
        <w:t xml:space="preserve"> </w:t>
      </w:r>
    </w:p>
    <w:p w14:paraId="58BDA069" w14:textId="7945A68D" w:rsidR="00072FD3" w:rsidRDefault="00072FD3" w:rsidP="00BF37EC">
      <w:pPr>
        <w:pStyle w:val="ListParagraph"/>
      </w:pPr>
      <w:r>
        <w:t xml:space="preserve">World Health </w:t>
      </w:r>
      <w:r w:rsidR="00BF37EC">
        <w:t>Organisation</w:t>
      </w:r>
      <w:r>
        <w:t xml:space="preserve"> (2016) Framework on integrated, people</w:t>
      </w:r>
      <w:r w:rsidR="0036445B">
        <w:t xml:space="preserve">-centred health services </w:t>
      </w:r>
    </w:p>
    <w:p w14:paraId="52637E06" w14:textId="77777777" w:rsidR="00BA7351" w:rsidRDefault="00BA7351" w:rsidP="00BF37EC">
      <w:pPr>
        <w:pStyle w:val="ListParagraph"/>
      </w:pPr>
    </w:p>
    <w:p w14:paraId="206B1716" w14:textId="7D3C7368" w:rsidR="00BA7351" w:rsidRDefault="00BA7351" w:rsidP="00BF37EC">
      <w:pPr>
        <w:pStyle w:val="ListParagraph"/>
      </w:pPr>
      <w:r w:rsidRPr="00BA7351">
        <w:t>RCN (2018). Person–centred care: A guide for nurses and midwives. Royal College of Nursing.</w:t>
      </w:r>
    </w:p>
    <w:p w14:paraId="376B8543" w14:textId="77777777" w:rsidR="000D66F0" w:rsidRDefault="000D66F0" w:rsidP="0019256B">
      <w:pPr>
        <w:pStyle w:val="ListParagraph"/>
      </w:pPr>
    </w:p>
    <w:p w14:paraId="30F00567" w14:textId="03D737F8" w:rsidR="0036445B" w:rsidRDefault="0036445B" w:rsidP="0019256B">
      <w:pPr>
        <w:pStyle w:val="ListParagraph"/>
      </w:pPr>
      <w:r>
        <w:t>Rogers, C</w:t>
      </w:r>
      <w:r w:rsidR="00311BC9">
        <w:t xml:space="preserve">.R. (1951). Client-centred </w:t>
      </w:r>
      <w:r w:rsidR="00666D3B">
        <w:t>therapy: its</w:t>
      </w:r>
      <w:r w:rsidR="00311BC9">
        <w:t xml:space="preserve"> current practice, implications and theory. Hough</w:t>
      </w:r>
      <w:r w:rsidR="00666D3B">
        <w:t xml:space="preserve">ton </w:t>
      </w:r>
      <w:r w:rsidR="00BF37EC">
        <w:t>Mifflin</w:t>
      </w:r>
      <w:r w:rsidR="00666D3B">
        <w:t>.</w:t>
      </w:r>
    </w:p>
    <w:p w14:paraId="0B962068" w14:textId="77777777" w:rsidR="00666D3B" w:rsidRDefault="00666D3B" w:rsidP="0019256B">
      <w:pPr>
        <w:pStyle w:val="ListParagraph"/>
      </w:pPr>
    </w:p>
    <w:p w14:paraId="32B95C5F" w14:textId="77777777" w:rsidR="00202CD2" w:rsidRDefault="00202CD2" w:rsidP="0019256B">
      <w:pPr>
        <w:pStyle w:val="ListParagraph"/>
      </w:pPr>
    </w:p>
    <w:sectPr w:rsidR="00202C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6B3100"/>
    <w:multiLevelType w:val="hybridMultilevel"/>
    <w:tmpl w:val="73168A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35113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442"/>
    <w:rsid w:val="00017915"/>
    <w:rsid w:val="000273A6"/>
    <w:rsid w:val="0006058F"/>
    <w:rsid w:val="000610E9"/>
    <w:rsid w:val="0006655B"/>
    <w:rsid w:val="00072FD3"/>
    <w:rsid w:val="00087D1F"/>
    <w:rsid w:val="000A2C01"/>
    <w:rsid w:val="000B6850"/>
    <w:rsid w:val="000C61D7"/>
    <w:rsid w:val="000C7964"/>
    <w:rsid w:val="000D66F0"/>
    <w:rsid w:val="000E20D8"/>
    <w:rsid w:val="000E57E6"/>
    <w:rsid w:val="000F5D4A"/>
    <w:rsid w:val="001725FE"/>
    <w:rsid w:val="00175F34"/>
    <w:rsid w:val="001924B2"/>
    <w:rsid w:val="0019256B"/>
    <w:rsid w:val="001B1116"/>
    <w:rsid w:val="001C757C"/>
    <w:rsid w:val="001D608A"/>
    <w:rsid w:val="001E0D94"/>
    <w:rsid w:val="00202CD2"/>
    <w:rsid w:val="00216A1D"/>
    <w:rsid w:val="0022361C"/>
    <w:rsid w:val="002362C0"/>
    <w:rsid w:val="002579B9"/>
    <w:rsid w:val="0027586D"/>
    <w:rsid w:val="002819CD"/>
    <w:rsid w:val="002A26B6"/>
    <w:rsid w:val="002A398A"/>
    <w:rsid w:val="002B1487"/>
    <w:rsid w:val="002B230D"/>
    <w:rsid w:val="002B49A5"/>
    <w:rsid w:val="002C60D6"/>
    <w:rsid w:val="002E144A"/>
    <w:rsid w:val="002E6077"/>
    <w:rsid w:val="002F6D4A"/>
    <w:rsid w:val="002F73AE"/>
    <w:rsid w:val="002F7567"/>
    <w:rsid w:val="00301476"/>
    <w:rsid w:val="00311BC9"/>
    <w:rsid w:val="00312AC3"/>
    <w:rsid w:val="0031563D"/>
    <w:rsid w:val="0033148D"/>
    <w:rsid w:val="00337351"/>
    <w:rsid w:val="0036445B"/>
    <w:rsid w:val="003665B4"/>
    <w:rsid w:val="00383EC7"/>
    <w:rsid w:val="00391B42"/>
    <w:rsid w:val="003C35AB"/>
    <w:rsid w:val="003C7C3A"/>
    <w:rsid w:val="003D1643"/>
    <w:rsid w:val="003E550A"/>
    <w:rsid w:val="003F14A0"/>
    <w:rsid w:val="003F208C"/>
    <w:rsid w:val="00434B89"/>
    <w:rsid w:val="00436DE5"/>
    <w:rsid w:val="00437123"/>
    <w:rsid w:val="004500D8"/>
    <w:rsid w:val="00451298"/>
    <w:rsid w:val="0045155D"/>
    <w:rsid w:val="004572DE"/>
    <w:rsid w:val="00466833"/>
    <w:rsid w:val="004742A8"/>
    <w:rsid w:val="0047718C"/>
    <w:rsid w:val="00485692"/>
    <w:rsid w:val="00493785"/>
    <w:rsid w:val="004A7BC0"/>
    <w:rsid w:val="004F0AEB"/>
    <w:rsid w:val="00500275"/>
    <w:rsid w:val="00501CDD"/>
    <w:rsid w:val="00503A1D"/>
    <w:rsid w:val="00505A60"/>
    <w:rsid w:val="00510068"/>
    <w:rsid w:val="0052108C"/>
    <w:rsid w:val="005245EF"/>
    <w:rsid w:val="005346BA"/>
    <w:rsid w:val="00554ACE"/>
    <w:rsid w:val="00557479"/>
    <w:rsid w:val="005623E7"/>
    <w:rsid w:val="0057543F"/>
    <w:rsid w:val="00580470"/>
    <w:rsid w:val="005862D5"/>
    <w:rsid w:val="005A184E"/>
    <w:rsid w:val="005B3FF3"/>
    <w:rsid w:val="005C4EAA"/>
    <w:rsid w:val="005F4A37"/>
    <w:rsid w:val="0062110E"/>
    <w:rsid w:val="00623E1A"/>
    <w:rsid w:val="00635D4F"/>
    <w:rsid w:val="00635EB7"/>
    <w:rsid w:val="00652219"/>
    <w:rsid w:val="00666D3B"/>
    <w:rsid w:val="00674C30"/>
    <w:rsid w:val="006841BB"/>
    <w:rsid w:val="006B7291"/>
    <w:rsid w:val="006B7809"/>
    <w:rsid w:val="006D5EE4"/>
    <w:rsid w:val="006E25BE"/>
    <w:rsid w:val="006E35E3"/>
    <w:rsid w:val="006F2270"/>
    <w:rsid w:val="007230D9"/>
    <w:rsid w:val="00743387"/>
    <w:rsid w:val="00750433"/>
    <w:rsid w:val="00751FA9"/>
    <w:rsid w:val="007650B8"/>
    <w:rsid w:val="00770A5A"/>
    <w:rsid w:val="0078244D"/>
    <w:rsid w:val="00795157"/>
    <w:rsid w:val="007A41BF"/>
    <w:rsid w:val="007B5BCB"/>
    <w:rsid w:val="007B711A"/>
    <w:rsid w:val="007C17BD"/>
    <w:rsid w:val="007E0F69"/>
    <w:rsid w:val="007F098F"/>
    <w:rsid w:val="008070EF"/>
    <w:rsid w:val="008227FC"/>
    <w:rsid w:val="0083641D"/>
    <w:rsid w:val="00844239"/>
    <w:rsid w:val="008721A4"/>
    <w:rsid w:val="00874AD1"/>
    <w:rsid w:val="00883A14"/>
    <w:rsid w:val="008A487C"/>
    <w:rsid w:val="008A51BE"/>
    <w:rsid w:val="008C5148"/>
    <w:rsid w:val="008E7930"/>
    <w:rsid w:val="008F2C00"/>
    <w:rsid w:val="008F489F"/>
    <w:rsid w:val="00905CCC"/>
    <w:rsid w:val="00937719"/>
    <w:rsid w:val="00940DDC"/>
    <w:rsid w:val="00947D04"/>
    <w:rsid w:val="009648C9"/>
    <w:rsid w:val="00966D50"/>
    <w:rsid w:val="00986A3E"/>
    <w:rsid w:val="00993006"/>
    <w:rsid w:val="009D3A1E"/>
    <w:rsid w:val="009D48B0"/>
    <w:rsid w:val="009D5E48"/>
    <w:rsid w:val="009E5643"/>
    <w:rsid w:val="009F2145"/>
    <w:rsid w:val="009F5766"/>
    <w:rsid w:val="00A03758"/>
    <w:rsid w:val="00A04934"/>
    <w:rsid w:val="00A11F18"/>
    <w:rsid w:val="00A12382"/>
    <w:rsid w:val="00A27D3D"/>
    <w:rsid w:val="00A36CF4"/>
    <w:rsid w:val="00A51123"/>
    <w:rsid w:val="00A51424"/>
    <w:rsid w:val="00A55F5C"/>
    <w:rsid w:val="00A56594"/>
    <w:rsid w:val="00A5684D"/>
    <w:rsid w:val="00A75220"/>
    <w:rsid w:val="00A76CD8"/>
    <w:rsid w:val="00A84DE1"/>
    <w:rsid w:val="00AA33CC"/>
    <w:rsid w:val="00AA73A0"/>
    <w:rsid w:val="00AB302B"/>
    <w:rsid w:val="00AD2405"/>
    <w:rsid w:val="00AD28FD"/>
    <w:rsid w:val="00AD7B23"/>
    <w:rsid w:val="00AF62FE"/>
    <w:rsid w:val="00AF7D35"/>
    <w:rsid w:val="00B33280"/>
    <w:rsid w:val="00B35245"/>
    <w:rsid w:val="00B45850"/>
    <w:rsid w:val="00B7221A"/>
    <w:rsid w:val="00B74D83"/>
    <w:rsid w:val="00B9067A"/>
    <w:rsid w:val="00B94778"/>
    <w:rsid w:val="00BA0C20"/>
    <w:rsid w:val="00BA7351"/>
    <w:rsid w:val="00BB36BA"/>
    <w:rsid w:val="00BE361A"/>
    <w:rsid w:val="00BF2BFE"/>
    <w:rsid w:val="00BF37EC"/>
    <w:rsid w:val="00C16592"/>
    <w:rsid w:val="00C21F62"/>
    <w:rsid w:val="00C255BB"/>
    <w:rsid w:val="00C31A75"/>
    <w:rsid w:val="00C32634"/>
    <w:rsid w:val="00C34A52"/>
    <w:rsid w:val="00C45959"/>
    <w:rsid w:val="00C57D70"/>
    <w:rsid w:val="00C66D49"/>
    <w:rsid w:val="00C87D72"/>
    <w:rsid w:val="00C95AD2"/>
    <w:rsid w:val="00C95BEE"/>
    <w:rsid w:val="00CC6AED"/>
    <w:rsid w:val="00CD60D9"/>
    <w:rsid w:val="00CE7028"/>
    <w:rsid w:val="00CF03BA"/>
    <w:rsid w:val="00D002BA"/>
    <w:rsid w:val="00D02E3A"/>
    <w:rsid w:val="00D0403B"/>
    <w:rsid w:val="00D04F18"/>
    <w:rsid w:val="00D075D4"/>
    <w:rsid w:val="00D10A28"/>
    <w:rsid w:val="00D22631"/>
    <w:rsid w:val="00D42D76"/>
    <w:rsid w:val="00D43C4A"/>
    <w:rsid w:val="00D71C1D"/>
    <w:rsid w:val="00D93829"/>
    <w:rsid w:val="00D974AA"/>
    <w:rsid w:val="00DB2D04"/>
    <w:rsid w:val="00DB6D0B"/>
    <w:rsid w:val="00DC1C7D"/>
    <w:rsid w:val="00DD320A"/>
    <w:rsid w:val="00DE636E"/>
    <w:rsid w:val="00DF180D"/>
    <w:rsid w:val="00DF6E35"/>
    <w:rsid w:val="00E02F06"/>
    <w:rsid w:val="00E03247"/>
    <w:rsid w:val="00E23167"/>
    <w:rsid w:val="00E4147D"/>
    <w:rsid w:val="00E61950"/>
    <w:rsid w:val="00E72207"/>
    <w:rsid w:val="00E8394C"/>
    <w:rsid w:val="00E84251"/>
    <w:rsid w:val="00EA251B"/>
    <w:rsid w:val="00EA25E8"/>
    <w:rsid w:val="00EA2AF6"/>
    <w:rsid w:val="00EC2B3F"/>
    <w:rsid w:val="00EE18A4"/>
    <w:rsid w:val="00EF48BB"/>
    <w:rsid w:val="00EF5701"/>
    <w:rsid w:val="00F01EBA"/>
    <w:rsid w:val="00F11218"/>
    <w:rsid w:val="00F21A5C"/>
    <w:rsid w:val="00F26469"/>
    <w:rsid w:val="00F604C1"/>
    <w:rsid w:val="00FA0996"/>
    <w:rsid w:val="00FA75C9"/>
    <w:rsid w:val="00FB1F0E"/>
    <w:rsid w:val="00FB5B7D"/>
    <w:rsid w:val="00FB75B6"/>
    <w:rsid w:val="00FC125F"/>
    <w:rsid w:val="00FC4C7A"/>
    <w:rsid w:val="00FD1B62"/>
    <w:rsid w:val="00FD1BDA"/>
    <w:rsid w:val="00FD2BF8"/>
    <w:rsid w:val="00FE7426"/>
    <w:rsid w:val="00FF3B01"/>
    <w:rsid w:val="00FF7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5ABC7B"/>
  <w15:chartTrackingRefBased/>
  <w15:docId w15:val="{B3E38249-DB34-4A83-B706-2F78D4D55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74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74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74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74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74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74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74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74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74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74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74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74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74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74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74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74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74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7442"/>
    <w:rPr>
      <w:rFonts w:eastAsiaTheme="majorEastAsia" w:cstheme="majorBidi"/>
      <w:color w:val="272727" w:themeColor="text1" w:themeTint="D8"/>
    </w:rPr>
  </w:style>
  <w:style w:type="paragraph" w:styleId="Title">
    <w:name w:val="Title"/>
    <w:basedOn w:val="Normal"/>
    <w:next w:val="Normal"/>
    <w:link w:val="TitleChar"/>
    <w:uiPriority w:val="10"/>
    <w:qFormat/>
    <w:rsid w:val="00FF74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74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74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74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7442"/>
    <w:pPr>
      <w:spacing w:before="160"/>
      <w:jc w:val="center"/>
    </w:pPr>
    <w:rPr>
      <w:i/>
      <w:iCs/>
      <w:color w:val="404040" w:themeColor="text1" w:themeTint="BF"/>
    </w:rPr>
  </w:style>
  <w:style w:type="character" w:customStyle="1" w:styleId="QuoteChar">
    <w:name w:val="Quote Char"/>
    <w:basedOn w:val="DefaultParagraphFont"/>
    <w:link w:val="Quote"/>
    <w:uiPriority w:val="29"/>
    <w:rsid w:val="00FF7442"/>
    <w:rPr>
      <w:i/>
      <w:iCs/>
      <w:color w:val="404040" w:themeColor="text1" w:themeTint="BF"/>
    </w:rPr>
  </w:style>
  <w:style w:type="paragraph" w:styleId="ListParagraph">
    <w:name w:val="List Paragraph"/>
    <w:basedOn w:val="Normal"/>
    <w:uiPriority w:val="34"/>
    <w:qFormat/>
    <w:rsid w:val="00FF7442"/>
    <w:pPr>
      <w:ind w:left="720"/>
      <w:contextualSpacing/>
    </w:pPr>
  </w:style>
  <w:style w:type="character" w:styleId="IntenseEmphasis">
    <w:name w:val="Intense Emphasis"/>
    <w:basedOn w:val="DefaultParagraphFont"/>
    <w:uiPriority w:val="21"/>
    <w:qFormat/>
    <w:rsid w:val="00FF7442"/>
    <w:rPr>
      <w:i/>
      <w:iCs/>
      <w:color w:val="0F4761" w:themeColor="accent1" w:themeShade="BF"/>
    </w:rPr>
  </w:style>
  <w:style w:type="paragraph" w:styleId="IntenseQuote">
    <w:name w:val="Intense Quote"/>
    <w:basedOn w:val="Normal"/>
    <w:next w:val="Normal"/>
    <w:link w:val="IntenseQuoteChar"/>
    <w:uiPriority w:val="30"/>
    <w:qFormat/>
    <w:rsid w:val="00FF74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7442"/>
    <w:rPr>
      <w:i/>
      <w:iCs/>
      <w:color w:val="0F4761" w:themeColor="accent1" w:themeShade="BF"/>
    </w:rPr>
  </w:style>
  <w:style w:type="character" w:styleId="IntenseReference">
    <w:name w:val="Intense Reference"/>
    <w:basedOn w:val="DefaultParagraphFont"/>
    <w:uiPriority w:val="32"/>
    <w:qFormat/>
    <w:rsid w:val="00FF744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ecbcf7e449e594c72c9cd73140ff9a84">
  <xsd:schema xmlns:xsd="http://www.w3.org/2001/XMLSchema" xmlns:xs="http://www.w3.org/2001/XMLSchema" xmlns:p="http://schemas.microsoft.com/office/2006/metadata/properties" xmlns:ns3="0085e1a2-9cbf-4b92-866b-21f3c89040b6" targetNamespace="http://schemas.microsoft.com/office/2006/metadata/properties" ma:root="true" ma:fieldsID="ed2030479a39fe53fb2f620600dd69e8" ns3:_="">
    <xsd:import namespace="0085e1a2-9cbf-4b92-866b-21f3c89040b6"/>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56D6E3-7140-4B55-81FF-DA8D018A408E}">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B25C3EFC-9A4F-4795-A1B9-FD2EA1DEB430}">
  <ds:schemaRefs>
    <ds:schemaRef ds:uri="http://schemas.microsoft.com/sharepoint/v3/contenttype/forms"/>
  </ds:schemaRefs>
</ds:datastoreItem>
</file>

<file path=customXml/itemProps3.xml><?xml version="1.0" encoding="utf-8"?>
<ds:datastoreItem xmlns:ds="http://schemas.openxmlformats.org/officeDocument/2006/customXml" ds:itemID="{911D168C-C4C0-468E-B501-FAC8870876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16088</TotalTime>
  <Pages>6</Pages>
  <Words>2179</Words>
  <Characters>13038</Characters>
  <Application>Microsoft Office Word</Application>
  <DocSecurity>0</DocSecurity>
  <Lines>234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Shantell Madzwimbo (2413377)</dc:creator>
  <cp:keywords/>
  <dc:description/>
  <cp:lastModifiedBy>Shantell Madzwimbo (2413377)</cp:lastModifiedBy>
  <cp:revision>241</cp:revision>
  <dcterms:created xsi:type="dcterms:W3CDTF">2025-11-04T15:35:00Z</dcterms:created>
  <dcterms:modified xsi:type="dcterms:W3CDTF">2025-11-15T20:33:00Z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be4978c6-d54c-47d6-8248-fed92fe8b903</vt:lpwstr>
  </property>
  <property fmtid="{D5CDD505-2E9C-101B-9397-08002B2CF9AE}" pid="3" name="ContentTypeId">
    <vt:lpwstr>0x01010086E4C94D3791F742BF2CEB284273B86F</vt:lpwstr>
  </property>
</Properties>
</file>