
<file path=[Content_Types].xml><?xml version="1.0" encoding="utf-8"?>
<Types xmlns="http://schemas.openxmlformats.org/package/2006/content-types">
  <Default Extension="jpeg" ContentType="image/jpeg"/>
  <Default Extension="jpg!d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339017" w14:textId="77777777" w:rsidR="00D40C88" w:rsidRDefault="00D40C88" w:rsidP="00D40C88">
      <w:pPr>
        <w:jc w:val="center"/>
        <w:rPr>
          <w:rFonts w:ascii="Times New Roman" w:eastAsia="Times New Roman" w:hAnsi="Times New Roman" w:cs="Times New Roman"/>
          <w:b/>
          <w:bCs/>
          <w:kern w:val="0"/>
          <w:sz w:val="40"/>
          <w:szCs w:val="40"/>
          <w:lang w:eastAsia="en-GB"/>
          <w14:ligatures w14:val="none"/>
        </w:rPr>
      </w:pPr>
    </w:p>
    <w:p w14:paraId="7E08D35F" w14:textId="77777777" w:rsidR="00D40C88" w:rsidRDefault="00D40C88" w:rsidP="00D40C88">
      <w:pPr>
        <w:jc w:val="center"/>
        <w:rPr>
          <w:rFonts w:ascii="Times New Roman" w:eastAsia="Times New Roman" w:hAnsi="Times New Roman" w:cs="Times New Roman"/>
          <w:b/>
          <w:bCs/>
          <w:kern w:val="0"/>
          <w:sz w:val="40"/>
          <w:szCs w:val="40"/>
          <w:lang w:eastAsia="en-GB"/>
          <w14:ligatures w14:val="none"/>
        </w:rPr>
      </w:pPr>
    </w:p>
    <w:p w14:paraId="620353BF" w14:textId="77777777" w:rsidR="00D40C88" w:rsidRDefault="00D40C88" w:rsidP="00D40C88">
      <w:pPr>
        <w:jc w:val="center"/>
        <w:rPr>
          <w:rFonts w:ascii="Times New Roman" w:eastAsia="Times New Roman" w:hAnsi="Times New Roman" w:cs="Times New Roman"/>
          <w:b/>
          <w:bCs/>
          <w:kern w:val="0"/>
          <w:sz w:val="40"/>
          <w:szCs w:val="40"/>
          <w:lang w:eastAsia="en-GB"/>
          <w14:ligatures w14:val="none"/>
        </w:rPr>
      </w:pPr>
    </w:p>
    <w:p w14:paraId="5E727BD0" w14:textId="33A1D208" w:rsidR="00D40C88" w:rsidRDefault="00D40C88" w:rsidP="00D40C88">
      <w:pPr>
        <w:jc w:val="center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6D6E7C">
        <w:rPr>
          <w:rFonts w:ascii="Times New Roman" w:eastAsia="Times New Roman" w:hAnsi="Times New Roman" w:cs="Times New Roman"/>
          <w:b/>
          <w:bCs/>
          <w:kern w:val="0"/>
          <w:sz w:val="40"/>
          <w:szCs w:val="40"/>
          <w:lang w:eastAsia="en-GB"/>
          <w14:ligatures w14:val="none"/>
        </w:rPr>
        <w:t>Feasibility plan for an International Meeting</w:t>
      </w:r>
      <w:r w:rsidRPr="006D6E7C">
        <w:rPr>
          <w:rFonts w:ascii="Times New Roman" w:eastAsia="Times New Roman" w:hAnsi="Times New Roman" w:cs="Times New Roman"/>
          <w:b/>
          <w:bCs/>
          <w:kern w:val="0"/>
          <w:sz w:val="40"/>
          <w:szCs w:val="40"/>
          <w:lang w:eastAsia="en-GB"/>
          <w14:ligatures w14:val="none"/>
        </w:rPr>
        <w:br/>
      </w:r>
      <w:r w:rsidRPr="006D6E7C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br/>
      </w:r>
      <w:r w:rsidRPr="006D6E7C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  <w:t>Mihaela Masca</w:t>
      </w:r>
      <w:r w:rsidRPr="006D6E7C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  <w:br/>
        <w:t>ID: 2126876</w:t>
      </w:r>
    </w:p>
    <w:p w14:paraId="6904C482" w14:textId="77777777" w:rsidR="00D40C88" w:rsidRDefault="00D40C88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6F3A948" w14:textId="77777777" w:rsidR="00D40C88" w:rsidRDefault="00D40C88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7CB22B3C" w14:textId="77777777" w:rsidR="00D40C88" w:rsidRPr="006D6E7C" w:rsidRDefault="00D40C88" w:rsidP="00D40C88">
      <w:pPr>
        <w:jc w:val="center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</w:pPr>
      <w:r w:rsidRPr="006D6E7C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  <w:t>BMIH6007</w:t>
      </w:r>
    </w:p>
    <w:p w14:paraId="5A319535" w14:textId="77777777" w:rsidR="00D40C88" w:rsidRPr="006D6E7C" w:rsidRDefault="00D40C88" w:rsidP="00D40C88">
      <w:pPr>
        <w:jc w:val="center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</w:pPr>
      <w:r w:rsidRPr="006D6E7C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  <w:t>Lecturer: Jemma Smith</w:t>
      </w:r>
    </w:p>
    <w:p w14:paraId="3B35E833" w14:textId="77777777" w:rsidR="00D40C88" w:rsidRDefault="00D40C88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1E19AD1E" w14:textId="77777777" w:rsidR="00D40C88" w:rsidRDefault="00D40C88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1F9E94D" w14:textId="77777777" w:rsidR="00E25398" w:rsidRDefault="00E25398"/>
    <w:p w14:paraId="79FF2035" w14:textId="77777777" w:rsidR="00D40C88" w:rsidRDefault="00D40C88"/>
    <w:p w14:paraId="133352E0" w14:textId="77777777" w:rsidR="00D40C88" w:rsidRDefault="00D40C88"/>
    <w:p w14:paraId="7E9EAAB7" w14:textId="77777777" w:rsidR="00D40C88" w:rsidRDefault="00D40C88"/>
    <w:p w14:paraId="5E3892A1" w14:textId="77777777" w:rsidR="00D40C88" w:rsidRDefault="00D40C88"/>
    <w:p w14:paraId="25BB43EF" w14:textId="77777777" w:rsidR="00D40C88" w:rsidRDefault="00D40C88"/>
    <w:p w14:paraId="0E4D3973" w14:textId="77777777" w:rsidR="00D40C88" w:rsidRDefault="00D40C88"/>
    <w:p w14:paraId="296F5713" w14:textId="77777777" w:rsidR="00D40C88" w:rsidRDefault="00D40C88"/>
    <w:p w14:paraId="659F49D8" w14:textId="77777777" w:rsidR="00D40C88" w:rsidRDefault="00D40C88"/>
    <w:p w14:paraId="0EB0C480" w14:textId="77777777" w:rsidR="00D40C88" w:rsidRDefault="00D40C88"/>
    <w:p w14:paraId="75045C80" w14:textId="77777777" w:rsidR="00D40C88" w:rsidRDefault="00D40C88"/>
    <w:p w14:paraId="77BFEBD3" w14:textId="77777777" w:rsidR="00D40C88" w:rsidRDefault="00D40C88"/>
    <w:p w14:paraId="22174E23" w14:textId="77777777" w:rsidR="00D40C88" w:rsidRDefault="00D40C88"/>
    <w:p w14:paraId="47A357BD" w14:textId="77777777" w:rsidR="00D40C88" w:rsidRDefault="00D40C88"/>
    <w:p w14:paraId="52DE24C7" w14:textId="77777777" w:rsidR="00D40C88" w:rsidRDefault="00D40C88"/>
    <w:p w14:paraId="077D4841" w14:textId="77777777" w:rsidR="00AA0385" w:rsidRDefault="00AA0385"/>
    <w:p w14:paraId="6103DC30" w14:textId="77777777" w:rsidR="00AA0385" w:rsidRDefault="00AA0385"/>
    <w:p w14:paraId="14A8EE24" w14:textId="77777777" w:rsidR="00AA0385" w:rsidRDefault="00AA0385"/>
    <w:p w14:paraId="3D9418F4" w14:textId="77777777" w:rsidR="00D40C88" w:rsidRDefault="00D40C88"/>
    <w:p w14:paraId="61FA0BDC" w14:textId="77777777" w:rsidR="00D40C88" w:rsidRDefault="00D40C88" w:rsidP="00D40C88">
      <w:pPr>
        <w:spacing w:after="0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Slide 1</w:t>
      </w:r>
    </w:p>
    <w:p w14:paraId="50A5E7FD" w14:textId="77777777" w:rsidR="00D40C88" w:rsidRDefault="00D40C88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2CE6A716" wp14:editId="27A4C645">
            <wp:extent cx="6165850" cy="3387969"/>
            <wp:effectExtent l="0" t="0" r="6350" b="3175"/>
            <wp:docPr id="1887584334" name="Picture 1" descr="A business card with text and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584334" name="Picture 1" descr="A business card with text and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6701" cy="34104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B3E707" w14:textId="77777777" w:rsidR="00D40C88" w:rsidRDefault="00D40C88"/>
    <w:p w14:paraId="5F8C7287" w14:textId="77777777" w:rsidR="00D40C88" w:rsidRDefault="00D40C88"/>
    <w:p w14:paraId="2471E091" w14:textId="77777777" w:rsidR="00D40C88" w:rsidRDefault="00D40C88"/>
    <w:p w14:paraId="64D3A744" w14:textId="77777777" w:rsidR="00D40C88" w:rsidRDefault="00D40C88"/>
    <w:p w14:paraId="66C840E3" w14:textId="77777777" w:rsidR="00D40C88" w:rsidRDefault="00D40C88"/>
    <w:p w14:paraId="3BA71B56" w14:textId="77777777" w:rsidR="00D40C88" w:rsidRDefault="00D40C88"/>
    <w:p w14:paraId="1C8176FF" w14:textId="77777777" w:rsidR="00D40C88" w:rsidRDefault="00D40C88"/>
    <w:p w14:paraId="0EB8E80D" w14:textId="77777777" w:rsidR="00D40C88" w:rsidRDefault="00D40C88"/>
    <w:p w14:paraId="4652EE45" w14:textId="77777777" w:rsidR="00D40C88" w:rsidRDefault="00D40C88"/>
    <w:p w14:paraId="64DFB75A" w14:textId="77777777" w:rsidR="00D40C88" w:rsidRDefault="00D40C88"/>
    <w:p w14:paraId="43CDBFB7" w14:textId="77777777" w:rsidR="00D40C88" w:rsidRDefault="00D40C88"/>
    <w:p w14:paraId="19026590" w14:textId="77777777" w:rsidR="00D40C88" w:rsidRDefault="00D40C88"/>
    <w:p w14:paraId="534FC460" w14:textId="77777777" w:rsidR="00D40C88" w:rsidRDefault="00D40C88"/>
    <w:p w14:paraId="0B634A76" w14:textId="77777777" w:rsidR="00D40C88" w:rsidRDefault="00D40C88"/>
    <w:p w14:paraId="6E3ADF23" w14:textId="77777777" w:rsidR="00D40C88" w:rsidRDefault="00D40C88"/>
    <w:p w14:paraId="05D5D4AE" w14:textId="77777777" w:rsidR="00D40C88" w:rsidRDefault="00D40C88"/>
    <w:p w14:paraId="571FBE15" w14:textId="77777777" w:rsidR="00D40C88" w:rsidRDefault="00D40C88"/>
    <w:p w14:paraId="44C0B948" w14:textId="77777777" w:rsidR="00AA0385" w:rsidRDefault="00AA0385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41EF88A4" w14:textId="77777777" w:rsidR="00AA0385" w:rsidRDefault="00AA0385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1C4305B0" w14:textId="77777777" w:rsidR="00AA0385" w:rsidRDefault="00AA0385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303BF0F5" w14:textId="77777777" w:rsidR="00AA0385" w:rsidRDefault="00AA0385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</w:p>
    <w:p w14:paraId="34BE5963" w14:textId="1DB51C46" w:rsidR="00D40C88" w:rsidRPr="0021001C" w:rsidRDefault="00D40C88" w:rsidP="00D40C88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21001C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Slide 2</w:t>
      </w:r>
    </w:p>
    <w:p w14:paraId="0577FFB6" w14:textId="410D5E46" w:rsidR="00D40C88" w:rsidRPr="00330BC7" w:rsidRDefault="00330BC7" w:rsidP="00D40C88">
      <w:pPr>
        <w:rPr>
          <w:rFonts w:ascii="Times New Roman" w:eastAsia="Times New Roman" w:hAnsi="Times New Roman" w:cs="Times New Roman"/>
          <w:kern w:val="0"/>
          <w:sz w:val="56"/>
          <w:szCs w:val="56"/>
          <w:lang w:eastAsia="en-GB"/>
          <w14:ligatures w14:val="none"/>
        </w:rPr>
      </w:pPr>
      <w:r>
        <w:rPr>
          <w:rFonts w:ascii="Century Gothic" w:eastAsia="+mj-ea" w:hAnsi="Century Gothic" w:cs="+mj-cs"/>
          <w:b/>
          <w:bCs/>
          <w:i/>
          <w:iCs/>
          <w:color w:val="1E5155"/>
          <w:kern w:val="24"/>
          <w:sz w:val="56"/>
          <w:szCs w:val="56"/>
        </w:rPr>
        <w:t xml:space="preserve">  </w:t>
      </w:r>
      <w:r w:rsidRPr="00330BC7">
        <w:rPr>
          <w:rFonts w:ascii="Century Gothic" w:eastAsia="+mj-ea" w:hAnsi="Century Gothic" w:cs="+mj-cs"/>
          <w:b/>
          <w:bCs/>
          <w:i/>
          <w:iCs/>
          <w:color w:val="0A2F41" w:themeColor="accent1" w:themeShade="80"/>
          <w:kern w:val="24"/>
          <w:sz w:val="56"/>
          <w:szCs w:val="56"/>
        </w:rPr>
        <w:t>Event Concep</w:t>
      </w:r>
      <w:r>
        <w:rPr>
          <w:rFonts w:ascii="Century Gothic" w:eastAsia="+mj-ea" w:hAnsi="Century Gothic" w:cs="+mj-cs"/>
          <w:b/>
          <w:bCs/>
          <w:i/>
          <w:iCs/>
          <w:color w:val="0A2F41" w:themeColor="accent1" w:themeShade="80"/>
          <w:kern w:val="24"/>
          <w:sz w:val="56"/>
          <w:szCs w:val="56"/>
        </w:rPr>
        <w:t>t</w:t>
      </w:r>
    </w:p>
    <w:p w14:paraId="2C403BEB" w14:textId="067D043D" w:rsidR="00A02C51" w:rsidRDefault="00A02C51" w:rsidP="00A02C51">
      <w:pPr>
        <w:pStyle w:val="ListParagraph"/>
        <w:numPr>
          <w:ilvl w:val="0"/>
          <w:numId w:val="16"/>
        </w:numPr>
      </w:pPr>
      <w:r w:rsidRPr="00A02C51">
        <w:t>Celebrating LuxeDine Designs' 10-year journey of using creativity and technology to revolutionise restaurant and hotel furnishings in the United Kingdom (Inkson and Minnaert, 2022).</w:t>
      </w:r>
    </w:p>
    <w:p w14:paraId="23D365EC" w14:textId="648F791C" w:rsidR="00A02C51" w:rsidRDefault="00A02C51" w:rsidP="00D40C88">
      <w:pPr>
        <w:tabs>
          <w:tab w:val="left" w:pos="6175"/>
        </w:tabs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43923">
        <w:rPr>
          <w:noProof/>
        </w:rPr>
        <w:drawing>
          <wp:anchor distT="0" distB="0" distL="114300" distR="114300" simplePos="0" relativeHeight="251660288" behindDoc="0" locked="0" layoutInCell="1" allowOverlap="1" wp14:anchorId="5A91AF28" wp14:editId="35915D93">
            <wp:simplePos x="0" y="0"/>
            <wp:positionH relativeFrom="page">
              <wp:posOffset>919285</wp:posOffset>
            </wp:positionH>
            <wp:positionV relativeFrom="paragraph">
              <wp:posOffset>8890</wp:posOffset>
            </wp:positionV>
            <wp:extent cx="3639820" cy="3331210"/>
            <wp:effectExtent l="0" t="0" r="0" b="2540"/>
            <wp:wrapNone/>
            <wp:docPr id="5" name="Content Placeholder 4" descr="A room with tables and chair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9DB44E8D-9CE1-527A-ACB5-6CE3F6CE6E91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room with tables and chairs&#10;&#10;Description automatically generated">
                      <a:extLst>
                        <a:ext uri="{FF2B5EF4-FFF2-40B4-BE49-F238E27FC236}">
                          <a16:creationId xmlns:a16="http://schemas.microsoft.com/office/drawing/2014/main" id="{9DB44E8D-9CE1-527A-ACB5-6CE3F6CE6E91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9820" cy="3331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CAF5D5" w14:textId="045F9254" w:rsidR="00D40C88" w:rsidRPr="00A3148E" w:rsidRDefault="00D40C88" w:rsidP="00D40C88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27014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</w:p>
    <w:p w14:paraId="6F45E7C9" w14:textId="47DF821D" w:rsidR="00D40C88" w:rsidRDefault="00D40C88" w:rsidP="00D40C8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7D9EA27" w14:textId="7A225C8A" w:rsidR="00D40C88" w:rsidRDefault="00D40C88" w:rsidP="00D40C8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DF8B5CF" w14:textId="4AAC4990" w:rsidR="00D40C88" w:rsidRDefault="00D40C88" w:rsidP="00D40C8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9637F4C" w14:textId="3F259A49" w:rsidR="00D40C88" w:rsidRDefault="00D40C88" w:rsidP="00D40C8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91749D2" w14:textId="24D1E41B" w:rsidR="00D40C88" w:rsidRDefault="00D40C88" w:rsidP="00D40C8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D77D481" w14:textId="79052D07" w:rsidR="00D40C88" w:rsidRDefault="00D40C88" w:rsidP="00D40C8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9204331" w14:textId="77777777" w:rsidR="00D40C88" w:rsidRDefault="00D40C88" w:rsidP="00D40C8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5BE589D" w14:textId="479352E4" w:rsidR="00D40C88" w:rsidRDefault="00D40C88" w:rsidP="00D40C8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79003B4" w14:textId="4B22938C" w:rsidR="00D40C88" w:rsidRDefault="00D40C88"/>
    <w:p w14:paraId="46D23863" w14:textId="13A6E763" w:rsidR="00A02C51" w:rsidRDefault="00A02C51"/>
    <w:p w14:paraId="245E353F" w14:textId="77777777" w:rsidR="00A02C51" w:rsidRDefault="00A02C51"/>
    <w:p w14:paraId="23D5D5AA" w14:textId="77777777" w:rsidR="00A02C51" w:rsidRDefault="00A02C51"/>
    <w:p w14:paraId="7325C955" w14:textId="77777777" w:rsidR="00A02C51" w:rsidRDefault="00A02C51"/>
    <w:p w14:paraId="0AFC2848" w14:textId="4641C1F9" w:rsidR="00A02C51" w:rsidRPr="00A02C51" w:rsidRDefault="00A02C51" w:rsidP="00A02C51">
      <w:r>
        <w:t xml:space="preserve">               </w:t>
      </w:r>
      <w:r w:rsidRPr="00A02C51">
        <w:t xml:space="preserve">Photo: (Thất, no date) </w:t>
      </w:r>
    </w:p>
    <w:p w14:paraId="0DA735B3" w14:textId="0E8A3CF8" w:rsidR="00A02C51" w:rsidRPr="00A02C51" w:rsidRDefault="00A02C51" w:rsidP="00A02C51">
      <w:pPr>
        <w:pStyle w:val="ListParagraph"/>
        <w:numPr>
          <w:ilvl w:val="0"/>
          <w:numId w:val="16"/>
        </w:numPr>
        <w:kinsoku w:val="0"/>
        <w:overflowPunct w:val="0"/>
        <w:spacing w:after="0" w:line="240" w:lineRule="auto"/>
        <w:jc w:val="both"/>
        <w:textAlignment w:val="baseline"/>
        <w:rPr>
          <w:rFonts w:hAnsi="Aptos"/>
          <w:color w:val="000000" w:themeColor="text1"/>
          <w:kern w:val="24"/>
          <w:sz w:val="24"/>
          <w:szCs w:val="24"/>
          <w:lang w:val="en-US"/>
        </w:rPr>
      </w:pPr>
      <w:r w:rsidRPr="00A02C51">
        <w:rPr>
          <w:rFonts w:hAnsi="Aptos"/>
          <w:color w:val="000000" w:themeColor="text1"/>
          <w:kern w:val="24"/>
          <w:sz w:val="24"/>
          <w:szCs w:val="24"/>
          <w:lang w:val="en-US"/>
        </w:rPr>
        <w:t>This milestone event aims to commemorate LuxeDine Designs' journey of blending cutting-edge technology with timeless design, revolutionizing the hospitality industry.</w:t>
      </w:r>
    </w:p>
    <w:p w14:paraId="0D8DF49F" w14:textId="07612C36" w:rsidR="00D40C88" w:rsidRPr="00A02C51" w:rsidRDefault="00D40C88">
      <w:pPr>
        <w:rPr>
          <w:lang w:val="en-US"/>
        </w:rPr>
      </w:pPr>
    </w:p>
    <w:p w14:paraId="485BAF20" w14:textId="77777777" w:rsidR="00D40C88" w:rsidRDefault="00D40C88"/>
    <w:p w14:paraId="20771BEE" w14:textId="77777777" w:rsidR="00D40C88" w:rsidRDefault="00D40C88"/>
    <w:p w14:paraId="3DFD90FA" w14:textId="77777777" w:rsidR="00D40C88" w:rsidRDefault="00D40C88"/>
    <w:p w14:paraId="403B0D07" w14:textId="77777777" w:rsidR="00D40C88" w:rsidRDefault="00D40C88"/>
    <w:p w14:paraId="3A4D983F" w14:textId="77777777" w:rsidR="00D40C88" w:rsidRDefault="00D40C88"/>
    <w:p w14:paraId="395F0B5F" w14:textId="77777777" w:rsidR="00D40C88" w:rsidRDefault="00D40C88"/>
    <w:p w14:paraId="6580C907" w14:textId="77777777" w:rsidR="00D40C88" w:rsidRDefault="00D40C88"/>
    <w:p w14:paraId="40F9504B" w14:textId="77777777" w:rsidR="00D40C88" w:rsidRDefault="00D40C88"/>
    <w:p w14:paraId="4AD09FBD" w14:textId="77777777" w:rsidR="00D40C88" w:rsidRDefault="00D40C88"/>
    <w:p w14:paraId="7D1CCD04" w14:textId="77777777" w:rsidR="00D40C88" w:rsidRDefault="00D40C88"/>
    <w:p w14:paraId="677A54EA" w14:textId="77777777" w:rsidR="00D40C88" w:rsidRDefault="00D40C88"/>
    <w:p w14:paraId="568EC7E7" w14:textId="77777777" w:rsidR="00D40C88" w:rsidRDefault="00D40C88"/>
    <w:p w14:paraId="1DEBE66D" w14:textId="77777777" w:rsidR="00D40C88" w:rsidRDefault="00D40C88"/>
    <w:p w14:paraId="4F77F5E6" w14:textId="77777777" w:rsidR="00AA0385" w:rsidRDefault="00AA0385">
      <w:pPr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41CA39B5" w14:textId="77777777" w:rsidR="00AA0385" w:rsidRDefault="00AA0385">
      <w:pPr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1352ABEC" w14:textId="77777777" w:rsidR="000E7635" w:rsidRDefault="000E7635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1057AEEE" w14:textId="6179A8EE" w:rsidR="00AA0385" w:rsidRPr="00AA0385" w:rsidRDefault="00AA0385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AA0385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Slide 3</w:t>
      </w:r>
    </w:p>
    <w:p w14:paraId="41D0268F" w14:textId="0C878FE0" w:rsidR="00AA0385" w:rsidRPr="00AA0385" w:rsidRDefault="00AA0385" w:rsidP="00AA0385">
      <w:pPr>
        <w:rPr>
          <w:rFonts w:asciiTheme="majorHAnsi" w:eastAsiaTheme="majorEastAsia" w:hAnsi="Century Gothic" w:cstheme="majorBidi"/>
          <w:b/>
          <w:bCs/>
          <w:i/>
          <w:iCs/>
          <w:color w:val="000000" w:themeColor="text1"/>
          <w:kern w:val="24"/>
          <w:sz w:val="56"/>
          <w:szCs w:val="56"/>
        </w:rPr>
      </w:pPr>
      <w:r w:rsidRPr="00AA0385">
        <w:rPr>
          <w:rFonts w:asciiTheme="majorHAnsi" w:eastAsiaTheme="majorEastAsia" w:hAnsi="Century Gothic" w:cstheme="majorBidi"/>
          <w:b/>
          <w:bCs/>
          <w:i/>
          <w:iCs/>
          <w:color w:val="000000" w:themeColor="text1"/>
          <w:kern w:val="24"/>
          <w:sz w:val="56"/>
          <w:szCs w:val="56"/>
        </w:rPr>
        <w:t>The Objectives</w:t>
      </w:r>
    </w:p>
    <w:p w14:paraId="2B66C238" w14:textId="3C882276" w:rsidR="00AA0385" w:rsidRDefault="00AA0385">
      <w:pPr>
        <w:rPr>
          <w:rFonts w:asciiTheme="majorHAnsi" w:eastAsiaTheme="majorEastAsia" w:hAnsi="Century Gothic" w:cstheme="majorBidi"/>
          <w:color w:val="000000" w:themeColor="text1"/>
          <w:kern w:val="24"/>
          <w:sz w:val="56"/>
          <w:szCs w:val="56"/>
        </w:rPr>
      </w:pPr>
      <w:r>
        <w:rPr>
          <w:rFonts w:asciiTheme="majorHAnsi" w:eastAsiaTheme="majorEastAsia" w:hAnsi="Century Gothic" w:cstheme="majorBidi"/>
          <w:b/>
          <w:bCs/>
          <w:i/>
          <w:iCs/>
          <w:noProof/>
          <w:color w:val="000000" w:themeColor="text1"/>
          <w:kern w:val="24"/>
          <w:sz w:val="56"/>
          <w:szCs w:val="56"/>
        </w:rPr>
        <w:drawing>
          <wp:inline distT="0" distB="0" distL="0" distR="0" wp14:anchorId="3D997D64" wp14:editId="4D9ECE2D">
            <wp:extent cx="3598002" cy="3469640"/>
            <wp:effectExtent l="0" t="0" r="2540" b="0"/>
            <wp:docPr id="180168744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4560" cy="34856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391DB7" w14:textId="77777777" w:rsidR="003B7D30" w:rsidRPr="00451DAF" w:rsidRDefault="003B7D30" w:rsidP="003B7D30">
      <w:pPr>
        <w:rPr>
          <w:rFonts w:hAnsi="Aptos"/>
          <w:b/>
          <w:bCs/>
          <w:i/>
          <w:iCs/>
          <w:color w:val="E97132" w:themeColor="accent2"/>
          <w:kern w:val="24"/>
          <w:sz w:val="24"/>
          <w:szCs w:val="24"/>
          <w14:ligatures w14:val="none"/>
        </w:rPr>
      </w:pPr>
      <w:r w:rsidRPr="00451DAF">
        <w:rPr>
          <w:rFonts w:hAnsi="Aptos"/>
          <w:b/>
          <w:bCs/>
          <w:i/>
          <w:iCs/>
          <w:color w:val="E97132" w:themeColor="accent2"/>
          <w:kern w:val="24"/>
          <w:sz w:val="24"/>
          <w:szCs w:val="24"/>
        </w:rPr>
        <w:t xml:space="preserve">"Technology and Innovation within the Hospitality Sector." </w:t>
      </w:r>
    </w:p>
    <w:p w14:paraId="2B35ED4B" w14:textId="77777777" w:rsidR="003B7D30" w:rsidRDefault="003B7D30" w:rsidP="003B7D30">
      <w:pPr>
        <w:rPr>
          <w:rFonts w:hAnsi="Aptos"/>
          <w:color w:val="000000" w:themeColor="text1"/>
          <w:kern w:val="24"/>
          <w:lang w:val="fr-FR"/>
        </w:rPr>
      </w:pPr>
      <w:r w:rsidRPr="00451DAF">
        <w:rPr>
          <w:rFonts w:hAnsi="Aptos"/>
          <w:color w:val="000000" w:themeColor="text1"/>
          <w:kern w:val="24"/>
          <w:sz w:val="24"/>
          <w:szCs w:val="24"/>
          <w:lang w:val="en-US"/>
        </w:rPr>
        <w:t>The Event theme showcases the company's commitment to utilising technology and innovation to improve guest experiences, optimise operations, and lead the way in industry progress</w:t>
      </w:r>
      <w:r>
        <w:rPr>
          <w:rFonts w:hAnsi="Aptos"/>
          <w:color w:val="000000" w:themeColor="text1"/>
          <w:kern w:val="24"/>
          <w:sz w:val="24"/>
          <w:szCs w:val="24"/>
          <w:lang w:val="en-US"/>
        </w:rPr>
        <w:t xml:space="preserve"> </w:t>
      </w:r>
      <w:r w:rsidRPr="00D56035">
        <w:rPr>
          <w:rFonts w:hAnsi="Aptos"/>
          <w:color w:val="000000" w:themeColor="text1"/>
          <w:kern w:val="24"/>
          <w:lang w:val="fr-FR"/>
        </w:rPr>
        <w:t>(Allioui and Mourdi, 2023).</w:t>
      </w:r>
    </w:p>
    <w:p w14:paraId="573CCE1C" w14:textId="77777777" w:rsidR="003B7D30" w:rsidRPr="000E7635" w:rsidRDefault="003B7D30" w:rsidP="003B7D30">
      <w:pPr>
        <w:numPr>
          <w:ilvl w:val="0"/>
          <w:numId w:val="3"/>
        </w:numPr>
        <w:rPr>
          <w:rFonts w:hAnsi="Aptos"/>
          <w:color w:val="000000" w:themeColor="text1"/>
          <w:kern w:val="24"/>
          <w:sz w:val="24"/>
          <w:szCs w:val="24"/>
          <w:lang w:val="en-US"/>
        </w:rPr>
      </w:pPr>
      <w:r w:rsidRPr="000E7635">
        <w:rPr>
          <w:rFonts w:hAnsi="Aptos"/>
          <w:color w:val="000000" w:themeColor="text1"/>
          <w:kern w:val="24"/>
          <w:sz w:val="24"/>
          <w:szCs w:val="24"/>
          <w:lang w:val="en-US"/>
        </w:rPr>
        <w:t>Highlight company accomplishments</w:t>
      </w:r>
      <w:r>
        <w:rPr>
          <w:rFonts w:hAnsi="Aptos"/>
          <w:color w:val="000000" w:themeColor="text1"/>
          <w:kern w:val="24"/>
          <w:sz w:val="24"/>
          <w:szCs w:val="24"/>
          <w:lang w:val="en-US"/>
        </w:rPr>
        <w:t>,</w:t>
      </w:r>
    </w:p>
    <w:p w14:paraId="52BBF7AA" w14:textId="77777777" w:rsidR="003B7D30" w:rsidRPr="000E7635" w:rsidRDefault="003B7D30" w:rsidP="003B7D30">
      <w:pPr>
        <w:numPr>
          <w:ilvl w:val="0"/>
          <w:numId w:val="3"/>
        </w:numPr>
        <w:rPr>
          <w:rFonts w:hAnsi="Aptos"/>
          <w:color w:val="000000" w:themeColor="text1"/>
          <w:kern w:val="24"/>
          <w:sz w:val="24"/>
          <w:szCs w:val="24"/>
          <w:lang w:val="en-US"/>
        </w:rPr>
      </w:pPr>
      <w:r w:rsidRPr="000E7635">
        <w:rPr>
          <w:rFonts w:hAnsi="Aptos"/>
          <w:color w:val="000000" w:themeColor="text1"/>
          <w:kern w:val="24"/>
          <w:sz w:val="24"/>
          <w:szCs w:val="24"/>
          <w:lang w:val="en-US"/>
        </w:rPr>
        <w:t>Enhance client connections</w:t>
      </w:r>
      <w:r>
        <w:rPr>
          <w:rFonts w:hAnsi="Aptos"/>
          <w:color w:val="000000" w:themeColor="text1"/>
          <w:kern w:val="24"/>
          <w:sz w:val="24"/>
          <w:szCs w:val="24"/>
          <w:lang w:val="en-US"/>
        </w:rPr>
        <w:t>,</w:t>
      </w:r>
    </w:p>
    <w:p w14:paraId="10191964" w14:textId="77777777" w:rsidR="003B7D30" w:rsidRPr="000E7635" w:rsidRDefault="003B7D30" w:rsidP="003B7D30">
      <w:pPr>
        <w:numPr>
          <w:ilvl w:val="0"/>
          <w:numId w:val="3"/>
        </w:numPr>
        <w:rPr>
          <w:rFonts w:hAnsi="Aptos"/>
          <w:color w:val="000000" w:themeColor="text1"/>
          <w:kern w:val="24"/>
          <w:sz w:val="24"/>
          <w:szCs w:val="24"/>
          <w:lang w:val="en-US"/>
        </w:rPr>
      </w:pPr>
      <w:r w:rsidRPr="000E7635">
        <w:rPr>
          <w:rFonts w:hAnsi="Aptos"/>
          <w:color w:val="000000" w:themeColor="text1"/>
          <w:kern w:val="24"/>
          <w:sz w:val="24"/>
          <w:szCs w:val="24"/>
          <w:lang w:val="en-US"/>
        </w:rPr>
        <w:t>Connect with industry stakeholders</w:t>
      </w:r>
      <w:r>
        <w:rPr>
          <w:rFonts w:hAnsi="Aptos"/>
          <w:color w:val="000000" w:themeColor="text1"/>
          <w:kern w:val="24"/>
          <w:sz w:val="24"/>
          <w:szCs w:val="24"/>
          <w:lang w:val="en-US"/>
        </w:rPr>
        <w:t>,</w:t>
      </w:r>
    </w:p>
    <w:p w14:paraId="2DEFC2A2" w14:textId="77777777" w:rsidR="003B7D30" w:rsidRPr="000E7635" w:rsidRDefault="003B7D30" w:rsidP="003B7D30">
      <w:pPr>
        <w:numPr>
          <w:ilvl w:val="0"/>
          <w:numId w:val="3"/>
        </w:numPr>
        <w:rPr>
          <w:rFonts w:hAnsi="Aptos"/>
          <w:color w:val="000000" w:themeColor="text1"/>
          <w:kern w:val="24"/>
          <w:sz w:val="24"/>
          <w:szCs w:val="24"/>
          <w:lang w:val="en-US"/>
        </w:rPr>
      </w:pPr>
      <w:r w:rsidRPr="000E7635">
        <w:rPr>
          <w:rFonts w:hAnsi="Aptos"/>
          <w:color w:val="000000" w:themeColor="text1"/>
          <w:kern w:val="24"/>
          <w:sz w:val="24"/>
          <w:szCs w:val="24"/>
          <w:lang w:val="en-US"/>
        </w:rPr>
        <w:t>Introduce fresh product lines</w:t>
      </w:r>
      <w:r>
        <w:rPr>
          <w:rFonts w:hAnsi="Aptos"/>
          <w:color w:val="000000" w:themeColor="text1"/>
          <w:kern w:val="24"/>
          <w:sz w:val="24"/>
          <w:szCs w:val="24"/>
          <w:lang w:val="en-US"/>
        </w:rPr>
        <w:t>.</w:t>
      </w:r>
    </w:p>
    <w:p w14:paraId="3A9DEA93" w14:textId="77777777" w:rsidR="003B7D30" w:rsidRPr="00D56035" w:rsidRDefault="003B7D30" w:rsidP="003B7D30">
      <w:pPr>
        <w:rPr>
          <w:rFonts w:hAnsi="Aptos"/>
          <w:color w:val="000000" w:themeColor="text1"/>
          <w:kern w:val="24"/>
        </w:rPr>
      </w:pPr>
    </w:p>
    <w:p w14:paraId="1BBC3E80" w14:textId="77777777" w:rsidR="007D2CC5" w:rsidRDefault="007D2CC5">
      <w:pPr>
        <w:rPr>
          <w:rFonts w:asciiTheme="majorHAnsi" w:eastAsiaTheme="majorEastAsia" w:hAnsi="Century Gothic" w:cstheme="majorBidi"/>
          <w:color w:val="000000" w:themeColor="text1"/>
          <w:kern w:val="24"/>
          <w:sz w:val="56"/>
          <w:szCs w:val="56"/>
        </w:rPr>
      </w:pPr>
    </w:p>
    <w:p w14:paraId="32F0BCCE" w14:textId="77777777" w:rsidR="007D2CC5" w:rsidRDefault="007D2CC5">
      <w:pPr>
        <w:rPr>
          <w:rFonts w:asciiTheme="majorHAnsi" w:eastAsiaTheme="majorEastAsia" w:hAnsi="Century Gothic" w:cstheme="majorBidi"/>
          <w:color w:val="000000" w:themeColor="text1"/>
          <w:kern w:val="24"/>
          <w:sz w:val="56"/>
          <w:szCs w:val="56"/>
        </w:rPr>
      </w:pPr>
    </w:p>
    <w:p w14:paraId="16DD824A" w14:textId="77777777" w:rsidR="007D2CC5" w:rsidRDefault="007D2CC5">
      <w:pPr>
        <w:rPr>
          <w:rFonts w:asciiTheme="majorHAnsi" w:eastAsiaTheme="majorEastAsia" w:hAnsi="Century Gothic" w:cstheme="majorBidi"/>
          <w:color w:val="000000" w:themeColor="text1"/>
          <w:kern w:val="24"/>
          <w:sz w:val="56"/>
          <w:szCs w:val="56"/>
        </w:rPr>
      </w:pPr>
    </w:p>
    <w:p w14:paraId="6B66D783" w14:textId="77777777" w:rsidR="00DC4B7E" w:rsidRDefault="00DC4B7E">
      <w:pPr>
        <w:rPr>
          <w:rFonts w:asciiTheme="majorHAnsi" w:eastAsiaTheme="majorEastAsia" w:hAnsi="Century Gothic" w:cstheme="majorBidi"/>
          <w:color w:val="000000" w:themeColor="text1"/>
          <w:kern w:val="24"/>
          <w:sz w:val="56"/>
          <w:szCs w:val="56"/>
        </w:rPr>
      </w:pPr>
    </w:p>
    <w:p w14:paraId="040D5802" w14:textId="0E5E98CD" w:rsidR="002A591D" w:rsidRPr="002A591D" w:rsidRDefault="002A591D">
      <w:pPr>
        <w:rPr>
          <w:rFonts w:ascii="Times New Roman" w:eastAsia="+mj-e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2A591D">
        <w:rPr>
          <w:rFonts w:ascii="Times New Roman" w:eastAsia="+mj-ea" w:hAnsi="Times New Roman" w:cs="Times New Roman"/>
          <w:b/>
          <w:bCs/>
          <w:color w:val="000000" w:themeColor="text1"/>
          <w:kern w:val="24"/>
          <w:sz w:val="24"/>
          <w:szCs w:val="24"/>
        </w:rPr>
        <w:lastRenderedPageBreak/>
        <w:t>Slide 4</w:t>
      </w:r>
    </w:p>
    <w:p w14:paraId="778B98FA" w14:textId="5B73CEDE" w:rsidR="007D2CC5" w:rsidRDefault="007D2CC5" w:rsidP="00DC4B7E">
      <w:pPr>
        <w:ind w:left="2160" w:firstLine="720"/>
        <w:rPr>
          <w:rFonts w:ascii="Century Gothic" w:eastAsia="+mj-ea" w:hAnsi="Century Gothic" w:cs="+mj-cs"/>
          <w:b/>
          <w:bCs/>
          <w:i/>
          <w:iCs/>
          <w:color w:val="E97132" w:themeColor="accent2"/>
          <w:kern w:val="24"/>
          <w:sz w:val="56"/>
          <w:szCs w:val="56"/>
        </w:rPr>
      </w:pPr>
      <w:r w:rsidRPr="007D2CC5">
        <w:rPr>
          <w:rFonts w:ascii="Century Gothic" w:eastAsia="+mj-ea" w:hAnsi="Century Gothic" w:cs="+mj-cs"/>
          <w:b/>
          <w:bCs/>
          <w:i/>
          <w:iCs/>
          <w:color w:val="E97132" w:themeColor="accent2"/>
          <w:kern w:val="24"/>
          <w:sz w:val="56"/>
          <w:szCs w:val="56"/>
        </w:rPr>
        <w:t>Event Plan</w:t>
      </w:r>
    </w:p>
    <w:p w14:paraId="72A31D88" w14:textId="382CFDDA" w:rsidR="002A591D" w:rsidRPr="002A591D" w:rsidRDefault="002A591D" w:rsidP="00DC4B7E">
      <w:pPr>
        <w:ind w:left="2160" w:firstLine="720"/>
        <w:rPr>
          <w:rFonts w:asciiTheme="majorHAnsi" w:eastAsiaTheme="majorEastAsia" w:hAnsi="Century Gothic" w:cstheme="majorBidi"/>
          <w:color w:val="000000" w:themeColor="text1"/>
          <w:kern w:val="24"/>
          <w:sz w:val="40"/>
          <w:szCs w:val="40"/>
        </w:rPr>
      </w:pPr>
      <w:r w:rsidRPr="002A591D">
        <w:rPr>
          <w:rFonts w:asciiTheme="majorHAnsi" w:eastAsiaTheme="majorEastAsia" w:hAnsi="Century Gothic" w:cstheme="majorBidi"/>
          <w:b/>
          <w:bCs/>
          <w:i/>
          <w:iCs/>
          <w:color w:val="000000" w:themeColor="text1"/>
          <w:kern w:val="24"/>
          <w:sz w:val="40"/>
          <w:szCs w:val="40"/>
        </w:rPr>
        <w:t>Celebrating Excellence</w:t>
      </w:r>
      <w:r>
        <w:rPr>
          <w:rFonts w:asciiTheme="majorHAnsi" w:eastAsiaTheme="majorEastAsia" w:hAnsi="Century Gothic" w:cstheme="majorBidi"/>
          <w:b/>
          <w:bCs/>
          <w:i/>
          <w:iCs/>
          <w:color w:val="000000" w:themeColor="text1"/>
          <w:kern w:val="24"/>
          <w:sz w:val="40"/>
          <w:szCs w:val="40"/>
        </w:rPr>
        <w:t xml:space="preserve">                     </w:t>
      </w:r>
    </w:p>
    <w:p w14:paraId="76B0D8B3" w14:textId="1D8EC14E" w:rsidR="002A591D" w:rsidRPr="002A591D" w:rsidRDefault="00DC4B7E" w:rsidP="00DC4B7E">
      <w:pPr>
        <w:pStyle w:val="ListParagraph"/>
        <w:rPr>
          <w:rFonts w:asciiTheme="majorHAnsi" w:eastAsiaTheme="majorEastAsia" w:hAnsi="Century Gothic" w:cstheme="majorBidi"/>
          <w:color w:val="000000" w:themeColor="text1"/>
          <w:kern w:val="24"/>
          <w:sz w:val="36"/>
          <w:szCs w:val="36"/>
        </w:rPr>
      </w:pPr>
      <w:r>
        <w:rPr>
          <w:rFonts w:asciiTheme="majorHAnsi" w:eastAsiaTheme="majorEastAsia" w:hAnsi="Century Gothic" w:cstheme="majorBidi"/>
          <w:color w:val="000000" w:themeColor="text1"/>
          <w:kern w:val="24"/>
          <w:sz w:val="36"/>
          <w:szCs w:val="36"/>
        </w:rPr>
        <w:t xml:space="preserve">                                  </w:t>
      </w:r>
      <w:r w:rsidR="002A591D" w:rsidRPr="002A591D">
        <w:rPr>
          <w:rFonts w:asciiTheme="majorHAnsi" w:eastAsiaTheme="majorEastAsia" w:hAnsi="Century Gothic" w:cstheme="majorBidi"/>
          <w:color w:val="000000" w:themeColor="text1"/>
          <w:kern w:val="24"/>
          <w:sz w:val="36"/>
          <w:szCs w:val="36"/>
        </w:rPr>
        <w:t>Pre-Event Preparation</w:t>
      </w:r>
      <w:r>
        <w:rPr>
          <w:rFonts w:asciiTheme="majorHAnsi" w:eastAsiaTheme="majorEastAsia" w:hAnsi="Century Gothic" w:cstheme="majorBidi"/>
          <w:color w:val="000000" w:themeColor="text1"/>
          <w:kern w:val="24"/>
          <w:sz w:val="36"/>
          <w:szCs w:val="36"/>
        </w:rPr>
        <w:t xml:space="preserve"> </w:t>
      </w:r>
    </w:p>
    <w:p w14:paraId="79763340" w14:textId="3F721250" w:rsidR="002A591D" w:rsidRDefault="00DC4B7E" w:rsidP="00DC4B7E">
      <w:pPr>
        <w:pStyle w:val="ListParagraph"/>
        <w:rPr>
          <w:rFonts w:asciiTheme="majorHAnsi" w:eastAsiaTheme="majorEastAsia" w:hAnsi="Century Gothic" w:cstheme="majorBidi"/>
          <w:color w:val="000000" w:themeColor="text1"/>
          <w:kern w:val="24"/>
          <w:sz w:val="36"/>
          <w:szCs w:val="36"/>
        </w:rPr>
      </w:pPr>
      <w:r>
        <w:rPr>
          <w:rFonts w:asciiTheme="majorHAnsi" w:eastAsiaTheme="majorEastAsia" w:hAnsi="Century Gothic" w:cstheme="majorBidi"/>
          <w:color w:val="000000" w:themeColor="text1"/>
          <w:kern w:val="24"/>
          <w:sz w:val="36"/>
          <w:szCs w:val="36"/>
        </w:rPr>
        <w:t xml:space="preserve">                                  </w:t>
      </w:r>
      <w:r w:rsidR="002A591D" w:rsidRPr="002A591D">
        <w:rPr>
          <w:rFonts w:asciiTheme="majorHAnsi" w:eastAsiaTheme="majorEastAsia" w:hAnsi="Century Gothic" w:cstheme="majorBidi"/>
          <w:color w:val="000000" w:themeColor="text1"/>
          <w:kern w:val="24"/>
          <w:sz w:val="36"/>
          <w:szCs w:val="36"/>
        </w:rPr>
        <w:t>Event Day Arrangements</w:t>
      </w:r>
      <w:r>
        <w:rPr>
          <w:noProof/>
        </w:rPr>
        <w:drawing>
          <wp:inline distT="0" distB="0" distL="0" distR="0" wp14:anchorId="4BB8CD1B" wp14:editId="16356F84">
            <wp:extent cx="4752340" cy="2625969"/>
            <wp:effectExtent l="0" t="0" r="0" b="0"/>
            <wp:docPr id="743797981" name="Picture 8" descr="A group of people putting their hands togeth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770C8F4-C884-91EA-09C2-721B75A4447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 descr="A group of people putting their hands together&#10;&#10;Description automatically generated">
                      <a:extLst>
                        <a:ext uri="{FF2B5EF4-FFF2-40B4-BE49-F238E27FC236}">
                          <a16:creationId xmlns:a16="http://schemas.microsoft.com/office/drawing/2014/main" id="{E770C8F4-C884-91EA-09C2-721B75A4447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868" cy="2631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5CBBE" w14:textId="77777777" w:rsidR="00DC4B7E" w:rsidRDefault="00DC4B7E" w:rsidP="00DC4B7E">
      <w:pPr>
        <w:rPr>
          <w:rFonts w:hAnsi="Aptos"/>
          <w:b/>
          <w:bCs/>
          <w:i/>
          <w:iCs/>
          <w:color w:val="000000" w:themeColor="text1"/>
          <w:kern w:val="24"/>
          <w:sz w:val="52"/>
          <w:szCs w:val="52"/>
          <w:lang w:val="en-US"/>
          <w14:ligatures w14:val="none"/>
        </w:rPr>
      </w:pPr>
      <w:r w:rsidRPr="002A591D">
        <w:rPr>
          <w:rFonts w:hAnsi="Aptos"/>
          <w:b/>
          <w:bCs/>
          <w:i/>
          <w:iCs/>
          <w:color w:val="000000" w:themeColor="text1"/>
          <w:kern w:val="24"/>
          <w:sz w:val="36"/>
          <w:szCs w:val="36"/>
          <w:lang w:val="en-US"/>
        </w:rPr>
        <w:t>By aligning with the theme of "Technology and Innovation within the Hospitality Sector" and meticulously planning and executing the event, the company can ensure a memorable and impactful celebration that resonates with attendees and reinforces its position as a leader in the industry (Molina-Castillo et al.,</w:t>
      </w:r>
      <w:r>
        <w:rPr>
          <w:rFonts w:hAnsi="Aptos"/>
          <w:b/>
          <w:bCs/>
          <w:i/>
          <w:iCs/>
          <w:color w:val="000000" w:themeColor="text1"/>
          <w:kern w:val="24"/>
          <w:sz w:val="40"/>
          <w:szCs w:val="40"/>
          <w:lang w:val="en-US"/>
        </w:rPr>
        <w:t xml:space="preserve"> 2023)</w:t>
      </w:r>
    </w:p>
    <w:p w14:paraId="4D590985" w14:textId="77777777" w:rsidR="009A0E01" w:rsidRPr="00DC4B7E" w:rsidRDefault="009A0E01">
      <w:pPr>
        <w:rPr>
          <w:rFonts w:asciiTheme="majorHAnsi" w:eastAsiaTheme="majorEastAsia" w:hAnsi="Century Gothic" w:cstheme="majorBidi"/>
          <w:color w:val="E97132" w:themeColor="accent2"/>
          <w:kern w:val="24"/>
          <w:sz w:val="40"/>
          <w:szCs w:val="40"/>
          <w:lang w:val="en-US"/>
        </w:rPr>
      </w:pPr>
    </w:p>
    <w:p w14:paraId="03383230" w14:textId="77777777" w:rsidR="009A0E01" w:rsidRDefault="009A0E01">
      <w:pPr>
        <w:rPr>
          <w:rFonts w:asciiTheme="majorHAnsi" w:eastAsiaTheme="majorEastAsia" w:hAnsi="Century Gothic" w:cstheme="majorBidi"/>
          <w:color w:val="E97132" w:themeColor="accent2"/>
          <w:kern w:val="24"/>
          <w:sz w:val="40"/>
          <w:szCs w:val="40"/>
        </w:rPr>
      </w:pPr>
    </w:p>
    <w:p w14:paraId="3687817A" w14:textId="77777777" w:rsidR="009A0E01" w:rsidRDefault="009A0E01">
      <w:pPr>
        <w:rPr>
          <w:rFonts w:asciiTheme="majorHAnsi" w:eastAsiaTheme="majorEastAsia" w:hAnsi="Century Gothic" w:cstheme="majorBidi"/>
          <w:color w:val="E97132" w:themeColor="accent2"/>
          <w:kern w:val="24"/>
          <w:sz w:val="40"/>
          <w:szCs w:val="40"/>
        </w:rPr>
      </w:pPr>
    </w:p>
    <w:p w14:paraId="2D7180AE" w14:textId="77777777" w:rsidR="009A0E01" w:rsidRDefault="009A0E01">
      <w:pPr>
        <w:rPr>
          <w:rFonts w:asciiTheme="majorHAnsi" w:eastAsiaTheme="majorEastAsia" w:hAnsi="Century Gothic" w:cstheme="majorBidi"/>
          <w:color w:val="E97132" w:themeColor="accent2"/>
          <w:kern w:val="24"/>
          <w:sz w:val="40"/>
          <w:szCs w:val="40"/>
        </w:rPr>
      </w:pPr>
    </w:p>
    <w:p w14:paraId="38660440" w14:textId="77777777" w:rsidR="009A0E01" w:rsidRDefault="009A0E01">
      <w:pPr>
        <w:rPr>
          <w:rFonts w:asciiTheme="majorHAnsi" w:eastAsiaTheme="majorEastAsia" w:hAnsi="Century Gothic" w:cstheme="majorBidi"/>
          <w:color w:val="E97132" w:themeColor="accent2"/>
          <w:kern w:val="24"/>
          <w:sz w:val="40"/>
          <w:szCs w:val="40"/>
        </w:rPr>
      </w:pPr>
    </w:p>
    <w:p w14:paraId="5A38C9FA" w14:textId="77777777" w:rsidR="009A0E01" w:rsidRDefault="009A0E01">
      <w:pPr>
        <w:rPr>
          <w:rFonts w:asciiTheme="majorHAnsi" w:eastAsiaTheme="majorEastAsia" w:hAnsi="Century Gothic" w:cstheme="majorBidi"/>
          <w:color w:val="E97132" w:themeColor="accent2"/>
          <w:kern w:val="24"/>
          <w:sz w:val="40"/>
          <w:szCs w:val="40"/>
        </w:rPr>
      </w:pPr>
    </w:p>
    <w:p w14:paraId="3086EC34" w14:textId="77777777" w:rsidR="009A0E01" w:rsidRDefault="009A0E01">
      <w:pPr>
        <w:rPr>
          <w:rFonts w:asciiTheme="majorHAnsi" w:eastAsiaTheme="majorEastAsia" w:hAnsi="Century Gothic" w:cstheme="majorBidi"/>
          <w:color w:val="E97132" w:themeColor="accent2"/>
          <w:kern w:val="24"/>
          <w:sz w:val="40"/>
          <w:szCs w:val="40"/>
        </w:rPr>
      </w:pPr>
    </w:p>
    <w:p w14:paraId="49519874" w14:textId="77777777" w:rsidR="009A0E01" w:rsidRDefault="009A0E01">
      <w:pPr>
        <w:rPr>
          <w:rFonts w:asciiTheme="majorHAnsi" w:eastAsiaTheme="majorEastAsia" w:hAnsi="Century Gothic" w:cstheme="majorBidi"/>
          <w:color w:val="E97132" w:themeColor="accent2"/>
          <w:kern w:val="24"/>
          <w:sz w:val="40"/>
          <w:szCs w:val="40"/>
        </w:rPr>
      </w:pPr>
    </w:p>
    <w:p w14:paraId="1B6D7B37" w14:textId="54F96B75" w:rsidR="009A0E01" w:rsidRPr="006F6193" w:rsidRDefault="009A0E01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9A0E01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lastRenderedPageBreak/>
        <w:t>Slide 5</w:t>
      </w:r>
    </w:p>
    <w:p w14:paraId="32845326" w14:textId="32FF1701" w:rsidR="001778E0" w:rsidRDefault="001778E0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36F2EE97" w14:textId="2CA7DDF2" w:rsidR="00261CD7" w:rsidRPr="006F6193" w:rsidRDefault="006F6193">
      <w:pPr>
        <w:rPr>
          <w:rFonts w:ascii="Century Gothic" w:eastAsiaTheme="majorEastAsia" w:hAnsi="Century Gothic" w:cs="Times New Roman"/>
          <w:b/>
          <w:bCs/>
          <w:i/>
          <w:iCs/>
          <w:color w:val="E97132" w:themeColor="accent2"/>
          <w:kern w:val="24"/>
          <w:sz w:val="56"/>
          <w:szCs w:val="56"/>
        </w:rPr>
      </w:pPr>
      <w:r w:rsidRPr="006F6193">
        <w:rPr>
          <w:rFonts w:ascii="Century Gothic" w:eastAsiaTheme="majorEastAsia" w:hAnsi="Century Gothic" w:cs="Times New Roman"/>
          <w:b/>
          <w:bCs/>
          <w:i/>
          <w:iCs/>
          <w:color w:val="E97132" w:themeColor="accent2"/>
          <w:kern w:val="24"/>
          <w:sz w:val="56"/>
          <w:szCs w:val="56"/>
        </w:rPr>
        <w:t>Budget planning</w:t>
      </w:r>
    </w:p>
    <w:p w14:paraId="20DC08EA" w14:textId="77777777" w:rsidR="006F6193" w:rsidRPr="006F6193" w:rsidRDefault="006F6193" w:rsidP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•</w:t>
      </w: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ab/>
        <w:t>Sponsorship Opportunities</w:t>
      </w:r>
    </w:p>
    <w:p w14:paraId="344EBCBE" w14:textId="77777777" w:rsidR="006F6193" w:rsidRPr="006F6193" w:rsidRDefault="006F6193" w:rsidP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•</w:t>
      </w: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ab/>
        <w:t xml:space="preserve"> Protocol Expenses</w:t>
      </w:r>
    </w:p>
    <w:p w14:paraId="4BABA6A8" w14:textId="77777777" w:rsidR="006F6193" w:rsidRPr="006F6193" w:rsidRDefault="006F6193" w:rsidP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•</w:t>
      </w: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ab/>
        <w:t>Venue Costs</w:t>
      </w:r>
    </w:p>
    <w:p w14:paraId="13254883" w14:textId="77777777" w:rsidR="006F6193" w:rsidRPr="006F6193" w:rsidRDefault="006F6193" w:rsidP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•</w:t>
      </w: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ab/>
        <w:t>Entertainment Budget</w:t>
      </w:r>
    </w:p>
    <w:p w14:paraId="185B7606" w14:textId="77777777" w:rsidR="006F6193" w:rsidRPr="006F6193" w:rsidRDefault="006F6193" w:rsidP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•</w:t>
      </w: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ab/>
        <w:t>Catering Costs</w:t>
      </w:r>
    </w:p>
    <w:p w14:paraId="07CB9302" w14:textId="77777777" w:rsidR="006F6193" w:rsidRPr="006F6193" w:rsidRDefault="006F6193" w:rsidP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•</w:t>
      </w: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ab/>
        <w:t>Miscellaneous Expenses</w:t>
      </w:r>
    </w:p>
    <w:p w14:paraId="27D36A80" w14:textId="77777777" w:rsidR="006F6193" w:rsidRDefault="006F6193" w:rsidP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(Dowson and Bassett, 2015)</w:t>
      </w:r>
    </w:p>
    <w:p w14:paraId="3CA2E506" w14:textId="3BE80998" w:rsidR="001706E0" w:rsidRDefault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b/>
          <w:bCs/>
          <w:i/>
          <w:iCs/>
          <w:color w:val="000000" w:themeColor="text1"/>
          <w:kern w:val="24"/>
          <w:sz w:val="24"/>
          <w:szCs w:val="24"/>
          <w:lang w:val="en-US"/>
        </w:rPr>
        <w:t>Income and Expenditure basic statemen</w:t>
      </w:r>
      <w:r w:rsidRPr="006F6193">
        <w:rPr>
          <w:rFonts w:ascii="Times New Roman" w:eastAsiaTheme="majorEastAsia" w:hAnsi="Times New Roman" w:cs="Times New Roman"/>
          <w:b/>
          <w:bCs/>
          <w:i/>
          <w:iCs/>
          <w:color w:val="000000" w:themeColor="text1"/>
          <w:kern w:val="24"/>
          <w:sz w:val="24"/>
          <w:szCs w:val="24"/>
        </w:rPr>
        <w:t>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6F6193" w14:paraId="5C39D8DE" w14:textId="77777777" w:rsidTr="006F6193">
        <w:tc>
          <w:tcPr>
            <w:tcW w:w="5228" w:type="dxa"/>
          </w:tcPr>
          <w:p w14:paraId="524AD919" w14:textId="77777777" w:rsidR="006F6193" w:rsidRPr="006F6193" w:rsidRDefault="006F6193" w:rsidP="006F6193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REVENUE</w:t>
            </w:r>
          </w:p>
          <w:p w14:paraId="37101F65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00912B61" w14:textId="5F447BE0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EXPENDITURE</w:t>
            </w:r>
          </w:p>
        </w:tc>
      </w:tr>
      <w:tr w:rsidR="006F6193" w14:paraId="072E62B0" w14:textId="77777777" w:rsidTr="006F6193">
        <w:tc>
          <w:tcPr>
            <w:tcW w:w="5228" w:type="dxa"/>
          </w:tcPr>
          <w:p w14:paraId="1F17BABE" w14:textId="77777777" w:rsidR="006F6193" w:rsidRPr="006F6193" w:rsidRDefault="006F6193" w:rsidP="006F6193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Protocol- £44000</w:t>
            </w:r>
          </w:p>
          <w:p w14:paraId="32419212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5ECB93C8" w14:textId="77777777" w:rsidR="006F6193" w:rsidRPr="006F6193" w:rsidRDefault="006F6193" w:rsidP="006F6193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Venue for 130 person- £7000</w:t>
            </w:r>
          </w:p>
          <w:p w14:paraId="188D7E2E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</w:tr>
      <w:tr w:rsidR="006F6193" w14:paraId="5B1D5EB4" w14:textId="77777777" w:rsidTr="006F6193">
        <w:tc>
          <w:tcPr>
            <w:tcW w:w="5228" w:type="dxa"/>
          </w:tcPr>
          <w:p w14:paraId="74C4B936" w14:textId="77777777" w:rsidR="006F6193" w:rsidRPr="006F6193" w:rsidRDefault="006F6193" w:rsidP="006F6193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Beverage Sponsor- £3000</w:t>
            </w:r>
          </w:p>
          <w:p w14:paraId="198CA15A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4FBBA6A3" w14:textId="64FD4BFC" w:rsidR="006F6193" w:rsidRPr="006F6193" w:rsidRDefault="006F6193" w:rsidP="006F6193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Entertainment</w:t>
            </w:r>
            <w: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</w:t>
            </w: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(Houts, DJ) - £2400</w:t>
            </w:r>
          </w:p>
          <w:p w14:paraId="4316C200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</w:tr>
      <w:tr w:rsidR="006F6193" w14:paraId="13AE4434" w14:textId="77777777" w:rsidTr="006F6193">
        <w:tc>
          <w:tcPr>
            <w:tcW w:w="5228" w:type="dxa"/>
          </w:tcPr>
          <w:p w14:paraId="6F0C21A7" w14:textId="77777777" w:rsidR="006F6193" w:rsidRPr="006F6193" w:rsidRDefault="006F6193" w:rsidP="006F6193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Technology Company Sponsor - £2000</w:t>
            </w:r>
          </w:p>
          <w:p w14:paraId="10C6FE07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6529D299" w14:textId="0345DCE1" w:rsidR="006F6193" w:rsidRPr="006F6193" w:rsidRDefault="006F6193" w:rsidP="006F6193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Decoration £</w:t>
            </w:r>
            <w: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20</w:t>
            </w: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00</w:t>
            </w:r>
          </w:p>
          <w:p w14:paraId="3D0C15D4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</w:tr>
      <w:tr w:rsidR="006F6193" w14:paraId="7F42BEA2" w14:textId="77777777" w:rsidTr="006F6193">
        <w:tc>
          <w:tcPr>
            <w:tcW w:w="5228" w:type="dxa"/>
          </w:tcPr>
          <w:p w14:paraId="1F7B3EBB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0201A02C" w14:textId="77777777" w:rsidR="00A65885" w:rsidRPr="00A65885" w:rsidRDefault="00A65885" w:rsidP="00A65885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A65885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Accommodation and catering- £22000</w:t>
            </w:r>
          </w:p>
          <w:p w14:paraId="56225C7B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</w:tr>
      <w:tr w:rsidR="006F6193" w14:paraId="3F369D76" w14:textId="77777777" w:rsidTr="006F6193">
        <w:tc>
          <w:tcPr>
            <w:tcW w:w="5228" w:type="dxa"/>
          </w:tcPr>
          <w:p w14:paraId="2E1C6240" w14:textId="77777777" w:rsidR="006F6193" w:rsidRPr="006F6193" w:rsidRDefault="006F6193" w:rsidP="006F6193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TOTAL= £49000</w:t>
            </w:r>
          </w:p>
          <w:p w14:paraId="3E9858E5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63F42C99" w14:textId="77777777" w:rsidR="00A65885" w:rsidRPr="00A65885" w:rsidRDefault="00A65885" w:rsidP="00A65885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A65885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Transportation - £4000</w:t>
            </w:r>
          </w:p>
          <w:p w14:paraId="75970F65" w14:textId="77777777" w:rsidR="006F6193" w:rsidRDefault="006F6193" w:rsidP="006F6193">
            <w:pPr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</w:tr>
      <w:tr w:rsidR="00A65885" w14:paraId="2B5EF0D8" w14:textId="77777777" w:rsidTr="006F6193">
        <w:tc>
          <w:tcPr>
            <w:tcW w:w="5228" w:type="dxa"/>
          </w:tcPr>
          <w:p w14:paraId="792632D1" w14:textId="77777777" w:rsidR="00A65885" w:rsidRPr="006F6193" w:rsidRDefault="00A65885" w:rsidP="006F6193">
            <w:pP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4F8A3400" w14:textId="77777777" w:rsidR="00A65885" w:rsidRPr="00A65885" w:rsidRDefault="00A65885" w:rsidP="00A65885">
            <w:pPr>
              <w:spacing w:after="0" w:line="240" w:lineRule="auto"/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A65885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  <w:lang w:val="en-US"/>
              </w:rPr>
              <w:t>Honorariums for keynote speakers and special guests- £3000</w:t>
            </w:r>
          </w:p>
          <w:p w14:paraId="497868F2" w14:textId="77777777" w:rsidR="00A65885" w:rsidRPr="00A65885" w:rsidRDefault="00A65885" w:rsidP="00A65885">
            <w:pP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</w:p>
        </w:tc>
      </w:tr>
      <w:tr w:rsidR="00A65885" w14:paraId="28837CBA" w14:textId="77777777" w:rsidTr="006F6193">
        <w:tc>
          <w:tcPr>
            <w:tcW w:w="5228" w:type="dxa"/>
          </w:tcPr>
          <w:p w14:paraId="24B7DE75" w14:textId="77777777" w:rsidR="00A65885" w:rsidRPr="006F6193" w:rsidRDefault="00A65885" w:rsidP="006F6193">
            <w:pP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213CADBB" w14:textId="77777777" w:rsidR="00A65885" w:rsidRPr="00A65885" w:rsidRDefault="00A65885" w:rsidP="00A65885">
            <w:pPr>
              <w:spacing w:after="0" w:line="240" w:lineRule="auto"/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A65885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Promotion, badges, permits, contracts- £2500</w:t>
            </w:r>
          </w:p>
          <w:p w14:paraId="3CDDEABF" w14:textId="77777777" w:rsidR="00A65885" w:rsidRPr="00A65885" w:rsidRDefault="00A65885" w:rsidP="00A65885">
            <w:pP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</w:p>
        </w:tc>
      </w:tr>
      <w:tr w:rsidR="00A65885" w14:paraId="72777231" w14:textId="77777777" w:rsidTr="006F6193">
        <w:tc>
          <w:tcPr>
            <w:tcW w:w="5228" w:type="dxa"/>
          </w:tcPr>
          <w:p w14:paraId="6239A2CB" w14:textId="77777777" w:rsidR="00A65885" w:rsidRPr="006F6193" w:rsidRDefault="00A65885" w:rsidP="006F6193">
            <w:pP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3089850F" w14:textId="77777777" w:rsidR="00A65885" w:rsidRPr="00A65885" w:rsidRDefault="00A65885" w:rsidP="00A65885">
            <w:pPr>
              <w:spacing w:after="0" w:line="240" w:lineRule="auto"/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A65885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Miscellaneous expenses - £ 3000</w:t>
            </w:r>
          </w:p>
          <w:p w14:paraId="5827305E" w14:textId="77777777" w:rsidR="00A65885" w:rsidRPr="00A65885" w:rsidRDefault="00A65885" w:rsidP="00A65885">
            <w:pP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</w:p>
        </w:tc>
      </w:tr>
      <w:tr w:rsidR="00A65885" w14:paraId="79EE3DAF" w14:textId="77777777" w:rsidTr="006F6193">
        <w:tc>
          <w:tcPr>
            <w:tcW w:w="5228" w:type="dxa"/>
          </w:tcPr>
          <w:p w14:paraId="0CFB7951" w14:textId="7CC0E184" w:rsidR="00A65885" w:rsidRPr="006F6193" w:rsidRDefault="00A65885" w:rsidP="00A65885">
            <w:pPr>
              <w:spacing w:after="0" w:line="240" w:lineRule="auto"/>
              <w:rPr>
                <w:rFonts w:ascii="Times New Roman" w:eastAsiaTheme="majorEastAsia" w:hAnsi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TOTAL</w:t>
            </w:r>
            <w: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R.</w:t>
            </w:r>
            <w:r w:rsidRPr="006F6193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= £49000</w:t>
            </w:r>
          </w:p>
          <w:p w14:paraId="237C5C68" w14:textId="77777777" w:rsidR="00A65885" w:rsidRPr="006F6193" w:rsidRDefault="00A65885" w:rsidP="006F6193">
            <w:pP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5228" w:type="dxa"/>
          </w:tcPr>
          <w:p w14:paraId="7E18B608" w14:textId="20168763" w:rsidR="00A65885" w:rsidRPr="00A65885" w:rsidRDefault="00A65885" w:rsidP="00A65885">
            <w:pPr>
              <w:spacing w:after="0" w:line="240" w:lineRule="auto"/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  <w:r w:rsidRPr="00A65885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TOTAL</w:t>
            </w:r>
            <w: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 xml:space="preserve"> E.</w:t>
            </w:r>
            <w:r w:rsidRPr="00A65885"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  <w:t>= £ 45900</w:t>
            </w:r>
          </w:p>
          <w:p w14:paraId="74F1C3B7" w14:textId="77777777" w:rsidR="00A65885" w:rsidRPr="00A65885" w:rsidRDefault="00A65885" w:rsidP="00A65885">
            <w:pPr>
              <w:rPr>
                <w:rFonts w:ascii="Times New Roman" w:eastAsiaTheme="majorEastAsia" w:hAnsi="Times New Roman" w:cs="Times New Roman"/>
                <w:b/>
                <w:bCs/>
                <w:color w:val="000000" w:themeColor="text1"/>
                <w:kern w:val="24"/>
                <w:sz w:val="24"/>
                <w:szCs w:val="24"/>
              </w:rPr>
            </w:pPr>
          </w:p>
        </w:tc>
      </w:tr>
    </w:tbl>
    <w:p w14:paraId="73F4C921" w14:textId="77777777" w:rsidR="006F6193" w:rsidRPr="006F6193" w:rsidRDefault="006F6193" w:rsidP="006F6193">
      <w:pPr>
        <w:rPr>
          <w:rFonts w:ascii="Times New Roman" w:eastAsiaTheme="majorEastAsia" w:hAnsi="Times New Roman" w:cs="Times New Roman"/>
          <w:color w:val="000000" w:themeColor="text1"/>
          <w:kern w:val="24"/>
          <w:sz w:val="24"/>
          <w:szCs w:val="24"/>
        </w:rPr>
      </w:pPr>
      <w:r w:rsidRPr="006F6193">
        <w:rPr>
          <w:rFonts w:ascii="Times New Roman" w:eastAsiaTheme="majorEastAsia" w:hAnsi="Times New Roman" w:cs="Times New Roman"/>
          <w:color w:val="000000" w:themeColor="text1"/>
          <w:kern w:val="24"/>
          <w:sz w:val="24"/>
          <w:szCs w:val="24"/>
        </w:rPr>
        <w:t>(Roberts, 2017)</w:t>
      </w:r>
    </w:p>
    <w:p w14:paraId="27C73792" w14:textId="77777777" w:rsidR="001706E0" w:rsidRDefault="001706E0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726278F7" w14:textId="77777777" w:rsidR="001706E0" w:rsidRDefault="001706E0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70C1C812" w14:textId="77777777" w:rsidR="001706E0" w:rsidRDefault="001706E0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2B490276" w14:textId="77777777" w:rsidR="006F6193" w:rsidRDefault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7DBE7594" w14:textId="77777777" w:rsidR="006F6193" w:rsidRDefault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50673F4A" w14:textId="77777777" w:rsidR="006F6193" w:rsidRDefault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5E053B3F" w14:textId="77777777" w:rsidR="006F6193" w:rsidRDefault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773C32E9" w14:textId="77777777" w:rsidR="001706E0" w:rsidRDefault="001706E0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406C42D7" w14:textId="3E3B9B6D" w:rsidR="00997613" w:rsidRDefault="006F619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  <w: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lastRenderedPageBreak/>
        <w:t>S</w:t>
      </w:r>
      <w:r w:rsidR="00997613"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  <w:t>lide 6</w:t>
      </w:r>
    </w:p>
    <w:p w14:paraId="2FD5AA37" w14:textId="77777777" w:rsidR="00C04195" w:rsidRPr="00AA4087" w:rsidRDefault="00C04195" w:rsidP="00C04195">
      <w:pPr>
        <w:rPr>
          <w:rFonts w:ascii="Century Gothic" w:eastAsia="+mj-ea" w:hAnsi="Century Gothic" w:cs="+mj-cs"/>
          <w:b/>
          <w:bCs/>
          <w:i/>
          <w:iCs/>
          <w:color w:val="E97132" w:themeColor="accent2"/>
          <w:kern w:val="24"/>
          <w:sz w:val="52"/>
          <w:szCs w:val="52"/>
          <w14:ligatures w14:val="none"/>
        </w:rPr>
      </w:pPr>
      <w:r w:rsidRPr="00AA4087">
        <w:rPr>
          <w:rFonts w:ascii="Century Gothic" w:eastAsia="+mj-ea" w:hAnsi="Century Gothic" w:cs="+mj-cs"/>
          <w:b/>
          <w:bCs/>
          <w:i/>
          <w:iCs/>
          <w:color w:val="E97132" w:themeColor="accent2"/>
          <w:kern w:val="24"/>
          <w:sz w:val="52"/>
          <w:szCs w:val="52"/>
        </w:rPr>
        <w:t>Operational Factors</w:t>
      </w:r>
    </w:p>
    <w:p w14:paraId="7CABA30C" w14:textId="77777777" w:rsidR="00C04195" w:rsidRPr="00C04195" w:rsidRDefault="00C04195" w:rsidP="00C04195">
      <w:pPr>
        <w:spacing w:before="200"/>
        <w:rPr>
          <w:rFonts w:asciiTheme="majorHAnsi" w:eastAsiaTheme="majorEastAsia" w:hAnsi="Aptos Display" w:cstheme="majorBidi"/>
          <w:color w:val="3A3A3A" w:themeColor="background2" w:themeShade="40"/>
          <w:kern w:val="24"/>
          <w:sz w:val="48"/>
          <w:szCs w:val="48"/>
          <w14:ligatures w14:val="none"/>
        </w:rPr>
      </w:pPr>
      <w:r w:rsidRPr="00C04195">
        <w:rPr>
          <w:rFonts w:ascii="Century Gothic" w:eastAsiaTheme="majorEastAsia" w:hAnsi="Century Gothic" w:cstheme="majorBidi"/>
          <w:color w:val="3A3A3A" w:themeColor="background2" w:themeShade="40"/>
          <w:kern w:val="24"/>
          <w:sz w:val="48"/>
          <w:szCs w:val="48"/>
        </w:rPr>
        <w:t>V</w:t>
      </w:r>
      <w:r w:rsidRPr="00C04195">
        <w:rPr>
          <w:rFonts w:asciiTheme="majorHAnsi" w:eastAsiaTheme="majorEastAsia" w:hAnsi="Aptos Display" w:cstheme="majorBidi"/>
          <w:color w:val="3A3A3A" w:themeColor="background2" w:themeShade="40"/>
          <w:kern w:val="24"/>
          <w:sz w:val="48"/>
          <w:szCs w:val="48"/>
        </w:rPr>
        <w:t>enue</w:t>
      </w:r>
    </w:p>
    <w:p w14:paraId="6FA720D2" w14:textId="77777777" w:rsidR="00C04195" w:rsidRPr="004C7E6F" w:rsidRDefault="00C04195" w:rsidP="00C04195">
      <w:pPr>
        <w:pStyle w:val="ListParagraph"/>
        <w:numPr>
          <w:ilvl w:val="0"/>
          <w:numId w:val="10"/>
        </w:numPr>
        <w:spacing w:after="0" w:line="240" w:lineRule="auto"/>
        <w:rPr>
          <w:rFonts w:ascii="Century Gothic" w:eastAsia="+mj-ea" w:hAnsi="Century Gothic" w:cs="+mj-cs"/>
          <w:color w:val="000000" w:themeColor="text1"/>
          <w:kern w:val="24"/>
          <w:sz w:val="32"/>
          <w:szCs w:val="32"/>
          <w:lang w:val="en-US"/>
        </w:rPr>
      </w:pPr>
      <w:r w:rsidRPr="004C7E6F">
        <w:rPr>
          <w:rFonts w:ascii="Century Gothic" w:eastAsia="+mj-ea" w:hAnsi="Century Gothic" w:cs="+mj-cs"/>
          <w:color w:val="000000" w:themeColor="text1"/>
          <w:kern w:val="24"/>
          <w:sz w:val="32"/>
          <w:szCs w:val="32"/>
          <w:lang w:val="en-US"/>
        </w:rPr>
        <w:t>Venue Selection Process</w:t>
      </w:r>
    </w:p>
    <w:p w14:paraId="79A303CF" w14:textId="77777777" w:rsidR="00C04195" w:rsidRPr="004C7E6F" w:rsidRDefault="00C04195" w:rsidP="00C04195">
      <w:pPr>
        <w:pStyle w:val="ListParagraph"/>
        <w:numPr>
          <w:ilvl w:val="0"/>
          <w:numId w:val="10"/>
        </w:numPr>
        <w:spacing w:after="0" w:line="240" w:lineRule="auto"/>
        <w:rPr>
          <w:rFonts w:ascii="Century Gothic" w:eastAsia="+mj-ea" w:hAnsi="Century Gothic" w:cs="+mj-cs"/>
          <w:color w:val="000000" w:themeColor="text1"/>
          <w:kern w:val="24"/>
          <w:sz w:val="32"/>
          <w:szCs w:val="32"/>
          <w:lang w:val="en-US"/>
        </w:rPr>
      </w:pPr>
      <w:r w:rsidRPr="004C7E6F">
        <w:rPr>
          <w:rFonts w:ascii="Century Gothic" w:eastAsia="+mj-ea" w:hAnsi="Century Gothic" w:cs="+mj-cs"/>
          <w:color w:val="000000" w:themeColor="text1"/>
          <w:kern w:val="24"/>
          <w:sz w:val="32"/>
          <w:szCs w:val="32"/>
          <w:lang w:val="en-US"/>
        </w:rPr>
        <w:t>Why Hilton London Heathrow Airport?</w:t>
      </w:r>
    </w:p>
    <w:p w14:paraId="7DD60F36" w14:textId="77777777" w:rsidR="00C04195" w:rsidRPr="004C7E6F" w:rsidRDefault="00C04195" w:rsidP="00C04195">
      <w:pPr>
        <w:pStyle w:val="ListParagraph"/>
        <w:numPr>
          <w:ilvl w:val="0"/>
          <w:numId w:val="10"/>
        </w:numPr>
        <w:spacing w:after="0" w:line="240" w:lineRule="auto"/>
        <w:rPr>
          <w:rFonts w:ascii="Century Gothic" w:eastAsia="+mj-ea" w:hAnsi="Century Gothic" w:cs="+mj-cs"/>
          <w:color w:val="000000" w:themeColor="text1"/>
          <w:kern w:val="24"/>
          <w:sz w:val="32"/>
          <w:szCs w:val="32"/>
          <w:lang w:val="en-US"/>
        </w:rPr>
      </w:pPr>
      <w:r w:rsidRPr="004C7E6F">
        <w:rPr>
          <w:rFonts w:ascii="Century Gothic" w:eastAsia="+mj-ea" w:hAnsi="Century Gothic" w:cs="+mj-cs"/>
          <w:color w:val="000000" w:themeColor="text1"/>
          <w:kern w:val="24"/>
          <w:sz w:val="32"/>
          <w:szCs w:val="32"/>
          <w:lang w:val="en-US"/>
        </w:rPr>
        <w:t>Capacity and Amenities</w:t>
      </w:r>
    </w:p>
    <w:p w14:paraId="181283EE" w14:textId="77777777" w:rsidR="00C04195" w:rsidRPr="004C7E6F" w:rsidRDefault="00C04195" w:rsidP="00C04195">
      <w:pPr>
        <w:pStyle w:val="ListParagraph"/>
        <w:numPr>
          <w:ilvl w:val="0"/>
          <w:numId w:val="19"/>
        </w:numPr>
        <w:spacing w:after="0" w:line="240" w:lineRule="auto"/>
        <w:rPr>
          <w:rFonts w:ascii="Century Gothic" w:eastAsia="+mj-ea" w:hAnsi="Century Gothic" w:cs="+mj-cs"/>
          <w:color w:val="C5E8EA"/>
          <w:kern w:val="24"/>
          <w:sz w:val="32"/>
          <w:szCs w:val="32"/>
          <w:lang w:val="en-US"/>
        </w:rPr>
      </w:pPr>
      <w:r w:rsidRPr="004C7E6F">
        <w:rPr>
          <w:rFonts w:ascii="Century Gothic" w:eastAsia="+mj-ea" w:hAnsi="Century Gothic" w:cs="+mj-cs"/>
          <w:color w:val="000000" w:themeColor="text1"/>
          <w:kern w:val="24"/>
          <w:sz w:val="32"/>
          <w:szCs w:val="32"/>
          <w:lang w:val="en-US"/>
        </w:rPr>
        <w:t>Accessibility and Convenience (O’Toole, 2011)</w:t>
      </w:r>
    </w:p>
    <w:p w14:paraId="22E9B85B" w14:textId="77777777" w:rsidR="00C04195" w:rsidRDefault="00C04195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4224332C" w14:textId="77777777" w:rsidR="00C04195" w:rsidRPr="00C04195" w:rsidRDefault="00C04195" w:rsidP="00C04195">
      <w:pPr>
        <w:spacing w:before="200"/>
        <w:rPr>
          <w:rFonts w:ascii="Century Gothic" w:eastAsia="+mj-ea" w:hAnsi="Century Gothic" w:cs="+mj-cs"/>
          <w:color w:val="3A3A3A" w:themeColor="background2" w:themeShade="40"/>
          <w:kern w:val="24"/>
          <w:sz w:val="44"/>
          <w:szCs w:val="44"/>
          <w14:ligatures w14:val="none"/>
        </w:rPr>
      </w:pPr>
      <w:r w:rsidRPr="00C04195">
        <w:rPr>
          <w:rFonts w:ascii="Century Gothic" w:eastAsia="+mj-ea" w:hAnsi="Century Gothic" w:cs="+mj-cs"/>
          <w:color w:val="3A3A3A" w:themeColor="background2" w:themeShade="40"/>
          <w:kern w:val="24"/>
          <w:sz w:val="44"/>
          <w:szCs w:val="44"/>
        </w:rPr>
        <w:t>Audience</w:t>
      </w:r>
    </w:p>
    <w:p w14:paraId="1E34E042" w14:textId="77777777" w:rsidR="00C04195" w:rsidRPr="004C7E6F" w:rsidRDefault="00C04195" w:rsidP="00C04195">
      <w:pPr>
        <w:pStyle w:val="ListParagraph"/>
        <w:numPr>
          <w:ilvl w:val="0"/>
          <w:numId w:val="7"/>
        </w:numPr>
        <w:spacing w:after="0" w:line="240" w:lineRule="auto"/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  <w:lang w:val="en-US"/>
        </w:rPr>
      </w:pPr>
      <w:r w:rsidRPr="004C7E6F"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  <w:lang w:val="en-US"/>
        </w:rPr>
        <w:t>Clients</w:t>
      </w:r>
    </w:p>
    <w:p w14:paraId="6D8BFD85" w14:textId="77777777" w:rsidR="00C04195" w:rsidRPr="004C7E6F" w:rsidRDefault="00C04195" w:rsidP="00C04195">
      <w:pPr>
        <w:pStyle w:val="ListParagraph"/>
        <w:numPr>
          <w:ilvl w:val="0"/>
          <w:numId w:val="7"/>
        </w:numPr>
        <w:spacing w:after="0" w:line="240" w:lineRule="auto"/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  <w:lang w:val="en-US"/>
        </w:rPr>
      </w:pPr>
      <w:r w:rsidRPr="004C7E6F"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  <w:lang w:val="en-US"/>
        </w:rPr>
        <w:t>Staff members</w:t>
      </w:r>
    </w:p>
    <w:p w14:paraId="2E89C457" w14:textId="77777777" w:rsidR="00C04195" w:rsidRPr="004C7E6F" w:rsidRDefault="00C04195" w:rsidP="00C04195">
      <w:pPr>
        <w:pStyle w:val="ListParagraph"/>
        <w:numPr>
          <w:ilvl w:val="0"/>
          <w:numId w:val="7"/>
        </w:numPr>
        <w:spacing w:after="0" w:line="240" w:lineRule="auto"/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  <w:lang w:val="en-US"/>
        </w:rPr>
      </w:pPr>
      <w:r w:rsidRPr="004C7E6F"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  <w:lang w:val="en-US"/>
        </w:rPr>
        <w:t>Industry Partners</w:t>
      </w:r>
    </w:p>
    <w:p w14:paraId="763DFC2B" w14:textId="77777777" w:rsidR="00C04195" w:rsidRPr="004C7E6F" w:rsidRDefault="00C04195" w:rsidP="00C04195">
      <w:pPr>
        <w:pStyle w:val="ListParagraph"/>
        <w:numPr>
          <w:ilvl w:val="0"/>
          <w:numId w:val="7"/>
        </w:numPr>
        <w:spacing w:after="0" w:line="240" w:lineRule="auto"/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  <w:lang w:val="en-US"/>
        </w:rPr>
      </w:pPr>
      <w:r w:rsidRPr="004C7E6F"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  <w:lang w:val="en-US"/>
        </w:rPr>
        <w:t>VIP Guests</w:t>
      </w:r>
      <w:r w:rsidRPr="004C7E6F">
        <w:rPr>
          <w:rFonts w:ascii="Century Gothic" w:eastAsia="+mn-ea" w:hAnsi="Century Gothic" w:cs="+mn-cs"/>
          <w:color w:val="000000" w:themeColor="text1"/>
          <w:kern w:val="24"/>
          <w:sz w:val="32"/>
          <w:szCs w:val="32"/>
        </w:rPr>
        <w:t xml:space="preserve"> (Mackellar, 2013)</w:t>
      </w:r>
    </w:p>
    <w:p w14:paraId="1F22BDA7" w14:textId="77777777" w:rsidR="00C04195" w:rsidRDefault="00C04195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150F07A6" w14:textId="77777777" w:rsidR="00C04195" w:rsidRPr="00C04195" w:rsidRDefault="00C04195" w:rsidP="00C04195">
      <w:pPr>
        <w:spacing w:before="200"/>
        <w:rPr>
          <w:rFonts w:ascii="Century Gothic" w:eastAsia="+mj-ea" w:hAnsi="Century Gothic" w:cs="+mj-cs"/>
          <w:b/>
          <w:bCs/>
          <w:color w:val="3A3A3A" w:themeColor="background2" w:themeShade="40"/>
          <w:kern w:val="24"/>
          <w:sz w:val="40"/>
          <w:szCs w:val="40"/>
          <w14:ligatures w14:val="none"/>
        </w:rPr>
      </w:pPr>
      <w:r w:rsidRPr="00C04195">
        <w:rPr>
          <w:rFonts w:ascii="Century Gothic" w:eastAsia="+mj-ea" w:hAnsi="Century Gothic" w:cs="+mj-cs"/>
          <w:b/>
          <w:bCs/>
          <w:color w:val="3A3A3A" w:themeColor="background2" w:themeShade="40"/>
          <w:kern w:val="24"/>
          <w:sz w:val="40"/>
          <w:szCs w:val="40"/>
        </w:rPr>
        <w:t>AGENDA</w:t>
      </w:r>
    </w:p>
    <w:p w14:paraId="7CA534BB" w14:textId="77777777" w:rsidR="00C04195" w:rsidRPr="00C04195" w:rsidRDefault="00C04195" w:rsidP="00C04195">
      <w:pPr>
        <w:pStyle w:val="ListParagraph"/>
        <w:numPr>
          <w:ilvl w:val="0"/>
          <w:numId w:val="18"/>
        </w:numPr>
        <w:spacing w:after="0" w:line="240" w:lineRule="auto"/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</w:pPr>
      <w:r w:rsidRPr="00C04195"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  <w:t>Registration and Welcome Reception</w:t>
      </w:r>
    </w:p>
    <w:p w14:paraId="68E4EA6F" w14:textId="77777777" w:rsidR="00C04195" w:rsidRPr="00C04195" w:rsidRDefault="00C04195" w:rsidP="00C04195">
      <w:pPr>
        <w:pStyle w:val="ListParagraph"/>
        <w:numPr>
          <w:ilvl w:val="0"/>
          <w:numId w:val="18"/>
        </w:numPr>
        <w:spacing w:after="0" w:line="240" w:lineRule="auto"/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</w:pPr>
      <w:r w:rsidRPr="00C04195"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  <w:t>Opening Remarks</w:t>
      </w:r>
    </w:p>
    <w:p w14:paraId="310291F2" w14:textId="77777777" w:rsidR="00C04195" w:rsidRPr="00C04195" w:rsidRDefault="00C04195" w:rsidP="00C04195">
      <w:pPr>
        <w:pStyle w:val="ListParagraph"/>
        <w:numPr>
          <w:ilvl w:val="0"/>
          <w:numId w:val="18"/>
        </w:numPr>
        <w:spacing w:after="0" w:line="240" w:lineRule="auto"/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</w:pPr>
      <w:r w:rsidRPr="00C04195"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  <w:t>Company Journey</w:t>
      </w:r>
    </w:p>
    <w:p w14:paraId="4AA5C0CA" w14:textId="77777777" w:rsidR="00C04195" w:rsidRPr="00C04195" w:rsidRDefault="00C04195" w:rsidP="00C04195">
      <w:pPr>
        <w:pStyle w:val="ListParagraph"/>
        <w:numPr>
          <w:ilvl w:val="0"/>
          <w:numId w:val="18"/>
        </w:numPr>
        <w:spacing w:after="0" w:line="240" w:lineRule="auto"/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</w:pPr>
      <w:r w:rsidRPr="00C04195"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  <w:t>Keynote Address</w:t>
      </w:r>
    </w:p>
    <w:p w14:paraId="53E1D0FC" w14:textId="77777777" w:rsidR="00C04195" w:rsidRPr="00C04195" w:rsidRDefault="00C04195" w:rsidP="00C04195">
      <w:pPr>
        <w:pStyle w:val="ListParagraph"/>
        <w:numPr>
          <w:ilvl w:val="0"/>
          <w:numId w:val="18"/>
        </w:numPr>
        <w:spacing w:after="0" w:line="240" w:lineRule="auto"/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</w:pPr>
      <w:r w:rsidRPr="00C04195"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  <w:t>Panel Discussion</w:t>
      </w:r>
    </w:p>
    <w:p w14:paraId="191B37F4" w14:textId="77777777" w:rsidR="00C04195" w:rsidRPr="00C04195" w:rsidRDefault="00C04195" w:rsidP="00C04195">
      <w:pPr>
        <w:pStyle w:val="ListParagraph"/>
        <w:numPr>
          <w:ilvl w:val="0"/>
          <w:numId w:val="18"/>
        </w:numPr>
        <w:spacing w:after="0" w:line="240" w:lineRule="auto"/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</w:pPr>
      <w:r w:rsidRPr="00C04195"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  <w:t>Showcase of Innovative Products</w:t>
      </w:r>
    </w:p>
    <w:p w14:paraId="443E4E67" w14:textId="77777777" w:rsidR="00C04195" w:rsidRPr="00C04195" w:rsidRDefault="00C04195" w:rsidP="00C04195">
      <w:pPr>
        <w:pStyle w:val="ListParagraph"/>
        <w:numPr>
          <w:ilvl w:val="0"/>
          <w:numId w:val="18"/>
        </w:numPr>
        <w:spacing w:after="0" w:line="240" w:lineRule="auto"/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</w:pPr>
      <w:r w:rsidRPr="00C04195"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</w:rPr>
        <w:t xml:space="preserve">Networking Reception </w:t>
      </w:r>
      <w:r w:rsidRPr="00C04195">
        <w:rPr>
          <w:rFonts w:ascii="Century Gothic" w:eastAsia="+mj-ea" w:hAnsi="Century Gothic" w:cs="+mj-cs"/>
          <w:i/>
          <w:iCs/>
          <w:color w:val="3A3A3A" w:themeColor="background2" w:themeShade="40"/>
          <w:kern w:val="24"/>
          <w:sz w:val="36"/>
          <w:szCs w:val="36"/>
          <w:lang w:val="en-US"/>
        </w:rPr>
        <w:t>(Foley, Edwards and Schlenker, 2014)</w:t>
      </w:r>
    </w:p>
    <w:p w14:paraId="447DC7F1" w14:textId="2BF8A3CB" w:rsidR="00997613" w:rsidRDefault="0099761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4A5B1DFA" w14:textId="77777777" w:rsidR="00C04195" w:rsidRDefault="00C04195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3AE1755B" w14:textId="77777777" w:rsidR="00C04195" w:rsidRDefault="00C04195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599F691E" w14:textId="77777777" w:rsidR="00C04195" w:rsidRDefault="00C04195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5D415C3B" w14:textId="0CFC73D7" w:rsidR="00997613" w:rsidRDefault="0099761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35496CBA" w14:textId="77777777" w:rsidR="004731BD" w:rsidRDefault="004731BD" w:rsidP="0099761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04D988D4" w14:textId="2D546E4B" w:rsidR="00997613" w:rsidRDefault="00997613" w:rsidP="0099761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39DFFC19" w14:textId="6EF025AC" w:rsidR="00997613" w:rsidRPr="00D44282" w:rsidRDefault="00997613" w:rsidP="00997613">
      <w:pPr>
        <w:rPr>
          <w:rFonts w:ascii="Century Gothic" w:eastAsia="+mn-ea" w:hAnsi="Century Gothic" w:cs="+mn-cs"/>
          <w:color w:val="000000" w:themeColor="text1"/>
          <w:kern w:val="24"/>
          <w:sz w:val="38"/>
          <w:szCs w:val="38"/>
          <w:lang w:val="en-US"/>
        </w:rPr>
      </w:pPr>
    </w:p>
    <w:p w14:paraId="2332B528" w14:textId="77777777" w:rsidR="004731BD" w:rsidRDefault="004731BD" w:rsidP="00997613">
      <w:pPr>
        <w:rPr>
          <w:rFonts w:ascii="Times New Roman" w:eastAsiaTheme="majorEastAsia" w:hAnsi="Times New Roman" w:cs="Times New Roman"/>
          <w:b/>
          <w:bCs/>
          <w:color w:val="000000" w:themeColor="text1"/>
          <w:kern w:val="24"/>
          <w:sz w:val="24"/>
          <w:szCs w:val="24"/>
        </w:rPr>
      </w:pPr>
    </w:p>
    <w:p w14:paraId="4C313D51" w14:textId="5955A29E" w:rsidR="004731BD" w:rsidRDefault="00A26BFC" w:rsidP="004731BD">
      <w:pPr>
        <w:rPr>
          <w:rFonts w:ascii="Times New Roman" w:eastAsiaTheme="majorEastAsia" w:hAnsi="Times New Roman" w:cs="Times New Roman"/>
          <w:b/>
          <w:bCs/>
          <w:sz w:val="24"/>
          <w:szCs w:val="24"/>
        </w:rPr>
      </w:pPr>
      <w:r>
        <w:rPr>
          <w:rFonts w:ascii="Times New Roman" w:eastAsiaTheme="majorEastAsia" w:hAnsi="Times New Roman" w:cs="Times New Roman"/>
          <w:b/>
          <w:bCs/>
          <w:sz w:val="24"/>
          <w:szCs w:val="24"/>
        </w:rPr>
        <w:lastRenderedPageBreak/>
        <w:t>S</w:t>
      </w:r>
      <w:r w:rsidR="004731BD" w:rsidRPr="004731BD">
        <w:rPr>
          <w:rFonts w:ascii="Times New Roman" w:eastAsiaTheme="majorEastAsia" w:hAnsi="Times New Roman" w:cs="Times New Roman"/>
          <w:b/>
          <w:bCs/>
          <w:sz w:val="24"/>
          <w:szCs w:val="24"/>
        </w:rPr>
        <w:t>lide 7</w:t>
      </w:r>
    </w:p>
    <w:p w14:paraId="484189DD" w14:textId="23D7D6B8" w:rsidR="00AC1910" w:rsidRDefault="00AC1910" w:rsidP="004731BD">
      <w:pPr>
        <w:rPr>
          <w:rFonts w:ascii="Times New Roman" w:eastAsiaTheme="majorEastAsia" w:hAnsi="Times New Roman" w:cs="Times New Roman"/>
          <w:b/>
          <w:bCs/>
          <w:sz w:val="24"/>
          <w:szCs w:val="24"/>
        </w:rPr>
      </w:pPr>
    </w:p>
    <w:p w14:paraId="21A16CA3" w14:textId="56E75724" w:rsidR="00AC1910" w:rsidRDefault="002D256E" w:rsidP="004731BD">
      <w:pPr>
        <w:rPr>
          <w:rFonts w:ascii="Times New Roman" w:eastAsiaTheme="majorEastAsia" w:hAnsi="Times New Roman" w:cs="Times New Roman"/>
          <w:b/>
          <w:bCs/>
          <w:sz w:val="24"/>
          <w:szCs w:val="24"/>
        </w:rPr>
      </w:pPr>
      <w:r w:rsidRPr="00323480">
        <w:rPr>
          <w:rFonts w:ascii="Century Gothic" w:eastAsia="+mn-ea" w:hAnsi="Century Gothic" w:cs="+mn-cs"/>
          <w:b/>
          <w:bCs/>
          <w:i/>
          <w:iCs/>
          <w:color w:val="E97132" w:themeColor="accent2"/>
          <w:kern w:val="24"/>
          <w:sz w:val="52"/>
          <w:szCs w:val="52"/>
        </w:rPr>
        <w:t>Operationa</w:t>
      </w:r>
      <w:r>
        <w:rPr>
          <w:rFonts w:ascii="Century Gothic" w:eastAsia="+mn-ea" w:hAnsi="Century Gothic" w:cs="+mn-cs"/>
          <w:b/>
          <w:bCs/>
          <w:i/>
          <w:iCs/>
          <w:color w:val="E97132" w:themeColor="accent2"/>
          <w:kern w:val="24"/>
          <w:sz w:val="52"/>
          <w:szCs w:val="52"/>
        </w:rPr>
        <w:t xml:space="preserve">l </w:t>
      </w:r>
      <w:r w:rsidRPr="00323480">
        <w:rPr>
          <w:rFonts w:ascii="Century Gothic" w:eastAsia="+mn-ea" w:hAnsi="Century Gothic" w:cs="+mn-cs"/>
          <w:b/>
          <w:bCs/>
          <w:i/>
          <w:iCs/>
          <w:color w:val="E97132" w:themeColor="accent2"/>
          <w:kern w:val="24"/>
          <w:sz w:val="52"/>
          <w:szCs w:val="52"/>
        </w:rPr>
        <w:t>Factors</w:t>
      </w:r>
    </w:p>
    <w:p w14:paraId="1B2B9546" w14:textId="7A57999E" w:rsidR="00323480" w:rsidRDefault="00720AD4" w:rsidP="004731BD">
      <w:pPr>
        <w:rPr>
          <w:noProof/>
        </w:rPr>
      </w:pPr>
      <w:r>
        <w:rPr>
          <w:noProof/>
        </w:rPr>
        <w:drawing>
          <wp:inline distT="0" distB="0" distL="0" distR="0" wp14:anchorId="097A5DB9" wp14:editId="0DAD29F4">
            <wp:extent cx="3064997" cy="2883877"/>
            <wp:effectExtent l="0" t="0" r="2540" b="0"/>
            <wp:docPr id="1220748000" name="Content Placeholder 4" descr="Place settings at dinner table">
              <a:extLst xmlns:a="http://schemas.openxmlformats.org/drawingml/2006/main">
                <a:ext uri="{FF2B5EF4-FFF2-40B4-BE49-F238E27FC236}">
                  <a16:creationId xmlns:a16="http://schemas.microsoft.com/office/drawing/2014/main" id="{88131916-40C0-8931-9917-6E12EEDC69B7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Place settings at dinner table">
                      <a:extLst>
                        <a:ext uri="{FF2B5EF4-FFF2-40B4-BE49-F238E27FC236}">
                          <a16:creationId xmlns:a16="http://schemas.microsoft.com/office/drawing/2014/main" id="{88131916-40C0-8931-9917-6E12EEDC69B7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4905" cy="2921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A4F7E" w14:textId="77777777" w:rsidR="002D256E" w:rsidRPr="002D256E" w:rsidRDefault="002D256E" w:rsidP="002D256E">
      <w:pPr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14:ligatures w14:val="none"/>
        </w:rPr>
      </w:pPr>
      <w:r w:rsidRPr="002D256E">
        <w:rPr>
          <w:rFonts w:ascii="Century Gothic" w:eastAsia="+mn-ea" w:hAnsi="Century Gothic" w:cs="+mn-cs"/>
          <w:color w:val="F6DAA8"/>
          <w:kern w:val="24"/>
          <w:sz w:val="32"/>
          <w:szCs w:val="32"/>
        </w:rPr>
        <w:t xml:space="preserve">    </w:t>
      </w:r>
      <w:r w:rsidRPr="002D256E">
        <w:rPr>
          <w:rFonts w:ascii="Century Gothic" w:eastAsia="+mn-ea" w:hAnsi="Century Gothic" w:cs="+mn-cs"/>
          <w:color w:val="C6D6E0"/>
          <w:kern w:val="24"/>
          <w:sz w:val="32"/>
          <w:szCs w:val="32"/>
        </w:rPr>
        <w:t xml:space="preserve">  </w:t>
      </w:r>
      <w:r w:rsidRPr="002D256E">
        <w:rPr>
          <w:rFonts w:ascii="Century Gothic" w:eastAsia="+mn-ea" w:hAnsi="Century Gothic" w:cs="+mn-cs"/>
          <w:b/>
          <w:bCs/>
          <w:i/>
          <w:iCs/>
          <w:color w:val="3A3A3A" w:themeColor="background2" w:themeShade="40"/>
          <w:kern w:val="24"/>
          <w:sz w:val="32"/>
          <w:szCs w:val="32"/>
        </w:rPr>
        <w:t xml:space="preserve">Workforce planning </w:t>
      </w:r>
    </w:p>
    <w:p w14:paraId="0408689F" w14:textId="77777777" w:rsidR="002D256E" w:rsidRPr="002D256E" w:rsidRDefault="002D256E" w:rsidP="002D256E">
      <w:pPr>
        <w:pStyle w:val="ListParagraph"/>
        <w:numPr>
          <w:ilvl w:val="0"/>
          <w:numId w:val="12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>Event Managers</w:t>
      </w:r>
    </w:p>
    <w:p w14:paraId="51A2590D" w14:textId="77777777" w:rsidR="002D256E" w:rsidRPr="002D256E" w:rsidRDefault="002D256E" w:rsidP="002D256E">
      <w:pPr>
        <w:pStyle w:val="ListParagraph"/>
        <w:numPr>
          <w:ilvl w:val="0"/>
          <w:numId w:val="12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>Catering Staff</w:t>
      </w:r>
    </w:p>
    <w:p w14:paraId="5C3F37E4" w14:textId="77777777" w:rsidR="002D256E" w:rsidRPr="002D256E" w:rsidRDefault="002D256E" w:rsidP="002D256E">
      <w:pPr>
        <w:pStyle w:val="ListParagraph"/>
        <w:numPr>
          <w:ilvl w:val="0"/>
          <w:numId w:val="12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>Technical Crew</w:t>
      </w:r>
    </w:p>
    <w:p w14:paraId="004FFC73" w14:textId="77777777" w:rsidR="002D256E" w:rsidRPr="002D256E" w:rsidRDefault="002D256E" w:rsidP="002D256E">
      <w:pPr>
        <w:pStyle w:val="ListParagraph"/>
        <w:numPr>
          <w:ilvl w:val="0"/>
          <w:numId w:val="12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>Security Personnel</w:t>
      </w:r>
    </w:p>
    <w:p w14:paraId="17947A5B" w14:textId="77777777" w:rsidR="002D256E" w:rsidRPr="002D256E" w:rsidRDefault="002D256E" w:rsidP="002D256E">
      <w:pPr>
        <w:pStyle w:val="ListParagraph"/>
        <w:numPr>
          <w:ilvl w:val="0"/>
          <w:numId w:val="12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>Training and Coordination</w:t>
      </w:r>
    </w:p>
    <w:p w14:paraId="3626BFD7" w14:textId="77777777" w:rsidR="002D256E" w:rsidRPr="002D256E" w:rsidRDefault="002D256E" w:rsidP="002D256E">
      <w:pPr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 xml:space="preserve">       (Silvers, 2012)</w:t>
      </w:r>
    </w:p>
    <w:p w14:paraId="67EF35EE" w14:textId="77777777" w:rsidR="002D256E" w:rsidRPr="002D256E" w:rsidRDefault="002D256E" w:rsidP="002D256E">
      <w:pPr>
        <w:rPr>
          <w:rFonts w:ascii="Century Gothic" w:eastAsia="+mn-ea" w:hAnsi="Century Gothic" w:cs="+mn-cs"/>
          <w:b/>
          <w:bCs/>
          <w:i/>
          <w:iCs/>
          <w:color w:val="3A3A3A" w:themeColor="background2" w:themeShade="40"/>
          <w:kern w:val="24"/>
          <w:sz w:val="32"/>
          <w:szCs w:val="32"/>
          <w14:ligatures w14:val="none"/>
        </w:rPr>
      </w:pPr>
      <w:r w:rsidRPr="002D256E">
        <w:rPr>
          <w:rFonts w:ascii="Century Gothic" w:eastAsia="+mn-ea" w:hAnsi="Century Gothic" w:cs="+mn-cs"/>
          <w:b/>
          <w:bCs/>
          <w:i/>
          <w:iCs/>
          <w:color w:val="3A3A3A" w:themeColor="background2" w:themeShade="40"/>
          <w:kern w:val="24"/>
          <w:sz w:val="32"/>
          <w:szCs w:val="32"/>
        </w:rPr>
        <w:t>Catering and Entertainment</w:t>
      </w:r>
    </w:p>
    <w:p w14:paraId="5EF4E2F8" w14:textId="77777777" w:rsidR="002D256E" w:rsidRPr="002D256E" w:rsidRDefault="002D256E" w:rsidP="002D256E">
      <w:pPr>
        <w:pStyle w:val="ListParagraph"/>
        <w:numPr>
          <w:ilvl w:val="0"/>
          <w:numId w:val="13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</w:rPr>
        <w:t>Menu Selection</w:t>
      </w:r>
    </w:p>
    <w:p w14:paraId="73B4396E" w14:textId="77777777" w:rsidR="002D256E" w:rsidRPr="002D256E" w:rsidRDefault="002D256E" w:rsidP="002D256E">
      <w:pPr>
        <w:pStyle w:val="ListParagraph"/>
        <w:numPr>
          <w:ilvl w:val="0"/>
          <w:numId w:val="13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</w:rPr>
        <w:t>Dietary Requirements</w:t>
      </w:r>
    </w:p>
    <w:p w14:paraId="640C1C08" w14:textId="77777777" w:rsidR="002D256E" w:rsidRPr="002D256E" w:rsidRDefault="002D256E" w:rsidP="002D256E">
      <w:pPr>
        <w:pStyle w:val="ListParagraph"/>
        <w:numPr>
          <w:ilvl w:val="0"/>
          <w:numId w:val="13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</w:rPr>
        <w:t>DJ Performance</w:t>
      </w:r>
    </w:p>
    <w:p w14:paraId="3F9C4E7A" w14:textId="77777777" w:rsidR="002D256E" w:rsidRPr="002D256E" w:rsidRDefault="002D256E" w:rsidP="002D256E">
      <w:pPr>
        <w:pStyle w:val="ListParagraph"/>
        <w:numPr>
          <w:ilvl w:val="0"/>
          <w:numId w:val="13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</w:rPr>
        <w:t>Interactive Activities</w:t>
      </w:r>
    </w:p>
    <w:p w14:paraId="6A7B638D" w14:textId="77777777" w:rsidR="002D256E" w:rsidRPr="002D256E" w:rsidRDefault="002D256E" w:rsidP="002D256E">
      <w:pPr>
        <w:pStyle w:val="ListParagraph"/>
        <w:numPr>
          <w:ilvl w:val="0"/>
          <w:numId w:val="13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>Sound Systems</w:t>
      </w:r>
    </w:p>
    <w:p w14:paraId="1AA71222" w14:textId="77777777" w:rsidR="002D256E" w:rsidRPr="002D256E" w:rsidRDefault="002D256E" w:rsidP="002D256E">
      <w:pPr>
        <w:pStyle w:val="ListParagraph"/>
        <w:numPr>
          <w:ilvl w:val="0"/>
          <w:numId w:val="13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>Projection Screens</w:t>
      </w:r>
    </w:p>
    <w:p w14:paraId="166F6A23" w14:textId="77777777" w:rsidR="002D256E" w:rsidRPr="002D256E" w:rsidRDefault="002D256E" w:rsidP="002D256E">
      <w:pPr>
        <w:pStyle w:val="ListParagraph"/>
        <w:numPr>
          <w:ilvl w:val="0"/>
          <w:numId w:val="13"/>
        </w:numPr>
        <w:spacing w:after="0" w:line="240" w:lineRule="auto"/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</w:pPr>
      <w:r w:rsidRPr="002D256E">
        <w:rPr>
          <w:rFonts w:ascii="Century Gothic" w:eastAsia="+mn-ea" w:hAnsi="Century Gothic" w:cs="+mn-cs"/>
          <w:color w:val="3A3A3A" w:themeColor="background2" w:themeShade="40"/>
          <w:kern w:val="24"/>
          <w:sz w:val="32"/>
          <w:szCs w:val="32"/>
          <w:lang w:val="en-US"/>
        </w:rPr>
        <w:t>Lighting Arrangements</w:t>
      </w:r>
    </w:p>
    <w:p w14:paraId="10C0CB5D" w14:textId="39A2CB4D" w:rsidR="009A7406" w:rsidRPr="009A7406" w:rsidRDefault="009A7406" w:rsidP="009A7406">
      <w:pPr>
        <w:rPr>
          <w:rFonts w:ascii="Times New Roman" w:eastAsiaTheme="majorEastAsia" w:hAnsi="Times New Roman" w:cs="Times New Roman"/>
          <w:sz w:val="24"/>
          <w:szCs w:val="24"/>
        </w:rPr>
      </w:pPr>
    </w:p>
    <w:p w14:paraId="5923624C" w14:textId="32058BB3" w:rsidR="009A7406" w:rsidRPr="009A7406" w:rsidRDefault="009A7406" w:rsidP="009A7406">
      <w:pPr>
        <w:rPr>
          <w:rFonts w:ascii="Times New Roman" w:eastAsiaTheme="majorEastAsia" w:hAnsi="Times New Roman" w:cs="Times New Roman"/>
          <w:sz w:val="24"/>
          <w:szCs w:val="24"/>
        </w:rPr>
      </w:pPr>
    </w:p>
    <w:p w14:paraId="4738BBA5" w14:textId="0F389CDB" w:rsidR="009A7406" w:rsidRPr="009A7406" w:rsidRDefault="009A7406" w:rsidP="009A7406">
      <w:pPr>
        <w:rPr>
          <w:rFonts w:ascii="Times New Roman" w:eastAsiaTheme="majorEastAsia" w:hAnsi="Times New Roman" w:cs="Times New Roman"/>
          <w:sz w:val="24"/>
          <w:szCs w:val="24"/>
        </w:rPr>
      </w:pPr>
    </w:p>
    <w:p w14:paraId="60454CEB" w14:textId="33B3DE9F" w:rsidR="009A7406" w:rsidRPr="009A7406" w:rsidRDefault="009A7406" w:rsidP="009A7406">
      <w:pPr>
        <w:rPr>
          <w:rFonts w:ascii="Times New Roman" w:eastAsiaTheme="majorEastAsia" w:hAnsi="Times New Roman" w:cs="Times New Roman"/>
          <w:sz w:val="24"/>
          <w:szCs w:val="24"/>
        </w:rPr>
      </w:pPr>
    </w:p>
    <w:p w14:paraId="14B7BE36" w14:textId="637C506F" w:rsidR="009A7406" w:rsidRPr="009A7406" w:rsidRDefault="009A7406" w:rsidP="009A7406">
      <w:pPr>
        <w:rPr>
          <w:rFonts w:ascii="Times New Roman" w:eastAsiaTheme="majorEastAsia" w:hAnsi="Times New Roman" w:cs="Times New Roman"/>
          <w:sz w:val="24"/>
          <w:szCs w:val="24"/>
        </w:rPr>
      </w:pPr>
    </w:p>
    <w:p w14:paraId="3564363A" w14:textId="6E7D9A76" w:rsidR="009A7406" w:rsidRPr="009A7406" w:rsidRDefault="009A7406" w:rsidP="009A7406">
      <w:pPr>
        <w:rPr>
          <w:rFonts w:ascii="Times New Roman" w:eastAsiaTheme="majorEastAsia" w:hAnsi="Times New Roman" w:cs="Times New Roman"/>
          <w:sz w:val="24"/>
          <w:szCs w:val="24"/>
        </w:rPr>
      </w:pPr>
    </w:p>
    <w:p w14:paraId="4678A7A5" w14:textId="1894A929" w:rsidR="009A7406" w:rsidRDefault="009A7406" w:rsidP="009A7406">
      <w:pPr>
        <w:rPr>
          <w:rFonts w:ascii="Times New Roman" w:eastAsiaTheme="majorEastAsia" w:hAnsi="Times New Roman" w:cs="Times New Roman"/>
          <w:b/>
          <w:bCs/>
          <w:sz w:val="24"/>
          <w:szCs w:val="24"/>
        </w:rPr>
      </w:pPr>
      <w:r w:rsidRPr="009A7406">
        <w:rPr>
          <w:rFonts w:ascii="Times New Roman" w:eastAsiaTheme="majorEastAsia" w:hAnsi="Times New Roman" w:cs="Times New Roman"/>
          <w:b/>
          <w:bCs/>
          <w:sz w:val="24"/>
          <w:szCs w:val="24"/>
        </w:rPr>
        <w:lastRenderedPageBreak/>
        <w:t>Slide 8</w:t>
      </w:r>
    </w:p>
    <w:p w14:paraId="65836903" w14:textId="3FC9C664" w:rsidR="009A7406" w:rsidRDefault="009A7406" w:rsidP="009A7406">
      <w:pPr>
        <w:rPr>
          <w:rFonts w:ascii="Century Gothic" w:eastAsia="+mj-ea" w:hAnsi="Century Gothic" w:cs="+mj-cs"/>
          <w:b/>
          <w:bCs/>
          <w:i/>
          <w:iCs/>
          <w:color w:val="E97132" w:themeColor="accent2"/>
          <w:kern w:val="24"/>
          <w:sz w:val="52"/>
          <w:szCs w:val="52"/>
          <w:lang w:val="en-US"/>
        </w:rPr>
      </w:pPr>
      <w:r w:rsidRPr="009A7406">
        <w:rPr>
          <w:rFonts w:ascii="Century Gothic" w:eastAsia="+mj-ea" w:hAnsi="Century Gothic" w:cs="+mj-cs"/>
          <w:b/>
          <w:bCs/>
          <w:i/>
          <w:iCs/>
          <w:color w:val="E97132" w:themeColor="accent2"/>
          <w:kern w:val="24"/>
          <w:sz w:val="52"/>
          <w:szCs w:val="52"/>
          <w:lang w:val="en-US"/>
        </w:rPr>
        <w:t>Liaison with Stakeholders and Suppliers</w:t>
      </w:r>
    </w:p>
    <w:p w14:paraId="48BA2FF3" w14:textId="499DEB6E" w:rsidR="006C75B6" w:rsidRDefault="009A7406" w:rsidP="006C75B6">
      <w:pPr>
        <w:rPr>
          <w:rFonts w:ascii="Century Gothic" w:eastAsia="+mj-ea" w:hAnsi="Century Gothic" w:cs="+mj-cs"/>
          <w:color w:val="E97132" w:themeColor="accent2"/>
          <w:kern w:val="24"/>
          <w:sz w:val="52"/>
          <w:szCs w:val="52"/>
          <w:lang w:val="en-US"/>
        </w:rPr>
      </w:pPr>
      <w:r>
        <w:rPr>
          <w:rFonts w:ascii="Century Gothic" w:eastAsia="+mj-ea" w:hAnsi="Century Gothic" w:cs="+mj-cs"/>
          <w:color w:val="E97132" w:themeColor="accent2"/>
          <w:kern w:val="24"/>
          <w:sz w:val="52"/>
          <w:szCs w:val="52"/>
          <w:lang w:val="en-US"/>
        </w:rPr>
        <w:t xml:space="preserve"> </w:t>
      </w:r>
      <w:r w:rsidR="006C75B6">
        <w:rPr>
          <w:noProof/>
        </w:rPr>
        <w:drawing>
          <wp:inline distT="0" distB="0" distL="0" distR="0" wp14:anchorId="54D682DB" wp14:editId="384EBA63">
            <wp:extent cx="3104955" cy="3539638"/>
            <wp:effectExtent l="0" t="0" r="635" b="3810"/>
            <wp:docPr id="1819800324" name="Content Placeholder 5" descr="Businessmen shaking hands">
              <a:extLst xmlns:a="http://schemas.openxmlformats.org/drawingml/2006/main">
                <a:ext uri="{FF2B5EF4-FFF2-40B4-BE49-F238E27FC236}">
                  <a16:creationId xmlns:a16="http://schemas.microsoft.com/office/drawing/2014/main" id="{16A95D60-5E67-43AB-F91B-B2D13EF9D15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Businessmen shaking hands">
                      <a:extLst>
                        <a:ext uri="{FF2B5EF4-FFF2-40B4-BE49-F238E27FC236}">
                          <a16:creationId xmlns:a16="http://schemas.microsoft.com/office/drawing/2014/main" id="{16A95D60-5E67-43AB-F91B-B2D13EF9D15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5668" cy="3563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C75B6">
        <w:rPr>
          <w:rFonts w:ascii="Century Gothic" w:eastAsia="+mj-ea" w:hAnsi="Century Gothic" w:cs="+mj-cs"/>
          <w:color w:val="E97132" w:themeColor="accent2"/>
          <w:kern w:val="24"/>
          <w:sz w:val="52"/>
          <w:szCs w:val="52"/>
          <w:lang w:val="en-US"/>
        </w:rPr>
        <w:t xml:space="preserve">     </w:t>
      </w:r>
    </w:p>
    <w:p w14:paraId="5AB2DB1E" w14:textId="77777777" w:rsidR="002D256E" w:rsidRPr="006C75B6" w:rsidRDefault="002D256E" w:rsidP="002D256E">
      <w:pPr>
        <w:spacing w:before="200"/>
        <w:rPr>
          <w:rFonts w:ascii="Century Gothic" w:eastAsia="+mj-ea" w:hAnsi="Century Gothic" w:cs="+mj-cs"/>
          <w:b/>
          <w:bCs/>
          <w:color w:val="0E2841" w:themeColor="text2"/>
          <w:kern w:val="24"/>
          <w:sz w:val="36"/>
          <w:szCs w:val="36"/>
          <w:lang w:val="en-US"/>
          <w14:ligatures w14:val="none"/>
        </w:rPr>
      </w:pPr>
      <w:r w:rsidRPr="006C75B6">
        <w:rPr>
          <w:rFonts w:ascii="Century Gothic" w:eastAsia="+mj-ea" w:hAnsi="Century Gothic" w:cs="+mj-cs"/>
          <w:b/>
          <w:bCs/>
          <w:color w:val="0E2841" w:themeColor="text2"/>
          <w:kern w:val="24"/>
          <w:sz w:val="36"/>
          <w:szCs w:val="36"/>
          <w:lang w:val="en-US"/>
        </w:rPr>
        <w:t>Communication Strategy:</w:t>
      </w:r>
    </w:p>
    <w:p w14:paraId="1A8CEC89" w14:textId="77777777" w:rsidR="002D256E" w:rsidRPr="006C75B6" w:rsidRDefault="002D256E" w:rsidP="002D256E">
      <w:pPr>
        <w:spacing w:before="200"/>
        <w:rPr>
          <w:rFonts w:ascii="Century Gothic" w:eastAsia="+mj-ea" w:hAnsi="Century Gothic" w:cs="+mj-cs"/>
          <w:color w:val="0E2841" w:themeColor="text2"/>
          <w:kern w:val="24"/>
          <w:sz w:val="32"/>
          <w:szCs w:val="32"/>
          <w:lang w:val="en-US"/>
        </w:rPr>
      </w:pPr>
      <w:r w:rsidRPr="006C75B6">
        <w:rPr>
          <w:rFonts w:ascii="Century Gothic" w:eastAsia="+mj-ea" w:hAnsi="Century Gothic" w:cs="+mj-cs"/>
          <w:color w:val="0E2841" w:themeColor="text2"/>
          <w:kern w:val="24"/>
          <w:sz w:val="32"/>
          <w:szCs w:val="32"/>
          <w:lang w:val="en-US"/>
        </w:rPr>
        <w:t>Regular Updates</w:t>
      </w:r>
    </w:p>
    <w:p w14:paraId="2B5B070F" w14:textId="77777777" w:rsidR="002D256E" w:rsidRPr="006C75B6" w:rsidRDefault="002D256E" w:rsidP="002D256E">
      <w:pPr>
        <w:spacing w:before="200"/>
        <w:rPr>
          <w:rFonts w:ascii="Century Gothic" w:eastAsia="+mj-ea" w:hAnsi="Century Gothic" w:cs="+mj-cs"/>
          <w:color w:val="0E2841" w:themeColor="text2"/>
          <w:kern w:val="24"/>
          <w:sz w:val="32"/>
          <w:szCs w:val="32"/>
          <w:lang w:val="en-US"/>
        </w:rPr>
      </w:pPr>
      <w:r w:rsidRPr="006C75B6">
        <w:rPr>
          <w:rFonts w:ascii="Century Gothic" w:eastAsia="+mj-ea" w:hAnsi="Century Gothic" w:cs="+mj-cs"/>
          <w:color w:val="0E2841" w:themeColor="text2"/>
          <w:kern w:val="24"/>
          <w:sz w:val="32"/>
          <w:szCs w:val="32"/>
          <w:lang w:val="en-US"/>
        </w:rPr>
        <w:t>Feedback Mechanisms</w:t>
      </w:r>
    </w:p>
    <w:p w14:paraId="5E2A8245" w14:textId="77777777" w:rsidR="002D256E" w:rsidRPr="006C75B6" w:rsidRDefault="002D256E" w:rsidP="002D256E">
      <w:pPr>
        <w:spacing w:before="200"/>
        <w:rPr>
          <w:rFonts w:ascii="Century Gothic" w:eastAsia="+mj-ea" w:hAnsi="Century Gothic" w:cs="+mj-cs"/>
          <w:b/>
          <w:bCs/>
          <w:color w:val="0E2841" w:themeColor="text2"/>
          <w:kern w:val="24"/>
          <w:sz w:val="36"/>
          <w:szCs w:val="36"/>
          <w:lang w:val="en-US"/>
        </w:rPr>
      </w:pPr>
      <w:r w:rsidRPr="006C75B6">
        <w:rPr>
          <w:rFonts w:ascii="Century Gothic" w:eastAsia="+mj-ea" w:hAnsi="Century Gothic" w:cs="+mj-cs"/>
          <w:b/>
          <w:bCs/>
          <w:color w:val="0E2841" w:themeColor="text2"/>
          <w:kern w:val="24"/>
          <w:sz w:val="36"/>
          <w:szCs w:val="36"/>
          <w:lang w:val="en-US"/>
        </w:rPr>
        <w:t>Supplier Management:</w:t>
      </w:r>
    </w:p>
    <w:p w14:paraId="1FD47745" w14:textId="77777777" w:rsidR="002D256E" w:rsidRPr="006C75B6" w:rsidRDefault="002D256E" w:rsidP="002D256E">
      <w:pPr>
        <w:spacing w:before="200"/>
        <w:rPr>
          <w:rFonts w:ascii="Century Gothic" w:eastAsia="+mj-ea" w:hAnsi="Century Gothic" w:cs="+mj-cs"/>
          <w:color w:val="0E2841" w:themeColor="text2"/>
          <w:kern w:val="24"/>
          <w:sz w:val="32"/>
          <w:szCs w:val="32"/>
          <w:lang w:val="en-US"/>
        </w:rPr>
      </w:pPr>
      <w:r w:rsidRPr="006C75B6">
        <w:rPr>
          <w:rFonts w:ascii="Century Gothic" w:eastAsia="+mj-ea" w:hAnsi="Century Gothic" w:cs="+mj-cs"/>
          <w:color w:val="0E2841" w:themeColor="text2"/>
          <w:kern w:val="24"/>
          <w:sz w:val="32"/>
          <w:szCs w:val="32"/>
          <w:lang w:val="en-US"/>
        </w:rPr>
        <w:t>Contracts and Agreements</w:t>
      </w:r>
    </w:p>
    <w:p w14:paraId="34F0629E" w14:textId="77777777" w:rsidR="002D256E" w:rsidRPr="006C75B6" w:rsidRDefault="002D256E" w:rsidP="002D256E">
      <w:pPr>
        <w:spacing w:before="200"/>
        <w:rPr>
          <w:rFonts w:ascii="Century Gothic" w:eastAsia="+mj-ea" w:hAnsi="Century Gothic" w:cs="+mj-cs"/>
          <w:color w:val="0E2841" w:themeColor="text2"/>
          <w:kern w:val="24"/>
          <w:sz w:val="32"/>
          <w:szCs w:val="32"/>
          <w:lang w:val="en-US"/>
        </w:rPr>
      </w:pPr>
      <w:r w:rsidRPr="006C75B6">
        <w:rPr>
          <w:rFonts w:ascii="Century Gothic" w:eastAsia="+mj-ea" w:hAnsi="Century Gothic" w:cs="+mj-cs"/>
          <w:color w:val="0E2841" w:themeColor="text2"/>
          <w:kern w:val="24"/>
          <w:sz w:val="36"/>
          <w:szCs w:val="36"/>
          <w:lang w:val="en-US"/>
        </w:rPr>
        <w:t>Timelines and</w:t>
      </w:r>
      <w:r w:rsidRPr="006C75B6">
        <w:rPr>
          <w:rFonts w:ascii="Century Gothic" w:eastAsia="+mj-ea" w:hAnsi="Century Gothic" w:cs="+mj-cs"/>
          <w:color w:val="0E2841" w:themeColor="text2"/>
          <w:kern w:val="24"/>
          <w:sz w:val="48"/>
          <w:szCs w:val="48"/>
          <w:lang w:val="en-US"/>
        </w:rPr>
        <w:t xml:space="preserve"> </w:t>
      </w:r>
      <w:r w:rsidRPr="006C75B6">
        <w:rPr>
          <w:rFonts w:ascii="Century Gothic" w:eastAsia="+mj-ea" w:hAnsi="Century Gothic" w:cs="+mj-cs"/>
          <w:color w:val="0E2841" w:themeColor="text2"/>
          <w:kern w:val="24"/>
          <w:sz w:val="32"/>
          <w:szCs w:val="32"/>
          <w:lang w:val="en-US"/>
        </w:rPr>
        <w:t>Deliverables (Orthodoxou et al., 2021)</w:t>
      </w:r>
    </w:p>
    <w:p w14:paraId="66D7BE18" w14:textId="77777777" w:rsidR="00EC638F" w:rsidRDefault="00EC638F" w:rsidP="006C75B6">
      <w:pPr>
        <w:rPr>
          <w:rFonts w:ascii="Century Gothic" w:eastAsia="+mj-ea" w:hAnsi="Century Gothic" w:cs="+mj-cs"/>
          <w:color w:val="E97132" w:themeColor="accent2"/>
          <w:kern w:val="24"/>
          <w:sz w:val="52"/>
          <w:szCs w:val="52"/>
          <w:lang w:val="en-US"/>
        </w:rPr>
      </w:pPr>
    </w:p>
    <w:p w14:paraId="2E6C012D" w14:textId="77777777" w:rsidR="00EC638F" w:rsidRDefault="00EC638F" w:rsidP="006C75B6">
      <w:pPr>
        <w:rPr>
          <w:rFonts w:ascii="Century Gothic" w:eastAsia="+mj-ea" w:hAnsi="Century Gothic" w:cs="+mj-cs"/>
          <w:color w:val="E97132" w:themeColor="accent2"/>
          <w:kern w:val="24"/>
          <w:sz w:val="52"/>
          <w:szCs w:val="52"/>
          <w:lang w:val="en-US"/>
        </w:rPr>
      </w:pPr>
    </w:p>
    <w:p w14:paraId="46F313A1" w14:textId="77777777" w:rsidR="00EC638F" w:rsidRDefault="00EC638F" w:rsidP="006C75B6">
      <w:pPr>
        <w:rPr>
          <w:rFonts w:ascii="Century Gothic" w:eastAsia="+mj-ea" w:hAnsi="Century Gothic" w:cs="+mj-cs"/>
          <w:color w:val="E97132" w:themeColor="accent2"/>
          <w:kern w:val="24"/>
          <w:sz w:val="52"/>
          <w:szCs w:val="52"/>
          <w:lang w:val="en-US"/>
        </w:rPr>
      </w:pPr>
    </w:p>
    <w:p w14:paraId="4AD2F8AB" w14:textId="77777777" w:rsidR="00EC638F" w:rsidRDefault="00EC638F" w:rsidP="006C75B6">
      <w:pPr>
        <w:rPr>
          <w:rFonts w:ascii="Century Gothic" w:eastAsia="+mj-ea" w:hAnsi="Century Gothic" w:cs="+mj-cs"/>
          <w:color w:val="E97132" w:themeColor="accent2"/>
          <w:kern w:val="24"/>
          <w:sz w:val="52"/>
          <w:szCs w:val="52"/>
          <w:lang w:val="en-US"/>
        </w:rPr>
      </w:pPr>
    </w:p>
    <w:p w14:paraId="3967FED0" w14:textId="77777777" w:rsidR="00EC638F" w:rsidRDefault="00EC638F" w:rsidP="006C75B6">
      <w:pPr>
        <w:rPr>
          <w:rFonts w:ascii="Century Gothic" w:eastAsia="+mj-ea" w:hAnsi="Century Gothic" w:cs="+mj-cs"/>
          <w:color w:val="E97132" w:themeColor="accent2"/>
          <w:kern w:val="24"/>
          <w:sz w:val="52"/>
          <w:szCs w:val="52"/>
          <w:lang w:val="en-US"/>
        </w:rPr>
      </w:pPr>
    </w:p>
    <w:p w14:paraId="05A0A8A9" w14:textId="77777777" w:rsidR="002D256E" w:rsidRDefault="002D256E" w:rsidP="006C75B6">
      <w:pPr>
        <w:rPr>
          <w:rFonts w:ascii="Times New Roman" w:eastAsia="+mj-ea" w:hAnsi="Times New Roman" w:cs="Times New Roman"/>
          <w:b/>
          <w:bCs/>
          <w:color w:val="0E2841" w:themeColor="text2"/>
          <w:kern w:val="24"/>
          <w:sz w:val="24"/>
          <w:szCs w:val="24"/>
          <w:lang w:val="en-US"/>
        </w:rPr>
      </w:pPr>
    </w:p>
    <w:p w14:paraId="264477D4" w14:textId="5BBA1DB5" w:rsidR="00EC638F" w:rsidRDefault="00EC638F" w:rsidP="006C75B6">
      <w:pPr>
        <w:rPr>
          <w:rFonts w:ascii="Times New Roman" w:eastAsia="+mj-ea" w:hAnsi="Times New Roman" w:cs="Times New Roman"/>
          <w:b/>
          <w:bCs/>
          <w:color w:val="0E2841" w:themeColor="text2"/>
          <w:kern w:val="24"/>
          <w:sz w:val="24"/>
          <w:szCs w:val="24"/>
          <w:lang w:val="en-US"/>
        </w:rPr>
      </w:pPr>
      <w:r w:rsidRPr="00EC638F">
        <w:rPr>
          <w:rFonts w:ascii="Times New Roman" w:eastAsia="+mj-ea" w:hAnsi="Times New Roman" w:cs="Times New Roman"/>
          <w:b/>
          <w:bCs/>
          <w:color w:val="0E2841" w:themeColor="text2"/>
          <w:kern w:val="24"/>
          <w:sz w:val="24"/>
          <w:szCs w:val="24"/>
          <w:lang w:val="en-US"/>
        </w:rPr>
        <w:lastRenderedPageBreak/>
        <w:t>Slide 9</w:t>
      </w:r>
    </w:p>
    <w:p w14:paraId="354B1D34" w14:textId="59421C49" w:rsidR="00EC638F" w:rsidRDefault="00EC638F" w:rsidP="006C75B6">
      <w:pPr>
        <w:rPr>
          <w:noProof/>
        </w:rPr>
      </w:pPr>
      <w:r>
        <w:rPr>
          <w:noProof/>
        </w:rPr>
        <w:drawing>
          <wp:inline distT="0" distB="0" distL="0" distR="0" wp14:anchorId="0DB65A9E" wp14:editId="06816D4D">
            <wp:extent cx="3710354" cy="4624445"/>
            <wp:effectExtent l="0" t="0" r="4445" b="5080"/>
            <wp:docPr id="536536003" name="Content Placeholder 5" descr="Hashtag notification">
              <a:extLst xmlns:a="http://schemas.openxmlformats.org/drawingml/2006/main">
                <a:ext uri="{FF2B5EF4-FFF2-40B4-BE49-F238E27FC236}">
                  <a16:creationId xmlns:a16="http://schemas.microsoft.com/office/drawing/2014/main" id="{86DC9540-7CB6-0394-2B4D-96A41008CD17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Hashtag notification">
                      <a:extLst>
                        <a:ext uri="{FF2B5EF4-FFF2-40B4-BE49-F238E27FC236}">
                          <a16:creationId xmlns:a16="http://schemas.microsoft.com/office/drawing/2014/main" id="{86DC9540-7CB6-0394-2B4D-96A41008CD17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71" r="19756" b="1"/>
                    <a:stretch/>
                  </pic:blipFill>
                  <pic:spPr>
                    <a:xfrm>
                      <a:off x="0" y="0"/>
                      <a:ext cx="3723375" cy="4640674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4973099" h="6858001">
                          <a:moveTo>
                            <a:pt x="3628384" y="0"/>
                          </a:moveTo>
                          <a:lnTo>
                            <a:pt x="4971922" y="0"/>
                          </a:lnTo>
                          <a:lnTo>
                            <a:pt x="4946877" y="155677"/>
                          </a:lnTo>
                          <a:lnTo>
                            <a:pt x="4923008" y="310668"/>
                          </a:lnTo>
                          <a:lnTo>
                            <a:pt x="4899644" y="466344"/>
                          </a:lnTo>
                          <a:lnTo>
                            <a:pt x="4879641" y="622707"/>
                          </a:lnTo>
                          <a:lnTo>
                            <a:pt x="4859470" y="778383"/>
                          </a:lnTo>
                          <a:lnTo>
                            <a:pt x="4840644" y="934746"/>
                          </a:lnTo>
                          <a:lnTo>
                            <a:pt x="4824508" y="1089051"/>
                          </a:lnTo>
                          <a:lnTo>
                            <a:pt x="4809212" y="1245413"/>
                          </a:lnTo>
                          <a:lnTo>
                            <a:pt x="4795260" y="1401090"/>
                          </a:lnTo>
                          <a:lnTo>
                            <a:pt x="4783158" y="1554023"/>
                          </a:lnTo>
                          <a:lnTo>
                            <a:pt x="4771055" y="1709014"/>
                          </a:lnTo>
                          <a:lnTo>
                            <a:pt x="4760970" y="1861947"/>
                          </a:lnTo>
                          <a:lnTo>
                            <a:pt x="4753070" y="2014881"/>
                          </a:lnTo>
                          <a:lnTo>
                            <a:pt x="4744833" y="2167128"/>
                          </a:lnTo>
                          <a:lnTo>
                            <a:pt x="4737942" y="2318004"/>
                          </a:lnTo>
                          <a:lnTo>
                            <a:pt x="4733067" y="2467509"/>
                          </a:lnTo>
                          <a:lnTo>
                            <a:pt x="4728865" y="2617013"/>
                          </a:lnTo>
                          <a:lnTo>
                            <a:pt x="4724831" y="2765146"/>
                          </a:lnTo>
                          <a:lnTo>
                            <a:pt x="4722982" y="2911221"/>
                          </a:lnTo>
                          <a:lnTo>
                            <a:pt x="4720965" y="3057297"/>
                          </a:lnTo>
                          <a:lnTo>
                            <a:pt x="4719956" y="3201315"/>
                          </a:lnTo>
                          <a:lnTo>
                            <a:pt x="4720965" y="3343961"/>
                          </a:lnTo>
                          <a:lnTo>
                            <a:pt x="4720965" y="3485236"/>
                          </a:lnTo>
                          <a:lnTo>
                            <a:pt x="4722982" y="3625139"/>
                          </a:lnTo>
                          <a:lnTo>
                            <a:pt x="4726007" y="3762299"/>
                          </a:lnTo>
                          <a:lnTo>
                            <a:pt x="4728865" y="3898087"/>
                          </a:lnTo>
                          <a:lnTo>
                            <a:pt x="4732059" y="4031133"/>
                          </a:lnTo>
                          <a:lnTo>
                            <a:pt x="4736933" y="4163492"/>
                          </a:lnTo>
                          <a:lnTo>
                            <a:pt x="4742144" y="4293793"/>
                          </a:lnTo>
                          <a:lnTo>
                            <a:pt x="4746850" y="4421352"/>
                          </a:lnTo>
                          <a:lnTo>
                            <a:pt x="4760130" y="4670298"/>
                          </a:lnTo>
                          <a:lnTo>
                            <a:pt x="4774249" y="4908956"/>
                          </a:lnTo>
                          <a:lnTo>
                            <a:pt x="4789041" y="5138013"/>
                          </a:lnTo>
                          <a:lnTo>
                            <a:pt x="4805346" y="5354726"/>
                          </a:lnTo>
                          <a:lnTo>
                            <a:pt x="4822323" y="5561838"/>
                          </a:lnTo>
                          <a:lnTo>
                            <a:pt x="4840644" y="5753862"/>
                          </a:lnTo>
                          <a:lnTo>
                            <a:pt x="4858630" y="5934227"/>
                          </a:lnTo>
                          <a:lnTo>
                            <a:pt x="4876615" y="6100191"/>
                          </a:lnTo>
                          <a:lnTo>
                            <a:pt x="4893592" y="6252438"/>
                          </a:lnTo>
                          <a:lnTo>
                            <a:pt x="4909729" y="6387541"/>
                          </a:lnTo>
                          <a:lnTo>
                            <a:pt x="4925025" y="6509613"/>
                          </a:lnTo>
                          <a:lnTo>
                            <a:pt x="4937800" y="6612483"/>
                          </a:lnTo>
                          <a:lnTo>
                            <a:pt x="4949902" y="6698894"/>
                          </a:lnTo>
                          <a:lnTo>
                            <a:pt x="4967216" y="6817538"/>
                          </a:lnTo>
                          <a:lnTo>
                            <a:pt x="4973099" y="6858000"/>
                          </a:lnTo>
                          <a:lnTo>
                            <a:pt x="4075210" y="6858000"/>
                          </a:lnTo>
                          <a:lnTo>
                            <a:pt x="4075210" y="6858001"/>
                          </a:lnTo>
                          <a:lnTo>
                            <a:pt x="0" y="6858001"/>
                          </a:lnTo>
                          <a:lnTo>
                            <a:pt x="0" y="1"/>
                          </a:lnTo>
                          <a:lnTo>
                            <a:pt x="3628384" y="1"/>
                          </a:lnTo>
                          <a:close/>
                        </a:path>
                      </a:pathLst>
                    </a:custGeom>
                  </pic:spPr>
                </pic:pic>
              </a:graphicData>
            </a:graphic>
          </wp:inline>
        </w:drawing>
      </w:r>
      <w:r w:rsidR="006B51DC" w:rsidRPr="006B51DC">
        <w:rPr>
          <w:noProof/>
        </w:rPr>
        <w:t xml:space="preserve"> </w:t>
      </w:r>
    </w:p>
    <w:p w14:paraId="73E6EE7D" w14:textId="77777777" w:rsidR="002D256E" w:rsidRPr="006B51DC" w:rsidRDefault="002D256E" w:rsidP="002D256E">
      <w:pPr>
        <w:rPr>
          <w:rFonts w:ascii="Century Gothic" w:eastAsia="+mj-ea" w:hAnsi="Century Gothic" w:cs="+mj-cs"/>
          <w:color w:val="0A2F41" w:themeColor="accent1" w:themeShade="80"/>
          <w:kern w:val="24"/>
          <w:sz w:val="84"/>
          <w:szCs w:val="84"/>
          <w:lang w:val="en-US"/>
          <w14:ligatures w14:val="none"/>
        </w:rPr>
      </w:pPr>
      <w:r w:rsidRPr="006B51DC">
        <w:rPr>
          <w:rFonts w:ascii="Century Gothic" w:eastAsia="+mj-ea" w:hAnsi="Century Gothic" w:cs="+mj-cs"/>
          <w:color w:val="0A2F41" w:themeColor="accent1" w:themeShade="80"/>
          <w:kern w:val="24"/>
          <w:sz w:val="48"/>
          <w:szCs w:val="48"/>
          <w:lang w:val="en-US"/>
        </w:rPr>
        <w:t>Shutdown and Evaluation</w:t>
      </w:r>
      <w:r w:rsidRPr="006B51DC">
        <w:rPr>
          <w:rFonts w:ascii="Century Gothic" w:eastAsia="+mj-ea" w:hAnsi="Century Gothic" w:cs="+mj-cs"/>
          <w:color w:val="0A2F41" w:themeColor="accent1" w:themeShade="80"/>
          <w:kern w:val="24"/>
          <w:sz w:val="84"/>
          <w:szCs w:val="84"/>
          <w:lang w:val="en-US"/>
        </w:rPr>
        <w:t xml:space="preserve"> </w:t>
      </w:r>
      <w:r w:rsidRPr="006B51DC">
        <w:rPr>
          <w:rFonts w:ascii="Century Gothic" w:eastAsia="+mj-ea" w:hAnsi="Century Gothic" w:cs="+mj-cs"/>
          <w:color w:val="0A2F41" w:themeColor="accent1" w:themeShade="80"/>
          <w:kern w:val="24"/>
          <w:sz w:val="48"/>
          <w:szCs w:val="48"/>
          <w:lang w:val="en-US"/>
        </w:rPr>
        <w:t>Plan</w:t>
      </w:r>
    </w:p>
    <w:p w14:paraId="20AFA9A9" w14:textId="77777777" w:rsidR="002D256E" w:rsidRPr="00EF29A1" w:rsidRDefault="002D256E" w:rsidP="002D256E">
      <w:pPr>
        <w:spacing w:before="200"/>
        <w:rPr>
          <w:rFonts w:ascii="Century Gothic" w:eastAsia="+mj-ea" w:hAnsi="Century Gothic" w:cs="+mj-cs"/>
          <w:b/>
          <w:bCs/>
          <w:color w:val="0A2F41" w:themeColor="accent1" w:themeShade="80"/>
          <w:kern w:val="24"/>
          <w:sz w:val="28"/>
          <w:szCs w:val="28"/>
          <w:lang w:val="en-US"/>
          <w14:ligatures w14:val="none"/>
        </w:rPr>
      </w:pPr>
      <w:r w:rsidRPr="00EF29A1">
        <w:rPr>
          <w:rFonts w:ascii="Century Gothic" w:eastAsia="+mj-ea" w:hAnsi="Century Gothic" w:cs="+mj-cs"/>
          <w:b/>
          <w:bCs/>
          <w:color w:val="0A2F41" w:themeColor="accent1" w:themeShade="80"/>
          <w:kern w:val="24"/>
          <w:sz w:val="28"/>
          <w:szCs w:val="28"/>
          <w:lang w:val="en-US"/>
        </w:rPr>
        <w:t>Post-Event Procedures:</w:t>
      </w:r>
    </w:p>
    <w:p w14:paraId="0E0C8799" w14:textId="77777777" w:rsidR="002D256E" w:rsidRPr="00EF29A1" w:rsidRDefault="002D256E" w:rsidP="002D256E">
      <w:pPr>
        <w:pStyle w:val="ListParagraph"/>
        <w:numPr>
          <w:ilvl w:val="0"/>
          <w:numId w:val="14"/>
        </w:numPr>
        <w:spacing w:after="0" w:line="240" w:lineRule="auto"/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</w:pPr>
      <w:r w:rsidRPr="00EF29A1"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  <w:t>Clean-up Operations</w:t>
      </w:r>
    </w:p>
    <w:p w14:paraId="11BAABD6" w14:textId="77777777" w:rsidR="002D256E" w:rsidRPr="00EF29A1" w:rsidRDefault="002D256E" w:rsidP="002D256E">
      <w:pPr>
        <w:pStyle w:val="ListParagraph"/>
        <w:numPr>
          <w:ilvl w:val="0"/>
          <w:numId w:val="14"/>
        </w:numPr>
        <w:spacing w:after="0" w:line="240" w:lineRule="auto"/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</w:pPr>
      <w:r w:rsidRPr="00EF29A1"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  <w:t>Equipment Return</w:t>
      </w:r>
    </w:p>
    <w:p w14:paraId="415EED82" w14:textId="77777777" w:rsidR="002D256E" w:rsidRPr="00EF29A1" w:rsidRDefault="002D256E" w:rsidP="002D256E">
      <w:pPr>
        <w:pStyle w:val="ListParagraph"/>
        <w:numPr>
          <w:ilvl w:val="0"/>
          <w:numId w:val="14"/>
        </w:numPr>
        <w:spacing w:after="0" w:line="240" w:lineRule="auto"/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</w:pPr>
      <w:r w:rsidRPr="00EF29A1"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  <w:t>Final Payments</w:t>
      </w:r>
    </w:p>
    <w:p w14:paraId="71CA79FA" w14:textId="77777777" w:rsidR="002D256E" w:rsidRPr="00EF29A1" w:rsidRDefault="002D256E" w:rsidP="002D256E">
      <w:pPr>
        <w:spacing w:before="200"/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</w:pPr>
      <w:r w:rsidRPr="00EF29A1"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  <w:t xml:space="preserve"> </w:t>
      </w:r>
      <w:r w:rsidRPr="00EF29A1">
        <w:rPr>
          <w:rFonts w:ascii="Century Gothic" w:eastAsia="+mj-ea" w:hAnsi="Century Gothic" w:cs="+mj-cs"/>
          <w:b/>
          <w:bCs/>
          <w:color w:val="0A2F41" w:themeColor="accent1" w:themeShade="80"/>
          <w:kern w:val="24"/>
          <w:sz w:val="28"/>
          <w:szCs w:val="28"/>
          <w:lang w:val="en-US"/>
        </w:rPr>
        <w:t>Evaluation Process:</w:t>
      </w:r>
    </w:p>
    <w:p w14:paraId="7FB65F48" w14:textId="77777777" w:rsidR="002D256E" w:rsidRPr="00EF29A1" w:rsidRDefault="002D256E" w:rsidP="002D256E">
      <w:pPr>
        <w:pStyle w:val="ListParagraph"/>
        <w:numPr>
          <w:ilvl w:val="0"/>
          <w:numId w:val="15"/>
        </w:numPr>
        <w:spacing w:after="0" w:line="240" w:lineRule="auto"/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</w:pPr>
      <w:r w:rsidRPr="00EF29A1"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  <w:t>Participant Feedback</w:t>
      </w:r>
    </w:p>
    <w:p w14:paraId="127249EA" w14:textId="77777777" w:rsidR="002D256E" w:rsidRPr="00EF29A1" w:rsidRDefault="002D256E" w:rsidP="002D256E">
      <w:pPr>
        <w:pStyle w:val="ListParagraph"/>
        <w:numPr>
          <w:ilvl w:val="0"/>
          <w:numId w:val="15"/>
        </w:numPr>
        <w:spacing w:after="0" w:line="240" w:lineRule="auto"/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</w:pPr>
      <w:r w:rsidRPr="00EF29A1"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  <w:t>Performance Metrics</w:t>
      </w:r>
    </w:p>
    <w:p w14:paraId="458A5A1E" w14:textId="77777777" w:rsidR="002D256E" w:rsidRPr="00EF29A1" w:rsidRDefault="002D256E" w:rsidP="002D256E">
      <w:pPr>
        <w:pStyle w:val="ListParagraph"/>
        <w:numPr>
          <w:ilvl w:val="0"/>
          <w:numId w:val="15"/>
        </w:numPr>
        <w:spacing w:after="0" w:line="240" w:lineRule="auto"/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</w:pPr>
      <w:r w:rsidRPr="00EF29A1"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  <w:t>Lessons Learned for Future Events</w:t>
      </w:r>
    </w:p>
    <w:p w14:paraId="67B00F02" w14:textId="77777777" w:rsidR="002D256E" w:rsidRPr="00EF29A1" w:rsidRDefault="002D256E" w:rsidP="002D256E">
      <w:pPr>
        <w:spacing w:before="200"/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</w:pPr>
      <w:r w:rsidRPr="00EF29A1">
        <w:rPr>
          <w:rFonts w:ascii="Century Gothic" w:eastAsia="+mj-ea" w:hAnsi="Century Gothic" w:cs="+mj-cs"/>
          <w:color w:val="0A2F41" w:themeColor="accent1" w:themeShade="80"/>
          <w:kern w:val="24"/>
          <w:sz w:val="28"/>
          <w:szCs w:val="28"/>
          <w:lang w:val="en-US"/>
        </w:rPr>
        <w:t>(Bowdin et al., 2012)</w:t>
      </w:r>
    </w:p>
    <w:p w14:paraId="6F7F979C" w14:textId="77777777" w:rsidR="00BF73B7" w:rsidRDefault="00BF73B7" w:rsidP="006C75B6">
      <w:pPr>
        <w:rPr>
          <w:noProof/>
        </w:rPr>
      </w:pPr>
    </w:p>
    <w:p w14:paraId="43427E39" w14:textId="77777777" w:rsidR="00BF73B7" w:rsidRDefault="00BF73B7" w:rsidP="006C75B6">
      <w:pPr>
        <w:rPr>
          <w:noProof/>
        </w:rPr>
      </w:pPr>
    </w:p>
    <w:p w14:paraId="08F117E7" w14:textId="77777777" w:rsidR="00BF73B7" w:rsidRDefault="00BF73B7" w:rsidP="006C75B6">
      <w:pPr>
        <w:rPr>
          <w:noProof/>
        </w:rPr>
      </w:pPr>
    </w:p>
    <w:p w14:paraId="2EAF43D2" w14:textId="77777777" w:rsidR="00BF73B7" w:rsidRDefault="00BF73B7" w:rsidP="006C75B6">
      <w:pPr>
        <w:rPr>
          <w:noProof/>
        </w:rPr>
      </w:pPr>
    </w:p>
    <w:p w14:paraId="14EEE53E" w14:textId="77777777" w:rsidR="00BF73B7" w:rsidRDefault="00BF73B7" w:rsidP="006C75B6">
      <w:pPr>
        <w:rPr>
          <w:noProof/>
        </w:rPr>
      </w:pPr>
    </w:p>
    <w:p w14:paraId="6391146E" w14:textId="77777777" w:rsidR="00BF73B7" w:rsidRDefault="00BF73B7" w:rsidP="006C75B6">
      <w:pPr>
        <w:rPr>
          <w:noProof/>
        </w:rPr>
      </w:pPr>
    </w:p>
    <w:p w14:paraId="76B99649" w14:textId="464EC409" w:rsidR="00BF73B7" w:rsidRPr="00BF73B7" w:rsidRDefault="00BF73B7" w:rsidP="00BF73B7">
      <w:pPr>
        <w:rPr>
          <w:rFonts w:ascii="Times New Roman" w:eastAsia="+mj-ea" w:hAnsi="Times New Roman" w:cs="Times New Roman"/>
          <w:b/>
          <w:bCs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b/>
          <w:bCs/>
          <w:color w:val="0E2841" w:themeColor="text2"/>
          <w:kern w:val="24"/>
          <w:sz w:val="24"/>
          <w:szCs w:val="24"/>
          <w:lang w:val="en-US"/>
        </w:rPr>
        <w:lastRenderedPageBreak/>
        <w:t>References</w:t>
      </w:r>
    </w:p>
    <w:p w14:paraId="48C76488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Allioui, H. and Mourdi, Y., (2023) Unleashing the potential of AI: Investigating cutting-edge technologies that are transforming businesses. International Journal Bowdin, G., Allen, J., Castellina, N. and Hatch, D., (2011) Financial Planning, Budgeting, and Forecasting in the New Economy. Masachussets: Harla.</w:t>
      </w:r>
    </w:p>
    <w:p w14:paraId="2468928B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Dowson, R. and Bassett, D., (2015) Event Planning and Management. Kogan Page Publishers. Available at: http://books.google.ie/books?id=NspwCgAAQBAJ&amp;printsec=frontcover&amp;dq=Dowson,+R.+and+Bassett,+D.,+2015.+Event+planning+and+Management:+A+practical+handbook+for+pr+and+events+professionals.+Kogan+Page+Publishers.&amp;hl=&amp;cd=1&amp;source=gbs_api. [Accessed 06 May 2024].</w:t>
      </w:r>
    </w:p>
    <w:p w14:paraId="5ACAAFDE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Foley, C., Edwards, D. and Schlenker, K., (2014) “Business Events and Friendship: Leveraging the Sociable Legacies,” Event Management, 18(1), pp. 53–64. doi:10.3727/152599514x13883555341887.</w:t>
      </w:r>
    </w:p>
    <w:p w14:paraId="2CC9BB88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Getz, D. and Page, S., (2019) Event studies: theory, research and policy for planned events. 3rd Edition. Routledge: Oxford [Accessed 05 May 2024].</w:t>
      </w:r>
    </w:p>
    <w:p w14:paraId="522C08C0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Harris, R., McDonnell, I. and O'toole, W., (2012) Events management. Routledge.of Computer Engineering and Data Science (IJCEDS), 3(2), pp.1-12.</w:t>
      </w:r>
    </w:p>
    <w:p w14:paraId="7E589E5D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Inkson, C. and Minnaert, L., (2022) Tourism management: an introduction. Sage.</w:t>
      </w:r>
    </w:p>
    <w:p w14:paraId="28C05637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Jones, M., (2017) Sustainable event management: A practical guide. Routledge.</w:t>
      </w:r>
    </w:p>
    <w:p w14:paraId="75B83C57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Kazandzhieva, V., Ilieva, G. and Filipova, H., (2017) The impact of technological innovations on hospitality service. Contemporary Tourism-Traditions and Innovations, Sofia University.</w:t>
      </w:r>
    </w:p>
    <w:p w14:paraId="37EFD6EF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Mackellar, J. (2013) “Event Audiences and Expectations.” doi:10.4324/9780203098080.</w:t>
      </w:r>
    </w:p>
    <w:p w14:paraId="07155616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Martín‐de Castro, G., Amores‐Salvadó, J. and Navas‐López, J.E., (2016) Environmental management systems and firm performance: Improving firm environmental policy through stakeholder engagement. Corporate social responsibility and Environmental Management, 23(4), pp.243-256.</w:t>
      </w:r>
    </w:p>
    <w:p w14:paraId="58943380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Masterman, G. and Wood, E.H., (2006) Innovative marketing communications: Strategies for the events industry. Routledge.</w:t>
      </w:r>
    </w:p>
    <w:p w14:paraId="4888A777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Molina-Castillo, F.-J. et al., (2023) “Innovation and Technology in Hospitality Sector: Outcome and Performance,” Businesses, 3(1), pp. 198–220. doi:10.3390/businesses3010014.</w:t>
      </w:r>
    </w:p>
    <w:p w14:paraId="3D8D64A3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Orthodoxou, D.L. et al. (2021) “Sustainable business events: The perceptions of service providers, attendees, and stakeholders in decision-making positions,” Journal of Convention &amp; Event Tourism, 23(2), pp. 154–178. doi:10.1080/15470148.2021.1964666.</w:t>
      </w:r>
    </w:p>
    <w:p w14:paraId="745A83F9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O’Toole, W. (2011) Events feasibility and development: from strategy to operations. Elsevier: Oxford</w:t>
      </w:r>
    </w:p>
    <w:p w14:paraId="4F85E197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Powell, C., (2013) How to deliver outstanding corporate events. Lulu. com.</w:t>
      </w:r>
    </w:p>
    <w:p w14:paraId="5E2C3AB1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Roberts, J.L. (2017) How to plan a successful conference, EventStop. Available at: https://www.eventstop.co.uk/knowledge_hubs/How-to-budget-for-your-event. [Accessed 05 May 2024].</w:t>
      </w:r>
    </w:p>
    <w:p w14:paraId="61D47429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Sahoo, T., (2013) Process plants: shutdown and turnaround management. CRC Press.</w:t>
      </w:r>
    </w:p>
    <w:p w14:paraId="2E793D42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Silvers, J.R., (2012) Professional event coordination (Vol. 62). John Wiley &amp; Sons</w:t>
      </w:r>
    </w:p>
    <w:p w14:paraId="7C2FEA2F" w14:textId="77777777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t>Thất, M.H.N. (no date) Free Images : hotel, decoration, function hall, wedding banquet, ceiling, building, ballroom, restaurant, interior design, room, aisle, event, party, rehearsal dinner, wedding reception, centrepiece, ceremony, furniture, conference hall 2045x1292, Pxhere. Available at: https://pxhere.com/en/photo/1613896?utm_content=shareClip&amp;utm_medium=referral&amp;utm_source=pxhere [Accessed 6May 2024].</w:t>
      </w:r>
    </w:p>
    <w:p w14:paraId="197448D8" w14:textId="234B9858" w:rsidR="00BF73B7" w:rsidRPr="00BF73B7" w:rsidRDefault="00BF73B7" w:rsidP="00BF73B7">
      <w:pPr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</w:pPr>
      <w:r w:rsidRPr="00BF73B7">
        <w:rPr>
          <w:rFonts w:ascii="Times New Roman" w:eastAsia="+mj-ea" w:hAnsi="Times New Roman" w:cs="Times New Roman"/>
          <w:color w:val="0E2841" w:themeColor="text2"/>
          <w:kern w:val="24"/>
          <w:sz w:val="24"/>
          <w:szCs w:val="24"/>
          <w:lang w:val="en-US"/>
        </w:rPr>
        <w:lastRenderedPageBreak/>
        <w:t>Waber, B., (2013) People analytics: How social sensing technology will transform business and what it tells us about the future of work. FT Press.</w:t>
      </w:r>
    </w:p>
    <w:sectPr w:rsidR="00BF73B7" w:rsidRPr="00BF73B7" w:rsidSect="005E426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charset w:val="02"/>
    <w:family w:val="decorative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+mj-ea">
    <w:panose1 w:val="00000000000000000000"/>
    <w:charset w:val="00"/>
    <w:family w:val="roman"/>
    <w:notTrueType/>
    <w:pitch w:val="default"/>
  </w:font>
  <w:font w:name="+mj-cs">
    <w:panose1 w:val="00000000000000000000"/>
    <w:charset w:val="00"/>
    <w:family w:val="roman"/>
    <w:notTrueType/>
    <w:pitch w:val="default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3E3E4F"/>
    <w:multiLevelType w:val="hybridMultilevel"/>
    <w:tmpl w:val="3768EC66"/>
    <w:lvl w:ilvl="0" w:tplc="B1E631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8480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3A8C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326C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C680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46D3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E09C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8EFB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BA00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3A74E77"/>
    <w:multiLevelType w:val="hybridMultilevel"/>
    <w:tmpl w:val="E17CD0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BE70EC"/>
    <w:multiLevelType w:val="hybridMultilevel"/>
    <w:tmpl w:val="C9EE60D0"/>
    <w:lvl w:ilvl="0" w:tplc="A4026B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300C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E67A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024B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8071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361C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88F9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4EAEA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E2C1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6003BE3"/>
    <w:multiLevelType w:val="hybridMultilevel"/>
    <w:tmpl w:val="15F4A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AE2476"/>
    <w:multiLevelType w:val="hybridMultilevel"/>
    <w:tmpl w:val="0B900030"/>
    <w:lvl w:ilvl="0" w:tplc="78AE2FE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824442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EBADF4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318745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C265D8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3C4F4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E6437C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024370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006D91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1D6D263B"/>
    <w:multiLevelType w:val="hybridMultilevel"/>
    <w:tmpl w:val="DDE2C5C4"/>
    <w:lvl w:ilvl="0" w:tplc="AC6C41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863E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467B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DAB7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6AA4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AC57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432C0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A222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A019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58920AC"/>
    <w:multiLevelType w:val="hybridMultilevel"/>
    <w:tmpl w:val="19042558"/>
    <w:lvl w:ilvl="0" w:tplc="0D805402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53E4C522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4A540F60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547ED7AC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8722BFE4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1DE8C3A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6D48F488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CF76899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4B1AB388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7" w15:restartNumberingAfterBreak="0">
    <w:nsid w:val="261B1AE0"/>
    <w:multiLevelType w:val="hybridMultilevel"/>
    <w:tmpl w:val="5E38F81E"/>
    <w:lvl w:ilvl="0" w:tplc="40CC339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5DA8D7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576E54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A90FFC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AA8C1E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C6808F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B44AFF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ECC3FC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33A9D3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2E675105"/>
    <w:multiLevelType w:val="hybridMultilevel"/>
    <w:tmpl w:val="D6A40278"/>
    <w:lvl w:ilvl="0" w:tplc="0F88413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D0ADBF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612A7D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CD4711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1D68E6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216C7E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53A657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038ECC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590CAC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35E9773D"/>
    <w:multiLevelType w:val="hybridMultilevel"/>
    <w:tmpl w:val="3E304494"/>
    <w:lvl w:ilvl="0" w:tplc="68FAD2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AC17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5024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AAAE0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CFE35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2E65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5C42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B6A1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0464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363C67E7"/>
    <w:multiLevelType w:val="hybridMultilevel"/>
    <w:tmpl w:val="B080A7F2"/>
    <w:lvl w:ilvl="0" w:tplc="730275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CCA9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AF233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A475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ED4E4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5AA4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6A90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7892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876A9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8A84E57"/>
    <w:multiLevelType w:val="hybridMultilevel"/>
    <w:tmpl w:val="B6E026F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FFFFFFF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FFFFFFF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FFFFFFF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FFFFFFF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FFFFFFF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FFFFFFF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FFFFFFF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42161A56"/>
    <w:multiLevelType w:val="hybridMultilevel"/>
    <w:tmpl w:val="F97A43EA"/>
    <w:lvl w:ilvl="0" w:tplc="F4C6F0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65740DA"/>
    <w:multiLevelType w:val="hybridMultilevel"/>
    <w:tmpl w:val="75EC4470"/>
    <w:lvl w:ilvl="0" w:tplc="F4C6F0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09A29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EE93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E07C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28BB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8A00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F2A22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063D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4864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9132FD8"/>
    <w:multiLevelType w:val="hybridMultilevel"/>
    <w:tmpl w:val="28941018"/>
    <w:lvl w:ilvl="0" w:tplc="F4C6F0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FFFFFF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FFFFFFF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FFFFFFF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FFFFFFF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FFFFFFF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FFFFFFF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FFFFFFF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FFFFFFF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5D6665A3"/>
    <w:multiLevelType w:val="hybridMultilevel"/>
    <w:tmpl w:val="AFAE5000"/>
    <w:lvl w:ilvl="0" w:tplc="779618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DCA25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B5C09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963A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C7274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D4C4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1CC2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708F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CD6C8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61363225"/>
    <w:multiLevelType w:val="hybridMultilevel"/>
    <w:tmpl w:val="09161652"/>
    <w:lvl w:ilvl="0" w:tplc="B1E631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EC24522"/>
    <w:multiLevelType w:val="hybridMultilevel"/>
    <w:tmpl w:val="8F589346"/>
    <w:lvl w:ilvl="0" w:tplc="0D26AB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8644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4048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A482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0E1C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18A6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9410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C614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7C9C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7B136916"/>
    <w:multiLevelType w:val="hybridMultilevel"/>
    <w:tmpl w:val="90C8F216"/>
    <w:lvl w:ilvl="0" w:tplc="B1E631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9677264">
    <w:abstractNumId w:val="6"/>
  </w:num>
  <w:num w:numId="2" w16cid:durableId="937643851">
    <w:abstractNumId w:val="5"/>
  </w:num>
  <w:num w:numId="3" w16cid:durableId="1574272940">
    <w:abstractNumId w:val="13"/>
  </w:num>
  <w:num w:numId="4" w16cid:durableId="19091813">
    <w:abstractNumId w:val="2"/>
  </w:num>
  <w:num w:numId="5" w16cid:durableId="2031445219">
    <w:abstractNumId w:val="3"/>
  </w:num>
  <w:num w:numId="6" w16cid:durableId="154228456">
    <w:abstractNumId w:val="10"/>
  </w:num>
  <w:num w:numId="7" w16cid:durableId="296494263">
    <w:abstractNumId w:val="0"/>
  </w:num>
  <w:num w:numId="8" w16cid:durableId="1538860213">
    <w:abstractNumId w:val="16"/>
  </w:num>
  <w:num w:numId="9" w16cid:durableId="2008046794">
    <w:abstractNumId w:val="18"/>
  </w:num>
  <w:num w:numId="10" w16cid:durableId="373123536">
    <w:abstractNumId w:val="17"/>
  </w:num>
  <w:num w:numId="11" w16cid:durableId="80758034">
    <w:abstractNumId w:val="8"/>
  </w:num>
  <w:num w:numId="12" w16cid:durableId="1238132045">
    <w:abstractNumId w:val="15"/>
  </w:num>
  <w:num w:numId="13" w16cid:durableId="1928269103">
    <w:abstractNumId w:val="9"/>
  </w:num>
  <w:num w:numId="14" w16cid:durableId="1798138143">
    <w:abstractNumId w:val="4"/>
  </w:num>
  <w:num w:numId="15" w16cid:durableId="947857639">
    <w:abstractNumId w:val="7"/>
  </w:num>
  <w:num w:numId="16" w16cid:durableId="1412310811">
    <w:abstractNumId w:val="1"/>
  </w:num>
  <w:num w:numId="17" w16cid:durableId="819469285">
    <w:abstractNumId w:val="11"/>
  </w:num>
  <w:num w:numId="18" w16cid:durableId="655231393">
    <w:abstractNumId w:val="14"/>
  </w:num>
  <w:num w:numId="19" w16cid:durableId="44651207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CCB"/>
    <w:rsid w:val="000E7635"/>
    <w:rsid w:val="0010218E"/>
    <w:rsid w:val="001706E0"/>
    <w:rsid w:val="001778E0"/>
    <w:rsid w:val="001A6059"/>
    <w:rsid w:val="00261CD7"/>
    <w:rsid w:val="00287672"/>
    <w:rsid w:val="002A591D"/>
    <w:rsid w:val="002D256E"/>
    <w:rsid w:val="00323480"/>
    <w:rsid w:val="00330BC7"/>
    <w:rsid w:val="003725FE"/>
    <w:rsid w:val="003B7D30"/>
    <w:rsid w:val="003C7EF9"/>
    <w:rsid w:val="00441492"/>
    <w:rsid w:val="00451DAF"/>
    <w:rsid w:val="004731BD"/>
    <w:rsid w:val="004C6CCB"/>
    <w:rsid w:val="004C7E6F"/>
    <w:rsid w:val="005E4265"/>
    <w:rsid w:val="00696746"/>
    <w:rsid w:val="006B51DC"/>
    <w:rsid w:val="006C75B6"/>
    <w:rsid w:val="006F6193"/>
    <w:rsid w:val="00720AD4"/>
    <w:rsid w:val="007D2CC5"/>
    <w:rsid w:val="00870514"/>
    <w:rsid w:val="00997613"/>
    <w:rsid w:val="009A0E01"/>
    <w:rsid w:val="009A7406"/>
    <w:rsid w:val="00A02C51"/>
    <w:rsid w:val="00A26BFC"/>
    <w:rsid w:val="00A55471"/>
    <w:rsid w:val="00A65885"/>
    <w:rsid w:val="00AA0385"/>
    <w:rsid w:val="00AA4087"/>
    <w:rsid w:val="00AC1910"/>
    <w:rsid w:val="00B01500"/>
    <w:rsid w:val="00BB39FA"/>
    <w:rsid w:val="00BF73B7"/>
    <w:rsid w:val="00C04195"/>
    <w:rsid w:val="00D40C88"/>
    <w:rsid w:val="00D44282"/>
    <w:rsid w:val="00D56035"/>
    <w:rsid w:val="00D6738B"/>
    <w:rsid w:val="00D82927"/>
    <w:rsid w:val="00DA480C"/>
    <w:rsid w:val="00DC4B7E"/>
    <w:rsid w:val="00E25398"/>
    <w:rsid w:val="00E34B3C"/>
    <w:rsid w:val="00EC638F"/>
    <w:rsid w:val="00EF29A1"/>
    <w:rsid w:val="00FC0AE0"/>
    <w:rsid w:val="00FF1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94392"/>
  <w15:chartTrackingRefBased/>
  <w15:docId w15:val="{A72D02D7-A659-4C99-BB19-A909A4066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5885"/>
  </w:style>
  <w:style w:type="paragraph" w:styleId="Heading1">
    <w:name w:val="heading 1"/>
    <w:basedOn w:val="Normal"/>
    <w:next w:val="Normal"/>
    <w:link w:val="Heading1Char"/>
    <w:uiPriority w:val="9"/>
    <w:qFormat/>
    <w:rsid w:val="004C6C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6C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6C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6C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6C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6C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6C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6C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6C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6C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6C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6C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6C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6C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6C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6C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6C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6C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6C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6C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6C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6C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6C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6C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6C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6C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6C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6C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6CC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56035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6F61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169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13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2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1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7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6729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5480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21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2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65600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50595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07138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63919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67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6186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0994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9648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4050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322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1902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53241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38841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49781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021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7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2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21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7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1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53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!d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334</TotalTime>
  <Pages>12</Pages>
  <Words>1039</Words>
  <Characters>5925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Masca</dc:creator>
  <cp:keywords/>
  <dc:description/>
  <cp:lastModifiedBy>Mihaela Masca (2126876)</cp:lastModifiedBy>
  <cp:revision>41</cp:revision>
  <dcterms:created xsi:type="dcterms:W3CDTF">2024-05-06T07:56:00Z</dcterms:created>
  <dcterms:modified xsi:type="dcterms:W3CDTF">2024-05-06T13:47:00Z</dcterms:modified>
</cp:coreProperties>
</file>