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69A11C" w14:textId="77777777" w:rsidR="00CC3CA5" w:rsidRPr="00CC3CA5" w:rsidRDefault="00CC3CA5" w:rsidP="001943F8">
      <w:pPr>
        <w:pStyle w:val="Title"/>
        <w:spacing w:line="360" w:lineRule="auto"/>
        <w:rPr>
          <w:rFonts w:ascii="Arial" w:hAnsi="Arial" w:cs="Arial"/>
          <w:color w:val="auto"/>
          <w:sz w:val="56"/>
          <w:szCs w:val="56"/>
        </w:rPr>
      </w:pPr>
      <w:bookmarkStart w:id="0" w:name="_Toc321147011"/>
      <w:bookmarkStart w:id="1" w:name="_Toc318189312"/>
      <w:bookmarkStart w:id="2" w:name="_Toc318188327"/>
      <w:bookmarkStart w:id="3" w:name="_Toc318188227"/>
      <w:bookmarkStart w:id="4" w:name="_Toc321147149"/>
      <w:r w:rsidRPr="00CC3CA5">
        <w:rPr>
          <w:rFonts w:ascii="Arial" w:hAnsi="Arial" w:cs="Arial"/>
          <w:color w:val="auto"/>
          <w:sz w:val="56"/>
          <w:szCs w:val="56"/>
        </w:rPr>
        <w:t xml:space="preserve">UNIVERSITY OF WALES </w:t>
      </w:r>
    </w:p>
    <w:p w14:paraId="1D5674DC" w14:textId="77777777" w:rsidR="00CC3CA5" w:rsidRPr="00CC3CA5" w:rsidRDefault="00CC3CA5" w:rsidP="001943F8">
      <w:pPr>
        <w:pStyle w:val="Title"/>
        <w:spacing w:line="360" w:lineRule="auto"/>
        <w:rPr>
          <w:rFonts w:ascii="Arial" w:hAnsi="Arial" w:cs="Arial"/>
          <w:color w:val="auto"/>
          <w:sz w:val="56"/>
          <w:szCs w:val="56"/>
        </w:rPr>
      </w:pPr>
      <w:r w:rsidRPr="00CC3CA5">
        <w:rPr>
          <w:rFonts w:ascii="Arial" w:hAnsi="Arial" w:cs="Arial"/>
          <w:color w:val="auto"/>
          <w:sz w:val="56"/>
          <w:szCs w:val="56"/>
        </w:rPr>
        <w:t>TRINITY SAINT DAVID</w:t>
      </w:r>
    </w:p>
    <w:p w14:paraId="3036C7B3" w14:textId="18CDCC8E" w:rsidR="00CC3CA5" w:rsidRPr="003D3F3A" w:rsidRDefault="00CC3CA5" w:rsidP="001943F8">
      <w:pPr>
        <w:pStyle w:val="Title"/>
        <w:spacing w:line="360" w:lineRule="auto"/>
        <w:rPr>
          <w:rFonts w:ascii="Arial" w:hAnsi="Arial" w:cs="Arial"/>
          <w:color w:val="auto"/>
          <w:sz w:val="32"/>
          <w:szCs w:val="32"/>
        </w:rPr>
      </w:pPr>
    </w:p>
    <w:p w14:paraId="2A2D12A4" w14:textId="77777777" w:rsidR="00CC3CA5" w:rsidRPr="00CC3CA5" w:rsidRDefault="00CC3CA5" w:rsidP="001943F8">
      <w:pPr>
        <w:pStyle w:val="Title"/>
        <w:spacing w:line="360" w:lineRule="auto"/>
        <w:rPr>
          <w:rFonts w:ascii="Arial" w:hAnsi="Arial" w:cs="Arial"/>
          <w:color w:val="auto"/>
          <w:sz w:val="56"/>
          <w:szCs w:val="56"/>
        </w:rPr>
      </w:pPr>
    </w:p>
    <w:p w14:paraId="46D3F5ED" w14:textId="016D82A5" w:rsidR="001638F6" w:rsidRDefault="006528CF" w:rsidP="001943F8">
      <w:pPr>
        <w:pStyle w:val="Title"/>
        <w:spacing w:line="360" w:lineRule="auto"/>
        <w:rPr>
          <w:rFonts w:ascii="Arial" w:hAnsi="Arial" w:cs="Arial"/>
          <w:color w:val="auto"/>
          <w:sz w:val="48"/>
          <w:szCs w:val="48"/>
        </w:rPr>
      </w:pPr>
      <w:r w:rsidRPr="00CC3CA5">
        <w:rPr>
          <w:rFonts w:ascii="Arial" w:hAnsi="Arial" w:cs="Arial"/>
          <w:color w:val="auto"/>
          <w:sz w:val="48"/>
          <w:szCs w:val="48"/>
        </w:rPr>
        <w:t>Global Business Environment</w:t>
      </w:r>
    </w:p>
    <w:p w14:paraId="61399728" w14:textId="69A86225" w:rsidR="00A869B5" w:rsidRDefault="00A869B5" w:rsidP="001943F8">
      <w:pPr>
        <w:pStyle w:val="Title"/>
        <w:spacing w:line="360" w:lineRule="auto"/>
        <w:rPr>
          <w:rFonts w:ascii="Arial" w:hAnsi="Arial" w:cs="Arial"/>
          <w:color w:val="auto"/>
          <w:sz w:val="48"/>
          <w:szCs w:val="48"/>
        </w:rPr>
      </w:pPr>
      <w:r w:rsidRPr="00A869B5">
        <w:rPr>
          <w:rFonts w:ascii="Arial" w:hAnsi="Arial" w:cs="Arial"/>
          <w:color w:val="auto"/>
          <w:sz w:val="48"/>
          <w:szCs w:val="48"/>
        </w:rPr>
        <w:t>Delight Food UK LTD</w:t>
      </w:r>
    </w:p>
    <w:p w14:paraId="7BCA1861" w14:textId="7AB7CB23" w:rsidR="00A869B5" w:rsidRPr="003D3F3A" w:rsidRDefault="00A869B5" w:rsidP="001943F8">
      <w:pPr>
        <w:pStyle w:val="Title"/>
        <w:spacing w:line="360" w:lineRule="auto"/>
        <w:rPr>
          <w:rFonts w:ascii="Arial" w:hAnsi="Arial" w:cs="Arial"/>
          <w:color w:val="auto"/>
          <w:sz w:val="40"/>
          <w:szCs w:val="40"/>
        </w:rPr>
      </w:pPr>
    </w:p>
    <w:p w14:paraId="77F8E7BC" w14:textId="22DF1867" w:rsidR="0005426E" w:rsidRDefault="0005426E" w:rsidP="001943F8">
      <w:pPr>
        <w:pStyle w:val="Title"/>
        <w:spacing w:line="360" w:lineRule="auto"/>
        <w:rPr>
          <w:rFonts w:ascii="Arial" w:hAnsi="Arial" w:cs="Arial"/>
          <w:color w:val="auto"/>
          <w:sz w:val="48"/>
          <w:szCs w:val="48"/>
        </w:rPr>
      </w:pPr>
    </w:p>
    <w:p w14:paraId="63B7D9B1" w14:textId="5BB666E2" w:rsidR="0005426E" w:rsidRDefault="0005426E" w:rsidP="001943F8">
      <w:pPr>
        <w:pStyle w:val="Title"/>
        <w:spacing w:line="360" w:lineRule="auto"/>
        <w:rPr>
          <w:rFonts w:ascii="Arial" w:hAnsi="Arial" w:cs="Arial"/>
          <w:color w:val="auto"/>
          <w:sz w:val="40"/>
          <w:szCs w:val="40"/>
        </w:rPr>
      </w:pPr>
      <w:r w:rsidRPr="0005426E">
        <w:rPr>
          <w:rFonts w:ascii="Arial" w:hAnsi="Arial" w:cs="Arial"/>
          <w:color w:val="auto"/>
          <w:sz w:val="40"/>
          <w:szCs w:val="40"/>
        </w:rPr>
        <w:t xml:space="preserve">Ivilina Atanasova </w:t>
      </w:r>
      <w:proofErr w:type="spellStart"/>
      <w:r w:rsidRPr="0005426E">
        <w:rPr>
          <w:rFonts w:ascii="Arial" w:hAnsi="Arial" w:cs="Arial"/>
          <w:color w:val="auto"/>
          <w:sz w:val="40"/>
          <w:szCs w:val="40"/>
        </w:rPr>
        <w:t>Atanasova</w:t>
      </w:r>
      <w:proofErr w:type="spellEnd"/>
    </w:p>
    <w:p w14:paraId="7F95E1A9" w14:textId="7F5D45E1" w:rsidR="0005426E" w:rsidRDefault="001943F8" w:rsidP="001943F8">
      <w:pPr>
        <w:pStyle w:val="Title"/>
        <w:spacing w:line="360" w:lineRule="auto"/>
        <w:rPr>
          <w:rFonts w:ascii="Arial" w:hAnsi="Arial" w:cs="Arial"/>
          <w:color w:val="auto"/>
          <w:sz w:val="40"/>
          <w:szCs w:val="40"/>
        </w:rPr>
      </w:pPr>
      <w:r w:rsidRPr="001943F8">
        <w:rPr>
          <w:rFonts w:ascii="Arial" w:hAnsi="Arial" w:cs="Arial"/>
          <w:color w:val="auto"/>
          <w:sz w:val="40"/>
          <w:szCs w:val="40"/>
        </w:rPr>
        <w:t>Course: Business Management, 2028391</w:t>
      </w:r>
    </w:p>
    <w:p w14:paraId="384ECB30" w14:textId="143090D7" w:rsidR="001943F8" w:rsidRDefault="00B33CCF" w:rsidP="001943F8">
      <w:pPr>
        <w:pStyle w:val="Title"/>
        <w:spacing w:line="360" w:lineRule="auto"/>
        <w:rPr>
          <w:rFonts w:ascii="Arial" w:hAnsi="Arial" w:cs="Arial"/>
          <w:color w:val="auto"/>
          <w:sz w:val="40"/>
          <w:szCs w:val="40"/>
        </w:rPr>
      </w:pPr>
      <w:r w:rsidRPr="00B33CCF">
        <w:rPr>
          <w:rFonts w:ascii="Arial" w:hAnsi="Arial" w:cs="Arial"/>
          <w:color w:val="auto"/>
          <w:sz w:val="40"/>
          <w:szCs w:val="40"/>
        </w:rPr>
        <w:t>Global Business Environment</w:t>
      </w:r>
      <w:r>
        <w:rPr>
          <w:rFonts w:ascii="Arial" w:hAnsi="Arial" w:cs="Arial"/>
          <w:color w:val="auto"/>
          <w:sz w:val="40"/>
          <w:szCs w:val="40"/>
        </w:rPr>
        <w:t xml:space="preserve"> - </w:t>
      </w:r>
      <w:r w:rsidR="000E67FA" w:rsidRPr="000E67FA">
        <w:rPr>
          <w:rFonts w:ascii="Arial" w:hAnsi="Arial" w:cs="Arial"/>
          <w:color w:val="auto"/>
          <w:sz w:val="40"/>
          <w:szCs w:val="40"/>
        </w:rPr>
        <w:t>LCBB4005</w:t>
      </w:r>
    </w:p>
    <w:p w14:paraId="26315402" w14:textId="6404A4D5" w:rsidR="00E53DB5" w:rsidRDefault="00E53DB5" w:rsidP="001943F8">
      <w:pPr>
        <w:pStyle w:val="Title"/>
        <w:spacing w:line="360" w:lineRule="auto"/>
        <w:rPr>
          <w:rFonts w:ascii="Arial" w:hAnsi="Arial" w:cs="Arial"/>
          <w:color w:val="auto"/>
          <w:sz w:val="40"/>
          <w:szCs w:val="40"/>
        </w:rPr>
      </w:pPr>
    </w:p>
    <w:p w14:paraId="21346ECD" w14:textId="77777777" w:rsidR="003D3F3A" w:rsidRPr="003D3F3A" w:rsidRDefault="003D3F3A" w:rsidP="001943F8">
      <w:pPr>
        <w:pStyle w:val="Title"/>
        <w:spacing w:line="360" w:lineRule="auto"/>
        <w:rPr>
          <w:rFonts w:ascii="Arial" w:hAnsi="Arial" w:cs="Arial"/>
          <w:color w:val="auto"/>
          <w:sz w:val="32"/>
          <w:szCs w:val="32"/>
        </w:rPr>
      </w:pPr>
    </w:p>
    <w:p w14:paraId="764F2E37" w14:textId="12832FBE" w:rsidR="00E53DB5" w:rsidRDefault="00E53DB5" w:rsidP="001943F8">
      <w:pPr>
        <w:pStyle w:val="Title"/>
        <w:spacing w:line="360" w:lineRule="auto"/>
        <w:rPr>
          <w:rFonts w:ascii="Arial" w:hAnsi="Arial" w:cs="Arial"/>
          <w:color w:val="auto"/>
          <w:sz w:val="40"/>
          <w:szCs w:val="40"/>
        </w:rPr>
      </w:pPr>
      <w:r w:rsidRPr="00E53DB5">
        <w:rPr>
          <w:rFonts w:ascii="Arial" w:hAnsi="Arial" w:cs="Arial"/>
          <w:color w:val="auto"/>
          <w:sz w:val="40"/>
          <w:szCs w:val="40"/>
        </w:rPr>
        <w:t>Dr</w:t>
      </w:r>
      <w:r>
        <w:rPr>
          <w:rFonts w:ascii="Arial" w:hAnsi="Arial" w:cs="Arial"/>
          <w:color w:val="auto"/>
          <w:sz w:val="40"/>
          <w:szCs w:val="40"/>
        </w:rPr>
        <w:t xml:space="preserve"> </w:t>
      </w:r>
      <w:proofErr w:type="spellStart"/>
      <w:r>
        <w:rPr>
          <w:rFonts w:ascii="Arial" w:hAnsi="Arial" w:cs="Arial"/>
          <w:color w:val="auto"/>
          <w:sz w:val="40"/>
          <w:szCs w:val="40"/>
        </w:rPr>
        <w:t>Uwaoma</w:t>
      </w:r>
      <w:proofErr w:type="spellEnd"/>
      <w:r>
        <w:rPr>
          <w:rFonts w:ascii="Arial" w:hAnsi="Arial" w:cs="Arial"/>
          <w:color w:val="auto"/>
          <w:sz w:val="40"/>
          <w:szCs w:val="40"/>
        </w:rPr>
        <w:t xml:space="preserve"> </w:t>
      </w:r>
      <w:proofErr w:type="spellStart"/>
      <w:r>
        <w:rPr>
          <w:rFonts w:ascii="Arial" w:hAnsi="Arial" w:cs="Arial"/>
          <w:color w:val="auto"/>
          <w:sz w:val="40"/>
          <w:szCs w:val="40"/>
        </w:rPr>
        <w:t>O</w:t>
      </w:r>
      <w:r w:rsidR="00AD73F1">
        <w:rPr>
          <w:rFonts w:ascii="Arial" w:hAnsi="Arial" w:cs="Arial"/>
          <w:color w:val="auto"/>
          <w:sz w:val="40"/>
          <w:szCs w:val="40"/>
        </w:rPr>
        <w:t>chonogor</w:t>
      </w:r>
      <w:proofErr w:type="spellEnd"/>
    </w:p>
    <w:p w14:paraId="4DCB5813" w14:textId="20F8FA68" w:rsidR="004D06AE" w:rsidRDefault="004D06AE" w:rsidP="001943F8">
      <w:pPr>
        <w:pStyle w:val="Title"/>
        <w:spacing w:line="360" w:lineRule="auto"/>
        <w:rPr>
          <w:rFonts w:ascii="Arial" w:hAnsi="Arial" w:cs="Arial"/>
          <w:color w:val="auto"/>
          <w:sz w:val="40"/>
          <w:szCs w:val="40"/>
        </w:rPr>
      </w:pPr>
    </w:p>
    <w:p w14:paraId="0AAB2DB1" w14:textId="77777777" w:rsidR="003D3F3A" w:rsidRDefault="003D3F3A" w:rsidP="001943F8">
      <w:pPr>
        <w:pStyle w:val="Title"/>
        <w:spacing w:line="360" w:lineRule="auto"/>
        <w:rPr>
          <w:rFonts w:ascii="Arial" w:hAnsi="Arial" w:cs="Arial"/>
          <w:color w:val="auto"/>
          <w:sz w:val="40"/>
          <w:szCs w:val="40"/>
        </w:rPr>
      </w:pPr>
    </w:p>
    <w:p w14:paraId="23029483" w14:textId="6D4FFDA3" w:rsidR="004D06AE" w:rsidRPr="0005426E" w:rsidRDefault="004D06AE" w:rsidP="001943F8">
      <w:pPr>
        <w:pStyle w:val="Title"/>
        <w:spacing w:line="360" w:lineRule="auto"/>
        <w:rPr>
          <w:rFonts w:ascii="Arial" w:hAnsi="Arial" w:cs="Arial"/>
          <w:color w:val="auto"/>
          <w:sz w:val="40"/>
          <w:szCs w:val="40"/>
        </w:rPr>
      </w:pPr>
      <w:r>
        <w:rPr>
          <w:rFonts w:ascii="Arial" w:hAnsi="Arial" w:cs="Arial"/>
          <w:color w:val="auto"/>
          <w:sz w:val="40"/>
          <w:szCs w:val="40"/>
        </w:rPr>
        <w:t>20</w:t>
      </w:r>
      <w:r w:rsidRPr="004D06AE">
        <w:rPr>
          <w:rFonts w:ascii="Arial" w:hAnsi="Arial" w:cs="Arial"/>
          <w:color w:val="auto"/>
          <w:sz w:val="40"/>
          <w:szCs w:val="40"/>
        </w:rPr>
        <w:t>/10/21</w:t>
      </w:r>
    </w:p>
    <w:bookmarkEnd w:id="0"/>
    <w:bookmarkEnd w:id="1"/>
    <w:bookmarkEnd w:id="2"/>
    <w:bookmarkEnd w:id="3"/>
    <w:bookmarkEnd w:id="4"/>
    <w:p w14:paraId="774A02AA" w14:textId="021319B3" w:rsidR="00EA142D" w:rsidRPr="00680AEB" w:rsidRDefault="006528CF" w:rsidP="00EA142D">
      <w:pPr>
        <w:rPr>
          <w:rFonts w:ascii="Arial" w:hAnsi="Arial" w:cs="Arial"/>
          <w:color w:val="auto"/>
          <w:sz w:val="22"/>
          <w:szCs w:val="20"/>
        </w:rPr>
      </w:pPr>
      <w:r w:rsidRPr="00EA142D">
        <w:rPr>
          <w:color w:val="auto"/>
        </w:rPr>
        <w:br w:type="page"/>
      </w:r>
      <w:r w:rsidRPr="00680AEB">
        <w:rPr>
          <w:rFonts w:ascii="Arial" w:hAnsi="Arial" w:cs="Arial"/>
          <w:b/>
          <w:color w:val="auto"/>
          <w:sz w:val="22"/>
          <w:lang w:val="en-GB"/>
        </w:rPr>
        <w:lastRenderedPageBreak/>
        <w:t>Executive Summary</w:t>
      </w:r>
    </w:p>
    <w:p w14:paraId="6D553C5A" w14:textId="77777777" w:rsidR="00EA142D" w:rsidRPr="00EA142D" w:rsidRDefault="006528CF" w:rsidP="00EA142D">
      <w:pPr>
        <w:rPr>
          <w:rFonts w:cs="Times New Roman"/>
          <w:bCs/>
          <w:color w:val="auto"/>
          <w:szCs w:val="24"/>
          <w:lang w:val="en-GB"/>
        </w:rPr>
      </w:pPr>
      <w:r w:rsidRPr="00680AEB">
        <w:rPr>
          <w:rFonts w:ascii="Arial" w:hAnsi="Arial" w:cs="Arial"/>
          <w:bCs/>
          <w:color w:val="auto"/>
          <w:sz w:val="22"/>
          <w:lang w:val="en-GB"/>
        </w:rPr>
        <w:t>The report has identified 5 macro-environmental factors as Political, Economic, Social, Technological, and Legal. Further, the impact of these factors on the organisation’s functionalities has been also identified in this report. In addition to that, porter's diamond model has been applied in this report to analyse the relative competitive advantage of the company. Two factors are discussed here namely factors conditions and firm strategy, structure rivalry.</w:t>
      </w:r>
      <w:r w:rsidRPr="00EA142D">
        <w:rPr>
          <w:rFonts w:cs="Times New Roman"/>
          <w:bCs/>
          <w:color w:val="auto"/>
          <w:szCs w:val="24"/>
          <w:lang w:val="en-GB"/>
        </w:rPr>
        <w:br w:type="page"/>
      </w:r>
    </w:p>
    <w:sdt>
      <w:sdtPr>
        <w:rPr>
          <w:rFonts w:ascii="Times New Roman" w:eastAsiaTheme="minorHAnsi" w:hAnsi="Times New Roman" w:cs="Times New Roman"/>
          <w:b w:val="0"/>
          <w:bCs/>
          <w:caps/>
          <w:color w:val="auto"/>
          <w:sz w:val="24"/>
          <w:szCs w:val="24"/>
          <w:lang w:val="en-IN"/>
        </w:rPr>
        <w:id w:val="13427938"/>
        <w:docPartObj>
          <w:docPartGallery w:val="Table of Contents"/>
          <w:docPartUnique/>
        </w:docPartObj>
      </w:sdtPr>
      <w:sdtEndPr>
        <w:rPr>
          <w:rFonts w:eastAsiaTheme="minorEastAsia"/>
          <w:bCs w:val="0"/>
          <w:caps w:val="0"/>
          <w:lang w:val="en-US"/>
        </w:rPr>
      </w:sdtEndPr>
      <w:sdtContent>
        <w:p w14:paraId="79F927A0" w14:textId="77777777" w:rsidR="00EA142D" w:rsidRPr="0048087C" w:rsidRDefault="006528CF" w:rsidP="00672CA9">
          <w:pPr>
            <w:pStyle w:val="TOCHeading"/>
            <w:rPr>
              <w:rFonts w:ascii="Arial" w:hAnsi="Arial" w:cs="Arial"/>
              <w:color w:val="auto"/>
              <w:sz w:val="22"/>
              <w:szCs w:val="22"/>
            </w:rPr>
          </w:pPr>
          <w:r w:rsidRPr="0048087C">
            <w:rPr>
              <w:rFonts w:ascii="Arial" w:hAnsi="Arial" w:cs="Arial"/>
              <w:color w:val="auto"/>
              <w:sz w:val="22"/>
              <w:szCs w:val="22"/>
            </w:rPr>
            <w:t>Table of Contents</w:t>
          </w:r>
        </w:p>
        <w:p w14:paraId="66722AB8" w14:textId="77777777" w:rsidR="00EA142D" w:rsidRPr="0048087C" w:rsidRDefault="006528CF" w:rsidP="00672CA9">
          <w:pPr>
            <w:pStyle w:val="TOC1"/>
            <w:tabs>
              <w:tab w:val="right" w:leader="dot" w:pos="8630"/>
            </w:tabs>
            <w:rPr>
              <w:rFonts w:ascii="Arial" w:hAnsi="Arial" w:cs="Arial"/>
              <w:noProof/>
              <w:color w:val="auto"/>
              <w:sz w:val="22"/>
              <w:lang w:val="en-IN" w:eastAsia="en-IN"/>
            </w:rPr>
          </w:pPr>
          <w:r w:rsidRPr="0048087C">
            <w:rPr>
              <w:rFonts w:ascii="Arial" w:hAnsi="Arial" w:cs="Arial"/>
              <w:bCs/>
              <w:color w:val="auto"/>
              <w:sz w:val="22"/>
            </w:rPr>
            <w:fldChar w:fldCharType="begin"/>
          </w:r>
          <w:r w:rsidRPr="0048087C">
            <w:rPr>
              <w:rFonts w:ascii="Arial" w:hAnsi="Arial" w:cs="Arial"/>
              <w:bCs/>
              <w:color w:val="auto"/>
              <w:sz w:val="22"/>
            </w:rPr>
            <w:instrText xml:space="preserve"> TOC \o "1-3" \h \z \u </w:instrText>
          </w:r>
          <w:r w:rsidRPr="0048087C">
            <w:rPr>
              <w:rFonts w:ascii="Arial" w:hAnsi="Arial" w:cs="Arial"/>
              <w:bCs/>
              <w:color w:val="auto"/>
              <w:sz w:val="22"/>
            </w:rPr>
            <w:fldChar w:fldCharType="separate"/>
          </w:r>
          <w:hyperlink w:anchor="_Toc85457465" w:history="1">
            <w:r w:rsidRPr="0048087C">
              <w:rPr>
                <w:rStyle w:val="Hyperlink"/>
                <w:rFonts w:ascii="Arial" w:hAnsi="Arial" w:cs="Arial"/>
                <w:noProof/>
                <w:color w:val="auto"/>
                <w:sz w:val="22"/>
              </w:rPr>
              <w:t>1.0 Introduction</w:t>
            </w:r>
            <w:r w:rsidRPr="0048087C">
              <w:rPr>
                <w:rFonts w:ascii="Arial" w:hAnsi="Arial" w:cs="Arial"/>
                <w:noProof/>
                <w:webHidden/>
                <w:color w:val="auto"/>
                <w:sz w:val="22"/>
              </w:rPr>
              <w:tab/>
            </w:r>
            <w:r w:rsidRPr="0048087C">
              <w:rPr>
                <w:rFonts w:ascii="Arial" w:hAnsi="Arial" w:cs="Arial"/>
                <w:noProof/>
                <w:webHidden/>
                <w:color w:val="auto"/>
                <w:sz w:val="22"/>
              </w:rPr>
              <w:fldChar w:fldCharType="begin"/>
            </w:r>
            <w:r w:rsidRPr="0048087C">
              <w:rPr>
                <w:rFonts w:ascii="Arial" w:hAnsi="Arial" w:cs="Arial"/>
                <w:noProof/>
                <w:webHidden/>
                <w:color w:val="auto"/>
                <w:sz w:val="22"/>
              </w:rPr>
              <w:instrText xml:space="preserve"> PAGEREF _Toc85457465 \h </w:instrText>
            </w:r>
            <w:r w:rsidRPr="0048087C">
              <w:rPr>
                <w:rFonts w:ascii="Arial" w:hAnsi="Arial" w:cs="Arial"/>
                <w:noProof/>
                <w:webHidden/>
                <w:color w:val="auto"/>
                <w:sz w:val="22"/>
              </w:rPr>
            </w:r>
            <w:r w:rsidRPr="0048087C">
              <w:rPr>
                <w:rFonts w:ascii="Arial" w:hAnsi="Arial" w:cs="Arial"/>
                <w:noProof/>
                <w:webHidden/>
                <w:color w:val="auto"/>
                <w:sz w:val="22"/>
              </w:rPr>
              <w:fldChar w:fldCharType="separate"/>
            </w:r>
            <w:r w:rsidRPr="0048087C">
              <w:rPr>
                <w:rFonts w:ascii="Arial" w:hAnsi="Arial" w:cs="Arial"/>
                <w:noProof/>
                <w:webHidden/>
                <w:color w:val="auto"/>
                <w:sz w:val="22"/>
              </w:rPr>
              <w:t>3</w:t>
            </w:r>
            <w:r w:rsidRPr="0048087C">
              <w:rPr>
                <w:rFonts w:ascii="Arial" w:hAnsi="Arial" w:cs="Arial"/>
                <w:noProof/>
                <w:webHidden/>
                <w:color w:val="auto"/>
                <w:sz w:val="22"/>
              </w:rPr>
              <w:fldChar w:fldCharType="end"/>
            </w:r>
          </w:hyperlink>
        </w:p>
        <w:p w14:paraId="44DDCFF3" w14:textId="77777777" w:rsidR="00EA142D" w:rsidRPr="0048087C" w:rsidRDefault="0077438D" w:rsidP="00672CA9">
          <w:pPr>
            <w:pStyle w:val="TOC1"/>
            <w:tabs>
              <w:tab w:val="right" w:leader="dot" w:pos="8630"/>
            </w:tabs>
            <w:rPr>
              <w:rFonts w:ascii="Arial" w:hAnsi="Arial" w:cs="Arial"/>
              <w:noProof/>
              <w:color w:val="auto"/>
              <w:sz w:val="22"/>
              <w:lang w:val="en-IN" w:eastAsia="en-IN"/>
            </w:rPr>
          </w:pPr>
          <w:hyperlink w:anchor="_Toc85457466" w:history="1">
            <w:r w:rsidR="006528CF" w:rsidRPr="0048087C">
              <w:rPr>
                <w:rStyle w:val="Hyperlink"/>
                <w:rFonts w:ascii="Arial" w:hAnsi="Arial" w:cs="Arial"/>
                <w:noProof/>
                <w:color w:val="auto"/>
                <w:sz w:val="22"/>
              </w:rPr>
              <w:t>2.0 Why it is essential to be engaged in international trade</w:t>
            </w:r>
            <w:r w:rsidR="006528CF" w:rsidRPr="0048087C">
              <w:rPr>
                <w:rFonts w:ascii="Arial" w:hAnsi="Arial" w:cs="Arial"/>
                <w:noProof/>
                <w:webHidden/>
                <w:color w:val="auto"/>
                <w:sz w:val="22"/>
              </w:rPr>
              <w:tab/>
            </w:r>
            <w:r w:rsidR="006528CF" w:rsidRPr="0048087C">
              <w:rPr>
                <w:rFonts w:ascii="Arial" w:hAnsi="Arial" w:cs="Arial"/>
                <w:noProof/>
                <w:webHidden/>
                <w:color w:val="auto"/>
                <w:sz w:val="22"/>
              </w:rPr>
              <w:fldChar w:fldCharType="begin"/>
            </w:r>
            <w:r w:rsidR="006528CF" w:rsidRPr="0048087C">
              <w:rPr>
                <w:rFonts w:ascii="Arial" w:hAnsi="Arial" w:cs="Arial"/>
                <w:noProof/>
                <w:webHidden/>
                <w:color w:val="auto"/>
                <w:sz w:val="22"/>
              </w:rPr>
              <w:instrText xml:space="preserve"> PAGEREF _Toc85457466 \h </w:instrText>
            </w:r>
            <w:r w:rsidR="006528CF" w:rsidRPr="0048087C">
              <w:rPr>
                <w:rFonts w:ascii="Arial" w:hAnsi="Arial" w:cs="Arial"/>
                <w:noProof/>
                <w:webHidden/>
                <w:color w:val="auto"/>
                <w:sz w:val="22"/>
              </w:rPr>
            </w:r>
            <w:r w:rsidR="006528CF" w:rsidRPr="0048087C">
              <w:rPr>
                <w:rFonts w:ascii="Arial" w:hAnsi="Arial" w:cs="Arial"/>
                <w:noProof/>
                <w:webHidden/>
                <w:color w:val="auto"/>
                <w:sz w:val="22"/>
              </w:rPr>
              <w:fldChar w:fldCharType="separate"/>
            </w:r>
            <w:r w:rsidR="006528CF" w:rsidRPr="0048087C">
              <w:rPr>
                <w:rFonts w:ascii="Arial" w:hAnsi="Arial" w:cs="Arial"/>
                <w:noProof/>
                <w:webHidden/>
                <w:color w:val="auto"/>
                <w:sz w:val="22"/>
              </w:rPr>
              <w:t>3</w:t>
            </w:r>
            <w:r w:rsidR="006528CF" w:rsidRPr="0048087C">
              <w:rPr>
                <w:rFonts w:ascii="Arial" w:hAnsi="Arial" w:cs="Arial"/>
                <w:noProof/>
                <w:webHidden/>
                <w:color w:val="auto"/>
                <w:sz w:val="22"/>
              </w:rPr>
              <w:fldChar w:fldCharType="end"/>
            </w:r>
          </w:hyperlink>
        </w:p>
        <w:p w14:paraId="0C7F87D4" w14:textId="77777777" w:rsidR="00EA142D" w:rsidRPr="0048087C" w:rsidRDefault="0077438D" w:rsidP="00672CA9">
          <w:pPr>
            <w:pStyle w:val="TOC1"/>
            <w:tabs>
              <w:tab w:val="right" w:leader="dot" w:pos="8630"/>
            </w:tabs>
            <w:rPr>
              <w:rFonts w:ascii="Arial" w:hAnsi="Arial" w:cs="Arial"/>
              <w:noProof/>
              <w:color w:val="auto"/>
              <w:sz w:val="22"/>
              <w:lang w:val="en-IN" w:eastAsia="en-IN"/>
            </w:rPr>
          </w:pPr>
          <w:hyperlink w:anchor="_Toc85457467" w:history="1">
            <w:r w:rsidR="006528CF" w:rsidRPr="0048087C">
              <w:rPr>
                <w:rStyle w:val="Hyperlink"/>
                <w:rFonts w:ascii="Arial" w:hAnsi="Arial" w:cs="Arial"/>
                <w:noProof/>
                <w:color w:val="auto"/>
                <w:sz w:val="22"/>
              </w:rPr>
              <w:t>3.0 Identification and discussion of five critical global factors of the macro business environment</w:t>
            </w:r>
            <w:r w:rsidR="006528CF" w:rsidRPr="0048087C">
              <w:rPr>
                <w:rFonts w:ascii="Arial" w:hAnsi="Arial" w:cs="Arial"/>
                <w:noProof/>
                <w:webHidden/>
                <w:color w:val="auto"/>
                <w:sz w:val="22"/>
              </w:rPr>
              <w:tab/>
            </w:r>
            <w:r w:rsidR="006528CF" w:rsidRPr="0048087C">
              <w:rPr>
                <w:rFonts w:ascii="Arial" w:hAnsi="Arial" w:cs="Arial"/>
                <w:noProof/>
                <w:webHidden/>
                <w:color w:val="auto"/>
                <w:sz w:val="22"/>
              </w:rPr>
              <w:fldChar w:fldCharType="begin"/>
            </w:r>
            <w:r w:rsidR="006528CF" w:rsidRPr="0048087C">
              <w:rPr>
                <w:rFonts w:ascii="Arial" w:hAnsi="Arial" w:cs="Arial"/>
                <w:noProof/>
                <w:webHidden/>
                <w:color w:val="auto"/>
                <w:sz w:val="22"/>
              </w:rPr>
              <w:instrText xml:space="preserve"> PAGEREF _Toc85457467 \h </w:instrText>
            </w:r>
            <w:r w:rsidR="006528CF" w:rsidRPr="0048087C">
              <w:rPr>
                <w:rFonts w:ascii="Arial" w:hAnsi="Arial" w:cs="Arial"/>
                <w:noProof/>
                <w:webHidden/>
                <w:color w:val="auto"/>
                <w:sz w:val="22"/>
              </w:rPr>
            </w:r>
            <w:r w:rsidR="006528CF" w:rsidRPr="0048087C">
              <w:rPr>
                <w:rFonts w:ascii="Arial" w:hAnsi="Arial" w:cs="Arial"/>
                <w:noProof/>
                <w:webHidden/>
                <w:color w:val="auto"/>
                <w:sz w:val="22"/>
              </w:rPr>
              <w:fldChar w:fldCharType="separate"/>
            </w:r>
            <w:r w:rsidR="006528CF" w:rsidRPr="0048087C">
              <w:rPr>
                <w:rFonts w:ascii="Arial" w:hAnsi="Arial" w:cs="Arial"/>
                <w:noProof/>
                <w:webHidden/>
                <w:color w:val="auto"/>
                <w:sz w:val="22"/>
              </w:rPr>
              <w:t>3</w:t>
            </w:r>
            <w:r w:rsidR="006528CF" w:rsidRPr="0048087C">
              <w:rPr>
                <w:rFonts w:ascii="Arial" w:hAnsi="Arial" w:cs="Arial"/>
                <w:noProof/>
                <w:webHidden/>
                <w:color w:val="auto"/>
                <w:sz w:val="22"/>
              </w:rPr>
              <w:fldChar w:fldCharType="end"/>
            </w:r>
          </w:hyperlink>
        </w:p>
        <w:p w14:paraId="138A8EBC" w14:textId="77777777" w:rsidR="00EA142D" w:rsidRPr="0048087C" w:rsidRDefault="0077438D" w:rsidP="00672CA9">
          <w:pPr>
            <w:pStyle w:val="TOC1"/>
            <w:tabs>
              <w:tab w:val="right" w:leader="dot" w:pos="8630"/>
            </w:tabs>
            <w:rPr>
              <w:rFonts w:ascii="Arial" w:hAnsi="Arial" w:cs="Arial"/>
              <w:noProof/>
              <w:color w:val="auto"/>
              <w:sz w:val="22"/>
              <w:lang w:val="en-IN" w:eastAsia="en-IN"/>
            </w:rPr>
          </w:pPr>
          <w:hyperlink w:anchor="_Toc85457468" w:history="1">
            <w:r w:rsidR="006528CF" w:rsidRPr="0048087C">
              <w:rPr>
                <w:rStyle w:val="Hyperlink"/>
                <w:rFonts w:ascii="Arial" w:hAnsi="Arial" w:cs="Arial"/>
                <w:noProof/>
                <w:color w:val="auto"/>
                <w:sz w:val="22"/>
              </w:rPr>
              <w:t>4.0 Comparative advantage of Mainland China using two factors of Porter’s Diamond model</w:t>
            </w:r>
            <w:r w:rsidR="006528CF" w:rsidRPr="0048087C">
              <w:rPr>
                <w:rFonts w:ascii="Arial" w:hAnsi="Arial" w:cs="Arial"/>
                <w:noProof/>
                <w:webHidden/>
                <w:color w:val="auto"/>
                <w:sz w:val="22"/>
              </w:rPr>
              <w:tab/>
            </w:r>
            <w:r w:rsidR="006528CF" w:rsidRPr="0048087C">
              <w:rPr>
                <w:rFonts w:ascii="Arial" w:hAnsi="Arial" w:cs="Arial"/>
                <w:noProof/>
                <w:webHidden/>
                <w:color w:val="auto"/>
                <w:sz w:val="22"/>
              </w:rPr>
              <w:fldChar w:fldCharType="begin"/>
            </w:r>
            <w:r w:rsidR="006528CF" w:rsidRPr="0048087C">
              <w:rPr>
                <w:rFonts w:ascii="Arial" w:hAnsi="Arial" w:cs="Arial"/>
                <w:noProof/>
                <w:webHidden/>
                <w:color w:val="auto"/>
                <w:sz w:val="22"/>
              </w:rPr>
              <w:instrText xml:space="preserve"> PAGEREF _Toc85457468 \h </w:instrText>
            </w:r>
            <w:r w:rsidR="006528CF" w:rsidRPr="0048087C">
              <w:rPr>
                <w:rFonts w:ascii="Arial" w:hAnsi="Arial" w:cs="Arial"/>
                <w:noProof/>
                <w:webHidden/>
                <w:color w:val="auto"/>
                <w:sz w:val="22"/>
              </w:rPr>
            </w:r>
            <w:r w:rsidR="006528CF" w:rsidRPr="0048087C">
              <w:rPr>
                <w:rFonts w:ascii="Arial" w:hAnsi="Arial" w:cs="Arial"/>
                <w:noProof/>
                <w:webHidden/>
                <w:color w:val="auto"/>
                <w:sz w:val="22"/>
              </w:rPr>
              <w:fldChar w:fldCharType="separate"/>
            </w:r>
            <w:r w:rsidR="006528CF" w:rsidRPr="0048087C">
              <w:rPr>
                <w:rFonts w:ascii="Arial" w:hAnsi="Arial" w:cs="Arial"/>
                <w:noProof/>
                <w:webHidden/>
                <w:color w:val="auto"/>
                <w:sz w:val="22"/>
              </w:rPr>
              <w:t>7</w:t>
            </w:r>
            <w:r w:rsidR="006528CF" w:rsidRPr="0048087C">
              <w:rPr>
                <w:rFonts w:ascii="Arial" w:hAnsi="Arial" w:cs="Arial"/>
                <w:noProof/>
                <w:webHidden/>
                <w:color w:val="auto"/>
                <w:sz w:val="22"/>
              </w:rPr>
              <w:fldChar w:fldCharType="end"/>
            </w:r>
          </w:hyperlink>
        </w:p>
        <w:p w14:paraId="4592770C" w14:textId="77777777" w:rsidR="00EA142D" w:rsidRPr="0048087C" w:rsidRDefault="0077438D" w:rsidP="00672CA9">
          <w:pPr>
            <w:pStyle w:val="TOC1"/>
            <w:tabs>
              <w:tab w:val="right" w:leader="dot" w:pos="8630"/>
            </w:tabs>
            <w:rPr>
              <w:rFonts w:ascii="Arial" w:hAnsi="Arial" w:cs="Arial"/>
              <w:noProof/>
              <w:color w:val="auto"/>
              <w:sz w:val="22"/>
              <w:lang w:val="en-IN" w:eastAsia="en-IN"/>
            </w:rPr>
          </w:pPr>
          <w:hyperlink w:anchor="_Toc85457469" w:history="1">
            <w:r w:rsidR="006528CF" w:rsidRPr="0048087C">
              <w:rPr>
                <w:rStyle w:val="Hyperlink"/>
                <w:rFonts w:ascii="Arial" w:hAnsi="Arial" w:cs="Arial"/>
                <w:noProof/>
                <w:color w:val="auto"/>
                <w:sz w:val="22"/>
              </w:rPr>
              <w:t>5.0 Recommendation</w:t>
            </w:r>
            <w:r w:rsidR="006528CF" w:rsidRPr="0048087C">
              <w:rPr>
                <w:rFonts w:ascii="Arial" w:hAnsi="Arial" w:cs="Arial"/>
                <w:noProof/>
                <w:webHidden/>
                <w:color w:val="auto"/>
                <w:sz w:val="22"/>
              </w:rPr>
              <w:tab/>
            </w:r>
            <w:r w:rsidR="006528CF" w:rsidRPr="0048087C">
              <w:rPr>
                <w:rFonts w:ascii="Arial" w:hAnsi="Arial" w:cs="Arial"/>
                <w:noProof/>
                <w:webHidden/>
                <w:color w:val="auto"/>
                <w:sz w:val="22"/>
              </w:rPr>
              <w:fldChar w:fldCharType="begin"/>
            </w:r>
            <w:r w:rsidR="006528CF" w:rsidRPr="0048087C">
              <w:rPr>
                <w:rFonts w:ascii="Arial" w:hAnsi="Arial" w:cs="Arial"/>
                <w:noProof/>
                <w:webHidden/>
                <w:color w:val="auto"/>
                <w:sz w:val="22"/>
              </w:rPr>
              <w:instrText xml:space="preserve"> PAGEREF _Toc85457469 \h </w:instrText>
            </w:r>
            <w:r w:rsidR="006528CF" w:rsidRPr="0048087C">
              <w:rPr>
                <w:rFonts w:ascii="Arial" w:hAnsi="Arial" w:cs="Arial"/>
                <w:noProof/>
                <w:webHidden/>
                <w:color w:val="auto"/>
                <w:sz w:val="22"/>
              </w:rPr>
            </w:r>
            <w:r w:rsidR="006528CF" w:rsidRPr="0048087C">
              <w:rPr>
                <w:rFonts w:ascii="Arial" w:hAnsi="Arial" w:cs="Arial"/>
                <w:noProof/>
                <w:webHidden/>
                <w:color w:val="auto"/>
                <w:sz w:val="22"/>
              </w:rPr>
              <w:fldChar w:fldCharType="separate"/>
            </w:r>
            <w:r w:rsidR="006528CF" w:rsidRPr="0048087C">
              <w:rPr>
                <w:rFonts w:ascii="Arial" w:hAnsi="Arial" w:cs="Arial"/>
                <w:noProof/>
                <w:webHidden/>
                <w:color w:val="auto"/>
                <w:sz w:val="22"/>
              </w:rPr>
              <w:t>11</w:t>
            </w:r>
            <w:r w:rsidR="006528CF" w:rsidRPr="0048087C">
              <w:rPr>
                <w:rFonts w:ascii="Arial" w:hAnsi="Arial" w:cs="Arial"/>
                <w:noProof/>
                <w:webHidden/>
                <w:color w:val="auto"/>
                <w:sz w:val="22"/>
              </w:rPr>
              <w:fldChar w:fldCharType="end"/>
            </w:r>
          </w:hyperlink>
        </w:p>
        <w:p w14:paraId="1EEDDC68" w14:textId="77777777" w:rsidR="00EA142D" w:rsidRPr="0048087C" w:rsidRDefault="0077438D" w:rsidP="00672CA9">
          <w:pPr>
            <w:pStyle w:val="TOC1"/>
            <w:tabs>
              <w:tab w:val="right" w:leader="dot" w:pos="8630"/>
            </w:tabs>
            <w:rPr>
              <w:rFonts w:ascii="Arial" w:hAnsi="Arial" w:cs="Arial"/>
              <w:noProof/>
              <w:color w:val="auto"/>
              <w:sz w:val="22"/>
              <w:lang w:val="en-IN" w:eastAsia="en-IN"/>
            </w:rPr>
          </w:pPr>
          <w:hyperlink w:anchor="_Toc85457470" w:history="1">
            <w:r w:rsidR="006528CF" w:rsidRPr="0048087C">
              <w:rPr>
                <w:rStyle w:val="Hyperlink"/>
                <w:rFonts w:ascii="Arial" w:hAnsi="Arial" w:cs="Arial"/>
                <w:noProof/>
                <w:color w:val="auto"/>
                <w:sz w:val="22"/>
              </w:rPr>
              <w:t>6.0 Conclusion</w:t>
            </w:r>
            <w:r w:rsidR="006528CF" w:rsidRPr="0048087C">
              <w:rPr>
                <w:rFonts w:ascii="Arial" w:hAnsi="Arial" w:cs="Arial"/>
                <w:noProof/>
                <w:webHidden/>
                <w:color w:val="auto"/>
                <w:sz w:val="22"/>
              </w:rPr>
              <w:tab/>
            </w:r>
            <w:r w:rsidR="006528CF" w:rsidRPr="0048087C">
              <w:rPr>
                <w:rFonts w:ascii="Arial" w:hAnsi="Arial" w:cs="Arial"/>
                <w:noProof/>
                <w:webHidden/>
                <w:color w:val="auto"/>
                <w:sz w:val="22"/>
              </w:rPr>
              <w:fldChar w:fldCharType="begin"/>
            </w:r>
            <w:r w:rsidR="006528CF" w:rsidRPr="0048087C">
              <w:rPr>
                <w:rFonts w:ascii="Arial" w:hAnsi="Arial" w:cs="Arial"/>
                <w:noProof/>
                <w:webHidden/>
                <w:color w:val="auto"/>
                <w:sz w:val="22"/>
              </w:rPr>
              <w:instrText xml:space="preserve"> PAGEREF _Toc85457470 \h </w:instrText>
            </w:r>
            <w:r w:rsidR="006528CF" w:rsidRPr="0048087C">
              <w:rPr>
                <w:rFonts w:ascii="Arial" w:hAnsi="Arial" w:cs="Arial"/>
                <w:noProof/>
                <w:webHidden/>
                <w:color w:val="auto"/>
                <w:sz w:val="22"/>
              </w:rPr>
            </w:r>
            <w:r w:rsidR="006528CF" w:rsidRPr="0048087C">
              <w:rPr>
                <w:rFonts w:ascii="Arial" w:hAnsi="Arial" w:cs="Arial"/>
                <w:noProof/>
                <w:webHidden/>
                <w:color w:val="auto"/>
                <w:sz w:val="22"/>
              </w:rPr>
              <w:fldChar w:fldCharType="separate"/>
            </w:r>
            <w:r w:rsidR="006528CF" w:rsidRPr="0048087C">
              <w:rPr>
                <w:rFonts w:ascii="Arial" w:hAnsi="Arial" w:cs="Arial"/>
                <w:noProof/>
                <w:webHidden/>
                <w:color w:val="auto"/>
                <w:sz w:val="22"/>
              </w:rPr>
              <w:t>12</w:t>
            </w:r>
            <w:r w:rsidR="006528CF" w:rsidRPr="0048087C">
              <w:rPr>
                <w:rFonts w:ascii="Arial" w:hAnsi="Arial" w:cs="Arial"/>
                <w:noProof/>
                <w:webHidden/>
                <w:color w:val="auto"/>
                <w:sz w:val="22"/>
              </w:rPr>
              <w:fldChar w:fldCharType="end"/>
            </w:r>
          </w:hyperlink>
        </w:p>
        <w:p w14:paraId="262D3B7A" w14:textId="77777777" w:rsidR="00EA142D" w:rsidRPr="0048087C" w:rsidRDefault="0077438D" w:rsidP="00672CA9">
          <w:pPr>
            <w:pStyle w:val="TOC1"/>
            <w:tabs>
              <w:tab w:val="right" w:leader="dot" w:pos="8630"/>
            </w:tabs>
            <w:rPr>
              <w:rFonts w:ascii="Arial" w:hAnsi="Arial" w:cs="Arial"/>
              <w:noProof/>
              <w:color w:val="auto"/>
              <w:sz w:val="22"/>
              <w:lang w:val="en-IN" w:eastAsia="en-IN"/>
            </w:rPr>
          </w:pPr>
          <w:hyperlink w:anchor="_Toc85457471" w:history="1">
            <w:r w:rsidR="006528CF" w:rsidRPr="0048087C">
              <w:rPr>
                <w:rStyle w:val="Hyperlink"/>
                <w:rFonts w:ascii="Arial" w:hAnsi="Arial" w:cs="Arial"/>
                <w:noProof/>
                <w:color w:val="auto"/>
                <w:sz w:val="22"/>
              </w:rPr>
              <w:t>Reference</w:t>
            </w:r>
            <w:r w:rsidR="006528CF" w:rsidRPr="0048087C">
              <w:rPr>
                <w:rFonts w:ascii="Arial" w:hAnsi="Arial" w:cs="Arial"/>
                <w:noProof/>
                <w:webHidden/>
                <w:color w:val="auto"/>
                <w:sz w:val="22"/>
              </w:rPr>
              <w:tab/>
            </w:r>
            <w:r w:rsidR="006528CF" w:rsidRPr="0048087C">
              <w:rPr>
                <w:rFonts w:ascii="Arial" w:hAnsi="Arial" w:cs="Arial"/>
                <w:noProof/>
                <w:webHidden/>
                <w:color w:val="auto"/>
                <w:sz w:val="22"/>
              </w:rPr>
              <w:fldChar w:fldCharType="begin"/>
            </w:r>
            <w:r w:rsidR="006528CF" w:rsidRPr="0048087C">
              <w:rPr>
                <w:rFonts w:ascii="Arial" w:hAnsi="Arial" w:cs="Arial"/>
                <w:noProof/>
                <w:webHidden/>
                <w:color w:val="auto"/>
                <w:sz w:val="22"/>
              </w:rPr>
              <w:instrText xml:space="preserve"> PAGEREF _Toc85457471 \h </w:instrText>
            </w:r>
            <w:r w:rsidR="006528CF" w:rsidRPr="0048087C">
              <w:rPr>
                <w:rFonts w:ascii="Arial" w:hAnsi="Arial" w:cs="Arial"/>
                <w:noProof/>
                <w:webHidden/>
                <w:color w:val="auto"/>
                <w:sz w:val="22"/>
              </w:rPr>
            </w:r>
            <w:r w:rsidR="006528CF" w:rsidRPr="0048087C">
              <w:rPr>
                <w:rFonts w:ascii="Arial" w:hAnsi="Arial" w:cs="Arial"/>
                <w:noProof/>
                <w:webHidden/>
                <w:color w:val="auto"/>
                <w:sz w:val="22"/>
              </w:rPr>
              <w:fldChar w:fldCharType="separate"/>
            </w:r>
            <w:r w:rsidR="006528CF" w:rsidRPr="0048087C">
              <w:rPr>
                <w:rFonts w:ascii="Arial" w:hAnsi="Arial" w:cs="Arial"/>
                <w:noProof/>
                <w:webHidden/>
                <w:color w:val="auto"/>
                <w:sz w:val="22"/>
              </w:rPr>
              <w:t>13</w:t>
            </w:r>
            <w:r w:rsidR="006528CF" w:rsidRPr="0048087C">
              <w:rPr>
                <w:rFonts w:ascii="Arial" w:hAnsi="Arial" w:cs="Arial"/>
                <w:noProof/>
                <w:webHidden/>
                <w:color w:val="auto"/>
                <w:sz w:val="22"/>
              </w:rPr>
              <w:fldChar w:fldCharType="end"/>
            </w:r>
          </w:hyperlink>
        </w:p>
        <w:p w14:paraId="304F8BEA" w14:textId="77777777" w:rsidR="00EA142D" w:rsidRPr="00EA142D" w:rsidRDefault="006528CF" w:rsidP="00672CA9">
          <w:pPr>
            <w:rPr>
              <w:rFonts w:cs="Times New Roman"/>
              <w:bCs/>
              <w:color w:val="auto"/>
              <w:szCs w:val="24"/>
            </w:rPr>
          </w:pPr>
          <w:r w:rsidRPr="0048087C">
            <w:rPr>
              <w:rFonts w:ascii="Arial" w:hAnsi="Arial" w:cs="Arial"/>
              <w:bCs/>
              <w:color w:val="auto"/>
              <w:sz w:val="22"/>
            </w:rPr>
            <w:fldChar w:fldCharType="end"/>
          </w:r>
        </w:p>
      </w:sdtContent>
    </w:sdt>
    <w:p w14:paraId="76B76C9E" w14:textId="77777777" w:rsidR="00EA142D" w:rsidRPr="00EA142D" w:rsidRDefault="006528CF" w:rsidP="00EA142D">
      <w:pPr>
        <w:rPr>
          <w:rFonts w:eastAsiaTheme="majorEastAsia" w:cs="Times New Roman"/>
          <w:bCs/>
          <w:color w:val="auto"/>
          <w:szCs w:val="24"/>
          <w:lang w:val="en-GB"/>
        </w:rPr>
      </w:pPr>
      <w:r w:rsidRPr="00EA142D">
        <w:rPr>
          <w:rFonts w:cs="Times New Roman"/>
          <w:bCs/>
          <w:color w:val="auto"/>
          <w:szCs w:val="24"/>
          <w:lang w:val="en-GB"/>
        </w:rPr>
        <w:br w:type="page"/>
      </w:r>
    </w:p>
    <w:p w14:paraId="75CED6B7" w14:textId="77777777" w:rsidR="00EA142D" w:rsidRPr="00A53619" w:rsidRDefault="006528CF" w:rsidP="00EA142D">
      <w:pPr>
        <w:pStyle w:val="Heading1"/>
        <w:rPr>
          <w:rFonts w:ascii="Arial" w:hAnsi="Arial" w:cs="Arial"/>
          <w:color w:val="auto"/>
          <w:sz w:val="22"/>
          <w:szCs w:val="22"/>
        </w:rPr>
      </w:pPr>
      <w:bookmarkStart w:id="5" w:name="_Toc85457465"/>
      <w:r w:rsidRPr="00A53619">
        <w:rPr>
          <w:rFonts w:ascii="Arial" w:hAnsi="Arial" w:cs="Arial"/>
          <w:color w:val="auto"/>
          <w:sz w:val="22"/>
          <w:szCs w:val="22"/>
        </w:rPr>
        <w:lastRenderedPageBreak/>
        <w:t>1.0 Introduction</w:t>
      </w:r>
      <w:bookmarkEnd w:id="5"/>
      <w:r w:rsidRPr="00A53619">
        <w:rPr>
          <w:rFonts w:ascii="Arial" w:hAnsi="Arial" w:cs="Arial"/>
          <w:color w:val="auto"/>
          <w:sz w:val="22"/>
          <w:szCs w:val="22"/>
        </w:rPr>
        <w:t xml:space="preserve"> </w:t>
      </w:r>
    </w:p>
    <w:p w14:paraId="1B102B49" w14:textId="77777777" w:rsidR="00EA142D" w:rsidRPr="00A53619" w:rsidRDefault="006528CF" w:rsidP="00EA142D">
      <w:pPr>
        <w:rPr>
          <w:rFonts w:ascii="Arial" w:hAnsi="Arial" w:cs="Arial"/>
          <w:color w:val="auto"/>
          <w:sz w:val="22"/>
          <w:lang w:val="en-GB"/>
        </w:rPr>
      </w:pPr>
      <w:r w:rsidRPr="00A53619">
        <w:rPr>
          <w:rFonts w:ascii="Arial" w:hAnsi="Arial" w:cs="Arial"/>
          <w:color w:val="auto"/>
          <w:sz w:val="22"/>
          <w:lang w:val="en-GB"/>
        </w:rPr>
        <w:t xml:space="preserve">The global business environment is the concept associated with the environment external and internal that provides a competitive advantage to a particular company. The natural resources, human power, supply chain, transportation and many other factors externally determine the advantage to the company. On the other hand, the organisational structure, leadership style, employee engagement are the internal factors that establish it as a competitor to the others. In this study, a new business venture will be taken into </w:t>
      </w:r>
      <w:proofErr w:type="gramStart"/>
      <w:r w:rsidRPr="00A53619">
        <w:rPr>
          <w:rFonts w:ascii="Arial" w:hAnsi="Arial" w:cs="Arial"/>
          <w:color w:val="auto"/>
          <w:sz w:val="22"/>
          <w:lang w:val="en-GB"/>
        </w:rPr>
        <w:t>account</w:t>
      </w:r>
      <w:proofErr w:type="gramEnd"/>
      <w:r w:rsidRPr="00A53619">
        <w:rPr>
          <w:rFonts w:ascii="Arial" w:hAnsi="Arial" w:cs="Arial"/>
          <w:color w:val="auto"/>
          <w:sz w:val="22"/>
          <w:lang w:val="en-GB"/>
        </w:rPr>
        <w:t xml:space="preserve"> and it will be analysed hoe the five global factors of the Macro-environment create a business environment of the same. In addition to that, the competitive advantage will be analysed with the help of porter's diamond </w:t>
      </w:r>
      <w:proofErr w:type="gramStart"/>
      <w:r w:rsidRPr="00A53619">
        <w:rPr>
          <w:rFonts w:ascii="Arial" w:hAnsi="Arial" w:cs="Arial"/>
          <w:color w:val="auto"/>
          <w:sz w:val="22"/>
          <w:lang w:val="en-GB"/>
        </w:rPr>
        <w:t>model</w:t>
      </w:r>
      <w:proofErr w:type="gramEnd"/>
      <w:r w:rsidRPr="00A53619">
        <w:rPr>
          <w:rFonts w:ascii="Arial" w:hAnsi="Arial" w:cs="Arial"/>
          <w:color w:val="auto"/>
          <w:sz w:val="22"/>
          <w:lang w:val="en-GB"/>
        </w:rPr>
        <w:t xml:space="preserve"> and it will be discussed how various actors will strengthen the market position of the company in the internal market.</w:t>
      </w:r>
    </w:p>
    <w:p w14:paraId="56594C49" w14:textId="77777777" w:rsidR="00EA142D" w:rsidRPr="00A53619" w:rsidRDefault="006528CF" w:rsidP="00EA142D">
      <w:pPr>
        <w:pStyle w:val="Heading1"/>
        <w:rPr>
          <w:rFonts w:ascii="Arial" w:hAnsi="Arial" w:cs="Arial"/>
          <w:color w:val="auto"/>
          <w:sz w:val="22"/>
          <w:szCs w:val="22"/>
        </w:rPr>
      </w:pPr>
      <w:bookmarkStart w:id="6" w:name="_Toc85457466"/>
      <w:r w:rsidRPr="00A53619">
        <w:rPr>
          <w:rFonts w:ascii="Arial" w:hAnsi="Arial" w:cs="Arial"/>
          <w:color w:val="auto"/>
          <w:sz w:val="22"/>
          <w:szCs w:val="22"/>
        </w:rPr>
        <w:t>2.0 Why it is essential to be engaged in international trade</w:t>
      </w:r>
      <w:bookmarkEnd w:id="6"/>
    </w:p>
    <w:p w14:paraId="3AD07246" w14:textId="77777777" w:rsidR="00EA142D" w:rsidRPr="00A53619" w:rsidRDefault="006528CF" w:rsidP="00EA142D">
      <w:pPr>
        <w:rPr>
          <w:rFonts w:ascii="Arial" w:hAnsi="Arial" w:cs="Arial"/>
          <w:color w:val="auto"/>
          <w:sz w:val="22"/>
          <w:lang w:val="en-GB"/>
        </w:rPr>
      </w:pPr>
      <w:r w:rsidRPr="00A53619">
        <w:rPr>
          <w:rFonts w:ascii="Arial" w:hAnsi="Arial" w:cs="Arial"/>
          <w:color w:val="auto"/>
          <w:sz w:val="22"/>
          <w:lang w:val="en-GB"/>
        </w:rPr>
        <w:t xml:space="preserve">Trade is a necessary solution to irradiate poverty. Internal trade opens various opportunities to grow in the business market. it provides a platform where a particular company can interact, exchange deals, expand markets and </w:t>
      </w:r>
      <w:proofErr w:type="gramStart"/>
      <w:r w:rsidRPr="00A53619">
        <w:rPr>
          <w:rFonts w:ascii="Arial" w:hAnsi="Arial" w:cs="Arial"/>
          <w:color w:val="auto"/>
          <w:sz w:val="22"/>
          <w:lang w:val="en-GB"/>
        </w:rPr>
        <w:t>be connected with</w:t>
      </w:r>
      <w:proofErr w:type="gramEnd"/>
      <w:r w:rsidRPr="00A53619">
        <w:rPr>
          <w:rFonts w:ascii="Arial" w:hAnsi="Arial" w:cs="Arial"/>
          <w:color w:val="auto"/>
          <w:sz w:val="22"/>
          <w:lang w:val="en-GB"/>
        </w:rPr>
        <w:t xml:space="preserve"> a global population (</w:t>
      </w:r>
      <w:proofErr w:type="spellStart"/>
      <w:r w:rsidRPr="00A53619">
        <w:rPr>
          <w:rFonts w:ascii="Arial" w:hAnsi="Arial" w:cs="Arial"/>
          <w:color w:val="auto"/>
          <w:sz w:val="22"/>
          <w:shd w:val="clear" w:color="auto" w:fill="FFFFFF"/>
        </w:rPr>
        <w:t>Perren</w:t>
      </w:r>
      <w:proofErr w:type="spellEnd"/>
      <w:r w:rsidRPr="00A53619">
        <w:rPr>
          <w:rFonts w:ascii="Arial" w:hAnsi="Arial" w:cs="Arial"/>
          <w:color w:val="auto"/>
          <w:sz w:val="22"/>
          <w:shd w:val="clear" w:color="auto" w:fill="FFFFFF"/>
        </w:rPr>
        <w:t xml:space="preserve"> and </w:t>
      </w:r>
      <w:proofErr w:type="spellStart"/>
      <w:r w:rsidRPr="00A53619">
        <w:rPr>
          <w:rFonts w:ascii="Arial" w:hAnsi="Arial" w:cs="Arial"/>
          <w:color w:val="auto"/>
          <w:sz w:val="22"/>
          <w:shd w:val="clear" w:color="auto" w:fill="FFFFFF"/>
        </w:rPr>
        <w:t>Kozinets</w:t>
      </w:r>
      <w:proofErr w:type="spellEnd"/>
      <w:r w:rsidRPr="00A53619">
        <w:rPr>
          <w:rFonts w:ascii="Arial" w:hAnsi="Arial" w:cs="Arial"/>
          <w:color w:val="auto"/>
          <w:sz w:val="22"/>
          <w:shd w:val="clear" w:color="auto" w:fill="FFFFFF"/>
        </w:rPr>
        <w:t>, 2018).</w:t>
      </w:r>
      <w:r w:rsidRPr="00A53619">
        <w:rPr>
          <w:rFonts w:ascii="Arial" w:hAnsi="Arial" w:cs="Arial"/>
          <w:color w:val="auto"/>
          <w:sz w:val="22"/>
          <w:lang w:val="en-GB"/>
        </w:rPr>
        <w:t xml:space="preserve"> The brand value is </w:t>
      </w:r>
      <w:proofErr w:type="gramStart"/>
      <w:r w:rsidRPr="00A53619">
        <w:rPr>
          <w:rFonts w:ascii="Arial" w:hAnsi="Arial" w:cs="Arial"/>
          <w:color w:val="auto"/>
          <w:sz w:val="22"/>
          <w:lang w:val="en-GB"/>
        </w:rPr>
        <w:t>increased</w:t>
      </w:r>
      <w:proofErr w:type="gramEnd"/>
      <w:r w:rsidRPr="00A53619">
        <w:rPr>
          <w:rFonts w:ascii="Arial" w:hAnsi="Arial" w:cs="Arial"/>
          <w:color w:val="auto"/>
          <w:sz w:val="22"/>
          <w:lang w:val="en-GB"/>
        </w:rPr>
        <w:t xml:space="preserve"> and a strong business identity is made through global exposure. Moreover, the competitive environment in the international market helps the company to evolve through various innovations (</w:t>
      </w:r>
      <w:proofErr w:type="spellStart"/>
      <w:r w:rsidRPr="00A53619">
        <w:rPr>
          <w:rFonts w:ascii="Arial" w:hAnsi="Arial" w:cs="Arial"/>
          <w:color w:val="auto"/>
          <w:sz w:val="22"/>
          <w:shd w:val="clear" w:color="auto" w:fill="FFFFFF"/>
        </w:rPr>
        <w:t>Schoemaker</w:t>
      </w:r>
      <w:proofErr w:type="spellEnd"/>
      <w:r w:rsidRPr="00A53619">
        <w:rPr>
          <w:rFonts w:ascii="Arial" w:hAnsi="Arial" w:cs="Arial"/>
          <w:color w:val="auto"/>
          <w:sz w:val="22"/>
          <w:shd w:val="clear" w:color="auto" w:fill="FFFFFF"/>
        </w:rPr>
        <w:t xml:space="preserve"> </w:t>
      </w:r>
      <w:r w:rsidRPr="00A53619">
        <w:rPr>
          <w:rFonts w:ascii="Arial" w:hAnsi="Arial" w:cs="Arial"/>
          <w:i/>
          <w:iCs/>
          <w:color w:val="auto"/>
          <w:sz w:val="22"/>
          <w:shd w:val="clear" w:color="auto" w:fill="FFFFFF"/>
        </w:rPr>
        <w:t xml:space="preserve">et al., </w:t>
      </w:r>
      <w:r w:rsidRPr="00A53619">
        <w:rPr>
          <w:rFonts w:ascii="Arial" w:hAnsi="Arial" w:cs="Arial"/>
          <w:color w:val="auto"/>
          <w:sz w:val="22"/>
          <w:shd w:val="clear" w:color="auto" w:fill="FFFFFF"/>
        </w:rPr>
        <w:t>2018)</w:t>
      </w:r>
      <w:r w:rsidRPr="00A53619">
        <w:rPr>
          <w:rFonts w:ascii="Arial" w:hAnsi="Arial" w:cs="Arial"/>
          <w:color w:val="auto"/>
          <w:sz w:val="22"/>
          <w:lang w:val="en-GB"/>
        </w:rPr>
        <w:t xml:space="preserve">. The competitive price strategy benefits the consumer to purchase products at a low price. The countries get the opportunity to use their national resources. On the other hand, the poorer countries are exposed to various facilities and exposure that provide the opportunity to learn and grow in the international market. </w:t>
      </w:r>
    </w:p>
    <w:p w14:paraId="69BCB487" w14:textId="77777777" w:rsidR="00EA142D" w:rsidRPr="00A53619" w:rsidRDefault="006528CF" w:rsidP="00EA142D">
      <w:pPr>
        <w:pStyle w:val="Heading1"/>
        <w:rPr>
          <w:rFonts w:ascii="Arial" w:hAnsi="Arial" w:cs="Arial"/>
          <w:color w:val="auto"/>
          <w:sz w:val="22"/>
          <w:szCs w:val="22"/>
        </w:rPr>
      </w:pPr>
      <w:bookmarkStart w:id="7" w:name="_Toc85457467"/>
      <w:r w:rsidRPr="00A53619">
        <w:rPr>
          <w:rFonts w:ascii="Arial" w:hAnsi="Arial" w:cs="Arial"/>
          <w:color w:val="auto"/>
          <w:sz w:val="22"/>
          <w:szCs w:val="22"/>
        </w:rPr>
        <w:t>3.0 Identification and discussion of five critical global factors of the macro business environment</w:t>
      </w:r>
      <w:bookmarkEnd w:id="7"/>
    </w:p>
    <w:p w14:paraId="07669BBA" w14:textId="77777777" w:rsidR="00EA142D" w:rsidRPr="00A53619" w:rsidRDefault="006528CF" w:rsidP="00EA142D">
      <w:pPr>
        <w:rPr>
          <w:rFonts w:ascii="Arial" w:hAnsi="Arial" w:cs="Arial"/>
          <w:bCs/>
          <w:color w:val="auto"/>
          <w:sz w:val="22"/>
          <w:lang w:val="en-GB"/>
        </w:rPr>
      </w:pPr>
      <w:r w:rsidRPr="00A53619">
        <w:rPr>
          <w:rFonts w:ascii="Arial" w:hAnsi="Arial" w:cs="Arial"/>
          <w:bCs/>
          <w:color w:val="auto"/>
          <w:sz w:val="22"/>
          <w:lang w:val="en-GB"/>
        </w:rPr>
        <w:t xml:space="preserve">The company </w:t>
      </w:r>
      <w:r w:rsidRPr="00A53619">
        <w:rPr>
          <w:rFonts w:ascii="Arial" w:hAnsi="Arial" w:cs="Arial"/>
          <w:bCs/>
          <w:color w:val="auto"/>
          <w:sz w:val="22"/>
        </w:rPr>
        <w:t xml:space="preserve">Delight Food UK LTD is planning to expand its business to China in the coming years and thus, the company needs to focus on all the external factors of both the companies that could have an impact on the company's performance. Here, five certain factors have been taken into consideration that is essential for the firm while getting engaged internationally as Political, Economic, Social, Technological, and Legal.    </w:t>
      </w:r>
    </w:p>
    <w:p w14:paraId="0670EBA4" w14:textId="77777777" w:rsidR="00EA142D" w:rsidRPr="00A53619" w:rsidRDefault="006528CF" w:rsidP="00EA142D">
      <w:pPr>
        <w:rPr>
          <w:rFonts w:ascii="Arial" w:hAnsi="Arial" w:cs="Arial"/>
          <w:bCs/>
          <w:i/>
          <w:color w:val="auto"/>
          <w:sz w:val="22"/>
          <w:lang w:val="en-GB"/>
        </w:rPr>
      </w:pPr>
      <w:r w:rsidRPr="00A53619">
        <w:rPr>
          <w:rFonts w:ascii="Arial" w:hAnsi="Arial" w:cs="Arial"/>
          <w:bCs/>
          <w:i/>
          <w:color w:val="auto"/>
          <w:sz w:val="22"/>
          <w:lang w:val="en-GB"/>
        </w:rPr>
        <w:lastRenderedPageBreak/>
        <w:t>Political</w:t>
      </w:r>
    </w:p>
    <w:p w14:paraId="350CA77A" w14:textId="77777777" w:rsidR="00EA142D" w:rsidRPr="00A53619" w:rsidRDefault="006528CF" w:rsidP="00EA142D">
      <w:pPr>
        <w:rPr>
          <w:rFonts w:ascii="Arial" w:hAnsi="Arial" w:cs="Arial"/>
          <w:bCs/>
          <w:color w:val="auto"/>
          <w:sz w:val="22"/>
          <w:lang w:val="en-GB"/>
        </w:rPr>
      </w:pPr>
      <w:r w:rsidRPr="00A53619">
        <w:rPr>
          <w:rFonts w:ascii="Arial" w:hAnsi="Arial" w:cs="Arial"/>
          <w:bCs/>
          <w:color w:val="auto"/>
          <w:sz w:val="22"/>
          <w:lang w:val="en-GB"/>
        </w:rPr>
        <w:t xml:space="preserve">The political factor of the UK is quite </w:t>
      </w:r>
      <w:proofErr w:type="gramStart"/>
      <w:r w:rsidRPr="00A53619">
        <w:rPr>
          <w:rFonts w:ascii="Arial" w:hAnsi="Arial" w:cs="Arial"/>
          <w:bCs/>
          <w:color w:val="auto"/>
          <w:sz w:val="22"/>
          <w:lang w:val="en-GB"/>
        </w:rPr>
        <w:t>stable</w:t>
      </w:r>
      <w:proofErr w:type="gramEnd"/>
      <w:r w:rsidRPr="00A53619">
        <w:rPr>
          <w:rFonts w:ascii="Arial" w:hAnsi="Arial" w:cs="Arial"/>
          <w:bCs/>
          <w:color w:val="auto"/>
          <w:sz w:val="22"/>
          <w:lang w:val="en-GB"/>
        </w:rPr>
        <w:t xml:space="preserve"> and the government highly supports the businesses. According to </w:t>
      </w:r>
      <w:hyperlink r:id="rId8" w:history="1">
        <w:r w:rsidRPr="00A53619">
          <w:rPr>
            <w:rFonts w:ascii="Arial" w:hAnsi="Arial" w:cs="Arial"/>
            <w:bCs/>
            <w:color w:val="auto"/>
            <w:sz w:val="22"/>
          </w:rPr>
          <w:t>Clark</w:t>
        </w:r>
      </w:hyperlink>
      <w:r w:rsidRPr="00A53619">
        <w:rPr>
          <w:rFonts w:ascii="Arial" w:hAnsi="Arial" w:cs="Arial"/>
          <w:bCs/>
          <w:color w:val="auto"/>
          <w:sz w:val="22"/>
        </w:rPr>
        <w:t xml:space="preserve"> (2021), </w:t>
      </w:r>
      <w:r w:rsidRPr="00A53619">
        <w:rPr>
          <w:rFonts w:ascii="Arial" w:hAnsi="Arial" w:cs="Arial"/>
          <w:bCs/>
          <w:color w:val="auto"/>
          <w:sz w:val="22"/>
          <w:lang w:val="en-GB"/>
        </w:rPr>
        <w:t>though the advent of the COVID 19 pandemic has been sudden thus, to prevent from doing huge losses the government asked for strict lockdown and that made the country face some losses and thus, that was unfavourable for them. On the other hand, the relationship between UK and China has deteriorated since 2020 after the passing of the Hong Kong Security Law by China (</w:t>
      </w:r>
      <w:r w:rsidRPr="00A53619">
        <w:rPr>
          <w:rFonts w:ascii="Arial" w:hAnsi="Arial" w:cs="Arial"/>
          <w:bCs/>
          <w:color w:val="auto"/>
          <w:sz w:val="22"/>
        </w:rPr>
        <w:t>Lancaster, 2021</w:t>
      </w:r>
      <w:r w:rsidRPr="00A53619">
        <w:rPr>
          <w:rFonts w:ascii="Arial" w:hAnsi="Arial" w:cs="Arial"/>
          <w:bCs/>
          <w:color w:val="auto"/>
          <w:sz w:val="22"/>
          <w:lang w:val="en-GB"/>
        </w:rPr>
        <w:t xml:space="preserve">). Thus, no one is aware when the countries will be getting over with their rivalries so it can be said that the political factor is not that much in favour of the business. Moreover, China is held responsible for the advent of COVID </w:t>
      </w:r>
      <w:proofErr w:type="gramStart"/>
      <w:r w:rsidRPr="00A53619">
        <w:rPr>
          <w:rFonts w:ascii="Arial" w:hAnsi="Arial" w:cs="Arial"/>
          <w:bCs/>
          <w:color w:val="auto"/>
          <w:sz w:val="22"/>
          <w:lang w:val="en-GB"/>
        </w:rPr>
        <w:t>19</w:t>
      </w:r>
      <w:proofErr w:type="gramEnd"/>
      <w:r w:rsidRPr="00A53619">
        <w:rPr>
          <w:rFonts w:ascii="Arial" w:hAnsi="Arial" w:cs="Arial"/>
          <w:bCs/>
          <w:color w:val="auto"/>
          <w:sz w:val="22"/>
          <w:lang w:val="en-GB"/>
        </w:rPr>
        <w:t xml:space="preserve"> and this is another reason that may resist the company to carry on with business operations seamlessly as the political factor may not be supportive in long run (</w:t>
      </w:r>
      <w:r w:rsidRPr="00A53619">
        <w:rPr>
          <w:rFonts w:ascii="Arial" w:hAnsi="Arial" w:cs="Arial"/>
          <w:bCs/>
          <w:color w:val="auto"/>
          <w:sz w:val="22"/>
        </w:rPr>
        <w:t>Lancaster, 2021</w:t>
      </w:r>
      <w:r w:rsidRPr="00A53619">
        <w:rPr>
          <w:rFonts w:ascii="Arial" w:hAnsi="Arial" w:cs="Arial"/>
          <w:bCs/>
          <w:color w:val="auto"/>
          <w:sz w:val="22"/>
          <w:lang w:val="en-GB"/>
        </w:rPr>
        <w:t xml:space="preserve">).       </w:t>
      </w:r>
    </w:p>
    <w:p w14:paraId="4181D64D" w14:textId="77777777" w:rsidR="00EA142D" w:rsidRPr="00A53619" w:rsidRDefault="006528CF" w:rsidP="00EA142D">
      <w:pPr>
        <w:rPr>
          <w:rFonts w:ascii="Arial" w:hAnsi="Arial" w:cs="Arial"/>
          <w:bCs/>
          <w:i/>
          <w:color w:val="auto"/>
          <w:sz w:val="22"/>
          <w:lang w:val="en-GB"/>
        </w:rPr>
      </w:pPr>
      <w:r w:rsidRPr="00A53619">
        <w:rPr>
          <w:rFonts w:ascii="Arial" w:hAnsi="Arial" w:cs="Arial"/>
          <w:bCs/>
          <w:i/>
          <w:color w:val="auto"/>
          <w:sz w:val="22"/>
          <w:lang w:val="en-GB"/>
        </w:rPr>
        <w:t>Economic</w:t>
      </w:r>
    </w:p>
    <w:p w14:paraId="2D071FCA" w14:textId="77777777" w:rsidR="00EA142D" w:rsidRPr="00A53619" w:rsidRDefault="006528CF" w:rsidP="00EA142D">
      <w:pPr>
        <w:rPr>
          <w:rFonts w:ascii="Arial" w:hAnsi="Arial" w:cs="Arial"/>
          <w:bCs/>
          <w:color w:val="auto"/>
          <w:sz w:val="22"/>
          <w:lang w:val="en-GB"/>
        </w:rPr>
      </w:pPr>
      <w:r w:rsidRPr="00A53619">
        <w:rPr>
          <w:rFonts w:ascii="Arial" w:hAnsi="Arial" w:cs="Arial"/>
          <w:bCs/>
          <w:color w:val="auto"/>
          <w:sz w:val="22"/>
          <w:lang w:val="en-GB"/>
        </w:rPr>
        <w:t xml:space="preserve">The country UK has been one of the most economically stable countries in the world. According to </w:t>
      </w:r>
      <w:hyperlink r:id="rId9" w:history="1">
        <w:r w:rsidRPr="00A53619">
          <w:rPr>
            <w:rFonts w:ascii="Arial" w:hAnsi="Arial" w:cs="Arial"/>
            <w:bCs/>
            <w:color w:val="auto"/>
            <w:sz w:val="22"/>
          </w:rPr>
          <w:t xml:space="preserve"> O'Neill</w:t>
        </w:r>
      </w:hyperlink>
      <w:r w:rsidRPr="00A53619">
        <w:rPr>
          <w:rFonts w:ascii="Arial" w:hAnsi="Arial" w:cs="Arial"/>
          <w:bCs/>
          <w:color w:val="auto"/>
          <w:sz w:val="22"/>
        </w:rPr>
        <w:t> (2021),</w:t>
      </w:r>
      <w:r w:rsidRPr="00A53619">
        <w:rPr>
          <w:rFonts w:ascii="Arial" w:hAnsi="Arial" w:cs="Arial"/>
          <w:bCs/>
          <w:color w:val="auto"/>
          <w:sz w:val="22"/>
          <w:lang w:val="en-GB"/>
        </w:rPr>
        <w:t xml:space="preserve"> it has identified that the country has been witnessing 196 trillion British pounds in 2020. In contrast to it, another fact is that the country faced nearly 9.9 percentage of economical downfall due to COVID 19 pandemic. The unemployment rate increased highly and that is the main reason behind the downfall can be said.  On the other hand, China has been also one of the strong economical countries and thus, if Delight Food UK LTD is planning to move to China it will economically favourable. Though, there is the presence of uncertainties as well if any pandemic situation arises like COVID in the future then it might bring economical downfall again. </w:t>
      </w:r>
    </w:p>
    <w:p w14:paraId="055B5DBB" w14:textId="77777777" w:rsidR="00EA142D" w:rsidRPr="00A53619" w:rsidRDefault="006528CF" w:rsidP="00EA142D">
      <w:pPr>
        <w:rPr>
          <w:rFonts w:ascii="Arial" w:hAnsi="Arial" w:cs="Arial"/>
          <w:bCs/>
          <w:color w:val="auto"/>
          <w:sz w:val="22"/>
          <w:lang w:val="en-GB"/>
        </w:rPr>
      </w:pPr>
      <w:r w:rsidRPr="00A53619">
        <w:rPr>
          <w:rFonts w:ascii="Arial" w:hAnsi="Arial" w:cs="Arial"/>
          <w:bCs/>
          <w:color w:val="auto"/>
          <w:sz w:val="22"/>
          <w:lang w:val="en-GB"/>
        </w:rPr>
        <w:t xml:space="preserve">China, on the other hand, </w:t>
      </w:r>
      <w:proofErr w:type="gramStart"/>
      <w:r w:rsidRPr="00A53619">
        <w:rPr>
          <w:rFonts w:ascii="Arial" w:hAnsi="Arial" w:cs="Arial"/>
          <w:bCs/>
          <w:color w:val="auto"/>
          <w:sz w:val="22"/>
          <w:lang w:val="en-GB"/>
        </w:rPr>
        <w:t>is considered to be</w:t>
      </w:r>
      <w:proofErr w:type="gramEnd"/>
      <w:r w:rsidRPr="00A53619">
        <w:rPr>
          <w:rFonts w:ascii="Arial" w:hAnsi="Arial" w:cs="Arial"/>
          <w:bCs/>
          <w:color w:val="auto"/>
          <w:sz w:val="22"/>
          <w:lang w:val="en-GB"/>
        </w:rPr>
        <w:t xml:space="preserve"> the world's largest manufacturer, foreign exchange reserves, and many more (</w:t>
      </w:r>
      <w:proofErr w:type="spellStart"/>
      <w:r w:rsidRPr="00A53619">
        <w:rPr>
          <w:rFonts w:ascii="Arial" w:hAnsi="Arial" w:cs="Arial"/>
          <w:bCs/>
          <w:color w:val="auto"/>
          <w:sz w:val="22"/>
        </w:rPr>
        <w:t>everycrsreport</w:t>
      </w:r>
      <w:proofErr w:type="spellEnd"/>
      <w:r w:rsidRPr="00A53619">
        <w:rPr>
          <w:rFonts w:ascii="Arial" w:hAnsi="Arial" w:cs="Arial"/>
          <w:bCs/>
          <w:color w:val="auto"/>
          <w:sz w:val="22"/>
        </w:rPr>
        <w:t>, 2021</w:t>
      </w:r>
      <w:r w:rsidRPr="00A53619">
        <w:rPr>
          <w:rFonts w:ascii="Arial" w:hAnsi="Arial" w:cs="Arial"/>
          <w:bCs/>
          <w:color w:val="auto"/>
          <w:sz w:val="22"/>
          <w:lang w:val="en-GB"/>
        </w:rPr>
        <w:t xml:space="preserve">). The country has been always a prominent name in the ground of business and thus, the country can be the appropriate choice for getting engaged professionally and carry on with the business operations efficiently.        </w:t>
      </w:r>
    </w:p>
    <w:p w14:paraId="1D277E24" w14:textId="77777777" w:rsidR="00EA142D" w:rsidRPr="00A53619" w:rsidRDefault="006528CF" w:rsidP="00EA142D">
      <w:pPr>
        <w:jc w:val="center"/>
        <w:rPr>
          <w:rFonts w:ascii="Arial" w:hAnsi="Arial" w:cs="Arial"/>
          <w:bCs/>
          <w:color w:val="auto"/>
          <w:sz w:val="22"/>
          <w:lang w:val="en-GB"/>
        </w:rPr>
      </w:pPr>
      <w:r w:rsidRPr="00A53619">
        <w:rPr>
          <w:rFonts w:ascii="Arial" w:hAnsi="Arial" w:cs="Arial"/>
          <w:bCs/>
          <w:noProof/>
          <w:color w:val="auto"/>
          <w:sz w:val="22"/>
          <w:lang w:eastAsia="en-IN"/>
        </w:rPr>
        <w:lastRenderedPageBreak/>
        <w:drawing>
          <wp:inline distT="0" distB="0" distL="0" distR="0" wp14:anchorId="70E9F880" wp14:editId="5AEF4C65">
            <wp:extent cx="4331029" cy="2606437"/>
            <wp:effectExtent l="19050" t="0" r="0" b="0"/>
            <wp:docPr id="1" name="Picture 1" descr="China&amp;#39;s Economic Rise: History, Trends, Challenges, and Implications for  the United States - EveryCRSRepor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ina&amp;#39;s Economic Rise: History, Trends, Challenges, and Implications for  the United States - EveryCRSReport.com"/>
                    <pic:cNvPicPr>
                      <a:picLocks noChangeAspect="1" noChangeArrowheads="1"/>
                    </pic:cNvPicPr>
                  </pic:nvPicPr>
                  <pic:blipFill>
                    <a:blip r:embed="rId10"/>
                    <a:stretch>
                      <a:fillRect/>
                    </a:stretch>
                  </pic:blipFill>
                  <pic:spPr bwMode="auto">
                    <a:xfrm>
                      <a:off x="0" y="0"/>
                      <a:ext cx="4334012" cy="2608232"/>
                    </a:xfrm>
                    <a:prstGeom prst="rect">
                      <a:avLst/>
                    </a:prstGeom>
                    <a:noFill/>
                    <a:ln w="9525">
                      <a:noFill/>
                      <a:miter lim="800000"/>
                      <a:headEnd/>
                      <a:tailEnd/>
                    </a:ln>
                  </pic:spPr>
                </pic:pic>
              </a:graphicData>
            </a:graphic>
          </wp:inline>
        </w:drawing>
      </w:r>
    </w:p>
    <w:p w14:paraId="0F1EEF31" w14:textId="77777777" w:rsidR="00EA142D" w:rsidRPr="00A53619" w:rsidRDefault="006528CF" w:rsidP="00EA142D">
      <w:pPr>
        <w:jc w:val="center"/>
        <w:rPr>
          <w:rFonts w:ascii="Arial" w:hAnsi="Arial" w:cs="Arial"/>
          <w:bCs/>
          <w:i/>
          <w:color w:val="auto"/>
          <w:sz w:val="22"/>
          <w:lang w:val="en-GB"/>
        </w:rPr>
      </w:pPr>
      <w:r w:rsidRPr="00A53619">
        <w:rPr>
          <w:rFonts w:ascii="Arial" w:hAnsi="Arial" w:cs="Arial"/>
          <w:bCs/>
          <w:i/>
          <w:color w:val="auto"/>
          <w:sz w:val="22"/>
          <w:lang w:val="en-GB"/>
        </w:rPr>
        <w:t>Figure 1: China’s economic rise</w:t>
      </w:r>
    </w:p>
    <w:p w14:paraId="30CAE28C" w14:textId="77777777" w:rsidR="00EA142D" w:rsidRPr="00A53619" w:rsidRDefault="006528CF" w:rsidP="00EA142D">
      <w:pPr>
        <w:jc w:val="center"/>
        <w:rPr>
          <w:rFonts w:ascii="Arial" w:hAnsi="Arial" w:cs="Arial"/>
          <w:bCs/>
          <w:color w:val="auto"/>
          <w:sz w:val="22"/>
          <w:lang w:val="en-GB"/>
        </w:rPr>
      </w:pPr>
      <w:r w:rsidRPr="00A53619">
        <w:rPr>
          <w:rFonts w:ascii="Arial" w:hAnsi="Arial" w:cs="Arial"/>
          <w:bCs/>
          <w:color w:val="auto"/>
          <w:sz w:val="22"/>
          <w:lang w:val="en-GB"/>
        </w:rPr>
        <w:t>(Source:</w:t>
      </w:r>
      <w:r w:rsidRPr="00A53619">
        <w:rPr>
          <w:rFonts w:ascii="Arial" w:hAnsi="Arial" w:cs="Arial"/>
          <w:bCs/>
          <w:color w:val="auto"/>
          <w:sz w:val="22"/>
        </w:rPr>
        <w:t xml:space="preserve"> </w:t>
      </w:r>
      <w:proofErr w:type="spellStart"/>
      <w:r w:rsidRPr="00A53619">
        <w:rPr>
          <w:rFonts w:ascii="Arial" w:hAnsi="Arial" w:cs="Arial"/>
          <w:bCs/>
          <w:color w:val="auto"/>
          <w:sz w:val="22"/>
        </w:rPr>
        <w:t>everycrsreport</w:t>
      </w:r>
      <w:proofErr w:type="spellEnd"/>
      <w:r w:rsidRPr="00A53619">
        <w:rPr>
          <w:rFonts w:ascii="Arial" w:hAnsi="Arial" w:cs="Arial"/>
          <w:bCs/>
          <w:color w:val="auto"/>
          <w:sz w:val="22"/>
        </w:rPr>
        <w:t>, 2021</w:t>
      </w:r>
      <w:r w:rsidRPr="00A53619">
        <w:rPr>
          <w:rFonts w:ascii="Arial" w:hAnsi="Arial" w:cs="Arial"/>
          <w:bCs/>
          <w:color w:val="auto"/>
          <w:sz w:val="22"/>
          <w:lang w:val="en-GB"/>
        </w:rPr>
        <w:t>)</w:t>
      </w:r>
    </w:p>
    <w:p w14:paraId="7261F417" w14:textId="77777777" w:rsidR="00EA142D" w:rsidRPr="00A53619" w:rsidRDefault="006528CF" w:rsidP="00EA142D">
      <w:pPr>
        <w:rPr>
          <w:rFonts w:ascii="Arial" w:hAnsi="Arial" w:cs="Arial"/>
          <w:bCs/>
          <w:i/>
          <w:color w:val="auto"/>
          <w:sz w:val="22"/>
          <w:lang w:val="en-GB"/>
        </w:rPr>
      </w:pPr>
      <w:r w:rsidRPr="00A53619">
        <w:rPr>
          <w:rFonts w:ascii="Arial" w:hAnsi="Arial" w:cs="Arial"/>
          <w:bCs/>
          <w:i/>
          <w:color w:val="auto"/>
          <w:sz w:val="22"/>
          <w:lang w:val="en-GB"/>
        </w:rPr>
        <w:t>Social</w:t>
      </w:r>
    </w:p>
    <w:p w14:paraId="32DE1164" w14:textId="77777777" w:rsidR="00EA142D" w:rsidRPr="00A53619" w:rsidRDefault="006528CF" w:rsidP="00EA142D">
      <w:pPr>
        <w:rPr>
          <w:rFonts w:ascii="Arial" w:hAnsi="Arial" w:cs="Arial"/>
          <w:bCs/>
          <w:color w:val="auto"/>
          <w:sz w:val="22"/>
          <w:lang w:val="en-GB"/>
        </w:rPr>
      </w:pPr>
      <w:r w:rsidRPr="00A53619">
        <w:rPr>
          <w:rFonts w:ascii="Arial" w:hAnsi="Arial" w:cs="Arial"/>
          <w:bCs/>
          <w:color w:val="auto"/>
          <w:sz w:val="22"/>
          <w:lang w:val="en-GB"/>
        </w:rPr>
        <w:t>In the UK maximum rate of population is literate and thus, they all are aware of the trending methods of promotion and the platforms that are used by the companies in recent times for creating awareness. The customers get to know about the products and services being provided by the company and tend to purchase them (</w:t>
      </w:r>
      <w:r w:rsidRPr="00A53619">
        <w:rPr>
          <w:rFonts w:ascii="Arial" w:hAnsi="Arial" w:cs="Arial"/>
          <w:bCs/>
          <w:color w:val="auto"/>
          <w:sz w:val="22"/>
        </w:rPr>
        <w:t>Statista, 2021</w:t>
      </w:r>
      <w:r w:rsidRPr="00A53619">
        <w:rPr>
          <w:rFonts w:ascii="Arial" w:hAnsi="Arial" w:cs="Arial"/>
          <w:bCs/>
          <w:color w:val="auto"/>
          <w:sz w:val="22"/>
          <w:lang w:val="en-GB"/>
        </w:rPr>
        <w:t xml:space="preserve">). As they are literate thus, they have the tendency of learning more and try to gain knowledge in all the aspects of the products and the services before purchasing. In this field, both the countries are the same. According to </w:t>
      </w:r>
      <w:hyperlink r:id="rId11" w:history="1">
        <w:proofErr w:type="spellStart"/>
        <w:r w:rsidRPr="00A53619">
          <w:rPr>
            <w:rFonts w:ascii="Arial" w:hAnsi="Arial" w:cs="Arial"/>
            <w:bCs/>
            <w:color w:val="auto"/>
            <w:sz w:val="22"/>
          </w:rPr>
          <w:t>Textor</w:t>
        </w:r>
        <w:proofErr w:type="spellEnd"/>
      </w:hyperlink>
      <w:r w:rsidRPr="00A53619">
        <w:rPr>
          <w:rFonts w:ascii="Arial" w:hAnsi="Arial" w:cs="Arial"/>
          <w:bCs/>
          <w:color w:val="auto"/>
          <w:sz w:val="22"/>
        </w:rPr>
        <w:t> (2021),</w:t>
      </w:r>
      <w:r w:rsidRPr="00A53619">
        <w:rPr>
          <w:rFonts w:ascii="Arial" w:hAnsi="Arial" w:cs="Arial"/>
          <w:bCs/>
          <w:color w:val="auto"/>
          <w:sz w:val="22"/>
          <w:lang w:val="en-GB"/>
        </w:rPr>
        <w:t xml:space="preserve"> the literacy rate of China is also high as per the report of 2018 the country’s literacy rate has been witnessed up to 96.8%. </w:t>
      </w:r>
    </w:p>
    <w:p w14:paraId="0C4DE6B3" w14:textId="77777777" w:rsidR="00EA142D" w:rsidRPr="00A53619" w:rsidRDefault="006528CF" w:rsidP="00EA142D">
      <w:pPr>
        <w:rPr>
          <w:rFonts w:ascii="Arial" w:hAnsi="Arial" w:cs="Arial"/>
          <w:bCs/>
          <w:color w:val="auto"/>
          <w:sz w:val="22"/>
          <w:lang w:val="en-GB"/>
        </w:rPr>
      </w:pPr>
      <w:r w:rsidRPr="00A53619">
        <w:rPr>
          <w:rFonts w:ascii="Arial" w:hAnsi="Arial" w:cs="Arial"/>
          <w:bCs/>
          <w:color w:val="auto"/>
          <w:sz w:val="22"/>
          <w:lang w:val="en-GB"/>
        </w:rPr>
        <w:t xml:space="preserve">Thus, from this, it could be identified that the company could experience the same customers’ behavioural pattern even if they expand to China as per their plan. Here, it can be assumed that the company would be benefited from the social factors of both countries. It could be then said that the company can easily move to </w:t>
      </w:r>
      <w:proofErr w:type="spellStart"/>
      <w:r w:rsidRPr="00A53619">
        <w:rPr>
          <w:rFonts w:ascii="Arial" w:hAnsi="Arial" w:cs="Arial"/>
          <w:bCs/>
          <w:color w:val="auto"/>
          <w:sz w:val="22"/>
          <w:lang w:val="en-GB"/>
        </w:rPr>
        <w:t>china</w:t>
      </w:r>
      <w:proofErr w:type="spellEnd"/>
      <w:r w:rsidRPr="00A53619">
        <w:rPr>
          <w:rFonts w:ascii="Arial" w:hAnsi="Arial" w:cs="Arial"/>
          <w:bCs/>
          <w:color w:val="auto"/>
          <w:sz w:val="22"/>
          <w:lang w:val="en-GB"/>
        </w:rPr>
        <w:t xml:space="preserve"> for continuing with the business operations.     </w:t>
      </w:r>
    </w:p>
    <w:p w14:paraId="23980B70" w14:textId="77777777" w:rsidR="00EA142D" w:rsidRPr="00A53619" w:rsidRDefault="006528CF" w:rsidP="00EA142D">
      <w:pPr>
        <w:jc w:val="center"/>
        <w:rPr>
          <w:rFonts w:ascii="Arial" w:hAnsi="Arial" w:cs="Arial"/>
          <w:bCs/>
          <w:color w:val="auto"/>
          <w:sz w:val="22"/>
          <w:lang w:val="en-GB"/>
        </w:rPr>
      </w:pPr>
      <w:r w:rsidRPr="00A53619">
        <w:rPr>
          <w:rFonts w:ascii="Arial" w:hAnsi="Arial" w:cs="Arial"/>
          <w:bCs/>
          <w:noProof/>
          <w:color w:val="auto"/>
          <w:sz w:val="22"/>
          <w:lang w:eastAsia="en-IN"/>
        </w:rPr>
        <w:lastRenderedPageBreak/>
        <w:drawing>
          <wp:inline distT="0" distB="0" distL="0" distR="0" wp14:anchorId="2952AF4F" wp14:editId="641C43C3">
            <wp:extent cx="4312478" cy="2900089"/>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2"/>
                    <a:stretch>
                      <a:fillRect/>
                    </a:stretch>
                  </pic:blipFill>
                  <pic:spPr bwMode="auto">
                    <a:xfrm>
                      <a:off x="0" y="0"/>
                      <a:ext cx="4307128" cy="2896492"/>
                    </a:xfrm>
                    <a:prstGeom prst="rect">
                      <a:avLst/>
                    </a:prstGeom>
                    <a:noFill/>
                    <a:ln w="9525">
                      <a:noFill/>
                      <a:miter lim="800000"/>
                      <a:headEnd/>
                      <a:tailEnd/>
                    </a:ln>
                  </pic:spPr>
                </pic:pic>
              </a:graphicData>
            </a:graphic>
          </wp:inline>
        </w:drawing>
      </w:r>
    </w:p>
    <w:p w14:paraId="1AFB9A30" w14:textId="77777777" w:rsidR="00EA142D" w:rsidRPr="00A53619" w:rsidRDefault="006528CF" w:rsidP="00EA142D">
      <w:pPr>
        <w:jc w:val="center"/>
        <w:rPr>
          <w:rFonts w:ascii="Arial" w:hAnsi="Arial" w:cs="Arial"/>
          <w:bCs/>
          <w:i/>
          <w:color w:val="auto"/>
          <w:sz w:val="22"/>
          <w:lang w:val="en-GB"/>
        </w:rPr>
      </w:pPr>
      <w:r w:rsidRPr="00A53619">
        <w:rPr>
          <w:rFonts w:ascii="Arial" w:hAnsi="Arial" w:cs="Arial"/>
          <w:bCs/>
          <w:i/>
          <w:color w:val="auto"/>
          <w:sz w:val="22"/>
          <w:lang w:val="en-GB"/>
        </w:rPr>
        <w:t>Figure 2: Adult Literacy Rate of China</w:t>
      </w:r>
    </w:p>
    <w:p w14:paraId="4156D664" w14:textId="77777777" w:rsidR="00EA142D" w:rsidRPr="00A53619" w:rsidRDefault="006528CF" w:rsidP="00EA142D">
      <w:pPr>
        <w:jc w:val="center"/>
        <w:rPr>
          <w:rFonts w:ascii="Arial" w:hAnsi="Arial" w:cs="Arial"/>
          <w:bCs/>
          <w:color w:val="auto"/>
          <w:sz w:val="22"/>
          <w:lang w:val="en-GB"/>
        </w:rPr>
      </w:pPr>
      <w:r w:rsidRPr="00A53619">
        <w:rPr>
          <w:rFonts w:ascii="Arial" w:hAnsi="Arial" w:cs="Arial"/>
          <w:bCs/>
          <w:color w:val="auto"/>
          <w:sz w:val="22"/>
          <w:lang w:val="en-GB"/>
        </w:rPr>
        <w:t xml:space="preserve">(Source: </w:t>
      </w:r>
      <w:hyperlink r:id="rId13" w:history="1">
        <w:proofErr w:type="spellStart"/>
        <w:r w:rsidRPr="00A53619">
          <w:rPr>
            <w:rFonts w:ascii="Arial" w:hAnsi="Arial" w:cs="Arial"/>
            <w:bCs/>
            <w:color w:val="auto"/>
            <w:sz w:val="22"/>
          </w:rPr>
          <w:t>Textor</w:t>
        </w:r>
        <w:proofErr w:type="spellEnd"/>
      </w:hyperlink>
      <w:r w:rsidRPr="00A53619">
        <w:rPr>
          <w:rFonts w:ascii="Arial" w:hAnsi="Arial" w:cs="Arial"/>
          <w:bCs/>
          <w:color w:val="auto"/>
          <w:sz w:val="22"/>
        </w:rPr>
        <w:t>, 2021</w:t>
      </w:r>
      <w:r w:rsidRPr="00A53619">
        <w:rPr>
          <w:rFonts w:ascii="Arial" w:hAnsi="Arial" w:cs="Arial"/>
          <w:bCs/>
          <w:color w:val="auto"/>
          <w:sz w:val="22"/>
          <w:lang w:val="en-GB"/>
        </w:rPr>
        <w:t>)</w:t>
      </w:r>
    </w:p>
    <w:p w14:paraId="3B6B8196" w14:textId="77777777" w:rsidR="00EA142D" w:rsidRPr="00A53619" w:rsidRDefault="006528CF" w:rsidP="00EA142D">
      <w:pPr>
        <w:rPr>
          <w:rFonts w:ascii="Arial" w:hAnsi="Arial" w:cs="Arial"/>
          <w:bCs/>
          <w:i/>
          <w:color w:val="auto"/>
          <w:sz w:val="22"/>
          <w:lang w:val="en-GB"/>
        </w:rPr>
      </w:pPr>
      <w:r w:rsidRPr="00A53619">
        <w:rPr>
          <w:rFonts w:ascii="Arial" w:hAnsi="Arial" w:cs="Arial"/>
          <w:bCs/>
          <w:i/>
          <w:color w:val="auto"/>
          <w:sz w:val="22"/>
          <w:lang w:val="en-GB"/>
        </w:rPr>
        <w:t>Technological</w:t>
      </w:r>
    </w:p>
    <w:p w14:paraId="2657275E" w14:textId="77777777" w:rsidR="00EA142D" w:rsidRPr="00A53619" w:rsidRDefault="006528CF" w:rsidP="00EA142D">
      <w:pPr>
        <w:rPr>
          <w:rFonts w:ascii="Arial" w:hAnsi="Arial" w:cs="Arial"/>
          <w:bCs/>
          <w:color w:val="auto"/>
          <w:sz w:val="22"/>
          <w:lang w:val="en-GB"/>
        </w:rPr>
      </w:pPr>
      <w:r w:rsidRPr="00A53619">
        <w:rPr>
          <w:rFonts w:ascii="Arial" w:hAnsi="Arial" w:cs="Arial"/>
          <w:bCs/>
          <w:color w:val="auto"/>
          <w:sz w:val="22"/>
          <w:lang w:val="en-GB"/>
        </w:rPr>
        <w:t xml:space="preserve">The UK is highly advance in the part of technology as well. The country's technological development is highly noticed and the so the businesses are also growing accordingly. IT sector of the country has been generating nearly 2.565 billion British pounds a year, and as per the report of 2018, the technological consumers raised approximately 6.4%. According to </w:t>
      </w:r>
      <w:hyperlink r:id="rId14" w:history="1">
        <w:proofErr w:type="spellStart"/>
        <w:r w:rsidRPr="00A53619">
          <w:rPr>
            <w:rFonts w:ascii="Arial" w:hAnsi="Arial" w:cs="Arial"/>
            <w:bCs/>
            <w:color w:val="auto"/>
            <w:sz w:val="22"/>
          </w:rPr>
          <w:t>Textor</w:t>
        </w:r>
        <w:proofErr w:type="spellEnd"/>
      </w:hyperlink>
      <w:r w:rsidRPr="00A53619">
        <w:rPr>
          <w:rFonts w:ascii="Arial" w:hAnsi="Arial" w:cs="Arial"/>
          <w:bCs/>
          <w:color w:val="auto"/>
          <w:sz w:val="22"/>
        </w:rPr>
        <w:t xml:space="preserve"> (2021), </w:t>
      </w:r>
      <w:r w:rsidRPr="00A53619">
        <w:rPr>
          <w:rFonts w:ascii="Arial" w:hAnsi="Arial" w:cs="Arial"/>
          <w:bCs/>
          <w:color w:val="auto"/>
          <w:sz w:val="22"/>
          <w:lang w:val="en-GB"/>
        </w:rPr>
        <w:t xml:space="preserve">China also has been investing high on the technological part as per the report it has spent around 540.75 billion yuan in 2019. This is further said that the technological part can be either favourable or unfavourable it depends on the economical factor of the country if the </w:t>
      </w:r>
      <w:proofErr w:type="spellStart"/>
      <w:r w:rsidRPr="00A53619">
        <w:rPr>
          <w:rFonts w:ascii="Arial" w:hAnsi="Arial" w:cs="Arial"/>
          <w:bCs/>
          <w:color w:val="auto"/>
          <w:sz w:val="22"/>
          <w:lang w:val="en-GB"/>
        </w:rPr>
        <w:t>economical</w:t>
      </w:r>
      <w:proofErr w:type="spellEnd"/>
      <w:r w:rsidRPr="00A53619">
        <w:rPr>
          <w:rFonts w:ascii="Arial" w:hAnsi="Arial" w:cs="Arial"/>
          <w:bCs/>
          <w:color w:val="auto"/>
          <w:sz w:val="22"/>
          <w:lang w:val="en-GB"/>
        </w:rPr>
        <w:t xml:space="preserve"> status is high in the country the company could arrange some high technologies for the businesses similarly in the context of China. Thus, there are some uncertainties present in this part as well. </w:t>
      </w:r>
    </w:p>
    <w:p w14:paraId="788E0CBF" w14:textId="77777777" w:rsidR="00EA142D" w:rsidRPr="00A53619" w:rsidRDefault="006528CF" w:rsidP="00EA142D">
      <w:pPr>
        <w:rPr>
          <w:rFonts w:ascii="Arial" w:hAnsi="Arial" w:cs="Arial"/>
          <w:bCs/>
          <w:color w:val="auto"/>
          <w:sz w:val="22"/>
          <w:lang w:val="en-GB"/>
        </w:rPr>
      </w:pPr>
      <w:r w:rsidRPr="00A53619">
        <w:rPr>
          <w:rFonts w:ascii="Arial" w:hAnsi="Arial" w:cs="Arial"/>
          <w:bCs/>
          <w:color w:val="auto"/>
          <w:sz w:val="22"/>
          <w:lang w:val="en-GB"/>
        </w:rPr>
        <w:t xml:space="preserve">Every company now requires high technical support to prosper as in recent times technology is the key to any business and if the company low technically developed then it will result in loss of the business as they will possibly lose their potential clients. </w:t>
      </w:r>
    </w:p>
    <w:p w14:paraId="7C8C0627" w14:textId="77777777" w:rsidR="00EA142D" w:rsidRPr="00A53619" w:rsidRDefault="006528CF" w:rsidP="00EA142D">
      <w:pPr>
        <w:jc w:val="center"/>
        <w:rPr>
          <w:rFonts w:ascii="Arial" w:hAnsi="Arial" w:cs="Arial"/>
          <w:bCs/>
          <w:color w:val="auto"/>
          <w:sz w:val="22"/>
          <w:lang w:val="en-GB"/>
        </w:rPr>
      </w:pPr>
      <w:r w:rsidRPr="00A53619">
        <w:rPr>
          <w:rFonts w:ascii="Arial" w:hAnsi="Arial" w:cs="Arial"/>
          <w:bCs/>
          <w:noProof/>
          <w:color w:val="auto"/>
          <w:sz w:val="22"/>
          <w:lang w:eastAsia="en-IN"/>
        </w:rPr>
        <w:lastRenderedPageBreak/>
        <w:drawing>
          <wp:inline distT="0" distB="0" distL="0" distR="0" wp14:anchorId="2B60766B" wp14:editId="2EABB3E6">
            <wp:extent cx="4221712" cy="2772427"/>
            <wp:effectExtent l="19050" t="0" r="7388"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15"/>
                    <a:stretch>
                      <a:fillRect/>
                    </a:stretch>
                  </pic:blipFill>
                  <pic:spPr bwMode="auto">
                    <a:xfrm>
                      <a:off x="0" y="0"/>
                      <a:ext cx="4225493" cy="2774910"/>
                    </a:xfrm>
                    <a:prstGeom prst="rect">
                      <a:avLst/>
                    </a:prstGeom>
                    <a:noFill/>
                    <a:ln w="9525">
                      <a:noFill/>
                      <a:miter lim="800000"/>
                      <a:headEnd/>
                      <a:tailEnd/>
                    </a:ln>
                  </pic:spPr>
                </pic:pic>
              </a:graphicData>
            </a:graphic>
          </wp:inline>
        </w:drawing>
      </w:r>
    </w:p>
    <w:p w14:paraId="22D4EF4B" w14:textId="77777777" w:rsidR="00EA142D" w:rsidRPr="00A53619" w:rsidRDefault="006528CF" w:rsidP="00EA142D">
      <w:pPr>
        <w:jc w:val="center"/>
        <w:rPr>
          <w:rFonts w:ascii="Arial" w:hAnsi="Arial" w:cs="Arial"/>
          <w:bCs/>
          <w:i/>
          <w:color w:val="auto"/>
          <w:sz w:val="22"/>
          <w:lang w:val="en-GB"/>
        </w:rPr>
      </w:pPr>
      <w:r w:rsidRPr="00A53619">
        <w:rPr>
          <w:rFonts w:ascii="Arial" w:hAnsi="Arial" w:cs="Arial"/>
          <w:bCs/>
          <w:i/>
          <w:color w:val="auto"/>
          <w:sz w:val="22"/>
          <w:lang w:val="en-GB"/>
        </w:rPr>
        <w:t>Figure 3: Expenditure by China on technology</w:t>
      </w:r>
    </w:p>
    <w:p w14:paraId="5DECE417" w14:textId="77777777" w:rsidR="00EA142D" w:rsidRPr="00A53619" w:rsidRDefault="006528CF" w:rsidP="00EA142D">
      <w:pPr>
        <w:jc w:val="center"/>
        <w:rPr>
          <w:rFonts w:ascii="Arial" w:hAnsi="Arial" w:cs="Arial"/>
          <w:bCs/>
          <w:color w:val="auto"/>
          <w:sz w:val="22"/>
          <w:lang w:val="en-GB"/>
        </w:rPr>
      </w:pPr>
      <w:r w:rsidRPr="00A53619">
        <w:rPr>
          <w:rFonts w:ascii="Arial" w:hAnsi="Arial" w:cs="Arial"/>
          <w:bCs/>
          <w:color w:val="auto"/>
          <w:sz w:val="22"/>
          <w:lang w:val="en-GB"/>
        </w:rPr>
        <w:t xml:space="preserve">(Source: </w:t>
      </w:r>
      <w:hyperlink r:id="rId16" w:history="1">
        <w:proofErr w:type="spellStart"/>
        <w:r w:rsidRPr="00A53619">
          <w:rPr>
            <w:rFonts w:ascii="Arial" w:hAnsi="Arial" w:cs="Arial"/>
            <w:bCs/>
            <w:color w:val="auto"/>
            <w:sz w:val="22"/>
          </w:rPr>
          <w:t>Textor</w:t>
        </w:r>
        <w:proofErr w:type="spellEnd"/>
      </w:hyperlink>
      <w:r w:rsidRPr="00A53619">
        <w:rPr>
          <w:rFonts w:ascii="Arial" w:hAnsi="Arial" w:cs="Arial"/>
          <w:bCs/>
          <w:color w:val="auto"/>
          <w:sz w:val="22"/>
        </w:rPr>
        <w:t>, 2021</w:t>
      </w:r>
      <w:r w:rsidRPr="00A53619">
        <w:rPr>
          <w:rFonts w:ascii="Arial" w:hAnsi="Arial" w:cs="Arial"/>
          <w:bCs/>
          <w:color w:val="auto"/>
          <w:sz w:val="22"/>
          <w:lang w:val="en-GB"/>
        </w:rPr>
        <w:t>)</w:t>
      </w:r>
    </w:p>
    <w:p w14:paraId="63F72A02" w14:textId="77777777" w:rsidR="00EA142D" w:rsidRPr="00A53619" w:rsidRDefault="006528CF" w:rsidP="00EA142D">
      <w:pPr>
        <w:rPr>
          <w:rFonts w:ascii="Arial" w:hAnsi="Arial" w:cs="Arial"/>
          <w:bCs/>
          <w:i/>
          <w:color w:val="auto"/>
          <w:sz w:val="22"/>
          <w:lang w:val="en-GB"/>
        </w:rPr>
      </w:pPr>
      <w:r w:rsidRPr="00A53619">
        <w:rPr>
          <w:rFonts w:ascii="Arial" w:hAnsi="Arial" w:cs="Arial"/>
          <w:bCs/>
          <w:i/>
          <w:color w:val="auto"/>
          <w:sz w:val="22"/>
          <w:lang w:val="en-GB"/>
        </w:rPr>
        <w:t>Legal</w:t>
      </w:r>
    </w:p>
    <w:p w14:paraId="1C137EE6" w14:textId="08A3BC48" w:rsidR="00EA142D" w:rsidRPr="00A53619" w:rsidRDefault="006528CF" w:rsidP="00EA142D">
      <w:pPr>
        <w:rPr>
          <w:rFonts w:ascii="Arial" w:hAnsi="Arial" w:cs="Arial"/>
          <w:bCs/>
          <w:color w:val="auto"/>
          <w:sz w:val="22"/>
          <w:lang w:val="en-GB"/>
        </w:rPr>
      </w:pPr>
      <w:r w:rsidRPr="00A53619">
        <w:rPr>
          <w:rFonts w:ascii="Arial" w:hAnsi="Arial" w:cs="Arial"/>
          <w:bCs/>
          <w:color w:val="auto"/>
          <w:sz w:val="22"/>
          <w:lang w:val="en-GB"/>
        </w:rPr>
        <w:t xml:space="preserve">From the legal aspect, both countries have </w:t>
      </w:r>
      <w:proofErr w:type="gramStart"/>
      <w:r w:rsidRPr="00A53619">
        <w:rPr>
          <w:rFonts w:ascii="Arial" w:hAnsi="Arial" w:cs="Arial"/>
          <w:bCs/>
          <w:color w:val="auto"/>
          <w:sz w:val="22"/>
          <w:lang w:val="en-GB"/>
        </w:rPr>
        <w:t>more or less the</w:t>
      </w:r>
      <w:proofErr w:type="gramEnd"/>
      <w:r w:rsidRPr="00A53619">
        <w:rPr>
          <w:rFonts w:ascii="Arial" w:hAnsi="Arial" w:cs="Arial"/>
          <w:bCs/>
          <w:color w:val="auto"/>
          <w:sz w:val="22"/>
          <w:lang w:val="en-GB"/>
        </w:rPr>
        <w:t xml:space="preserve"> same law pattern. Every law of the countries includes the rights of protecting both the employees and the customers associated with the business. Here it could be said that the laws are being passed focusing on liberty, privacy, and most importantly the freedom of expression is another right (</w:t>
      </w:r>
      <w:proofErr w:type="spellStart"/>
      <w:r w:rsidRPr="00A53619">
        <w:rPr>
          <w:rFonts w:ascii="Arial" w:hAnsi="Arial" w:cs="Arial"/>
          <w:bCs/>
          <w:color w:val="auto"/>
          <w:sz w:val="22"/>
        </w:rPr>
        <w:t>libguides</w:t>
      </w:r>
      <w:proofErr w:type="spellEnd"/>
      <w:r w:rsidRPr="00A53619">
        <w:rPr>
          <w:rFonts w:ascii="Arial" w:hAnsi="Arial" w:cs="Arial"/>
          <w:bCs/>
          <w:color w:val="auto"/>
          <w:sz w:val="22"/>
        </w:rPr>
        <w:t>, 2021</w:t>
      </w:r>
      <w:r w:rsidRPr="00A53619">
        <w:rPr>
          <w:rFonts w:ascii="Arial" w:hAnsi="Arial" w:cs="Arial"/>
          <w:bCs/>
          <w:color w:val="auto"/>
          <w:sz w:val="22"/>
          <w:lang w:val="en-GB"/>
        </w:rPr>
        <w:t xml:space="preserve">). It could be determined that the company can work efficiently in both countries as the legal factors will stay </w:t>
      </w:r>
      <w:proofErr w:type="gramStart"/>
      <w:r w:rsidRPr="00A53619">
        <w:rPr>
          <w:rFonts w:ascii="Arial" w:hAnsi="Arial" w:cs="Arial"/>
          <w:bCs/>
          <w:color w:val="auto"/>
          <w:sz w:val="22"/>
          <w:lang w:val="en-GB"/>
        </w:rPr>
        <w:t>more or less in</w:t>
      </w:r>
      <w:proofErr w:type="gramEnd"/>
      <w:r w:rsidRPr="00A53619">
        <w:rPr>
          <w:rFonts w:ascii="Arial" w:hAnsi="Arial" w:cs="Arial"/>
          <w:bCs/>
          <w:color w:val="auto"/>
          <w:sz w:val="22"/>
          <w:lang w:val="en-GB"/>
        </w:rPr>
        <w:t xml:space="preserve"> favour of the company. The employees will also stay motivated as they will be given all the deserving rights. The customers can also become loyal as the laws are passed to safeguard their rights as well so that they do not get cheated in any means. </w:t>
      </w:r>
    </w:p>
    <w:p w14:paraId="6C6AF723" w14:textId="5549E34D" w:rsidR="00EA142D" w:rsidRPr="00D76363" w:rsidRDefault="006528CF" w:rsidP="00D76363">
      <w:pPr>
        <w:pStyle w:val="Heading1"/>
        <w:rPr>
          <w:rFonts w:ascii="Arial" w:hAnsi="Arial" w:cs="Arial"/>
          <w:color w:val="auto"/>
          <w:sz w:val="22"/>
          <w:szCs w:val="22"/>
        </w:rPr>
      </w:pPr>
      <w:bookmarkStart w:id="8" w:name="_Toc85457468"/>
      <w:r w:rsidRPr="00A53619">
        <w:rPr>
          <w:rFonts w:ascii="Arial" w:hAnsi="Arial" w:cs="Arial"/>
          <w:color w:val="auto"/>
          <w:sz w:val="22"/>
          <w:szCs w:val="22"/>
        </w:rPr>
        <w:t>4.0 Comparative advantage of Mainland China using two factors of Porter’s Diamond model</w:t>
      </w:r>
      <w:bookmarkEnd w:id="8"/>
      <w:r w:rsidRPr="00A53619">
        <w:rPr>
          <w:rFonts w:ascii="Arial" w:hAnsi="Arial" w:cs="Arial"/>
          <w:color w:val="auto"/>
          <w:sz w:val="22"/>
          <w:szCs w:val="22"/>
        </w:rPr>
        <w:t xml:space="preserve">  </w:t>
      </w:r>
    </w:p>
    <w:p w14:paraId="5E97EADB" w14:textId="77777777" w:rsidR="00EA142D" w:rsidRPr="00A53619" w:rsidRDefault="006528CF" w:rsidP="00EA142D">
      <w:pPr>
        <w:rPr>
          <w:rFonts w:ascii="Arial" w:hAnsi="Arial" w:cs="Arial"/>
          <w:bCs/>
          <w:color w:val="auto"/>
          <w:sz w:val="22"/>
        </w:rPr>
      </w:pPr>
      <w:r w:rsidRPr="00A53619">
        <w:rPr>
          <w:rFonts w:ascii="Arial" w:hAnsi="Arial" w:cs="Arial"/>
          <w:bCs/>
          <w:color w:val="auto"/>
          <w:sz w:val="22"/>
        </w:rPr>
        <w:t xml:space="preserve">The Porter's Diamond model helps in understanding the competitive advantage of the company at the national level. The strength of the </w:t>
      </w:r>
      <w:proofErr w:type="gramStart"/>
      <w:r w:rsidRPr="00A53619">
        <w:rPr>
          <w:rFonts w:ascii="Arial" w:hAnsi="Arial" w:cs="Arial"/>
          <w:bCs/>
          <w:color w:val="auto"/>
          <w:sz w:val="22"/>
        </w:rPr>
        <w:t>particular industry</w:t>
      </w:r>
      <w:proofErr w:type="gramEnd"/>
      <w:r w:rsidRPr="00A53619">
        <w:rPr>
          <w:rFonts w:ascii="Arial" w:hAnsi="Arial" w:cs="Arial"/>
          <w:bCs/>
          <w:color w:val="auto"/>
          <w:sz w:val="22"/>
        </w:rPr>
        <w:t xml:space="preserve"> is judged in comparison to the other. </w:t>
      </w:r>
    </w:p>
    <w:p w14:paraId="0519B831" w14:textId="77777777" w:rsidR="00EA142D" w:rsidRPr="00A53619" w:rsidRDefault="006528CF" w:rsidP="00EA142D">
      <w:pPr>
        <w:jc w:val="center"/>
        <w:rPr>
          <w:rFonts w:ascii="Arial" w:hAnsi="Arial" w:cs="Arial"/>
          <w:color w:val="auto"/>
          <w:sz w:val="22"/>
        </w:rPr>
      </w:pPr>
      <w:r w:rsidRPr="00A53619">
        <w:rPr>
          <w:rFonts w:ascii="Arial" w:hAnsi="Arial" w:cs="Arial"/>
          <w:noProof/>
          <w:color w:val="auto"/>
          <w:sz w:val="22"/>
          <w:bdr w:val="single" w:sz="18" w:space="0" w:color="auto"/>
          <w:lang w:eastAsia="en-IN"/>
        </w:rPr>
        <w:lastRenderedPageBreak/>
        <w:drawing>
          <wp:inline distT="0" distB="0" distL="0" distR="0" wp14:anchorId="0C214DE8" wp14:editId="74B67E77">
            <wp:extent cx="4569460" cy="2762250"/>
            <wp:effectExtent l="0" t="0" r="0" b="0"/>
            <wp:docPr id="2" name="Picture 2" descr="Porter Diamond Model - Analysis of National Competitiveness - Marketing-Insider.e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Porter Diamond Model - Analysis of National Competitiveness - Marketing-Insider.eu"/>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4569460" cy="2762250"/>
                    </a:xfrm>
                    <a:prstGeom prst="rect">
                      <a:avLst/>
                    </a:prstGeom>
                    <a:noFill/>
                    <a:ln>
                      <a:noFill/>
                    </a:ln>
                  </pic:spPr>
                </pic:pic>
              </a:graphicData>
            </a:graphic>
          </wp:inline>
        </w:drawing>
      </w:r>
    </w:p>
    <w:p w14:paraId="46BBE11B" w14:textId="77777777" w:rsidR="00EA142D" w:rsidRPr="00A53619" w:rsidRDefault="006528CF" w:rsidP="00EA142D">
      <w:pPr>
        <w:jc w:val="center"/>
        <w:rPr>
          <w:rFonts w:ascii="Arial" w:hAnsi="Arial" w:cs="Arial"/>
          <w:bCs/>
          <w:i/>
          <w:color w:val="auto"/>
          <w:sz w:val="22"/>
        </w:rPr>
      </w:pPr>
      <w:r w:rsidRPr="00A53619">
        <w:rPr>
          <w:rFonts w:ascii="Arial" w:hAnsi="Arial" w:cs="Arial"/>
          <w:bCs/>
          <w:i/>
          <w:color w:val="auto"/>
          <w:sz w:val="22"/>
        </w:rPr>
        <w:t>Figure 4: the porter diamond model</w:t>
      </w:r>
    </w:p>
    <w:p w14:paraId="30B79037" w14:textId="77777777" w:rsidR="00EA142D" w:rsidRPr="00A53619" w:rsidRDefault="006528CF" w:rsidP="00EA142D">
      <w:pPr>
        <w:jc w:val="center"/>
        <w:rPr>
          <w:rFonts w:ascii="Arial" w:hAnsi="Arial" w:cs="Arial"/>
          <w:bCs/>
          <w:color w:val="auto"/>
          <w:sz w:val="22"/>
        </w:rPr>
      </w:pPr>
      <w:r w:rsidRPr="00A53619">
        <w:rPr>
          <w:rFonts w:ascii="Arial" w:hAnsi="Arial" w:cs="Arial"/>
          <w:bCs/>
          <w:color w:val="auto"/>
          <w:sz w:val="22"/>
        </w:rPr>
        <w:t>(Source: marketing-insider.eu, 2021)</w:t>
      </w:r>
    </w:p>
    <w:p w14:paraId="0D246BCB" w14:textId="77777777" w:rsidR="00EA142D" w:rsidRPr="00A53619" w:rsidRDefault="006528CF" w:rsidP="00EA142D">
      <w:pPr>
        <w:rPr>
          <w:rFonts w:ascii="Arial" w:hAnsi="Arial" w:cs="Arial"/>
          <w:bCs/>
          <w:color w:val="auto"/>
          <w:sz w:val="22"/>
        </w:rPr>
      </w:pPr>
      <w:r w:rsidRPr="00A53619">
        <w:rPr>
          <w:rFonts w:ascii="Arial" w:hAnsi="Arial" w:cs="Arial"/>
          <w:bCs/>
          <w:color w:val="auto"/>
          <w:sz w:val="22"/>
        </w:rPr>
        <w:t xml:space="preserve">This model has four major components namely factor conditions, demand conditions, related and support industries, firm strategy, rivalry and structure of the business. Here the two chosen factors are </w:t>
      </w:r>
    </w:p>
    <w:p w14:paraId="49480E1B" w14:textId="77777777" w:rsidR="00EA142D" w:rsidRPr="00454BFF" w:rsidRDefault="006528CF" w:rsidP="00EA142D">
      <w:pPr>
        <w:rPr>
          <w:rFonts w:ascii="Arial" w:hAnsi="Arial" w:cs="Arial"/>
          <w:b/>
          <w:color w:val="auto"/>
          <w:sz w:val="22"/>
        </w:rPr>
      </w:pPr>
      <w:r w:rsidRPr="00454BFF">
        <w:rPr>
          <w:rFonts w:ascii="Arial" w:hAnsi="Arial" w:cs="Arial"/>
          <w:b/>
          <w:i/>
          <w:color w:val="auto"/>
          <w:sz w:val="22"/>
        </w:rPr>
        <w:t>Factor conditions</w:t>
      </w:r>
      <w:r w:rsidRPr="00454BFF">
        <w:rPr>
          <w:rFonts w:ascii="Arial" w:hAnsi="Arial" w:cs="Arial"/>
          <w:b/>
          <w:color w:val="auto"/>
          <w:sz w:val="22"/>
        </w:rPr>
        <w:t>:</w:t>
      </w:r>
    </w:p>
    <w:p w14:paraId="6C5206F6" w14:textId="77777777" w:rsidR="00EA142D" w:rsidRPr="00A53619" w:rsidRDefault="006528CF" w:rsidP="00EA142D">
      <w:pPr>
        <w:rPr>
          <w:rFonts w:ascii="Arial" w:hAnsi="Arial" w:cs="Arial"/>
          <w:bCs/>
          <w:color w:val="auto"/>
          <w:sz w:val="22"/>
        </w:rPr>
      </w:pPr>
      <w:r w:rsidRPr="00A53619">
        <w:rPr>
          <w:rFonts w:ascii="Arial" w:hAnsi="Arial" w:cs="Arial"/>
          <w:bCs/>
          <w:color w:val="auto"/>
          <w:sz w:val="22"/>
        </w:rPr>
        <w:t xml:space="preserve">Factor conditions include various primary and advanced factors that determine the competitive advantage of the business in that area. The primary factors are the advantages that any business can get in that </w:t>
      </w:r>
      <w:proofErr w:type="gramStart"/>
      <w:r w:rsidRPr="00A53619">
        <w:rPr>
          <w:rFonts w:ascii="Arial" w:hAnsi="Arial" w:cs="Arial"/>
          <w:bCs/>
          <w:color w:val="auto"/>
          <w:sz w:val="22"/>
        </w:rPr>
        <w:t>place</w:t>
      </w:r>
      <w:proofErr w:type="gramEnd"/>
      <w:r w:rsidRPr="00A53619">
        <w:rPr>
          <w:rFonts w:ascii="Arial" w:hAnsi="Arial" w:cs="Arial"/>
          <w:bCs/>
          <w:color w:val="auto"/>
          <w:sz w:val="22"/>
        </w:rPr>
        <w:t xml:space="preserve"> and it does not create any special competitive advantage to the business. The unskilled human resources, natural resources are the basic factors. On the other hand, the skilled human resources specialist knowledge, capital is the advanced factors that create a special advantage to the </w:t>
      </w:r>
      <w:proofErr w:type="gramStart"/>
      <w:r w:rsidRPr="00A53619">
        <w:rPr>
          <w:rFonts w:ascii="Arial" w:hAnsi="Arial" w:cs="Arial"/>
          <w:bCs/>
          <w:color w:val="auto"/>
          <w:sz w:val="22"/>
        </w:rPr>
        <w:t>particular business</w:t>
      </w:r>
      <w:proofErr w:type="gramEnd"/>
      <w:r w:rsidRPr="00A53619">
        <w:rPr>
          <w:rFonts w:ascii="Arial" w:hAnsi="Arial" w:cs="Arial"/>
          <w:bCs/>
          <w:color w:val="auto"/>
          <w:sz w:val="22"/>
        </w:rPr>
        <w:t xml:space="preserve">. China is the most populated country in the world with more than 1.4 million people (Statista, 2021). This large number of people will provide human resources for the upcoming food industry in China. </w:t>
      </w:r>
    </w:p>
    <w:p w14:paraId="21E1ED73" w14:textId="77777777" w:rsidR="00EA142D" w:rsidRPr="00A53619" w:rsidRDefault="006528CF" w:rsidP="00EA142D">
      <w:pPr>
        <w:rPr>
          <w:rFonts w:ascii="Arial" w:hAnsi="Arial" w:cs="Arial"/>
          <w:bCs/>
          <w:color w:val="auto"/>
          <w:sz w:val="22"/>
        </w:rPr>
      </w:pPr>
      <w:r w:rsidRPr="00A53619">
        <w:rPr>
          <w:rFonts w:ascii="Arial" w:hAnsi="Arial" w:cs="Arial"/>
          <w:bCs/>
          <w:color w:val="auto"/>
          <w:sz w:val="22"/>
        </w:rPr>
        <w:t xml:space="preserve">Besides the above pestle analysis, </w:t>
      </w:r>
      <w:proofErr w:type="gramStart"/>
      <w:r w:rsidRPr="00A53619">
        <w:rPr>
          <w:rFonts w:ascii="Arial" w:hAnsi="Arial" w:cs="Arial"/>
          <w:bCs/>
          <w:color w:val="auto"/>
          <w:sz w:val="22"/>
        </w:rPr>
        <w:t>it is clear that the</w:t>
      </w:r>
      <w:proofErr w:type="gramEnd"/>
      <w:r w:rsidRPr="00A53619">
        <w:rPr>
          <w:rFonts w:ascii="Arial" w:hAnsi="Arial" w:cs="Arial"/>
          <w:bCs/>
          <w:color w:val="auto"/>
          <w:sz w:val="22"/>
        </w:rPr>
        <w:t xml:space="preserve"> literacy rate is high in China. China is a technologically advanced country. Skilled China </w:t>
      </w:r>
      <w:proofErr w:type="spellStart"/>
      <w:r w:rsidRPr="00A53619">
        <w:rPr>
          <w:rFonts w:ascii="Arial" w:hAnsi="Arial" w:cs="Arial"/>
          <w:bCs/>
          <w:color w:val="auto"/>
          <w:sz w:val="22"/>
        </w:rPr>
        <w:t>labour</w:t>
      </w:r>
      <w:proofErr w:type="spellEnd"/>
      <w:r w:rsidRPr="00A53619">
        <w:rPr>
          <w:rFonts w:ascii="Arial" w:hAnsi="Arial" w:cs="Arial"/>
          <w:bCs/>
          <w:color w:val="auto"/>
          <w:sz w:val="22"/>
        </w:rPr>
        <w:t xml:space="preserve"> is a huge competitive advantage for the industry in China. The upcoming project of </w:t>
      </w:r>
      <w:r w:rsidRPr="00A53619">
        <w:rPr>
          <w:rFonts w:ascii="Arial" w:hAnsi="Arial" w:cs="Arial"/>
          <w:bCs/>
          <w:i/>
          <w:iCs/>
          <w:color w:val="auto"/>
          <w:sz w:val="22"/>
        </w:rPr>
        <w:t>Delight Food UK LTD</w:t>
      </w:r>
      <w:r w:rsidRPr="00A53619">
        <w:rPr>
          <w:rFonts w:ascii="Arial" w:hAnsi="Arial" w:cs="Arial"/>
          <w:bCs/>
          <w:color w:val="auto"/>
          <w:sz w:val="22"/>
        </w:rPr>
        <w:t xml:space="preserve"> will get the competitive advantage as the food industry needs lots of skilled </w:t>
      </w:r>
      <w:proofErr w:type="spellStart"/>
      <w:r w:rsidRPr="00A53619">
        <w:rPr>
          <w:rFonts w:ascii="Arial" w:hAnsi="Arial" w:cs="Arial"/>
          <w:bCs/>
          <w:color w:val="auto"/>
          <w:sz w:val="22"/>
        </w:rPr>
        <w:t>labour</w:t>
      </w:r>
      <w:proofErr w:type="spellEnd"/>
      <w:r w:rsidRPr="00A53619">
        <w:rPr>
          <w:rFonts w:ascii="Arial" w:hAnsi="Arial" w:cs="Arial"/>
          <w:bCs/>
          <w:color w:val="auto"/>
          <w:sz w:val="22"/>
        </w:rPr>
        <w:t xml:space="preserve"> who are </w:t>
      </w:r>
      <w:r w:rsidRPr="00A53619">
        <w:rPr>
          <w:rFonts w:ascii="Arial" w:hAnsi="Arial" w:cs="Arial"/>
          <w:bCs/>
          <w:color w:val="auto"/>
          <w:sz w:val="22"/>
        </w:rPr>
        <w:lastRenderedPageBreak/>
        <w:t xml:space="preserve">also technologically sound. As per the statistics of the global innovation index in 2021, China holds the rank of 14 (wipo.int, 2021). This statistic indicates that China has that infrastructure that supports technological innovation. Despite covid 19 impact this country has been showing strong resilience and embraces technological innovation. </w:t>
      </w:r>
    </w:p>
    <w:p w14:paraId="735F25C6" w14:textId="77777777" w:rsidR="00EA142D" w:rsidRPr="00A53619" w:rsidRDefault="006528CF" w:rsidP="00EA142D">
      <w:pPr>
        <w:rPr>
          <w:rFonts w:ascii="Arial" w:hAnsi="Arial" w:cs="Arial"/>
          <w:bCs/>
          <w:color w:val="auto"/>
          <w:sz w:val="22"/>
        </w:rPr>
      </w:pPr>
      <w:r w:rsidRPr="00A53619">
        <w:rPr>
          <w:rFonts w:ascii="Arial" w:hAnsi="Arial" w:cs="Arial"/>
          <w:bCs/>
          <w:color w:val="auto"/>
          <w:sz w:val="22"/>
        </w:rPr>
        <w:t xml:space="preserve">Though as before the international forum China is being alleged for spreading coronavirus, the reputation and global position are </w:t>
      </w:r>
      <w:proofErr w:type="gramStart"/>
      <w:r w:rsidRPr="00A53619">
        <w:rPr>
          <w:rFonts w:ascii="Arial" w:hAnsi="Arial" w:cs="Arial"/>
          <w:bCs/>
          <w:color w:val="auto"/>
          <w:sz w:val="22"/>
        </w:rPr>
        <w:t>decreased</w:t>
      </w:r>
      <w:proofErr w:type="gramEnd"/>
      <w:r w:rsidRPr="00A53619">
        <w:rPr>
          <w:rFonts w:ascii="Arial" w:hAnsi="Arial" w:cs="Arial"/>
          <w:bCs/>
          <w:color w:val="auto"/>
          <w:sz w:val="22"/>
        </w:rPr>
        <w:t xml:space="preserve"> and many international investors are not showing any interest to invest in the business set up in the land of China. This will create problems in managing of managing investments. China is blessed with heavy natural resources. The local food supply chain in China is still strong during the time of covid. the local food availability, distribution of fresh ingredients in every corner of the country, reasonable pricing strategy are continuing the mobility in the country. </w:t>
      </w:r>
      <w:proofErr w:type="spellStart"/>
      <w:r w:rsidRPr="00A53619">
        <w:rPr>
          <w:rFonts w:ascii="Arial" w:hAnsi="Arial" w:cs="Arial"/>
          <w:bCs/>
          <w:color w:val="auto"/>
          <w:sz w:val="22"/>
        </w:rPr>
        <w:t>digitalisation</w:t>
      </w:r>
      <w:proofErr w:type="spellEnd"/>
      <w:r w:rsidRPr="00A53619">
        <w:rPr>
          <w:rFonts w:ascii="Arial" w:hAnsi="Arial" w:cs="Arial"/>
          <w:bCs/>
          <w:color w:val="auto"/>
          <w:sz w:val="22"/>
        </w:rPr>
        <w:t xml:space="preserve"> in China has made it easier to continue the food and beverage supply chain alive. </w:t>
      </w:r>
    </w:p>
    <w:p w14:paraId="3A67FDD5" w14:textId="77C7847D" w:rsidR="00EA142D" w:rsidRDefault="006528CF" w:rsidP="00D76363">
      <w:pPr>
        <w:rPr>
          <w:rFonts w:ascii="Arial" w:hAnsi="Arial" w:cs="Arial"/>
          <w:bCs/>
          <w:color w:val="auto"/>
          <w:sz w:val="22"/>
        </w:rPr>
      </w:pPr>
      <w:r w:rsidRPr="00A53619">
        <w:rPr>
          <w:rFonts w:ascii="Arial" w:hAnsi="Arial" w:cs="Arial"/>
          <w:bCs/>
          <w:color w:val="auto"/>
          <w:sz w:val="22"/>
        </w:rPr>
        <w:t>People can enjoy online services for the seamless supply chain of the food industry. In 2018, China held 03.9 in the crop producing index all over the world (</w:t>
      </w:r>
      <w:proofErr w:type="spellStart"/>
      <w:r w:rsidRPr="00A53619">
        <w:rPr>
          <w:rFonts w:ascii="Arial" w:hAnsi="Arial" w:cs="Arial"/>
          <w:bCs/>
          <w:color w:val="auto"/>
          <w:sz w:val="22"/>
        </w:rPr>
        <w:t>knoema</w:t>
      </w:r>
      <w:proofErr w:type="spellEnd"/>
      <w:r w:rsidRPr="00A53619">
        <w:rPr>
          <w:rFonts w:ascii="Arial" w:hAnsi="Arial" w:cs="Arial"/>
          <w:bCs/>
          <w:color w:val="auto"/>
          <w:sz w:val="22"/>
        </w:rPr>
        <w:t>, 2021). The national government has given the largest importance to agriculture as it has the largest population to feed. Approx. 25% of employment are associated with agriculture with a constant growth rate of 3% in the respective field (Statista, 2021). This statistic ensures that there will be n supply chain-related problems in the country to set up a food business.</w:t>
      </w:r>
    </w:p>
    <w:p w14:paraId="3C32B695" w14:textId="77777777" w:rsidR="006E44D6" w:rsidRPr="00D76363" w:rsidRDefault="006E44D6" w:rsidP="00D76363">
      <w:pPr>
        <w:rPr>
          <w:rFonts w:ascii="Arial" w:hAnsi="Arial" w:cs="Arial"/>
          <w:bCs/>
          <w:color w:val="auto"/>
          <w:sz w:val="22"/>
        </w:rPr>
      </w:pPr>
    </w:p>
    <w:p w14:paraId="42819CC3" w14:textId="77777777" w:rsidR="00EA142D" w:rsidRPr="00A53619" w:rsidRDefault="006528CF" w:rsidP="00EA142D">
      <w:pPr>
        <w:pStyle w:val="ListParagraph"/>
        <w:jc w:val="center"/>
        <w:rPr>
          <w:rFonts w:ascii="Arial" w:hAnsi="Arial" w:cs="Arial"/>
          <w:bCs/>
          <w:sz w:val="22"/>
        </w:rPr>
      </w:pPr>
      <w:r w:rsidRPr="00A53619">
        <w:rPr>
          <w:rFonts w:ascii="Arial" w:hAnsi="Arial" w:cs="Arial"/>
          <w:bCs/>
          <w:noProof/>
          <w:sz w:val="22"/>
          <w:bdr w:val="single" w:sz="18" w:space="0" w:color="auto"/>
          <w:lang w:eastAsia="en-IN"/>
        </w:rPr>
        <w:drawing>
          <wp:inline distT="0" distB="0" distL="0" distR="0" wp14:anchorId="181E9C7C" wp14:editId="2329CADA">
            <wp:extent cx="3939540" cy="2015490"/>
            <wp:effectExtent l="0" t="0" r="3810" b="3810"/>
            <wp:docPr id="5" name="Picture 5" descr="Chart: King of Crops: China&amp;#39;s Gigantic Agricultural Production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0" descr="Chart: King of Crops: China&amp;#39;s Gigantic Agricultural Production | Statista"/>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3960185" cy="2026052"/>
                    </a:xfrm>
                    <a:prstGeom prst="rect">
                      <a:avLst/>
                    </a:prstGeom>
                    <a:noFill/>
                    <a:ln>
                      <a:noFill/>
                    </a:ln>
                  </pic:spPr>
                </pic:pic>
              </a:graphicData>
            </a:graphic>
          </wp:inline>
        </w:drawing>
      </w:r>
    </w:p>
    <w:p w14:paraId="0167AA27" w14:textId="77777777" w:rsidR="00EA142D" w:rsidRPr="00A53619" w:rsidRDefault="006528CF" w:rsidP="00EA142D">
      <w:pPr>
        <w:jc w:val="center"/>
        <w:rPr>
          <w:rFonts w:ascii="Arial" w:hAnsi="Arial" w:cs="Arial"/>
          <w:bCs/>
          <w:i/>
          <w:color w:val="auto"/>
          <w:sz w:val="22"/>
        </w:rPr>
      </w:pPr>
      <w:r w:rsidRPr="00A53619">
        <w:rPr>
          <w:rFonts w:ascii="Arial" w:hAnsi="Arial" w:cs="Arial"/>
          <w:bCs/>
          <w:i/>
          <w:color w:val="auto"/>
          <w:sz w:val="22"/>
        </w:rPr>
        <w:t>Figure 5: Crop production in China</w:t>
      </w:r>
    </w:p>
    <w:p w14:paraId="00F74E52" w14:textId="77777777" w:rsidR="00EA142D" w:rsidRPr="00A53619" w:rsidRDefault="006528CF" w:rsidP="00EA142D">
      <w:pPr>
        <w:jc w:val="center"/>
        <w:rPr>
          <w:rFonts w:ascii="Arial" w:hAnsi="Arial" w:cs="Arial"/>
          <w:bCs/>
          <w:color w:val="auto"/>
          <w:sz w:val="22"/>
        </w:rPr>
      </w:pPr>
      <w:r w:rsidRPr="00A53619">
        <w:rPr>
          <w:rFonts w:ascii="Arial" w:hAnsi="Arial" w:cs="Arial"/>
          <w:bCs/>
          <w:color w:val="auto"/>
          <w:sz w:val="22"/>
        </w:rPr>
        <w:t>(Source: Statista, 2021)</w:t>
      </w:r>
    </w:p>
    <w:p w14:paraId="2A846374" w14:textId="77777777" w:rsidR="00EA142D" w:rsidRPr="00A53619" w:rsidRDefault="006528CF" w:rsidP="00EA142D">
      <w:pPr>
        <w:rPr>
          <w:rFonts w:ascii="Arial" w:hAnsi="Arial" w:cs="Arial"/>
          <w:bCs/>
          <w:color w:val="auto"/>
          <w:sz w:val="22"/>
        </w:rPr>
      </w:pPr>
      <w:r w:rsidRPr="00A53619">
        <w:rPr>
          <w:rFonts w:ascii="Arial" w:hAnsi="Arial" w:cs="Arial"/>
          <w:bCs/>
          <w:color w:val="auto"/>
          <w:sz w:val="22"/>
        </w:rPr>
        <w:lastRenderedPageBreak/>
        <w:t xml:space="preserve">China remains one of the largest crops producing countries. On the contrary, this country has been suffering from foodborne disease and the covid situation has accelerated the food safety challenges. the world bank has approved </w:t>
      </w:r>
      <w:r w:rsidRPr="00A53619">
        <w:rPr>
          <w:rFonts w:ascii="Arial" w:hAnsi="Arial" w:cs="Arial"/>
          <w:bCs/>
          <w:color w:val="auto"/>
          <w:sz w:val="22"/>
          <w:shd w:val="clear" w:color="auto" w:fill="FFFFFF"/>
        </w:rPr>
        <w:t>US$400 million for the food safety improvement project in a country (</w:t>
      </w:r>
      <w:r w:rsidRPr="00A53619">
        <w:rPr>
          <w:rFonts w:ascii="Arial" w:hAnsi="Arial" w:cs="Arial"/>
          <w:bCs/>
          <w:color w:val="auto"/>
          <w:sz w:val="22"/>
        </w:rPr>
        <w:t>worldbank.org, 2021</w:t>
      </w:r>
      <w:r w:rsidRPr="00A53619">
        <w:rPr>
          <w:rFonts w:ascii="Arial" w:hAnsi="Arial" w:cs="Arial"/>
          <w:bCs/>
          <w:color w:val="auto"/>
          <w:sz w:val="22"/>
          <w:shd w:val="clear" w:color="auto" w:fill="FFFFFF"/>
        </w:rPr>
        <w:t>). This project will help improve the food safety condition in China. therefore, the factors that influence the emerging food industry will create a positive impact on Delight food UK LTD.</w:t>
      </w:r>
    </w:p>
    <w:p w14:paraId="33E818F1" w14:textId="77777777" w:rsidR="00EA142D" w:rsidRPr="00233AD7" w:rsidRDefault="006528CF" w:rsidP="00EA142D">
      <w:pPr>
        <w:rPr>
          <w:rFonts w:ascii="Arial" w:hAnsi="Arial" w:cs="Arial"/>
          <w:b/>
          <w:bCs/>
          <w:color w:val="auto"/>
          <w:sz w:val="22"/>
        </w:rPr>
      </w:pPr>
      <w:r w:rsidRPr="00233AD7">
        <w:rPr>
          <w:rFonts w:ascii="Arial" w:hAnsi="Arial" w:cs="Arial"/>
          <w:b/>
          <w:bCs/>
          <w:i/>
          <w:color w:val="auto"/>
          <w:sz w:val="22"/>
        </w:rPr>
        <w:t>Firm strategy, structure and rivalry</w:t>
      </w:r>
      <w:r w:rsidRPr="00233AD7">
        <w:rPr>
          <w:rFonts w:ascii="Arial" w:hAnsi="Arial" w:cs="Arial"/>
          <w:b/>
          <w:bCs/>
          <w:color w:val="auto"/>
          <w:sz w:val="22"/>
        </w:rPr>
        <w:t>:</w:t>
      </w:r>
    </w:p>
    <w:p w14:paraId="6A119ECA" w14:textId="77777777" w:rsidR="00EA142D" w:rsidRPr="00A53619" w:rsidRDefault="006528CF" w:rsidP="00EA142D">
      <w:pPr>
        <w:rPr>
          <w:rFonts w:ascii="Arial" w:hAnsi="Arial" w:cs="Arial"/>
          <w:bCs/>
          <w:color w:val="auto"/>
          <w:sz w:val="22"/>
        </w:rPr>
      </w:pPr>
      <w:r w:rsidRPr="00A53619">
        <w:rPr>
          <w:rFonts w:ascii="Arial" w:hAnsi="Arial" w:cs="Arial"/>
          <w:bCs/>
          <w:color w:val="auto"/>
          <w:sz w:val="22"/>
        </w:rPr>
        <w:t xml:space="preserve">The strong market penetrating strategy of the new company will create a position in the China food industry. The huge population easily provides a necessary supply of </w:t>
      </w:r>
      <w:proofErr w:type="spellStart"/>
      <w:r w:rsidRPr="00A53619">
        <w:rPr>
          <w:rFonts w:ascii="Arial" w:hAnsi="Arial" w:cs="Arial"/>
          <w:bCs/>
          <w:color w:val="auto"/>
          <w:sz w:val="22"/>
        </w:rPr>
        <w:t>labour</w:t>
      </w:r>
      <w:proofErr w:type="spellEnd"/>
      <w:r w:rsidRPr="00A53619">
        <w:rPr>
          <w:rFonts w:ascii="Arial" w:hAnsi="Arial" w:cs="Arial"/>
          <w:bCs/>
          <w:color w:val="auto"/>
          <w:sz w:val="22"/>
        </w:rPr>
        <w:t xml:space="preserve">. The </w:t>
      </w:r>
      <w:proofErr w:type="spellStart"/>
      <w:r w:rsidRPr="00A53619">
        <w:rPr>
          <w:rFonts w:ascii="Arial" w:hAnsi="Arial" w:cs="Arial"/>
          <w:bCs/>
          <w:color w:val="auto"/>
          <w:sz w:val="22"/>
        </w:rPr>
        <w:t>labour</w:t>
      </w:r>
      <w:proofErr w:type="spellEnd"/>
      <w:r w:rsidRPr="00A53619">
        <w:rPr>
          <w:rFonts w:ascii="Arial" w:hAnsi="Arial" w:cs="Arial"/>
          <w:bCs/>
          <w:color w:val="auto"/>
          <w:sz w:val="22"/>
        </w:rPr>
        <w:t xml:space="preserve"> contract law of the country stated the people are allowed to do overtime though the timing cannot exceed 36 hours in a month (ilo.org, 2021). People are usually flexible in overtime with proper PayScale. The new company </w:t>
      </w:r>
      <w:proofErr w:type="gramStart"/>
      <w:r w:rsidRPr="00A53619">
        <w:rPr>
          <w:rFonts w:ascii="Arial" w:hAnsi="Arial" w:cs="Arial"/>
          <w:bCs/>
          <w:color w:val="auto"/>
          <w:sz w:val="22"/>
        </w:rPr>
        <w:t>has to</w:t>
      </w:r>
      <w:proofErr w:type="gramEnd"/>
      <w:r w:rsidRPr="00A53619">
        <w:rPr>
          <w:rFonts w:ascii="Arial" w:hAnsi="Arial" w:cs="Arial"/>
          <w:bCs/>
          <w:color w:val="auto"/>
          <w:sz w:val="22"/>
        </w:rPr>
        <w:t xml:space="preserve"> maintain the protocol and rules of the China movement and should create a system accordingly. Besides, the company should give attention to food safety regulations. The people of China are converting to organic food products. The organic ingredients not only help to decrease the carbon footprint of the nation but also increases the sale of the products as most of the population are trying to convert to organic foods. Foreign and Chinese investments are frequently seen in China food industry. Danone Group is one of the largest foreign investors in China food industry that grabbed the attention of almost 1.3 billion customers (citeseerx.ist.psu.edu, 2021). Nestle, Unilever, </w:t>
      </w:r>
      <w:proofErr w:type="spellStart"/>
      <w:r w:rsidRPr="00A53619">
        <w:rPr>
          <w:rFonts w:ascii="Arial" w:hAnsi="Arial" w:cs="Arial"/>
          <w:bCs/>
          <w:color w:val="auto"/>
          <w:sz w:val="22"/>
        </w:rPr>
        <w:t>coca-cola</w:t>
      </w:r>
      <w:proofErr w:type="spellEnd"/>
      <w:r w:rsidRPr="00A53619">
        <w:rPr>
          <w:rFonts w:ascii="Arial" w:hAnsi="Arial" w:cs="Arial"/>
          <w:bCs/>
          <w:color w:val="auto"/>
          <w:sz w:val="22"/>
        </w:rPr>
        <w:t xml:space="preserve">, Pepsi, McDonald's are the competitors who have already set up their franchisees in the country. </w:t>
      </w:r>
    </w:p>
    <w:p w14:paraId="4105ADA5" w14:textId="77777777" w:rsidR="00EA142D" w:rsidRPr="00A53619" w:rsidRDefault="006528CF" w:rsidP="00EA142D">
      <w:pPr>
        <w:rPr>
          <w:rFonts w:ascii="Arial" w:hAnsi="Arial" w:cs="Arial"/>
          <w:bCs/>
          <w:color w:val="auto"/>
          <w:sz w:val="22"/>
          <w:shd w:val="clear" w:color="auto" w:fill="FFFFFF"/>
        </w:rPr>
      </w:pPr>
      <w:r w:rsidRPr="00A53619">
        <w:rPr>
          <w:rFonts w:ascii="Arial" w:hAnsi="Arial" w:cs="Arial"/>
          <w:bCs/>
          <w:color w:val="auto"/>
          <w:sz w:val="22"/>
        </w:rPr>
        <w:t xml:space="preserve">The people's craving for organic food, providing freshly cooked food will create a competitive advantage to the company. covid 19 provides ample acceleration to the food service industry as people are becoming more dependent on home delivery and home base food. Delight should develop innovative supply chain management that can support the online food service. The Chinese food service market has seen proceed to grow </w:t>
      </w:r>
      <w:r w:rsidRPr="00A53619">
        <w:rPr>
          <w:rFonts w:ascii="Arial" w:hAnsi="Arial" w:cs="Arial"/>
          <w:bCs/>
          <w:color w:val="auto"/>
          <w:sz w:val="22"/>
          <w:shd w:val="clear" w:color="auto" w:fill="FFFFFF"/>
        </w:rPr>
        <w:t xml:space="preserve">USD 1144.23 billion by 2025 (Mordor intelligence, 2021). The food habit of China has been changing and the Shanghai, Beijing customers are starting to consume healthy natural food without any preservatives. </w:t>
      </w:r>
    </w:p>
    <w:p w14:paraId="11E377A6" w14:textId="77777777" w:rsidR="00EA142D" w:rsidRPr="00A53619" w:rsidRDefault="006528CF" w:rsidP="00EA142D">
      <w:pPr>
        <w:rPr>
          <w:rFonts w:ascii="Arial" w:hAnsi="Arial" w:cs="Arial"/>
          <w:bCs/>
          <w:color w:val="auto"/>
          <w:sz w:val="22"/>
        </w:rPr>
      </w:pPr>
      <w:r w:rsidRPr="00A53619">
        <w:rPr>
          <w:rFonts w:ascii="Arial" w:hAnsi="Arial" w:cs="Arial"/>
          <w:bCs/>
          <w:color w:val="auto"/>
          <w:sz w:val="22"/>
          <w:shd w:val="clear" w:color="auto" w:fill="FFFFFF"/>
        </w:rPr>
        <w:t xml:space="preserve">The new trends of detox products such as smoothies, Detox juices are in demand in China. 85% of consumers are now preferring food safety to the taste of food. Low-calorie food products, use of no additives, organic ingredients are preferred more. organic fruit juices </w:t>
      </w:r>
      <w:r w:rsidRPr="00A53619">
        <w:rPr>
          <w:rFonts w:ascii="Arial" w:hAnsi="Arial" w:cs="Arial"/>
          <w:bCs/>
          <w:color w:val="auto"/>
          <w:sz w:val="22"/>
          <w:shd w:val="clear" w:color="auto" w:fill="FFFFFF"/>
        </w:rPr>
        <w:lastRenderedPageBreak/>
        <w:t xml:space="preserve">such as soya juice, grain drinks are being consumed frequently. Chinese are health and fitness </w:t>
      </w:r>
      <w:proofErr w:type="gramStart"/>
      <w:r w:rsidRPr="00A53619">
        <w:rPr>
          <w:rFonts w:ascii="Arial" w:hAnsi="Arial" w:cs="Arial"/>
          <w:bCs/>
          <w:color w:val="auto"/>
          <w:sz w:val="22"/>
          <w:shd w:val="clear" w:color="auto" w:fill="FFFFFF"/>
        </w:rPr>
        <w:t>conscious</w:t>
      </w:r>
      <w:proofErr w:type="gramEnd"/>
      <w:r w:rsidRPr="00A53619">
        <w:rPr>
          <w:rFonts w:ascii="Arial" w:hAnsi="Arial" w:cs="Arial"/>
          <w:bCs/>
          <w:color w:val="auto"/>
          <w:sz w:val="22"/>
          <w:shd w:val="clear" w:color="auto" w:fill="FFFFFF"/>
        </w:rPr>
        <w:t xml:space="preserve"> and health drinks have great demand here. Besides people believe in the importance of vitamins in their health. They prefer various supplements in their dilatory chart. Seafood should be included in the menu chart as people always prefer seafood to other protein sources.</w:t>
      </w:r>
    </w:p>
    <w:p w14:paraId="5E71D393" w14:textId="77777777" w:rsidR="00EA142D" w:rsidRPr="00A53619" w:rsidRDefault="006528CF" w:rsidP="00EA142D">
      <w:pPr>
        <w:pStyle w:val="Heading1"/>
        <w:rPr>
          <w:rFonts w:ascii="Arial" w:hAnsi="Arial" w:cs="Arial"/>
          <w:color w:val="auto"/>
          <w:sz w:val="22"/>
          <w:szCs w:val="22"/>
        </w:rPr>
      </w:pPr>
      <w:bookmarkStart w:id="9" w:name="_Toc85457469"/>
      <w:r w:rsidRPr="00A53619">
        <w:rPr>
          <w:rFonts w:ascii="Arial" w:hAnsi="Arial" w:cs="Arial"/>
          <w:color w:val="auto"/>
          <w:sz w:val="22"/>
          <w:szCs w:val="22"/>
        </w:rPr>
        <w:t>5.0 Recommendation</w:t>
      </w:r>
      <w:bookmarkEnd w:id="9"/>
      <w:r w:rsidRPr="00A53619">
        <w:rPr>
          <w:rFonts w:ascii="Arial" w:hAnsi="Arial" w:cs="Arial"/>
          <w:color w:val="auto"/>
          <w:sz w:val="22"/>
          <w:szCs w:val="22"/>
        </w:rPr>
        <w:t xml:space="preserve"> </w:t>
      </w:r>
    </w:p>
    <w:p w14:paraId="4FCE980D" w14:textId="77777777" w:rsidR="00EA142D" w:rsidRPr="00A53619" w:rsidRDefault="006528CF" w:rsidP="00EA142D">
      <w:pPr>
        <w:rPr>
          <w:rFonts w:ascii="Arial" w:hAnsi="Arial" w:cs="Arial"/>
          <w:b/>
          <w:bCs/>
          <w:i/>
          <w:iCs/>
          <w:color w:val="auto"/>
          <w:sz w:val="22"/>
          <w:lang w:val="en-GB"/>
        </w:rPr>
      </w:pPr>
      <w:r w:rsidRPr="00A53619">
        <w:rPr>
          <w:rFonts w:ascii="Arial" w:hAnsi="Arial" w:cs="Arial"/>
          <w:bCs/>
          <w:i/>
          <w:iCs/>
          <w:color w:val="auto"/>
          <w:sz w:val="22"/>
          <w:lang w:val="en-GB"/>
        </w:rPr>
        <w:t>Addressing the risk associated with the supply chain in China</w:t>
      </w:r>
      <w:r w:rsidRPr="00A53619">
        <w:rPr>
          <w:rFonts w:ascii="Arial" w:hAnsi="Arial" w:cs="Arial"/>
          <w:b/>
          <w:bCs/>
          <w:i/>
          <w:iCs/>
          <w:color w:val="auto"/>
          <w:sz w:val="22"/>
          <w:lang w:val="en-GB"/>
        </w:rPr>
        <w:t>:</w:t>
      </w:r>
    </w:p>
    <w:p w14:paraId="43AC08E8" w14:textId="77777777" w:rsidR="00EA142D" w:rsidRPr="00A53619" w:rsidRDefault="006528CF" w:rsidP="00EA142D">
      <w:pPr>
        <w:rPr>
          <w:rFonts w:ascii="Arial" w:hAnsi="Arial" w:cs="Arial"/>
          <w:color w:val="auto"/>
          <w:sz w:val="22"/>
          <w:lang w:val="en-GB"/>
        </w:rPr>
      </w:pPr>
      <w:r w:rsidRPr="00A53619">
        <w:rPr>
          <w:rFonts w:ascii="Arial" w:hAnsi="Arial" w:cs="Arial"/>
          <w:color w:val="auto"/>
          <w:sz w:val="22"/>
          <w:lang w:val="en-GB"/>
        </w:rPr>
        <w:t>The heterogeneous market nature of China poses difficulty in managing the supply chain. Then people are becoming more conscious about the safety of food. The government is also strict enough in implementing laws regarding this. The companies should address risks associated with the production and the supply chain that Is associated with the fragmented agricultural landscape in China. It is required to make a more interactive and gradual approach among the suppliers to ring transparency in applying safety methods in food production (</w:t>
      </w:r>
      <w:proofErr w:type="spellStart"/>
      <w:r w:rsidRPr="00A53619">
        <w:rPr>
          <w:rFonts w:ascii="Arial" w:hAnsi="Arial" w:cs="Arial"/>
          <w:color w:val="auto"/>
          <w:sz w:val="22"/>
          <w:lang w:val="en-GB"/>
        </w:rPr>
        <w:t>pwccn</w:t>
      </w:r>
      <w:proofErr w:type="spellEnd"/>
      <w:r w:rsidRPr="00A53619">
        <w:rPr>
          <w:rFonts w:ascii="Arial" w:hAnsi="Arial" w:cs="Arial"/>
          <w:color w:val="auto"/>
          <w:sz w:val="22"/>
          <w:lang w:val="en-GB"/>
        </w:rPr>
        <w:t>, 2021).</w:t>
      </w:r>
    </w:p>
    <w:p w14:paraId="39DE927C" w14:textId="77777777" w:rsidR="00EA142D" w:rsidRPr="00A53619" w:rsidRDefault="006528CF" w:rsidP="00EA142D">
      <w:pPr>
        <w:rPr>
          <w:rFonts w:ascii="Arial" w:hAnsi="Arial" w:cs="Arial"/>
          <w:i/>
          <w:iCs/>
          <w:color w:val="auto"/>
          <w:sz w:val="22"/>
          <w:lang w:val="en-GB"/>
        </w:rPr>
      </w:pPr>
      <w:r w:rsidRPr="00A53619">
        <w:rPr>
          <w:rFonts w:ascii="Arial" w:hAnsi="Arial" w:cs="Arial"/>
          <w:i/>
          <w:iCs/>
          <w:color w:val="auto"/>
          <w:sz w:val="22"/>
          <w:lang w:val="en-GB"/>
        </w:rPr>
        <w:t>Environment, friendly production unit:</w:t>
      </w:r>
    </w:p>
    <w:p w14:paraId="2AA66F99" w14:textId="50E7EE9F" w:rsidR="00EA142D" w:rsidRDefault="006528CF" w:rsidP="00EA142D">
      <w:pPr>
        <w:rPr>
          <w:rFonts w:ascii="Arial" w:hAnsi="Arial" w:cs="Arial"/>
          <w:color w:val="auto"/>
          <w:sz w:val="22"/>
          <w:lang w:val="en-GB"/>
        </w:rPr>
      </w:pPr>
      <w:r w:rsidRPr="00A53619">
        <w:rPr>
          <w:rFonts w:ascii="Arial" w:hAnsi="Arial" w:cs="Arial"/>
          <w:color w:val="auto"/>
          <w:sz w:val="22"/>
          <w:lang w:val="en-GB"/>
        </w:rPr>
        <w:t xml:space="preserve">By 2025, it is expected that the population will touch 1.5 million. The huge population growth followed by infrastructure development and various needs caused damage to the natural environment. The government of China has implemented strict regarding pollution., the health and food safety being major concerns of Chinese people the company is recommended to establish an environment-friendly production unit. That will; help in reducing the carbon footprint. The waste management, operations are to be made efficient so that production wastage will decrease. </w:t>
      </w:r>
    </w:p>
    <w:p w14:paraId="6CBA2F83" w14:textId="3DBDA80E" w:rsidR="00FF3B69" w:rsidRDefault="00FF3B69" w:rsidP="00EA142D">
      <w:pPr>
        <w:rPr>
          <w:rFonts w:ascii="Arial" w:hAnsi="Arial" w:cs="Arial"/>
          <w:color w:val="auto"/>
          <w:sz w:val="22"/>
          <w:lang w:val="en-GB"/>
        </w:rPr>
      </w:pPr>
    </w:p>
    <w:p w14:paraId="2FE4F77B" w14:textId="7F4FE0F9" w:rsidR="00FF3B69" w:rsidRDefault="00FF3B69" w:rsidP="00EA142D">
      <w:pPr>
        <w:rPr>
          <w:rFonts w:ascii="Arial" w:hAnsi="Arial" w:cs="Arial"/>
          <w:color w:val="auto"/>
          <w:sz w:val="22"/>
          <w:lang w:val="en-GB"/>
        </w:rPr>
      </w:pPr>
    </w:p>
    <w:p w14:paraId="3676B215" w14:textId="43047E8A" w:rsidR="00FF3B69" w:rsidRDefault="00FF3B69" w:rsidP="00EA142D">
      <w:pPr>
        <w:rPr>
          <w:rFonts w:ascii="Arial" w:hAnsi="Arial" w:cs="Arial"/>
          <w:color w:val="auto"/>
          <w:sz w:val="22"/>
          <w:lang w:val="en-GB"/>
        </w:rPr>
      </w:pPr>
    </w:p>
    <w:p w14:paraId="1E773B15" w14:textId="5AC464A1" w:rsidR="00FF3B69" w:rsidRDefault="00FF3B69" w:rsidP="00EA142D">
      <w:pPr>
        <w:rPr>
          <w:rFonts w:ascii="Arial" w:hAnsi="Arial" w:cs="Arial"/>
          <w:color w:val="auto"/>
          <w:sz w:val="22"/>
          <w:lang w:val="en-GB"/>
        </w:rPr>
      </w:pPr>
    </w:p>
    <w:p w14:paraId="3B556C00" w14:textId="77777777" w:rsidR="00FF3B69" w:rsidRPr="00A53619" w:rsidRDefault="00FF3B69" w:rsidP="00EA142D">
      <w:pPr>
        <w:rPr>
          <w:rFonts w:ascii="Arial" w:hAnsi="Arial" w:cs="Arial"/>
          <w:color w:val="auto"/>
          <w:sz w:val="22"/>
          <w:lang w:val="en-GB"/>
        </w:rPr>
      </w:pPr>
    </w:p>
    <w:p w14:paraId="4E13FE2C" w14:textId="77777777" w:rsidR="00EA142D" w:rsidRPr="00A53619" w:rsidRDefault="006528CF" w:rsidP="00EA142D">
      <w:pPr>
        <w:pStyle w:val="Heading1"/>
        <w:rPr>
          <w:rFonts w:ascii="Arial" w:hAnsi="Arial" w:cs="Arial"/>
          <w:color w:val="auto"/>
          <w:sz w:val="22"/>
          <w:szCs w:val="22"/>
        </w:rPr>
      </w:pPr>
      <w:bookmarkStart w:id="10" w:name="_Toc85457470"/>
      <w:r w:rsidRPr="00A53619">
        <w:rPr>
          <w:rFonts w:ascii="Arial" w:hAnsi="Arial" w:cs="Arial"/>
          <w:color w:val="auto"/>
          <w:sz w:val="22"/>
          <w:szCs w:val="22"/>
        </w:rPr>
        <w:lastRenderedPageBreak/>
        <w:t>6.0 Conclusion</w:t>
      </w:r>
      <w:bookmarkEnd w:id="10"/>
      <w:r w:rsidRPr="00A53619">
        <w:rPr>
          <w:rFonts w:ascii="Arial" w:hAnsi="Arial" w:cs="Arial"/>
          <w:color w:val="auto"/>
          <w:sz w:val="22"/>
          <w:szCs w:val="22"/>
        </w:rPr>
        <w:t xml:space="preserve"> </w:t>
      </w:r>
    </w:p>
    <w:p w14:paraId="700AC3A9" w14:textId="77777777" w:rsidR="00EA142D" w:rsidRPr="00A53619" w:rsidRDefault="006528CF" w:rsidP="00EA142D">
      <w:pPr>
        <w:rPr>
          <w:rFonts w:ascii="Arial" w:hAnsi="Arial" w:cs="Arial"/>
          <w:color w:val="auto"/>
          <w:sz w:val="22"/>
          <w:lang w:val="en-GB"/>
        </w:rPr>
      </w:pPr>
      <w:r w:rsidRPr="00A53619">
        <w:rPr>
          <w:rFonts w:ascii="Arial" w:hAnsi="Arial" w:cs="Arial"/>
          <w:bCs/>
          <w:color w:val="auto"/>
          <w:sz w:val="22"/>
          <w:lang w:val="en-GB"/>
        </w:rPr>
        <w:t xml:space="preserve">In the present study, it has been shown that the Chinese market has great scope for the upcoming food industry launching. There are few opportunities that can create a competitive advantage for the company. The pestle analysis has shown the statistics that the political and economic conditions will support the new company. However, the present covid situation has changed the lifestyle of the people, they are more inclined towards safety. Porter's diamond model has been analysed and the two factors are taken from these models that showed the situation of China. It is concluded further that the proper policy and regulation implementation, maintenance of food standards and establishment of infrastructure will create huge opportunities for the new company to grow in China. the population is the huge resources followed by the natural resources such as coal, gas. in the concluding part, there are few recommendations that can add betterment to the prospective company. </w:t>
      </w:r>
    </w:p>
    <w:p w14:paraId="680116E3" w14:textId="77777777" w:rsidR="00EA142D" w:rsidRPr="00A53619" w:rsidRDefault="006528CF" w:rsidP="00EA142D">
      <w:pPr>
        <w:pStyle w:val="Heading1"/>
        <w:rPr>
          <w:rFonts w:ascii="Arial" w:hAnsi="Arial" w:cs="Arial"/>
          <w:color w:val="auto"/>
          <w:sz w:val="22"/>
          <w:szCs w:val="22"/>
        </w:rPr>
      </w:pPr>
      <w:r w:rsidRPr="00A53619">
        <w:rPr>
          <w:rFonts w:ascii="Arial" w:hAnsi="Arial" w:cs="Arial"/>
          <w:color w:val="auto"/>
          <w:sz w:val="22"/>
          <w:szCs w:val="22"/>
        </w:rPr>
        <w:br w:type="page"/>
      </w:r>
      <w:bookmarkStart w:id="11" w:name="_Toc85457471"/>
      <w:r w:rsidRPr="00A53619">
        <w:rPr>
          <w:rFonts w:ascii="Arial" w:hAnsi="Arial" w:cs="Arial"/>
          <w:color w:val="auto"/>
          <w:sz w:val="22"/>
          <w:szCs w:val="22"/>
        </w:rPr>
        <w:lastRenderedPageBreak/>
        <w:t>Reference</w:t>
      </w:r>
      <w:bookmarkEnd w:id="11"/>
      <w:r w:rsidRPr="00A53619">
        <w:rPr>
          <w:rFonts w:ascii="Arial" w:hAnsi="Arial" w:cs="Arial"/>
          <w:color w:val="auto"/>
          <w:sz w:val="22"/>
          <w:szCs w:val="22"/>
        </w:rPr>
        <w:t xml:space="preserve"> </w:t>
      </w:r>
    </w:p>
    <w:p w14:paraId="0CD80345" w14:textId="77777777" w:rsidR="00EA142D" w:rsidRPr="00A53619" w:rsidRDefault="006528CF" w:rsidP="00EA142D">
      <w:pPr>
        <w:rPr>
          <w:rFonts w:ascii="Arial" w:hAnsi="Arial" w:cs="Arial"/>
          <w:color w:val="auto"/>
          <w:sz w:val="22"/>
        </w:rPr>
      </w:pPr>
      <w:r w:rsidRPr="00A53619">
        <w:rPr>
          <w:rFonts w:ascii="Arial" w:eastAsia="Times New Roman" w:hAnsi="Arial" w:cs="Arial"/>
          <w:color w:val="auto"/>
          <w:sz w:val="22"/>
        </w:rPr>
        <w:t>citeseerx.ist.psu.edu</w:t>
      </w:r>
      <w:r w:rsidRPr="00A53619">
        <w:rPr>
          <w:rFonts w:ascii="Arial" w:hAnsi="Arial" w:cs="Arial"/>
          <w:color w:val="auto"/>
          <w:sz w:val="22"/>
        </w:rPr>
        <w:t xml:space="preserve">, 2021. </w:t>
      </w:r>
      <w:r w:rsidRPr="00A53619">
        <w:rPr>
          <w:rFonts w:ascii="Arial" w:hAnsi="Arial" w:cs="Arial"/>
          <w:i/>
          <w:iCs/>
          <w:color w:val="auto"/>
          <w:sz w:val="22"/>
        </w:rPr>
        <w:t xml:space="preserve">Competition among Foreign and Chinese </w:t>
      </w:r>
      <w:proofErr w:type="spellStart"/>
      <w:r w:rsidRPr="00A53619">
        <w:rPr>
          <w:rFonts w:ascii="Arial" w:hAnsi="Arial" w:cs="Arial"/>
          <w:i/>
          <w:iCs/>
          <w:color w:val="auto"/>
          <w:sz w:val="22"/>
        </w:rPr>
        <w:t>Agro</w:t>
      </w:r>
      <w:proofErr w:type="spellEnd"/>
      <w:r w:rsidRPr="00A53619">
        <w:rPr>
          <w:rFonts w:ascii="Arial" w:hAnsi="Arial" w:cs="Arial"/>
          <w:i/>
          <w:iCs/>
          <w:color w:val="auto"/>
          <w:sz w:val="22"/>
        </w:rPr>
        <w:t>-Food Enterprises in the Process of Globalization</w:t>
      </w:r>
      <w:r w:rsidRPr="00A53619">
        <w:rPr>
          <w:rFonts w:ascii="Arial" w:hAnsi="Arial" w:cs="Arial"/>
          <w:color w:val="auto"/>
          <w:sz w:val="22"/>
        </w:rPr>
        <w:t xml:space="preserve"> Available at: &lt;</w:t>
      </w:r>
      <w:hyperlink r:id="rId19" w:history="1">
        <w:r w:rsidRPr="00A53619">
          <w:rPr>
            <w:rStyle w:val="Hyperlink"/>
            <w:rFonts w:ascii="Arial" w:hAnsi="Arial" w:cs="Arial"/>
            <w:bCs/>
            <w:color w:val="auto"/>
            <w:sz w:val="22"/>
          </w:rPr>
          <w:t>https://citeseerx.ist.psu.edu/viewdoc/download?doi=10.1.1.200.8831&amp;rep=rep1&amp;type=pdf</w:t>
        </w:r>
      </w:hyperlink>
      <w:r w:rsidRPr="00A53619">
        <w:rPr>
          <w:rStyle w:val="Hyperlink"/>
          <w:rFonts w:ascii="Arial" w:hAnsi="Arial" w:cs="Arial"/>
          <w:bCs/>
          <w:color w:val="auto"/>
          <w:sz w:val="22"/>
          <w:u w:val="none"/>
        </w:rPr>
        <w:t xml:space="preserve">&gt; </w:t>
      </w:r>
      <w:r w:rsidRPr="00A53619">
        <w:rPr>
          <w:rFonts w:ascii="Arial" w:hAnsi="Arial" w:cs="Arial"/>
          <w:color w:val="auto"/>
          <w:sz w:val="22"/>
        </w:rPr>
        <w:t>[Accessed 17 October 2021].</w:t>
      </w:r>
    </w:p>
    <w:p w14:paraId="56022AC2" w14:textId="77777777" w:rsidR="00EA142D" w:rsidRPr="00A53619" w:rsidRDefault="006528CF" w:rsidP="00EA142D">
      <w:pPr>
        <w:rPr>
          <w:rFonts w:ascii="Arial" w:hAnsi="Arial" w:cs="Arial"/>
          <w:color w:val="auto"/>
          <w:sz w:val="22"/>
        </w:rPr>
      </w:pPr>
      <w:r w:rsidRPr="00A53619">
        <w:rPr>
          <w:rFonts w:ascii="Arial" w:hAnsi="Arial" w:cs="Arial"/>
          <w:color w:val="auto"/>
          <w:sz w:val="22"/>
        </w:rPr>
        <w:t xml:space="preserve"> </w:t>
      </w:r>
      <w:hyperlink r:id="rId20" w:history="1">
        <w:r w:rsidRPr="00A53619">
          <w:rPr>
            <w:rFonts w:ascii="Arial" w:hAnsi="Arial" w:cs="Arial"/>
            <w:color w:val="auto"/>
            <w:sz w:val="22"/>
          </w:rPr>
          <w:t>Clark</w:t>
        </w:r>
      </w:hyperlink>
      <w:r w:rsidRPr="00A53619">
        <w:rPr>
          <w:rFonts w:ascii="Arial" w:hAnsi="Arial" w:cs="Arial"/>
          <w:color w:val="auto"/>
          <w:sz w:val="22"/>
        </w:rPr>
        <w:t xml:space="preserve"> D., 2021.</w:t>
      </w:r>
      <w:r w:rsidRPr="00A53619">
        <w:rPr>
          <w:rFonts w:ascii="Arial" w:hAnsi="Arial" w:cs="Arial"/>
          <w:i/>
          <w:iCs/>
          <w:color w:val="auto"/>
          <w:sz w:val="22"/>
        </w:rPr>
        <w:t xml:space="preserve"> Topic: UK Politics. </w:t>
      </w:r>
      <w:r w:rsidRPr="00A53619">
        <w:rPr>
          <w:rFonts w:ascii="Arial" w:hAnsi="Arial" w:cs="Arial"/>
          <w:iCs/>
          <w:color w:val="auto"/>
          <w:sz w:val="22"/>
        </w:rPr>
        <w:t>[Online]</w:t>
      </w:r>
      <w:r w:rsidRPr="00A53619">
        <w:rPr>
          <w:rFonts w:ascii="Arial" w:hAnsi="Arial" w:cs="Arial"/>
          <w:color w:val="auto"/>
          <w:sz w:val="22"/>
        </w:rPr>
        <w:t xml:space="preserve"> Available at: &lt;https://www.statista.com/topics/4666/british-politics/&gt; [Accessed 16 October 2021].</w:t>
      </w:r>
    </w:p>
    <w:p w14:paraId="2C2F3343" w14:textId="77777777" w:rsidR="00EA142D" w:rsidRPr="00A53619" w:rsidRDefault="006528CF" w:rsidP="00EA142D">
      <w:pPr>
        <w:rPr>
          <w:rFonts w:ascii="Arial" w:hAnsi="Arial" w:cs="Arial"/>
          <w:color w:val="auto"/>
          <w:sz w:val="22"/>
        </w:rPr>
      </w:pPr>
      <w:r w:rsidRPr="00A53619">
        <w:rPr>
          <w:rFonts w:ascii="Arial" w:hAnsi="Arial" w:cs="Arial"/>
          <w:color w:val="auto"/>
          <w:sz w:val="22"/>
        </w:rPr>
        <w:t>everycrsreport.com., 2021.</w:t>
      </w:r>
      <w:r w:rsidRPr="00A53619">
        <w:rPr>
          <w:rFonts w:ascii="Arial" w:hAnsi="Arial" w:cs="Arial"/>
          <w:i/>
          <w:iCs/>
          <w:color w:val="auto"/>
          <w:sz w:val="22"/>
        </w:rPr>
        <w:t xml:space="preserve"> China’s Economic Rise: History, Trends, Challenges, and Implications for the United States. </w:t>
      </w:r>
      <w:r w:rsidRPr="00A53619">
        <w:rPr>
          <w:rFonts w:ascii="Arial" w:hAnsi="Arial" w:cs="Arial"/>
          <w:iCs/>
          <w:color w:val="auto"/>
          <w:sz w:val="22"/>
        </w:rPr>
        <w:t>[Online]</w:t>
      </w:r>
      <w:r w:rsidRPr="00A53619">
        <w:rPr>
          <w:rFonts w:ascii="Arial" w:hAnsi="Arial" w:cs="Arial"/>
          <w:color w:val="auto"/>
          <w:sz w:val="22"/>
        </w:rPr>
        <w:t xml:space="preserve"> Available at: &lt;https://www.everycrsreport.com/reports/RL33534.html&gt; [Accessed 17 October 2021].</w:t>
      </w:r>
    </w:p>
    <w:p w14:paraId="29CE6290" w14:textId="77777777" w:rsidR="00EA142D" w:rsidRPr="00A53619" w:rsidRDefault="006528CF" w:rsidP="00EA142D">
      <w:pPr>
        <w:rPr>
          <w:rFonts w:ascii="Arial" w:hAnsi="Arial" w:cs="Arial"/>
          <w:color w:val="auto"/>
          <w:sz w:val="22"/>
        </w:rPr>
      </w:pPr>
      <w:r w:rsidRPr="00A53619">
        <w:rPr>
          <w:rFonts w:ascii="Arial" w:eastAsia="Times New Roman" w:hAnsi="Arial" w:cs="Arial"/>
          <w:color w:val="auto"/>
          <w:sz w:val="22"/>
        </w:rPr>
        <w:t>ilo.org</w:t>
      </w:r>
      <w:r w:rsidRPr="00A53619">
        <w:rPr>
          <w:rFonts w:ascii="Arial" w:hAnsi="Arial" w:cs="Arial"/>
          <w:color w:val="auto"/>
          <w:sz w:val="22"/>
        </w:rPr>
        <w:t xml:space="preserve">, 2021. </w:t>
      </w:r>
      <w:r w:rsidRPr="00A53619">
        <w:rPr>
          <w:rFonts w:ascii="Arial" w:hAnsi="Arial" w:cs="Arial"/>
          <w:i/>
          <w:iCs/>
          <w:color w:val="auto"/>
          <w:sz w:val="22"/>
        </w:rPr>
        <w:t>LABOUR LAW OF THE PEOPLE'S REPUBLIC OF CHINA</w:t>
      </w:r>
      <w:r w:rsidRPr="00A53619">
        <w:rPr>
          <w:rFonts w:ascii="Arial" w:hAnsi="Arial" w:cs="Arial"/>
          <w:color w:val="auto"/>
          <w:sz w:val="22"/>
        </w:rPr>
        <w:t xml:space="preserve"> Available at: &lt;</w:t>
      </w:r>
      <w:hyperlink r:id="rId21" w:history="1">
        <w:r w:rsidRPr="00A53619">
          <w:rPr>
            <w:rStyle w:val="Hyperlink"/>
            <w:rFonts w:ascii="Arial" w:hAnsi="Arial" w:cs="Arial"/>
            <w:bCs/>
            <w:color w:val="auto"/>
            <w:sz w:val="22"/>
          </w:rPr>
          <w:t>https://www.ilo.org/dyn/natlex/docs/ELECTRONIC/37357/108026/</w:t>
        </w:r>
      </w:hyperlink>
      <w:r w:rsidRPr="00A53619">
        <w:rPr>
          <w:rStyle w:val="Hyperlink"/>
          <w:rFonts w:ascii="Arial" w:hAnsi="Arial" w:cs="Arial"/>
          <w:bCs/>
          <w:color w:val="auto"/>
          <w:sz w:val="22"/>
          <w:u w:val="none"/>
        </w:rPr>
        <w:t xml:space="preserve">&gt; </w:t>
      </w:r>
      <w:r w:rsidRPr="00A53619">
        <w:rPr>
          <w:rFonts w:ascii="Arial" w:hAnsi="Arial" w:cs="Arial"/>
          <w:color w:val="auto"/>
          <w:sz w:val="22"/>
        </w:rPr>
        <w:t>[Accessed 17 October 2021].</w:t>
      </w:r>
    </w:p>
    <w:p w14:paraId="6DA80441" w14:textId="77777777" w:rsidR="00EA142D" w:rsidRPr="00A53619" w:rsidRDefault="006528CF" w:rsidP="00EA142D">
      <w:pPr>
        <w:rPr>
          <w:rFonts w:ascii="Arial" w:hAnsi="Arial" w:cs="Arial"/>
          <w:color w:val="auto"/>
          <w:sz w:val="22"/>
        </w:rPr>
      </w:pPr>
      <w:proofErr w:type="spellStart"/>
      <w:r w:rsidRPr="00A53619">
        <w:rPr>
          <w:rFonts w:ascii="Arial" w:hAnsi="Arial" w:cs="Arial"/>
          <w:color w:val="auto"/>
          <w:sz w:val="22"/>
        </w:rPr>
        <w:t>knoema</w:t>
      </w:r>
      <w:proofErr w:type="spellEnd"/>
      <w:r w:rsidRPr="00A53619">
        <w:rPr>
          <w:rFonts w:ascii="Arial" w:hAnsi="Arial" w:cs="Arial"/>
          <w:color w:val="auto"/>
          <w:sz w:val="22"/>
        </w:rPr>
        <w:t xml:space="preserve">, 2021. </w:t>
      </w:r>
      <w:r w:rsidRPr="00A53619">
        <w:rPr>
          <w:rFonts w:ascii="Arial" w:hAnsi="Arial" w:cs="Arial"/>
          <w:i/>
          <w:iCs/>
          <w:color w:val="auto"/>
          <w:sz w:val="22"/>
        </w:rPr>
        <w:t>China - Crop production index</w:t>
      </w:r>
      <w:r w:rsidRPr="00A53619">
        <w:rPr>
          <w:rFonts w:ascii="Arial" w:hAnsi="Arial" w:cs="Arial"/>
          <w:color w:val="auto"/>
          <w:sz w:val="22"/>
        </w:rPr>
        <w:t xml:space="preserve"> Available at: &lt;</w:t>
      </w:r>
      <w:hyperlink r:id="rId22" w:anchor=":~:text=In%202018%2C%20crop%20production%20index,decreased%20to%200.72%25%20in%202018" w:history="1">
        <w:r w:rsidRPr="00A53619">
          <w:rPr>
            <w:rStyle w:val="Hyperlink"/>
            <w:rFonts w:ascii="Arial" w:hAnsi="Arial" w:cs="Arial"/>
            <w:bCs/>
            <w:color w:val="auto"/>
            <w:sz w:val="22"/>
          </w:rPr>
          <w:t>https://knoema.com/atlas/China/Crop-production-index#:~:text=In%202018%2C%20crop%20production%20index,decreased%20to%200.72%25%20in%202018</w:t>
        </w:r>
      </w:hyperlink>
      <w:r w:rsidRPr="00A53619">
        <w:rPr>
          <w:rFonts w:ascii="Arial" w:hAnsi="Arial" w:cs="Arial"/>
          <w:color w:val="auto"/>
          <w:sz w:val="22"/>
        </w:rPr>
        <w:t>.&gt; [Accessed 17 October 2021].</w:t>
      </w:r>
    </w:p>
    <w:p w14:paraId="61B81890" w14:textId="77777777" w:rsidR="00EA142D" w:rsidRPr="00A53619" w:rsidRDefault="006528CF" w:rsidP="00EA142D">
      <w:pPr>
        <w:rPr>
          <w:rFonts w:ascii="Arial" w:hAnsi="Arial" w:cs="Arial"/>
          <w:color w:val="auto"/>
          <w:sz w:val="22"/>
        </w:rPr>
      </w:pPr>
      <w:r w:rsidRPr="00A53619">
        <w:rPr>
          <w:rFonts w:ascii="Arial" w:hAnsi="Arial" w:cs="Arial"/>
          <w:color w:val="auto"/>
          <w:sz w:val="22"/>
        </w:rPr>
        <w:t xml:space="preserve">Lancaster.ac.uk., 2021. </w:t>
      </w:r>
      <w:r w:rsidRPr="00A53619">
        <w:rPr>
          <w:rFonts w:ascii="Arial" w:hAnsi="Arial" w:cs="Arial"/>
          <w:i/>
          <w:color w:val="auto"/>
          <w:sz w:val="22"/>
        </w:rPr>
        <w:t>THE UK AND CHINA: A Framework for Engagement.</w:t>
      </w:r>
      <w:r w:rsidRPr="00A53619">
        <w:rPr>
          <w:rFonts w:ascii="Arial" w:hAnsi="Arial" w:cs="Arial"/>
          <w:color w:val="auto"/>
          <w:sz w:val="22"/>
        </w:rPr>
        <w:t xml:space="preserve"> [Online] Available at: &lt;https://www.lancaster.ac.uk/fass/projects/ndcc/download/uk-and-china.pdf&gt; [Accessed 16 October 2021].</w:t>
      </w:r>
    </w:p>
    <w:p w14:paraId="6E933C54" w14:textId="77777777" w:rsidR="00EA142D" w:rsidRPr="00A53619" w:rsidRDefault="006528CF" w:rsidP="00EA142D">
      <w:pPr>
        <w:rPr>
          <w:rFonts w:ascii="Arial" w:hAnsi="Arial" w:cs="Arial"/>
          <w:color w:val="auto"/>
          <w:sz w:val="22"/>
        </w:rPr>
      </w:pPr>
      <w:r w:rsidRPr="00A53619">
        <w:rPr>
          <w:rFonts w:ascii="Arial" w:hAnsi="Arial" w:cs="Arial"/>
          <w:color w:val="auto"/>
          <w:sz w:val="22"/>
        </w:rPr>
        <w:t xml:space="preserve">libguides.com., 2021. </w:t>
      </w:r>
      <w:r w:rsidRPr="00A53619">
        <w:rPr>
          <w:rFonts w:ascii="Arial" w:hAnsi="Arial" w:cs="Arial"/>
          <w:i/>
          <w:iCs/>
          <w:color w:val="auto"/>
          <w:sz w:val="22"/>
        </w:rPr>
        <w:t xml:space="preserve">Oxford </w:t>
      </w:r>
      <w:proofErr w:type="spellStart"/>
      <w:r w:rsidRPr="00A53619">
        <w:rPr>
          <w:rFonts w:ascii="Arial" w:hAnsi="Arial" w:cs="Arial"/>
          <w:i/>
          <w:iCs/>
          <w:color w:val="auto"/>
          <w:sz w:val="22"/>
        </w:rPr>
        <w:t>LibGuides</w:t>
      </w:r>
      <w:proofErr w:type="spellEnd"/>
      <w:r w:rsidRPr="00A53619">
        <w:rPr>
          <w:rFonts w:ascii="Arial" w:hAnsi="Arial" w:cs="Arial"/>
          <w:i/>
          <w:iCs/>
          <w:color w:val="auto"/>
          <w:sz w:val="22"/>
        </w:rPr>
        <w:t>: United Kingdom Law: Legal system</w:t>
      </w:r>
      <w:r w:rsidRPr="00A53619">
        <w:rPr>
          <w:rFonts w:ascii="Arial" w:hAnsi="Arial" w:cs="Arial"/>
          <w:color w:val="auto"/>
          <w:sz w:val="22"/>
        </w:rPr>
        <w:t>. [Online] Available at: &lt;https://ox.libguides.com/c.php?g=422832&amp;p=2887374&gt; [Accessed 17 October 2021].</w:t>
      </w:r>
    </w:p>
    <w:p w14:paraId="217E5190" w14:textId="77777777" w:rsidR="00EA142D" w:rsidRPr="00A53619" w:rsidRDefault="006528CF" w:rsidP="00EA142D">
      <w:pPr>
        <w:rPr>
          <w:rFonts w:ascii="Arial" w:hAnsi="Arial" w:cs="Arial"/>
          <w:color w:val="auto"/>
          <w:sz w:val="22"/>
        </w:rPr>
      </w:pPr>
      <w:r w:rsidRPr="00A53619">
        <w:rPr>
          <w:rFonts w:ascii="Arial" w:hAnsi="Arial" w:cs="Arial"/>
          <w:color w:val="auto"/>
          <w:sz w:val="22"/>
        </w:rPr>
        <w:t xml:space="preserve">marketing-insider.eu, 2021. </w:t>
      </w:r>
      <w:r w:rsidRPr="00A53619">
        <w:rPr>
          <w:rFonts w:ascii="Arial" w:hAnsi="Arial" w:cs="Arial"/>
          <w:i/>
          <w:iCs/>
          <w:caps/>
          <w:color w:val="auto"/>
          <w:sz w:val="22"/>
        </w:rPr>
        <w:t>THE PORTER DIAMOND MODEL – ANALYSIS OF NATIONAL COMPETITIVENESS</w:t>
      </w:r>
      <w:r w:rsidRPr="00A53619">
        <w:rPr>
          <w:rFonts w:ascii="Arial" w:hAnsi="Arial" w:cs="Arial"/>
          <w:color w:val="auto"/>
          <w:sz w:val="22"/>
        </w:rPr>
        <w:t xml:space="preserve"> Available at: &lt;</w:t>
      </w:r>
      <w:hyperlink r:id="rId23" w:history="1">
        <w:r w:rsidRPr="00A53619">
          <w:rPr>
            <w:rStyle w:val="Hyperlink"/>
            <w:rFonts w:ascii="Arial" w:hAnsi="Arial" w:cs="Arial"/>
            <w:bCs/>
            <w:color w:val="auto"/>
            <w:sz w:val="22"/>
          </w:rPr>
          <w:t>https://marketing-insider.eu/porter-diamond-model/</w:t>
        </w:r>
      </w:hyperlink>
      <w:r w:rsidRPr="00A53619">
        <w:rPr>
          <w:rStyle w:val="Hyperlink"/>
          <w:rFonts w:ascii="Arial" w:hAnsi="Arial" w:cs="Arial"/>
          <w:bCs/>
          <w:color w:val="auto"/>
          <w:sz w:val="22"/>
          <w:u w:val="none"/>
        </w:rPr>
        <w:t>&gt;</w:t>
      </w:r>
      <w:r w:rsidRPr="00A53619">
        <w:rPr>
          <w:rFonts w:ascii="Arial" w:hAnsi="Arial" w:cs="Arial"/>
          <w:color w:val="auto"/>
          <w:sz w:val="22"/>
        </w:rPr>
        <w:t xml:space="preserve"> [Accessed 17 October 2021].</w:t>
      </w:r>
    </w:p>
    <w:p w14:paraId="060BBC49" w14:textId="77777777" w:rsidR="00EA142D" w:rsidRPr="00A53619" w:rsidRDefault="006528CF" w:rsidP="00EA142D">
      <w:pPr>
        <w:rPr>
          <w:rFonts w:ascii="Arial" w:hAnsi="Arial" w:cs="Arial"/>
          <w:color w:val="auto"/>
          <w:sz w:val="22"/>
        </w:rPr>
      </w:pPr>
      <w:proofErr w:type="spellStart"/>
      <w:r w:rsidRPr="00A53619">
        <w:rPr>
          <w:rFonts w:ascii="Arial" w:hAnsi="Arial" w:cs="Arial"/>
          <w:color w:val="auto"/>
          <w:sz w:val="22"/>
        </w:rPr>
        <w:t>mordorintelligence</w:t>
      </w:r>
      <w:proofErr w:type="spellEnd"/>
      <w:r w:rsidRPr="00A53619">
        <w:rPr>
          <w:rFonts w:ascii="Arial" w:hAnsi="Arial" w:cs="Arial"/>
          <w:color w:val="auto"/>
          <w:sz w:val="22"/>
        </w:rPr>
        <w:t xml:space="preserve">, 2021. </w:t>
      </w:r>
      <w:r w:rsidRPr="00A53619">
        <w:rPr>
          <w:rFonts w:ascii="Arial" w:hAnsi="Arial" w:cs="Arial"/>
          <w:i/>
          <w:iCs/>
          <w:color w:val="auto"/>
          <w:sz w:val="22"/>
        </w:rPr>
        <w:t>CHINA FOOD SERVICE MARKET - GROWTH, TRENDS, COVID-19 IMPACT, AND FORECASTS (2021 - 2026)</w:t>
      </w:r>
      <w:r w:rsidRPr="00A53619">
        <w:rPr>
          <w:rFonts w:ascii="Arial" w:hAnsi="Arial" w:cs="Arial"/>
          <w:color w:val="auto"/>
          <w:sz w:val="22"/>
        </w:rPr>
        <w:t xml:space="preserve"> Available at: </w:t>
      </w:r>
      <w:r w:rsidRPr="00A53619">
        <w:rPr>
          <w:rFonts w:ascii="Arial" w:hAnsi="Arial" w:cs="Arial"/>
          <w:color w:val="auto"/>
          <w:sz w:val="22"/>
        </w:rPr>
        <w:lastRenderedPageBreak/>
        <w:t>&lt;</w:t>
      </w:r>
      <w:hyperlink r:id="rId24" w:history="1">
        <w:r w:rsidRPr="00A53619">
          <w:rPr>
            <w:rStyle w:val="Hyperlink"/>
            <w:rFonts w:ascii="Arial" w:hAnsi="Arial" w:cs="Arial"/>
            <w:bCs/>
            <w:color w:val="auto"/>
            <w:sz w:val="22"/>
          </w:rPr>
          <w:t>https://www.mordorintelligence.com/industry-reports/china-food-service-restaurant-market</w:t>
        </w:r>
      </w:hyperlink>
      <w:r w:rsidRPr="00A53619">
        <w:rPr>
          <w:rStyle w:val="Hyperlink"/>
          <w:rFonts w:ascii="Arial" w:hAnsi="Arial" w:cs="Arial"/>
          <w:bCs/>
          <w:color w:val="auto"/>
          <w:sz w:val="22"/>
          <w:u w:val="none"/>
        </w:rPr>
        <w:t xml:space="preserve">&gt; </w:t>
      </w:r>
      <w:r w:rsidRPr="00A53619">
        <w:rPr>
          <w:rFonts w:ascii="Arial" w:hAnsi="Arial" w:cs="Arial"/>
          <w:color w:val="auto"/>
          <w:sz w:val="22"/>
        </w:rPr>
        <w:t>[Accessed 17 October 2021].</w:t>
      </w:r>
    </w:p>
    <w:p w14:paraId="0B42EE20" w14:textId="77777777" w:rsidR="00EA142D" w:rsidRPr="00A53619" w:rsidRDefault="0077438D" w:rsidP="00EA142D">
      <w:pPr>
        <w:rPr>
          <w:rFonts w:ascii="Arial" w:hAnsi="Arial" w:cs="Arial"/>
          <w:color w:val="auto"/>
          <w:sz w:val="22"/>
        </w:rPr>
      </w:pPr>
      <w:hyperlink r:id="rId25" w:history="1">
        <w:r w:rsidR="006528CF" w:rsidRPr="00A53619">
          <w:rPr>
            <w:rFonts w:ascii="Arial" w:hAnsi="Arial" w:cs="Arial"/>
            <w:color w:val="auto"/>
            <w:sz w:val="22"/>
          </w:rPr>
          <w:t>O'Neill</w:t>
        </w:r>
      </w:hyperlink>
      <w:r w:rsidR="006528CF" w:rsidRPr="00A53619">
        <w:rPr>
          <w:rFonts w:ascii="Arial" w:hAnsi="Arial" w:cs="Arial"/>
          <w:color w:val="auto"/>
          <w:sz w:val="22"/>
        </w:rPr>
        <w:t xml:space="preserve"> A., 2021. </w:t>
      </w:r>
      <w:r w:rsidR="006528CF" w:rsidRPr="00A53619">
        <w:rPr>
          <w:rFonts w:ascii="Arial" w:hAnsi="Arial" w:cs="Arial"/>
          <w:i/>
          <w:color w:val="auto"/>
          <w:sz w:val="22"/>
        </w:rPr>
        <w:t>United Kingdom - Gross domestic product (GDP) per capita 2026</w:t>
      </w:r>
      <w:r w:rsidR="006528CF" w:rsidRPr="00A53619">
        <w:rPr>
          <w:rFonts w:ascii="Arial" w:hAnsi="Arial" w:cs="Arial"/>
          <w:color w:val="auto"/>
          <w:sz w:val="22"/>
        </w:rPr>
        <w:t xml:space="preserve"> |</w:t>
      </w:r>
      <w:r w:rsidR="006528CF" w:rsidRPr="00A53619">
        <w:rPr>
          <w:rFonts w:ascii="Arial" w:hAnsi="Arial" w:cs="Arial"/>
          <w:i/>
          <w:iCs/>
          <w:color w:val="auto"/>
          <w:sz w:val="22"/>
        </w:rPr>
        <w:t xml:space="preserve"> Statista</w:t>
      </w:r>
      <w:r w:rsidR="006528CF" w:rsidRPr="00A53619">
        <w:rPr>
          <w:rFonts w:ascii="Arial" w:hAnsi="Arial" w:cs="Arial"/>
          <w:color w:val="auto"/>
          <w:sz w:val="22"/>
        </w:rPr>
        <w:t> [Online] Available at: &lt;https://www.statista.com/statistics/263600/gross-domestic-product-gdp-per-capita-in-the-united-kingdom/&gt; [Accessed 17 October 2021].</w:t>
      </w:r>
    </w:p>
    <w:p w14:paraId="21B5FE8B" w14:textId="77777777" w:rsidR="00EA142D" w:rsidRPr="00A53619" w:rsidRDefault="006528CF" w:rsidP="00EA142D">
      <w:pPr>
        <w:rPr>
          <w:rFonts w:ascii="Arial" w:hAnsi="Arial" w:cs="Arial"/>
          <w:color w:val="auto"/>
          <w:sz w:val="22"/>
        </w:rPr>
      </w:pPr>
      <w:proofErr w:type="spellStart"/>
      <w:r w:rsidRPr="00A53619">
        <w:rPr>
          <w:rFonts w:ascii="Arial" w:hAnsi="Arial" w:cs="Arial"/>
          <w:color w:val="auto"/>
          <w:sz w:val="22"/>
          <w:shd w:val="clear" w:color="auto" w:fill="FFFFFF"/>
        </w:rPr>
        <w:t>Perren</w:t>
      </w:r>
      <w:proofErr w:type="spellEnd"/>
      <w:r w:rsidRPr="00A53619">
        <w:rPr>
          <w:rFonts w:ascii="Arial" w:hAnsi="Arial" w:cs="Arial"/>
          <w:color w:val="auto"/>
          <w:sz w:val="22"/>
          <w:shd w:val="clear" w:color="auto" w:fill="FFFFFF"/>
        </w:rPr>
        <w:t xml:space="preserve">, R. and </w:t>
      </w:r>
      <w:proofErr w:type="spellStart"/>
      <w:r w:rsidRPr="00A53619">
        <w:rPr>
          <w:rFonts w:ascii="Arial" w:hAnsi="Arial" w:cs="Arial"/>
          <w:color w:val="auto"/>
          <w:sz w:val="22"/>
          <w:shd w:val="clear" w:color="auto" w:fill="FFFFFF"/>
        </w:rPr>
        <w:t>Kozinets</w:t>
      </w:r>
      <w:proofErr w:type="spellEnd"/>
      <w:r w:rsidRPr="00A53619">
        <w:rPr>
          <w:rFonts w:ascii="Arial" w:hAnsi="Arial" w:cs="Arial"/>
          <w:color w:val="auto"/>
          <w:sz w:val="22"/>
          <w:shd w:val="clear" w:color="auto" w:fill="FFFFFF"/>
        </w:rPr>
        <w:t>, R.V., 2018. Lateral exchange markets: How social platforms operate in a networked economy. </w:t>
      </w:r>
      <w:r w:rsidRPr="00A53619">
        <w:rPr>
          <w:rFonts w:ascii="Arial" w:hAnsi="Arial" w:cs="Arial"/>
          <w:i/>
          <w:iCs/>
          <w:color w:val="auto"/>
          <w:sz w:val="22"/>
          <w:shd w:val="clear" w:color="auto" w:fill="FFFFFF"/>
        </w:rPr>
        <w:t>Journal of Marketing</w:t>
      </w:r>
      <w:r w:rsidRPr="00A53619">
        <w:rPr>
          <w:rFonts w:ascii="Arial" w:hAnsi="Arial" w:cs="Arial"/>
          <w:color w:val="auto"/>
          <w:sz w:val="22"/>
          <w:shd w:val="clear" w:color="auto" w:fill="FFFFFF"/>
        </w:rPr>
        <w:t>, </w:t>
      </w:r>
      <w:r w:rsidRPr="00A53619">
        <w:rPr>
          <w:rFonts w:ascii="Arial" w:hAnsi="Arial" w:cs="Arial"/>
          <w:i/>
          <w:iCs/>
          <w:color w:val="auto"/>
          <w:sz w:val="22"/>
          <w:shd w:val="clear" w:color="auto" w:fill="FFFFFF"/>
        </w:rPr>
        <w:t>82</w:t>
      </w:r>
      <w:r w:rsidRPr="00A53619">
        <w:rPr>
          <w:rFonts w:ascii="Arial" w:hAnsi="Arial" w:cs="Arial"/>
          <w:color w:val="auto"/>
          <w:sz w:val="22"/>
          <w:shd w:val="clear" w:color="auto" w:fill="FFFFFF"/>
        </w:rPr>
        <w:t>(1), pp.20-36.</w:t>
      </w:r>
    </w:p>
    <w:p w14:paraId="5DF2E7D2" w14:textId="77777777" w:rsidR="00EA142D" w:rsidRPr="00A53619" w:rsidRDefault="006528CF" w:rsidP="00EA142D">
      <w:pPr>
        <w:rPr>
          <w:rFonts w:ascii="Arial" w:hAnsi="Arial" w:cs="Arial"/>
          <w:color w:val="auto"/>
          <w:sz w:val="22"/>
        </w:rPr>
      </w:pPr>
      <w:r w:rsidRPr="00A53619">
        <w:rPr>
          <w:rFonts w:ascii="Arial" w:hAnsi="Arial" w:cs="Arial"/>
          <w:color w:val="auto"/>
          <w:sz w:val="22"/>
        </w:rPr>
        <w:t>pwccn.com, 2021. </w:t>
      </w:r>
      <w:r w:rsidRPr="00A53619">
        <w:rPr>
          <w:rFonts w:ascii="Arial" w:hAnsi="Arial" w:cs="Arial"/>
          <w:i/>
          <w:iCs/>
          <w:color w:val="auto"/>
          <w:sz w:val="22"/>
        </w:rPr>
        <w:t>Policy implementation to maintain proper supply chain</w:t>
      </w:r>
      <w:r w:rsidRPr="00A53619">
        <w:rPr>
          <w:rFonts w:ascii="Arial" w:hAnsi="Arial" w:cs="Arial"/>
          <w:color w:val="auto"/>
          <w:sz w:val="22"/>
        </w:rPr>
        <w:t xml:space="preserve"> Available at: https://www.pwccn.com/en/food-supply/food-supply-chain-risk-aug2015.pdf [Accessed 17 October 2021].</w:t>
      </w:r>
    </w:p>
    <w:p w14:paraId="4AB44E83" w14:textId="77777777" w:rsidR="00EA142D" w:rsidRPr="00A53619" w:rsidRDefault="006528CF" w:rsidP="00EA142D">
      <w:pPr>
        <w:rPr>
          <w:rFonts w:ascii="Arial" w:hAnsi="Arial" w:cs="Arial"/>
          <w:color w:val="auto"/>
          <w:sz w:val="22"/>
          <w:shd w:val="clear" w:color="auto" w:fill="FFFFFF"/>
        </w:rPr>
      </w:pPr>
      <w:proofErr w:type="spellStart"/>
      <w:r w:rsidRPr="00A53619">
        <w:rPr>
          <w:rFonts w:ascii="Arial" w:hAnsi="Arial" w:cs="Arial"/>
          <w:color w:val="auto"/>
          <w:sz w:val="22"/>
          <w:shd w:val="clear" w:color="auto" w:fill="FFFFFF"/>
        </w:rPr>
        <w:t>Schoemaker</w:t>
      </w:r>
      <w:proofErr w:type="spellEnd"/>
      <w:r w:rsidRPr="00A53619">
        <w:rPr>
          <w:rFonts w:ascii="Arial" w:hAnsi="Arial" w:cs="Arial"/>
          <w:color w:val="auto"/>
          <w:sz w:val="22"/>
          <w:shd w:val="clear" w:color="auto" w:fill="FFFFFF"/>
        </w:rPr>
        <w:t>, P.J., Heaton, S. and Teece, D., 2018. Innovation, dynamic capabilities, and leadership. </w:t>
      </w:r>
      <w:r w:rsidRPr="00A53619">
        <w:rPr>
          <w:rFonts w:ascii="Arial" w:hAnsi="Arial" w:cs="Arial"/>
          <w:i/>
          <w:iCs/>
          <w:color w:val="auto"/>
          <w:sz w:val="22"/>
          <w:shd w:val="clear" w:color="auto" w:fill="FFFFFF"/>
        </w:rPr>
        <w:t>California Management Review</w:t>
      </w:r>
      <w:r w:rsidRPr="00A53619">
        <w:rPr>
          <w:rFonts w:ascii="Arial" w:hAnsi="Arial" w:cs="Arial"/>
          <w:color w:val="auto"/>
          <w:sz w:val="22"/>
          <w:shd w:val="clear" w:color="auto" w:fill="FFFFFF"/>
        </w:rPr>
        <w:t>, </w:t>
      </w:r>
      <w:r w:rsidRPr="00A53619">
        <w:rPr>
          <w:rFonts w:ascii="Arial" w:hAnsi="Arial" w:cs="Arial"/>
          <w:i/>
          <w:iCs/>
          <w:color w:val="auto"/>
          <w:sz w:val="22"/>
          <w:shd w:val="clear" w:color="auto" w:fill="FFFFFF"/>
        </w:rPr>
        <w:t>61</w:t>
      </w:r>
      <w:r w:rsidRPr="00A53619">
        <w:rPr>
          <w:rFonts w:ascii="Arial" w:hAnsi="Arial" w:cs="Arial"/>
          <w:color w:val="auto"/>
          <w:sz w:val="22"/>
          <w:shd w:val="clear" w:color="auto" w:fill="FFFFFF"/>
        </w:rPr>
        <w:t>(1), pp.15-42.</w:t>
      </w:r>
    </w:p>
    <w:p w14:paraId="0234CEA9" w14:textId="77777777" w:rsidR="00EA142D" w:rsidRPr="00A53619" w:rsidRDefault="006528CF" w:rsidP="00EA142D">
      <w:pPr>
        <w:rPr>
          <w:rFonts w:ascii="Arial" w:hAnsi="Arial" w:cs="Arial"/>
          <w:color w:val="auto"/>
          <w:sz w:val="22"/>
        </w:rPr>
      </w:pPr>
      <w:proofErr w:type="spellStart"/>
      <w:r w:rsidRPr="00A53619">
        <w:rPr>
          <w:rFonts w:ascii="Arial" w:eastAsia="Times New Roman" w:hAnsi="Arial" w:cs="Arial"/>
          <w:color w:val="auto"/>
          <w:sz w:val="22"/>
          <w:shd w:val="clear" w:color="auto" w:fill="FFFFFF"/>
        </w:rPr>
        <w:t>statista</w:t>
      </w:r>
      <w:proofErr w:type="spellEnd"/>
      <w:r w:rsidRPr="00A53619">
        <w:rPr>
          <w:rFonts w:ascii="Arial" w:hAnsi="Arial" w:cs="Arial"/>
          <w:color w:val="auto"/>
          <w:sz w:val="22"/>
          <w:shd w:val="clear" w:color="auto" w:fill="FFFFFF"/>
        </w:rPr>
        <w:t>, 2021.</w:t>
      </w:r>
      <w:r w:rsidRPr="00A53619">
        <w:rPr>
          <w:rFonts w:ascii="Arial" w:hAnsi="Arial" w:cs="Arial"/>
          <w:i/>
          <w:iCs/>
          <w:color w:val="auto"/>
          <w:sz w:val="22"/>
          <w:shd w:val="clear" w:color="auto" w:fill="FFFFFF"/>
        </w:rPr>
        <w:t xml:space="preserve"> King of Crops: China’s Gigantic Agricultural Production </w:t>
      </w:r>
      <w:r w:rsidRPr="00A53619">
        <w:rPr>
          <w:rFonts w:ascii="Arial" w:hAnsi="Arial" w:cs="Arial"/>
          <w:color w:val="auto"/>
          <w:sz w:val="22"/>
        </w:rPr>
        <w:t xml:space="preserve">Available at: </w:t>
      </w:r>
      <w:hyperlink r:id="rId26" w:history="1">
        <w:r w:rsidRPr="00A53619">
          <w:rPr>
            <w:rStyle w:val="Hyperlink"/>
            <w:rFonts w:ascii="Arial" w:hAnsi="Arial" w:cs="Arial"/>
            <w:bCs/>
            <w:color w:val="auto"/>
            <w:sz w:val="22"/>
          </w:rPr>
          <w:t>https://www.statista.com/chart/23011/chinas-share-of-global-production-selected-crops/</w:t>
        </w:r>
      </w:hyperlink>
      <w:r w:rsidRPr="00A53619">
        <w:rPr>
          <w:rStyle w:val="Hyperlink"/>
          <w:rFonts w:ascii="Arial" w:hAnsi="Arial" w:cs="Arial"/>
          <w:bCs/>
          <w:color w:val="auto"/>
          <w:sz w:val="22"/>
          <w:u w:val="none"/>
        </w:rPr>
        <w:t xml:space="preserve">&gt; </w:t>
      </w:r>
      <w:r w:rsidRPr="00A53619">
        <w:rPr>
          <w:rFonts w:ascii="Arial" w:hAnsi="Arial" w:cs="Arial"/>
          <w:color w:val="auto"/>
          <w:sz w:val="22"/>
        </w:rPr>
        <w:t>[Accessed 17 October 2021].</w:t>
      </w:r>
    </w:p>
    <w:p w14:paraId="3EE8DF6B" w14:textId="77777777" w:rsidR="00EA142D" w:rsidRPr="00A53619" w:rsidRDefault="006528CF" w:rsidP="00EA142D">
      <w:pPr>
        <w:rPr>
          <w:rFonts w:ascii="Arial" w:hAnsi="Arial" w:cs="Arial"/>
          <w:color w:val="auto"/>
          <w:sz w:val="22"/>
        </w:rPr>
      </w:pPr>
      <w:proofErr w:type="spellStart"/>
      <w:r w:rsidRPr="00A53619">
        <w:rPr>
          <w:rFonts w:ascii="Arial" w:eastAsia="Times New Roman" w:hAnsi="Arial" w:cs="Arial"/>
          <w:color w:val="auto"/>
          <w:sz w:val="22"/>
          <w:shd w:val="clear" w:color="auto" w:fill="FFFFFF"/>
        </w:rPr>
        <w:t>statista</w:t>
      </w:r>
      <w:proofErr w:type="spellEnd"/>
      <w:r w:rsidRPr="00A53619">
        <w:rPr>
          <w:rFonts w:ascii="Arial" w:hAnsi="Arial" w:cs="Arial"/>
          <w:color w:val="auto"/>
          <w:sz w:val="22"/>
          <w:shd w:val="clear" w:color="auto" w:fill="FFFFFF"/>
        </w:rPr>
        <w:t>, 2021</w:t>
      </w:r>
      <w:r w:rsidRPr="00A53619">
        <w:rPr>
          <w:rFonts w:ascii="Arial" w:hAnsi="Arial" w:cs="Arial"/>
          <w:i/>
          <w:iCs/>
          <w:color w:val="auto"/>
          <w:sz w:val="22"/>
          <w:shd w:val="clear" w:color="auto" w:fill="FFFFFF"/>
        </w:rPr>
        <w:t xml:space="preserve">. Share of agriculture in total employment in the Asia Pacific region in 2019, by country or region </w:t>
      </w:r>
      <w:r w:rsidRPr="00A53619">
        <w:rPr>
          <w:rFonts w:ascii="Arial" w:hAnsi="Arial" w:cs="Arial"/>
          <w:color w:val="auto"/>
          <w:sz w:val="22"/>
        </w:rPr>
        <w:t>Available at: &lt;</w:t>
      </w:r>
      <w:hyperlink r:id="rId27" w:history="1">
        <w:r w:rsidRPr="00A53619">
          <w:rPr>
            <w:rStyle w:val="Hyperlink"/>
            <w:rFonts w:ascii="Arial" w:hAnsi="Arial" w:cs="Arial"/>
            <w:bCs/>
            <w:color w:val="auto"/>
            <w:sz w:val="22"/>
          </w:rPr>
          <w:t>https://www.statista.com/statistics/666971/asia-pacific-share-agriculture-employment-by-country/</w:t>
        </w:r>
      </w:hyperlink>
      <w:r w:rsidRPr="00A53619">
        <w:rPr>
          <w:rStyle w:val="Hyperlink"/>
          <w:rFonts w:ascii="Arial" w:hAnsi="Arial" w:cs="Arial"/>
          <w:bCs/>
          <w:color w:val="auto"/>
          <w:sz w:val="22"/>
          <w:u w:val="none"/>
        </w:rPr>
        <w:t xml:space="preserve">&gt; </w:t>
      </w:r>
      <w:r w:rsidRPr="00A53619">
        <w:rPr>
          <w:rFonts w:ascii="Arial" w:hAnsi="Arial" w:cs="Arial"/>
          <w:color w:val="auto"/>
          <w:sz w:val="22"/>
        </w:rPr>
        <w:t>[Accessed 17 October 2021].</w:t>
      </w:r>
    </w:p>
    <w:p w14:paraId="06CFE44B" w14:textId="77777777" w:rsidR="00EA142D" w:rsidRPr="00A53619" w:rsidRDefault="006528CF" w:rsidP="00EA142D">
      <w:pPr>
        <w:rPr>
          <w:rFonts w:ascii="Arial" w:hAnsi="Arial" w:cs="Arial"/>
          <w:color w:val="auto"/>
          <w:sz w:val="22"/>
        </w:rPr>
      </w:pPr>
      <w:proofErr w:type="spellStart"/>
      <w:r w:rsidRPr="00A53619">
        <w:rPr>
          <w:rFonts w:ascii="Arial" w:eastAsia="Times New Roman" w:hAnsi="Arial" w:cs="Arial"/>
          <w:color w:val="auto"/>
          <w:sz w:val="22"/>
          <w:shd w:val="clear" w:color="auto" w:fill="FFFFFF"/>
        </w:rPr>
        <w:t>statista</w:t>
      </w:r>
      <w:proofErr w:type="spellEnd"/>
      <w:r w:rsidRPr="00A53619">
        <w:rPr>
          <w:rFonts w:ascii="Arial" w:hAnsi="Arial" w:cs="Arial"/>
          <w:color w:val="auto"/>
          <w:sz w:val="22"/>
          <w:shd w:val="clear" w:color="auto" w:fill="FFFFFF"/>
        </w:rPr>
        <w:t xml:space="preserve">, 2021. </w:t>
      </w:r>
      <w:r w:rsidRPr="00A53619">
        <w:rPr>
          <w:rFonts w:ascii="Arial" w:hAnsi="Arial" w:cs="Arial"/>
          <w:i/>
          <w:iCs/>
          <w:color w:val="auto"/>
          <w:sz w:val="22"/>
          <w:shd w:val="clear" w:color="auto" w:fill="FFFFFF"/>
        </w:rPr>
        <w:t>Twenty countries with the largest population in mid-2021</w:t>
      </w:r>
      <w:r w:rsidRPr="00A53619">
        <w:rPr>
          <w:rFonts w:ascii="Arial" w:hAnsi="Arial" w:cs="Arial"/>
          <w:color w:val="auto"/>
          <w:sz w:val="22"/>
          <w:shd w:val="clear" w:color="auto" w:fill="FFFFFF"/>
        </w:rPr>
        <w:t xml:space="preserve"> </w:t>
      </w:r>
      <w:r w:rsidRPr="00A53619">
        <w:rPr>
          <w:rFonts w:ascii="Arial" w:hAnsi="Arial" w:cs="Arial"/>
          <w:color w:val="auto"/>
          <w:sz w:val="22"/>
        </w:rPr>
        <w:t>Available at: &lt;</w:t>
      </w:r>
      <w:hyperlink r:id="rId28" w:history="1">
        <w:r w:rsidRPr="00A53619">
          <w:rPr>
            <w:rStyle w:val="Hyperlink"/>
            <w:rFonts w:ascii="Arial" w:hAnsi="Arial" w:cs="Arial"/>
            <w:bCs/>
            <w:color w:val="auto"/>
            <w:sz w:val="22"/>
          </w:rPr>
          <w:t>https://www.statista.com/statistics/262879/countries-with-the-largest-population/</w:t>
        </w:r>
      </w:hyperlink>
      <w:r w:rsidRPr="00A53619">
        <w:rPr>
          <w:rStyle w:val="Hyperlink"/>
          <w:rFonts w:ascii="Arial" w:hAnsi="Arial" w:cs="Arial"/>
          <w:bCs/>
          <w:color w:val="auto"/>
          <w:sz w:val="22"/>
          <w:u w:val="none"/>
        </w:rPr>
        <w:t xml:space="preserve">&gt; </w:t>
      </w:r>
      <w:r w:rsidRPr="00A53619">
        <w:rPr>
          <w:rFonts w:ascii="Arial" w:hAnsi="Arial" w:cs="Arial"/>
          <w:color w:val="auto"/>
          <w:sz w:val="22"/>
        </w:rPr>
        <w:t>[Accessed 17 October 2021].</w:t>
      </w:r>
    </w:p>
    <w:p w14:paraId="7075C23F" w14:textId="77777777" w:rsidR="00EA142D" w:rsidRPr="00A53619" w:rsidRDefault="006528CF" w:rsidP="00EA142D">
      <w:pPr>
        <w:rPr>
          <w:rFonts w:ascii="Arial" w:hAnsi="Arial" w:cs="Arial"/>
          <w:color w:val="auto"/>
          <w:sz w:val="22"/>
        </w:rPr>
      </w:pPr>
      <w:r w:rsidRPr="00A53619">
        <w:rPr>
          <w:rFonts w:ascii="Arial" w:hAnsi="Arial" w:cs="Arial"/>
          <w:color w:val="auto"/>
          <w:sz w:val="22"/>
        </w:rPr>
        <w:t xml:space="preserve">statista.com., 2021. </w:t>
      </w:r>
      <w:r w:rsidRPr="00A53619">
        <w:rPr>
          <w:rFonts w:ascii="Arial" w:hAnsi="Arial" w:cs="Arial"/>
          <w:i/>
          <w:iCs/>
          <w:color w:val="auto"/>
          <w:sz w:val="22"/>
        </w:rPr>
        <w:t xml:space="preserve">UK: most active social networks 2020 | Statista. </w:t>
      </w:r>
      <w:r w:rsidRPr="00A53619">
        <w:rPr>
          <w:rFonts w:ascii="Arial" w:hAnsi="Arial" w:cs="Arial"/>
          <w:iCs/>
          <w:color w:val="auto"/>
          <w:sz w:val="22"/>
        </w:rPr>
        <w:t>[Online]</w:t>
      </w:r>
      <w:r w:rsidRPr="00A53619">
        <w:rPr>
          <w:rFonts w:ascii="Arial" w:hAnsi="Arial" w:cs="Arial"/>
          <w:color w:val="auto"/>
          <w:sz w:val="22"/>
        </w:rPr>
        <w:t xml:space="preserve"> Available at: &lt;https://www.statista.com/statistics/284506/united-kingdom-social-network-penetration/&gt; [Accessed 17 October 2021].</w:t>
      </w:r>
    </w:p>
    <w:p w14:paraId="70A9E325" w14:textId="77777777" w:rsidR="00EA142D" w:rsidRPr="00A53619" w:rsidRDefault="0077438D" w:rsidP="00EA142D">
      <w:pPr>
        <w:rPr>
          <w:rFonts w:ascii="Arial" w:hAnsi="Arial" w:cs="Arial"/>
          <w:color w:val="auto"/>
          <w:sz w:val="22"/>
        </w:rPr>
      </w:pPr>
      <w:hyperlink r:id="rId29" w:history="1">
        <w:r w:rsidR="006528CF" w:rsidRPr="00A53619">
          <w:rPr>
            <w:rFonts w:ascii="Arial" w:hAnsi="Arial" w:cs="Arial"/>
            <w:color w:val="auto"/>
            <w:sz w:val="22"/>
          </w:rPr>
          <w:t>Textor</w:t>
        </w:r>
      </w:hyperlink>
      <w:r w:rsidR="006528CF" w:rsidRPr="00A53619">
        <w:rPr>
          <w:rFonts w:ascii="Arial" w:hAnsi="Arial" w:cs="Arial"/>
          <w:color w:val="auto"/>
          <w:sz w:val="22"/>
        </w:rPr>
        <w:t xml:space="preserve"> C., 2021. China: high-tech industry new product expenditure 2019 | Statista Available at: &lt;https://www.statista.com/statistics/276355/expenditure-for-new-products-in-chinas-high-tech-industry/&gt; [Accessed 17 October 2021].</w:t>
      </w:r>
    </w:p>
    <w:p w14:paraId="407BF0D0" w14:textId="77777777" w:rsidR="00EA142D" w:rsidRPr="00A53619" w:rsidRDefault="006528CF" w:rsidP="00EA142D">
      <w:pPr>
        <w:rPr>
          <w:rFonts w:ascii="Arial" w:hAnsi="Arial" w:cs="Arial"/>
          <w:color w:val="auto"/>
          <w:sz w:val="22"/>
        </w:rPr>
      </w:pPr>
      <w:r w:rsidRPr="00A53619">
        <w:rPr>
          <w:rFonts w:ascii="Arial" w:hAnsi="Arial" w:cs="Arial"/>
          <w:color w:val="auto"/>
          <w:sz w:val="22"/>
          <w:shd w:val="clear" w:color="auto" w:fill="FFFFFF"/>
        </w:rPr>
        <w:lastRenderedPageBreak/>
        <w:t> </w:t>
      </w:r>
      <w:hyperlink r:id="rId30" w:history="1">
        <w:r w:rsidRPr="00A53619">
          <w:rPr>
            <w:rFonts w:ascii="Arial" w:hAnsi="Arial" w:cs="Arial"/>
            <w:color w:val="auto"/>
            <w:sz w:val="22"/>
          </w:rPr>
          <w:t>Textor</w:t>
        </w:r>
      </w:hyperlink>
      <w:r w:rsidRPr="00A53619">
        <w:rPr>
          <w:rFonts w:ascii="Arial" w:hAnsi="Arial" w:cs="Arial"/>
          <w:color w:val="auto"/>
          <w:sz w:val="22"/>
        </w:rPr>
        <w:t xml:space="preserve"> C., 2021. </w:t>
      </w:r>
      <w:r w:rsidRPr="00A53619">
        <w:rPr>
          <w:rFonts w:ascii="Arial" w:hAnsi="Arial" w:cs="Arial"/>
          <w:i/>
          <w:color w:val="auto"/>
          <w:sz w:val="22"/>
        </w:rPr>
        <w:t>China: Literacy rate | Statista.</w:t>
      </w:r>
      <w:r w:rsidRPr="00A53619">
        <w:rPr>
          <w:rFonts w:ascii="Arial" w:hAnsi="Arial" w:cs="Arial"/>
          <w:color w:val="auto"/>
          <w:sz w:val="22"/>
        </w:rPr>
        <w:t xml:space="preserve"> [Online] Available at: &lt;https://www.statista.com/statistics/271336/literacy-in-china/&gt; [Accessed 17 October 2021].</w:t>
      </w:r>
    </w:p>
    <w:p w14:paraId="6DD22477" w14:textId="77777777" w:rsidR="00EA142D" w:rsidRPr="00A53619" w:rsidRDefault="006528CF" w:rsidP="00EA142D">
      <w:pPr>
        <w:rPr>
          <w:rFonts w:ascii="Arial" w:hAnsi="Arial" w:cs="Arial"/>
          <w:color w:val="auto"/>
          <w:sz w:val="22"/>
        </w:rPr>
      </w:pPr>
      <w:r w:rsidRPr="00A53619">
        <w:rPr>
          <w:rFonts w:ascii="Arial" w:hAnsi="Arial" w:cs="Arial"/>
          <w:color w:val="auto"/>
          <w:sz w:val="22"/>
        </w:rPr>
        <w:t xml:space="preserve">wipo.int, 2021. </w:t>
      </w:r>
      <w:r w:rsidRPr="00A53619">
        <w:rPr>
          <w:rFonts w:ascii="Arial" w:hAnsi="Arial" w:cs="Arial"/>
          <w:i/>
          <w:iCs/>
          <w:color w:val="auto"/>
          <w:sz w:val="22"/>
        </w:rPr>
        <w:t>Global Innovation Index 2021</w:t>
      </w:r>
      <w:r w:rsidRPr="00A53619">
        <w:rPr>
          <w:rFonts w:ascii="Arial" w:hAnsi="Arial" w:cs="Arial"/>
          <w:color w:val="auto"/>
          <w:sz w:val="22"/>
        </w:rPr>
        <w:t xml:space="preserve"> Available at: &lt;</w:t>
      </w:r>
      <w:hyperlink r:id="rId31" w:history="1">
        <w:r w:rsidRPr="00A53619">
          <w:rPr>
            <w:rStyle w:val="Hyperlink"/>
            <w:rFonts w:ascii="Arial" w:hAnsi="Arial" w:cs="Arial"/>
            <w:bCs/>
            <w:color w:val="auto"/>
            <w:sz w:val="22"/>
          </w:rPr>
          <w:t>https://www.wipo.int/pressroom/en/articles/2021/article_0008.html</w:t>
        </w:r>
      </w:hyperlink>
      <w:r w:rsidRPr="00A53619">
        <w:rPr>
          <w:rStyle w:val="Hyperlink"/>
          <w:rFonts w:ascii="Arial" w:hAnsi="Arial" w:cs="Arial"/>
          <w:bCs/>
          <w:color w:val="auto"/>
          <w:sz w:val="22"/>
          <w:u w:val="none"/>
        </w:rPr>
        <w:t xml:space="preserve">&gt; </w:t>
      </w:r>
      <w:r w:rsidRPr="00A53619">
        <w:rPr>
          <w:rFonts w:ascii="Arial" w:hAnsi="Arial" w:cs="Arial"/>
          <w:color w:val="auto"/>
          <w:sz w:val="22"/>
        </w:rPr>
        <w:t>[Accessed 17 October 2021].</w:t>
      </w:r>
    </w:p>
    <w:p w14:paraId="31CDDF52" w14:textId="77777777" w:rsidR="00EA142D" w:rsidRPr="00A53619" w:rsidRDefault="006528CF" w:rsidP="00EA142D">
      <w:pPr>
        <w:rPr>
          <w:rFonts w:ascii="Arial" w:hAnsi="Arial" w:cs="Arial"/>
          <w:color w:val="auto"/>
          <w:sz w:val="22"/>
        </w:rPr>
      </w:pPr>
      <w:r w:rsidRPr="00A53619">
        <w:rPr>
          <w:rFonts w:ascii="Arial" w:hAnsi="Arial" w:cs="Arial"/>
          <w:color w:val="auto"/>
          <w:sz w:val="22"/>
        </w:rPr>
        <w:t xml:space="preserve">worldbank.org, 2021. </w:t>
      </w:r>
      <w:r w:rsidRPr="00A53619">
        <w:rPr>
          <w:rFonts w:ascii="Arial" w:hAnsi="Arial" w:cs="Arial"/>
          <w:i/>
          <w:iCs/>
          <w:color w:val="auto"/>
          <w:sz w:val="22"/>
        </w:rPr>
        <w:t xml:space="preserve">Advancing China’s Food Safety </w:t>
      </w:r>
      <w:r w:rsidRPr="00A53619">
        <w:rPr>
          <w:rFonts w:ascii="Arial" w:hAnsi="Arial" w:cs="Arial"/>
          <w:color w:val="auto"/>
          <w:sz w:val="22"/>
        </w:rPr>
        <w:t>Available at: &lt;</w:t>
      </w:r>
      <w:hyperlink r:id="rId32" w:history="1">
        <w:r w:rsidRPr="00A53619">
          <w:rPr>
            <w:rStyle w:val="Hyperlink"/>
            <w:rFonts w:ascii="Arial" w:hAnsi="Arial" w:cs="Arial"/>
            <w:bCs/>
            <w:color w:val="auto"/>
            <w:sz w:val="22"/>
          </w:rPr>
          <w:t>https://www.worldbank.org/en/news/press-release/2021/03/25/advancing-china-s-food-safety</w:t>
        </w:r>
      </w:hyperlink>
      <w:r w:rsidRPr="00A53619">
        <w:rPr>
          <w:rStyle w:val="Hyperlink"/>
          <w:rFonts w:ascii="Arial" w:hAnsi="Arial" w:cs="Arial"/>
          <w:bCs/>
          <w:color w:val="auto"/>
          <w:sz w:val="22"/>
          <w:u w:val="none"/>
        </w:rPr>
        <w:t xml:space="preserve">&gt; </w:t>
      </w:r>
      <w:r w:rsidRPr="00A53619">
        <w:rPr>
          <w:rFonts w:ascii="Arial" w:hAnsi="Arial" w:cs="Arial"/>
          <w:color w:val="auto"/>
          <w:sz w:val="22"/>
        </w:rPr>
        <w:t>[Accessed 17 October 2021].</w:t>
      </w:r>
    </w:p>
    <w:p w14:paraId="41FD0A75" w14:textId="77777777" w:rsidR="001638F6" w:rsidRPr="00EA142D" w:rsidRDefault="001638F6" w:rsidP="00EA142D">
      <w:pPr>
        <w:pStyle w:val="ContactInfo"/>
        <w:jc w:val="both"/>
        <w:rPr>
          <w:color w:val="auto"/>
        </w:rPr>
      </w:pPr>
    </w:p>
    <w:sectPr w:rsidR="001638F6" w:rsidRPr="00EA142D">
      <w:footerReference w:type="default" r:id="rId33"/>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EE7886" w14:textId="77777777" w:rsidR="0077438D" w:rsidRDefault="0077438D">
      <w:pPr>
        <w:spacing w:before="0" w:after="0" w:line="240" w:lineRule="auto"/>
      </w:pPr>
      <w:r>
        <w:separator/>
      </w:r>
    </w:p>
  </w:endnote>
  <w:endnote w:type="continuationSeparator" w:id="0">
    <w:p w14:paraId="0FB95921" w14:textId="77777777" w:rsidR="0077438D" w:rsidRDefault="0077438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4E12ED" w14:textId="77777777" w:rsidR="001638F6" w:rsidRDefault="006528CF">
    <w:pPr>
      <w:pStyle w:val="Footer"/>
    </w:pPr>
    <w:r>
      <w:t xml:space="preserve">PAGE </w:t>
    </w:r>
    <w:r>
      <w:fldChar w:fldCharType="begin"/>
    </w:r>
    <w:r>
      <w:instrText xml:space="preserve"> PAGE  \* Arabic  \* MERGEFORMAT </w:instrText>
    </w:r>
    <w:r>
      <w:fldChar w:fldCharType="separate"/>
    </w:r>
    <w:r w:rsidR="005A6360">
      <w:rPr>
        <w:noProof/>
      </w:rPr>
      <w:t>15</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B8F7C8" w14:textId="77777777" w:rsidR="0077438D" w:rsidRDefault="0077438D">
      <w:pPr>
        <w:spacing w:before="0" w:after="0" w:line="240" w:lineRule="auto"/>
      </w:pPr>
      <w:r>
        <w:separator/>
      </w:r>
    </w:p>
  </w:footnote>
  <w:footnote w:type="continuationSeparator" w:id="0">
    <w:p w14:paraId="7F8611C5" w14:textId="77777777" w:rsidR="0077438D" w:rsidRDefault="0077438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53705DC"/>
    <w:multiLevelType w:val="multilevel"/>
    <w:tmpl w:val="0714C574"/>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250319E7"/>
    <w:multiLevelType w:val="hybridMultilevel"/>
    <w:tmpl w:val="F938687A"/>
    <w:lvl w:ilvl="0" w:tplc="27A8E08A">
      <w:start w:val="1"/>
      <w:numFmt w:val="decimal"/>
      <w:lvlText w:val="%1."/>
      <w:lvlJc w:val="left"/>
      <w:pPr>
        <w:ind w:left="720" w:hanging="360"/>
      </w:pPr>
      <w:rPr>
        <w:rFonts w:hint="default"/>
      </w:rPr>
    </w:lvl>
    <w:lvl w:ilvl="1" w:tplc="AD484894" w:tentative="1">
      <w:start w:val="1"/>
      <w:numFmt w:val="lowerLetter"/>
      <w:lvlText w:val="%2."/>
      <w:lvlJc w:val="left"/>
      <w:pPr>
        <w:ind w:left="1440" w:hanging="360"/>
      </w:pPr>
    </w:lvl>
    <w:lvl w:ilvl="2" w:tplc="D8AAA894" w:tentative="1">
      <w:start w:val="1"/>
      <w:numFmt w:val="lowerRoman"/>
      <w:lvlText w:val="%3."/>
      <w:lvlJc w:val="right"/>
      <w:pPr>
        <w:ind w:left="2160" w:hanging="180"/>
      </w:pPr>
    </w:lvl>
    <w:lvl w:ilvl="3" w:tplc="D03ACC10" w:tentative="1">
      <w:start w:val="1"/>
      <w:numFmt w:val="decimal"/>
      <w:lvlText w:val="%4."/>
      <w:lvlJc w:val="left"/>
      <w:pPr>
        <w:ind w:left="2880" w:hanging="360"/>
      </w:pPr>
    </w:lvl>
    <w:lvl w:ilvl="4" w:tplc="1CF8DCB2" w:tentative="1">
      <w:start w:val="1"/>
      <w:numFmt w:val="lowerLetter"/>
      <w:lvlText w:val="%5."/>
      <w:lvlJc w:val="left"/>
      <w:pPr>
        <w:ind w:left="3600" w:hanging="360"/>
      </w:pPr>
    </w:lvl>
    <w:lvl w:ilvl="5" w:tplc="45DEAAA6" w:tentative="1">
      <w:start w:val="1"/>
      <w:numFmt w:val="lowerRoman"/>
      <w:lvlText w:val="%6."/>
      <w:lvlJc w:val="right"/>
      <w:pPr>
        <w:ind w:left="4320" w:hanging="180"/>
      </w:pPr>
    </w:lvl>
    <w:lvl w:ilvl="6" w:tplc="4176B6C0" w:tentative="1">
      <w:start w:val="1"/>
      <w:numFmt w:val="decimal"/>
      <w:lvlText w:val="%7."/>
      <w:lvlJc w:val="left"/>
      <w:pPr>
        <w:ind w:left="5040" w:hanging="360"/>
      </w:pPr>
    </w:lvl>
    <w:lvl w:ilvl="7" w:tplc="80C21344" w:tentative="1">
      <w:start w:val="1"/>
      <w:numFmt w:val="lowerLetter"/>
      <w:lvlText w:val="%8."/>
      <w:lvlJc w:val="left"/>
      <w:pPr>
        <w:ind w:left="5760" w:hanging="360"/>
      </w:pPr>
    </w:lvl>
    <w:lvl w:ilvl="8" w:tplc="60C85564" w:tentative="1">
      <w:start w:val="1"/>
      <w:numFmt w:val="lowerRoman"/>
      <w:lvlText w:val="%9."/>
      <w:lvlJc w:val="right"/>
      <w:pPr>
        <w:ind w:left="6480" w:hanging="180"/>
      </w:pPr>
    </w:lvl>
  </w:abstractNum>
  <w:abstractNum w:abstractNumId="15"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2"/>
  </w:num>
  <w:num w:numId="8">
    <w:abstractNumId w:val="10"/>
  </w:num>
  <w:num w:numId="9">
    <w:abstractNumId w:val="15"/>
  </w:num>
  <w:num w:numId="10">
    <w:abstractNumId w:val="13"/>
  </w:num>
  <w:num w:numId="11">
    <w:abstractNumId w:val="17"/>
  </w:num>
  <w:num w:numId="12">
    <w:abstractNumId w:val="16"/>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 w:numId="21">
    <w:abstractNumId w:val="14"/>
  </w:num>
  <w:num w:numId="2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142D"/>
    <w:rsid w:val="0005426E"/>
    <w:rsid w:val="000748AA"/>
    <w:rsid w:val="000C66AD"/>
    <w:rsid w:val="000E67FA"/>
    <w:rsid w:val="001638F6"/>
    <w:rsid w:val="001943F8"/>
    <w:rsid w:val="001A2000"/>
    <w:rsid w:val="001D21C2"/>
    <w:rsid w:val="00233AD7"/>
    <w:rsid w:val="003209D6"/>
    <w:rsid w:val="00334A73"/>
    <w:rsid w:val="003422FF"/>
    <w:rsid w:val="003B20B4"/>
    <w:rsid w:val="003D3F3A"/>
    <w:rsid w:val="004048F0"/>
    <w:rsid w:val="00454BFF"/>
    <w:rsid w:val="0048087C"/>
    <w:rsid w:val="004952C4"/>
    <w:rsid w:val="004D06AE"/>
    <w:rsid w:val="005A1C5A"/>
    <w:rsid w:val="005A6360"/>
    <w:rsid w:val="006528CF"/>
    <w:rsid w:val="00671337"/>
    <w:rsid w:val="00672CA9"/>
    <w:rsid w:val="00680AEB"/>
    <w:rsid w:val="00690EFD"/>
    <w:rsid w:val="006E44D6"/>
    <w:rsid w:val="007021DE"/>
    <w:rsid w:val="00732607"/>
    <w:rsid w:val="0077438D"/>
    <w:rsid w:val="00844483"/>
    <w:rsid w:val="00934F1C"/>
    <w:rsid w:val="009D2231"/>
    <w:rsid w:val="00A122DB"/>
    <w:rsid w:val="00A15575"/>
    <w:rsid w:val="00A53619"/>
    <w:rsid w:val="00A869B5"/>
    <w:rsid w:val="00AD165F"/>
    <w:rsid w:val="00AD73F1"/>
    <w:rsid w:val="00B33CCF"/>
    <w:rsid w:val="00B47B7A"/>
    <w:rsid w:val="00B646B8"/>
    <w:rsid w:val="00BB6298"/>
    <w:rsid w:val="00C80BD4"/>
    <w:rsid w:val="00CC3CA5"/>
    <w:rsid w:val="00CF3A42"/>
    <w:rsid w:val="00D5413C"/>
    <w:rsid w:val="00D55EE3"/>
    <w:rsid w:val="00D76363"/>
    <w:rsid w:val="00DC07A3"/>
    <w:rsid w:val="00E0431C"/>
    <w:rsid w:val="00E11B8A"/>
    <w:rsid w:val="00E53BD0"/>
    <w:rsid w:val="00E53DB5"/>
    <w:rsid w:val="00EA142D"/>
    <w:rsid w:val="00F677F9"/>
    <w:rsid w:val="00FD1504"/>
    <w:rsid w:val="00FF3B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707F580"/>
  <w15:chartTrackingRefBased/>
  <w15:docId w15:val="{2B599D5B-FDAC-4452-8F3F-FE7CE294F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42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A142D"/>
    <w:pPr>
      <w:keepNext/>
      <w:keepLines/>
      <w:spacing w:before="600" w:after="60"/>
      <w:outlineLvl w:val="0"/>
    </w:pPr>
    <w:rPr>
      <w:rFonts w:asciiTheme="majorHAnsi" w:eastAsiaTheme="majorEastAsia" w:hAnsiTheme="majorHAnsi" w:cstheme="majorBidi"/>
      <w:b/>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9"/>
    <w:rsid w:val="00EA142D"/>
    <w:rPr>
      <w:rFonts w:asciiTheme="majorHAnsi" w:eastAsiaTheme="majorEastAsia" w:hAnsiTheme="majorHAnsi" w:cstheme="majorBidi"/>
      <w:b/>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styleId="Hyperlink">
    <w:name w:val="Hyperlink"/>
    <w:basedOn w:val="DefaultParagraphFont"/>
    <w:uiPriority w:val="99"/>
    <w:unhideWhenUsed/>
    <w:rsid w:val="00EA142D"/>
    <w:rPr>
      <w:color w:val="993E21" w:themeColor="hyperlink"/>
      <w:u w:val="single"/>
    </w:rPr>
  </w:style>
  <w:style w:type="paragraph" w:styleId="ListParagraph">
    <w:name w:val="List Paragraph"/>
    <w:basedOn w:val="Normal"/>
    <w:uiPriority w:val="34"/>
    <w:qFormat/>
    <w:rsid w:val="00EA142D"/>
    <w:pPr>
      <w:spacing w:before="0" w:after="160"/>
      <w:ind w:left="720"/>
      <w:contextualSpacing/>
    </w:pPr>
    <w:rPr>
      <w:rFonts w:eastAsiaTheme="minorHAnsi"/>
      <w:color w:val="auto"/>
      <w:lang w:val="en-IN"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tatista.com/aboutus/our-research-commitment" TargetMode="External"/><Relationship Id="rId18" Type="http://schemas.openxmlformats.org/officeDocument/2006/relationships/image" Target="media/image5.jpeg"/><Relationship Id="rId26" Type="http://schemas.openxmlformats.org/officeDocument/2006/relationships/hyperlink" Target="https://www.statista.com/chart/23011/chinas-share-of-global-production-selected-crops/" TargetMode="External"/><Relationship Id="rId3" Type="http://schemas.openxmlformats.org/officeDocument/2006/relationships/styles" Target="styles.xml"/><Relationship Id="rId21" Type="http://schemas.openxmlformats.org/officeDocument/2006/relationships/hyperlink" Target="https://www.ilo.org/dyn/natlex/docs/ELECTRONIC/37357/108026/"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4.png"/><Relationship Id="rId25" Type="http://schemas.openxmlformats.org/officeDocument/2006/relationships/hyperlink" Target="https://www.statista.com/aboutus/our-research-commitment/2127/aaron-oneill"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tatista.com/aboutus/our-research-commitment" TargetMode="External"/><Relationship Id="rId20" Type="http://schemas.openxmlformats.org/officeDocument/2006/relationships/hyperlink" Target="https://www.statista.com/aboutus/our-research-commitment" TargetMode="External"/><Relationship Id="rId29" Type="http://schemas.openxmlformats.org/officeDocument/2006/relationships/hyperlink" Target="https://www.statista.com/aboutus/our-research-commit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aboutus/our-research-commitment" TargetMode="External"/><Relationship Id="rId24" Type="http://schemas.openxmlformats.org/officeDocument/2006/relationships/hyperlink" Target="https://www.mordorintelligence.com/industry-reports/china-food-service-restaurant-market" TargetMode="External"/><Relationship Id="rId32" Type="http://schemas.openxmlformats.org/officeDocument/2006/relationships/hyperlink" Target="https://www.worldbank.org/en/news/press-release/2021/03/25/advancing-china-s-food-safety"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marketing-insider.eu/porter-diamond-model/" TargetMode="External"/><Relationship Id="rId28" Type="http://schemas.openxmlformats.org/officeDocument/2006/relationships/hyperlink" Target="https://www.statista.com/statistics/262879/countries-with-the-largest-population/" TargetMode="External"/><Relationship Id="rId10" Type="http://schemas.openxmlformats.org/officeDocument/2006/relationships/image" Target="media/image1.png"/><Relationship Id="rId19" Type="http://schemas.openxmlformats.org/officeDocument/2006/relationships/hyperlink" Target="https://citeseerx.ist.psu.edu/viewdoc/download?doi=10.1.1.200.8831&amp;rep=rep1&amp;type=pdf" TargetMode="External"/><Relationship Id="rId31" Type="http://schemas.openxmlformats.org/officeDocument/2006/relationships/hyperlink" Target="https://www.wipo.int/pressroom/en/articles/2021/article_0008.html" TargetMode="External"/><Relationship Id="rId4" Type="http://schemas.openxmlformats.org/officeDocument/2006/relationships/settings" Target="settings.xml"/><Relationship Id="rId9" Type="http://schemas.openxmlformats.org/officeDocument/2006/relationships/hyperlink" Target="https://www.statista.com/aboutus/our-research-commitment/2127/aaron-oneill" TargetMode="External"/><Relationship Id="rId14" Type="http://schemas.openxmlformats.org/officeDocument/2006/relationships/hyperlink" Target="https://www.statista.com/aboutus/our-research-commitment" TargetMode="External"/><Relationship Id="rId22" Type="http://schemas.openxmlformats.org/officeDocument/2006/relationships/hyperlink" Target="https://knoema.com/atlas/China/Crop-production-index" TargetMode="External"/><Relationship Id="rId27" Type="http://schemas.openxmlformats.org/officeDocument/2006/relationships/hyperlink" Target="https://www.statista.com/statistics/666971/asia-pacific-share-agriculture-employment-by-country/" TargetMode="External"/><Relationship Id="rId30" Type="http://schemas.openxmlformats.org/officeDocument/2006/relationships/hyperlink" Target="https://www.statista.com/aboutus/our-research-commitment" TargetMode="External"/><Relationship Id="rId35" Type="http://schemas.openxmlformats.org/officeDocument/2006/relationships/theme" Target="theme/theme1.xml"/><Relationship Id="rId8" Type="http://schemas.openxmlformats.org/officeDocument/2006/relationships/hyperlink" Target="https://www.statista.com/aboutus/our-research-commitment"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enovo\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229850-B81A-4B91-94F0-E64028578F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2</TotalTime>
  <Pages>16</Pages>
  <Words>3525</Words>
  <Characters>20095</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Ivilina Atanasova</cp:lastModifiedBy>
  <cp:revision>3</cp:revision>
  <dcterms:created xsi:type="dcterms:W3CDTF">2021-10-20T00:43:00Z</dcterms:created>
  <dcterms:modified xsi:type="dcterms:W3CDTF">2021-10-20T00:45:00Z</dcterms:modified>
</cp:coreProperties>
</file>