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8197582"/>
        <w:docPartObj>
          <w:docPartGallery w:val="Cover Pages"/>
          <w:docPartUnique/>
        </w:docPartObj>
      </w:sdtPr>
      <w:sdtContent>
        <w:p w14:paraId="6C25CC63" w14:textId="1A54E5B1" w:rsidR="00DA4AE8" w:rsidRDefault="00DA4AE8">
          <w:r>
            <w:rPr>
              <w:noProof/>
            </w:rPr>
            <w:drawing>
              <wp:anchor distT="0" distB="0" distL="114300" distR="114300" simplePos="0" relativeHeight="251665408" behindDoc="1" locked="0" layoutInCell="1" allowOverlap="1" wp14:anchorId="4D74F933" wp14:editId="6DB08829">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1" locked="0" layoutInCell="1" allowOverlap="1" wp14:anchorId="71CD5D80" wp14:editId="0C6FF2C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A3251F" w14:textId="77777777" w:rsidR="00DA4AE8"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CD5D80"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11A3251F" w14:textId="77777777" w:rsidR="00DA4AE8" w:rsidRDefault="00DA4AE8"/>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5812E0A" wp14:editId="17CFEC4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EE4D" w14:textId="762A7D15" w:rsidR="00DA4AE8"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5812E0A"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44546a [3215]" stroked="f" strokeweight="1pt">
                    <v:textbox inset="14.4pt,14.4pt,14.4pt,28.8pt">
                      <w:txbxContent>
                        <w:p w14:paraId="6C47EE4D" w14:textId="762A7D15" w:rsidR="00DA4AE8"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EA7636A" wp14:editId="169D9F4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du="http://schemas.microsoft.com/office/word/2023/wordml/word16du">
                <w:pict>
                  <v:rect w14:anchorId="1634232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7F3D1AA" wp14:editId="1FBF380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du="http://schemas.microsoft.com/office/word/2023/wordml/word16du">
                <w:pict>
                  <v:rect w14:anchorId="60BBC10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5D64E00" wp14:editId="097B12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4DCA0DD" w14:textId="1A0BB421" w:rsidR="00DA4AE8" w:rsidRPr="00DA4AE8" w:rsidRDefault="00DA4AE8">
                                <w:pPr>
                                  <w:rPr>
                                    <w:rFonts w:asciiTheme="majorHAnsi" w:eastAsiaTheme="majorEastAsia" w:hAnsiTheme="majorHAnsi" w:cstheme="majorBidi"/>
                                    <w:noProof/>
                                    <w:color w:val="44546A" w:themeColor="text2"/>
                                    <w:sz w:val="40"/>
                                    <w:szCs w:val="40"/>
                                  </w:rPr>
                                </w:pPr>
                                <w:r w:rsidRPr="00DA4AE8">
                                  <w:rPr>
                                    <w:rFonts w:asciiTheme="majorHAnsi" w:eastAsiaTheme="majorEastAsia" w:hAnsiTheme="majorHAnsi" w:cstheme="majorBidi"/>
                                    <w:noProof/>
                                    <w:color w:val="4472C4" w:themeColor="accent1"/>
                                    <w:sz w:val="40"/>
                                    <w:szCs w:val="40"/>
                                  </w:rPr>
                                  <w:t>Changemakers: Creativity and Value Creation</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5D64E0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p w14:paraId="14DCA0DD" w14:textId="1A0BB421" w:rsidR="00DA4AE8" w:rsidRPr="00DA4AE8" w:rsidRDefault="00DA4AE8">
                          <w:pPr>
                            <w:rPr>
                              <w:rFonts w:asciiTheme="majorHAnsi" w:eastAsiaTheme="majorEastAsia" w:hAnsiTheme="majorHAnsi" w:cstheme="majorBidi"/>
                              <w:noProof/>
                              <w:color w:val="44546A" w:themeColor="text2"/>
                              <w:sz w:val="40"/>
                              <w:szCs w:val="40"/>
                            </w:rPr>
                          </w:pPr>
                          <w:r w:rsidRPr="00DA4AE8">
                            <w:rPr>
                              <w:rFonts w:asciiTheme="majorHAnsi" w:eastAsiaTheme="majorEastAsia" w:hAnsiTheme="majorHAnsi" w:cstheme="majorBidi"/>
                              <w:noProof/>
                              <w:color w:val="4472C4" w:themeColor="accent1"/>
                              <w:sz w:val="40"/>
                              <w:szCs w:val="40"/>
                            </w:rPr>
                            <w:t>Changemakers: Creativity and Value Creation</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40"/>
                                  <w:szCs w:val="40"/>
                                </w:rPr>
                                <w:t xml:space="preserve">     </w:t>
                              </w:r>
                            </w:sdtContent>
                          </w:sdt>
                        </w:p>
                      </w:txbxContent>
                    </v:textbox>
                    <w10:wrap type="square" anchorx="page" anchory="page"/>
                  </v:shape>
                </w:pict>
              </mc:Fallback>
            </mc:AlternateContent>
          </w:r>
        </w:p>
      </w:sdtContent>
    </w:sdt>
    <w:p w14:paraId="0DF772F6" w14:textId="005445B1" w:rsidR="00DA4AE8" w:rsidRDefault="00DA4AE8"/>
    <w:p w14:paraId="3C023E90" w14:textId="45FC7FC2" w:rsidR="00DA4AE8" w:rsidRDefault="008C14CF">
      <w:r>
        <w:rPr>
          <w:noProof/>
        </w:rPr>
        <mc:AlternateContent>
          <mc:Choice Requires="wps">
            <w:drawing>
              <wp:anchor distT="0" distB="0" distL="114300" distR="114300" simplePos="0" relativeHeight="251664384" behindDoc="0" locked="0" layoutInCell="1" allowOverlap="1" wp14:anchorId="011EE895" wp14:editId="390B2A98">
                <wp:simplePos x="0" y="0"/>
                <wp:positionH relativeFrom="page">
                  <wp:posOffset>3438525</wp:posOffset>
                </wp:positionH>
                <wp:positionV relativeFrom="page">
                  <wp:posOffset>6743701</wp:posOffset>
                </wp:positionV>
                <wp:extent cx="2797810" cy="75311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753110"/>
                        </a:xfrm>
                        <a:prstGeom prst="rect">
                          <a:avLst/>
                        </a:prstGeom>
                        <a:noFill/>
                        <a:ln w="6350">
                          <a:noFill/>
                        </a:ln>
                        <a:effectLst/>
                      </wps:spPr>
                      <wps:txbx>
                        <w:txbxContent>
                          <w:p w14:paraId="0ED8416D" w14:textId="5B767505" w:rsidR="00DA4AE8"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EB60A7">
                                  <w:rPr>
                                    <w:noProof/>
                                    <w:color w:val="44546A" w:themeColor="text2"/>
                                  </w:rPr>
                                  <w:t>Adina Ghita 1914431</w:t>
                                </w:r>
                              </w:sdtContent>
                            </w:sdt>
                            <w:r w:rsidR="00EB60A7">
                              <w:rPr>
                                <w:noProof/>
                                <w:color w:val="44546A" w:themeColor="text2"/>
                              </w:rPr>
                              <w:t xml:space="preserve">  BMSW5008_SWAN</w:t>
                            </w:r>
                          </w:p>
                          <w:p w14:paraId="4E561F81" w14:textId="4750B071" w:rsidR="008C14CF" w:rsidRDefault="008C14CF">
                            <w:pPr>
                              <w:pStyle w:val="NoSpacing"/>
                              <w:rPr>
                                <w:noProof/>
                                <w:color w:val="44546A" w:themeColor="text2"/>
                              </w:rPr>
                            </w:pPr>
                            <w:r>
                              <w:rPr>
                                <w:noProof/>
                                <w:color w:val="44546A" w:themeColor="text2"/>
                              </w:rPr>
                              <w:t>30/06/2023</w:t>
                            </w:r>
                          </w:p>
                          <w:p w14:paraId="79E4E4BF" w14:textId="77777777" w:rsidR="008C14CF" w:rsidRDefault="008C14CF">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011EE895" id="Text Box 465" o:spid="_x0000_s1029" type="#_x0000_t202" style="position:absolute;margin-left:270.75pt;margin-top:531pt;width:220.3pt;height:59.3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" filled="f" stroked="f" strokeweight=".5pt">
                <v:textbox>
                  <w:txbxContent>
                    <w:p w14:paraId="0ED8416D" w14:textId="5B767505" w:rsidR="00DA4AE8"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EB60A7">
                            <w:rPr>
                              <w:noProof/>
                              <w:color w:val="44546A" w:themeColor="text2"/>
                            </w:rPr>
                            <w:t>Adina Ghita 1914431</w:t>
                          </w:r>
                        </w:sdtContent>
                      </w:sdt>
                      <w:r w:rsidR="00EB60A7">
                        <w:rPr>
                          <w:noProof/>
                          <w:color w:val="44546A" w:themeColor="text2"/>
                        </w:rPr>
                        <w:t xml:space="preserve">  BMSW5008_SWAN</w:t>
                      </w:r>
                    </w:p>
                    <w:p w14:paraId="4E561F81" w14:textId="4750B071" w:rsidR="008C14CF" w:rsidRDefault="008C14CF">
                      <w:pPr>
                        <w:pStyle w:val="NoSpacing"/>
                        <w:rPr>
                          <w:noProof/>
                          <w:color w:val="44546A" w:themeColor="text2"/>
                        </w:rPr>
                      </w:pPr>
                      <w:r>
                        <w:rPr>
                          <w:noProof/>
                          <w:color w:val="44546A" w:themeColor="text2"/>
                        </w:rPr>
                        <w:t>30/06/2023</w:t>
                      </w:r>
                    </w:p>
                    <w:p w14:paraId="79E4E4BF" w14:textId="77777777" w:rsidR="008C14CF" w:rsidRDefault="008C14CF">
                      <w:pPr>
                        <w:pStyle w:val="NoSpacing"/>
                        <w:rPr>
                          <w:noProof/>
                          <w:color w:val="44546A" w:themeColor="text2"/>
                        </w:rPr>
                      </w:pPr>
                    </w:p>
                  </w:txbxContent>
                </v:textbox>
                <w10:wrap type="square" anchorx="page" anchory="page"/>
              </v:shape>
            </w:pict>
          </mc:Fallback>
        </mc:AlternateContent>
      </w:r>
      <w:r w:rsidR="00DA4AE8">
        <w:br w:type="page"/>
      </w:r>
    </w:p>
    <w:p w14:paraId="4B8ECBB4" w14:textId="07EA60A8" w:rsidR="00A437F6" w:rsidRPr="004324C7" w:rsidRDefault="00DA4AE8" w:rsidP="004324C7">
      <w:pPr>
        <w:pBdr>
          <w:bottom w:val="single" w:sz="4" w:space="1" w:color="auto"/>
        </w:pBdr>
        <w:rPr>
          <w:b/>
          <w:bCs/>
          <w:sz w:val="32"/>
          <w:szCs w:val="32"/>
        </w:rPr>
      </w:pPr>
      <w:r w:rsidRPr="00DA4AE8">
        <w:rPr>
          <w:b/>
          <w:bCs/>
          <w:sz w:val="32"/>
          <w:szCs w:val="32"/>
        </w:rPr>
        <w:lastRenderedPageBreak/>
        <w:t>Content Page</w:t>
      </w:r>
    </w:p>
    <w:p w14:paraId="2AE2CBD4" w14:textId="77777777" w:rsidR="00A437F6" w:rsidRDefault="00A437F6" w:rsidP="00A437F6">
      <w:pPr>
        <w:pStyle w:val="ListParagraph"/>
        <w:ind w:left="1440"/>
        <w:rPr>
          <w:sz w:val="24"/>
          <w:szCs w:val="24"/>
        </w:rPr>
      </w:pPr>
    </w:p>
    <w:p w14:paraId="2571E319" w14:textId="7939B821" w:rsidR="00A437F6" w:rsidRPr="00A437F6" w:rsidRDefault="00A437F6" w:rsidP="00A437F6">
      <w:pPr>
        <w:pStyle w:val="ListParagraph"/>
        <w:numPr>
          <w:ilvl w:val="1"/>
          <w:numId w:val="10"/>
        </w:numPr>
        <w:rPr>
          <w:sz w:val="24"/>
          <w:szCs w:val="24"/>
        </w:rPr>
      </w:pPr>
      <w:r>
        <w:rPr>
          <w:sz w:val="24"/>
          <w:szCs w:val="24"/>
        </w:rPr>
        <w:t>Introduction</w:t>
      </w:r>
    </w:p>
    <w:p w14:paraId="7161BC16" w14:textId="77777777" w:rsidR="00EB60A7" w:rsidRDefault="00EB60A7" w:rsidP="00EB60A7">
      <w:pPr>
        <w:pStyle w:val="ListParagraph"/>
        <w:ind w:left="927"/>
        <w:rPr>
          <w:sz w:val="24"/>
          <w:szCs w:val="24"/>
        </w:rPr>
      </w:pPr>
    </w:p>
    <w:p w14:paraId="0BFB240F" w14:textId="6382991D" w:rsidR="00EB60A7" w:rsidRDefault="00EB60A7" w:rsidP="00EB60A7">
      <w:pPr>
        <w:pStyle w:val="ListParagraph"/>
        <w:numPr>
          <w:ilvl w:val="1"/>
          <w:numId w:val="10"/>
        </w:numPr>
        <w:rPr>
          <w:sz w:val="24"/>
          <w:szCs w:val="24"/>
        </w:rPr>
      </w:pPr>
      <w:r>
        <w:rPr>
          <w:sz w:val="24"/>
          <w:szCs w:val="24"/>
        </w:rPr>
        <w:t xml:space="preserve">Main Findings: </w:t>
      </w:r>
    </w:p>
    <w:p w14:paraId="4C88AB38" w14:textId="77777777" w:rsidR="00EB60A7" w:rsidRPr="00EB60A7" w:rsidRDefault="00EB60A7" w:rsidP="00EB60A7">
      <w:pPr>
        <w:pStyle w:val="ListParagraph"/>
        <w:ind w:left="927"/>
        <w:rPr>
          <w:sz w:val="24"/>
          <w:szCs w:val="24"/>
        </w:rPr>
      </w:pPr>
    </w:p>
    <w:p w14:paraId="5F6FCAAE" w14:textId="335CFB0E" w:rsidR="00DA4AE8" w:rsidRDefault="00EB60A7" w:rsidP="00EB60A7">
      <w:pPr>
        <w:pStyle w:val="ListParagraph"/>
        <w:numPr>
          <w:ilvl w:val="0"/>
          <w:numId w:val="10"/>
        </w:numPr>
        <w:rPr>
          <w:rFonts w:cs="Arial"/>
          <w:b/>
          <w:bCs/>
          <w:szCs w:val="24"/>
        </w:rPr>
      </w:pPr>
      <w:r w:rsidRPr="001B2729">
        <w:rPr>
          <w:rFonts w:cs="Arial"/>
          <w:b/>
          <w:bCs/>
          <w:szCs w:val="24"/>
        </w:rPr>
        <w:t>Reflectin</w:t>
      </w:r>
      <w:r>
        <w:rPr>
          <w:rFonts w:cs="Arial"/>
          <w:b/>
          <w:bCs/>
          <w:szCs w:val="24"/>
        </w:rPr>
        <w:t xml:space="preserve">g on the creation of </w:t>
      </w:r>
      <w:r w:rsidR="004324C7">
        <w:rPr>
          <w:rFonts w:cs="Arial"/>
          <w:b/>
          <w:bCs/>
          <w:szCs w:val="24"/>
        </w:rPr>
        <w:t>the</w:t>
      </w:r>
      <w:r>
        <w:rPr>
          <w:rFonts w:cs="Arial"/>
          <w:b/>
          <w:bCs/>
          <w:szCs w:val="24"/>
        </w:rPr>
        <w:t xml:space="preserve"> idea</w:t>
      </w:r>
      <w:r>
        <w:rPr>
          <w:rFonts w:cs="Arial"/>
          <w:b/>
          <w:bCs/>
          <w:szCs w:val="24"/>
        </w:rPr>
        <w:t>.</w:t>
      </w:r>
    </w:p>
    <w:p w14:paraId="5231A084" w14:textId="6448CC96" w:rsidR="00EB60A7" w:rsidRDefault="00EB60A7" w:rsidP="00EB60A7">
      <w:pPr>
        <w:pStyle w:val="ListParagraph"/>
        <w:numPr>
          <w:ilvl w:val="0"/>
          <w:numId w:val="10"/>
        </w:numPr>
        <w:rPr>
          <w:rFonts w:cs="Arial"/>
          <w:b/>
          <w:bCs/>
          <w:szCs w:val="24"/>
        </w:rPr>
      </w:pPr>
      <w:bookmarkStart w:id="0" w:name="_Hlk138975535"/>
      <w:r w:rsidRPr="001C5997">
        <w:rPr>
          <w:rFonts w:cs="Arial"/>
          <w:b/>
          <w:bCs/>
          <w:szCs w:val="24"/>
        </w:rPr>
        <w:t xml:space="preserve">Reflecting on the process of developing </w:t>
      </w:r>
      <w:r w:rsidR="004324C7">
        <w:rPr>
          <w:rFonts w:cs="Arial"/>
          <w:b/>
          <w:bCs/>
          <w:szCs w:val="24"/>
        </w:rPr>
        <w:t>the</w:t>
      </w:r>
      <w:r w:rsidRPr="001C5997">
        <w:rPr>
          <w:rFonts w:cs="Arial"/>
          <w:b/>
          <w:bCs/>
          <w:szCs w:val="24"/>
        </w:rPr>
        <w:t xml:space="preserve"> idea</w:t>
      </w:r>
    </w:p>
    <w:bookmarkEnd w:id="0"/>
    <w:p w14:paraId="671F64D4" w14:textId="1AEC11A9" w:rsidR="00EB60A7" w:rsidRDefault="00EB60A7" w:rsidP="00EB60A7">
      <w:pPr>
        <w:pStyle w:val="ListParagraph"/>
        <w:numPr>
          <w:ilvl w:val="0"/>
          <w:numId w:val="10"/>
        </w:numPr>
        <w:rPr>
          <w:rFonts w:cs="Arial"/>
          <w:b/>
          <w:bCs/>
          <w:szCs w:val="24"/>
        </w:rPr>
      </w:pPr>
      <w:r w:rsidRPr="001B2729">
        <w:rPr>
          <w:rFonts w:cs="Arial"/>
          <w:b/>
          <w:bCs/>
          <w:szCs w:val="24"/>
        </w:rPr>
        <w:t>Reflecting on your individual learning</w:t>
      </w:r>
    </w:p>
    <w:p w14:paraId="2BC3434A" w14:textId="77777777" w:rsidR="00EB60A7" w:rsidRDefault="00EB60A7" w:rsidP="00EB60A7">
      <w:pPr>
        <w:pStyle w:val="ListParagraph"/>
        <w:rPr>
          <w:rFonts w:cs="Arial"/>
          <w:b/>
          <w:bCs/>
          <w:szCs w:val="24"/>
        </w:rPr>
      </w:pPr>
    </w:p>
    <w:p w14:paraId="01F3B960" w14:textId="6D6E537D" w:rsidR="00EB60A7" w:rsidRPr="00EB60A7" w:rsidRDefault="00EB60A7" w:rsidP="00EB60A7">
      <w:pPr>
        <w:pStyle w:val="ListParagraph"/>
        <w:numPr>
          <w:ilvl w:val="1"/>
          <w:numId w:val="10"/>
        </w:numPr>
        <w:rPr>
          <w:rFonts w:cs="Arial"/>
          <w:szCs w:val="24"/>
        </w:rPr>
      </w:pPr>
      <w:r w:rsidRPr="00EB60A7">
        <w:rPr>
          <w:rFonts w:cs="Arial"/>
          <w:szCs w:val="24"/>
        </w:rPr>
        <w:t>Conclusion</w:t>
      </w:r>
    </w:p>
    <w:p w14:paraId="5893C219" w14:textId="77777777" w:rsidR="00EB60A7" w:rsidRPr="00EB60A7" w:rsidRDefault="00EB60A7" w:rsidP="00EB60A7">
      <w:pPr>
        <w:pStyle w:val="ListParagraph"/>
        <w:rPr>
          <w:rFonts w:cs="Arial"/>
          <w:szCs w:val="24"/>
        </w:rPr>
      </w:pPr>
    </w:p>
    <w:p w14:paraId="4771F47E" w14:textId="27779D62" w:rsidR="00EB60A7" w:rsidRPr="00EB60A7" w:rsidRDefault="00EB60A7" w:rsidP="00EB60A7">
      <w:pPr>
        <w:pStyle w:val="ListParagraph"/>
        <w:numPr>
          <w:ilvl w:val="1"/>
          <w:numId w:val="10"/>
        </w:numPr>
        <w:rPr>
          <w:rFonts w:cs="Arial"/>
          <w:szCs w:val="24"/>
        </w:rPr>
      </w:pPr>
      <w:r w:rsidRPr="00EB60A7">
        <w:rPr>
          <w:rFonts w:cs="Arial"/>
          <w:szCs w:val="24"/>
        </w:rPr>
        <w:t>References</w:t>
      </w:r>
    </w:p>
    <w:p w14:paraId="7A3195DB" w14:textId="3DFE984C" w:rsidR="00EB60A7" w:rsidRPr="00EB60A7" w:rsidRDefault="00EB60A7" w:rsidP="00EB60A7">
      <w:pPr>
        <w:ind w:firstLine="720"/>
        <w:rPr>
          <w:rFonts w:cs="Arial"/>
          <w:b/>
          <w:bCs/>
          <w:szCs w:val="24"/>
        </w:rPr>
      </w:pPr>
    </w:p>
    <w:p w14:paraId="4FAEE147" w14:textId="2B5F4D5B" w:rsidR="00EB60A7" w:rsidRPr="00EB60A7" w:rsidRDefault="00EB60A7" w:rsidP="00EB60A7">
      <w:pPr>
        <w:rPr>
          <w:sz w:val="24"/>
          <w:szCs w:val="24"/>
        </w:rPr>
      </w:pPr>
      <w:r>
        <w:rPr>
          <w:sz w:val="24"/>
          <w:szCs w:val="24"/>
        </w:rPr>
        <w:t xml:space="preserve">       </w:t>
      </w:r>
    </w:p>
    <w:p w14:paraId="15BF91DA" w14:textId="6B9DE6FE" w:rsidR="00EB60A7" w:rsidRPr="00EB60A7" w:rsidRDefault="00EB60A7" w:rsidP="00EB60A7">
      <w:pPr>
        <w:tabs>
          <w:tab w:val="left" w:pos="2160"/>
        </w:tabs>
        <w:rPr>
          <w:sz w:val="24"/>
          <w:szCs w:val="24"/>
        </w:rPr>
      </w:pPr>
    </w:p>
    <w:p w14:paraId="6F509479" w14:textId="015CE590" w:rsidR="00DA4AE8" w:rsidRDefault="00DA4AE8">
      <w:pPr>
        <w:rPr>
          <w:sz w:val="24"/>
          <w:szCs w:val="24"/>
        </w:rPr>
      </w:pPr>
    </w:p>
    <w:p w14:paraId="63DF85AD" w14:textId="111818D1" w:rsidR="00DA4AE8" w:rsidRDefault="00DA4AE8">
      <w:pPr>
        <w:rPr>
          <w:sz w:val="24"/>
          <w:szCs w:val="24"/>
        </w:rPr>
      </w:pPr>
    </w:p>
    <w:p w14:paraId="647CB622" w14:textId="1F6416A3" w:rsidR="00DA4AE8" w:rsidRDefault="00DA4AE8">
      <w:pPr>
        <w:rPr>
          <w:sz w:val="24"/>
          <w:szCs w:val="24"/>
        </w:rPr>
      </w:pPr>
    </w:p>
    <w:p w14:paraId="5DC52E59" w14:textId="709002F1" w:rsidR="00DA4AE8" w:rsidRDefault="00DA4AE8">
      <w:pPr>
        <w:rPr>
          <w:sz w:val="24"/>
          <w:szCs w:val="24"/>
        </w:rPr>
      </w:pPr>
    </w:p>
    <w:p w14:paraId="5FCDC5FE" w14:textId="74319795" w:rsidR="00DA4AE8" w:rsidRDefault="00DA4AE8">
      <w:pPr>
        <w:rPr>
          <w:sz w:val="24"/>
          <w:szCs w:val="24"/>
        </w:rPr>
      </w:pPr>
    </w:p>
    <w:p w14:paraId="2D912811" w14:textId="34BACE3F" w:rsidR="00DA4AE8" w:rsidRDefault="00DA4AE8">
      <w:pPr>
        <w:rPr>
          <w:sz w:val="24"/>
          <w:szCs w:val="24"/>
        </w:rPr>
      </w:pPr>
    </w:p>
    <w:p w14:paraId="7D8717F5" w14:textId="42AF0060" w:rsidR="00DA4AE8" w:rsidRDefault="00DA4AE8">
      <w:pPr>
        <w:rPr>
          <w:sz w:val="24"/>
          <w:szCs w:val="24"/>
        </w:rPr>
      </w:pPr>
    </w:p>
    <w:p w14:paraId="4EAE2BC8" w14:textId="0AD26762" w:rsidR="00DA4AE8" w:rsidRDefault="00DA4AE8">
      <w:pPr>
        <w:rPr>
          <w:sz w:val="24"/>
          <w:szCs w:val="24"/>
        </w:rPr>
      </w:pPr>
    </w:p>
    <w:p w14:paraId="44D4D845" w14:textId="3479955A" w:rsidR="00DA4AE8" w:rsidRDefault="00DA4AE8">
      <w:pPr>
        <w:rPr>
          <w:sz w:val="24"/>
          <w:szCs w:val="24"/>
        </w:rPr>
      </w:pPr>
    </w:p>
    <w:p w14:paraId="37635FB5" w14:textId="7A5B7D90" w:rsidR="00DA4AE8" w:rsidRDefault="00DA4AE8">
      <w:pPr>
        <w:rPr>
          <w:sz w:val="24"/>
          <w:szCs w:val="24"/>
        </w:rPr>
      </w:pPr>
    </w:p>
    <w:p w14:paraId="22ED0336" w14:textId="79A0F8DE" w:rsidR="00DA4AE8" w:rsidRDefault="00DA4AE8">
      <w:pPr>
        <w:rPr>
          <w:sz w:val="24"/>
          <w:szCs w:val="24"/>
        </w:rPr>
      </w:pPr>
    </w:p>
    <w:p w14:paraId="2F785D14" w14:textId="379788A1" w:rsidR="00DA4AE8" w:rsidRDefault="00DA4AE8">
      <w:pPr>
        <w:rPr>
          <w:sz w:val="24"/>
          <w:szCs w:val="24"/>
        </w:rPr>
      </w:pPr>
    </w:p>
    <w:p w14:paraId="4B616373" w14:textId="7231203F" w:rsidR="00DA4AE8" w:rsidRDefault="00DA4AE8">
      <w:pPr>
        <w:rPr>
          <w:sz w:val="24"/>
          <w:szCs w:val="24"/>
        </w:rPr>
      </w:pPr>
    </w:p>
    <w:p w14:paraId="61AEF92F" w14:textId="109A7A49" w:rsidR="00DA4AE8" w:rsidRDefault="00DA4AE8">
      <w:pPr>
        <w:rPr>
          <w:sz w:val="24"/>
          <w:szCs w:val="24"/>
        </w:rPr>
      </w:pPr>
    </w:p>
    <w:p w14:paraId="1151FFD0" w14:textId="11CF985F" w:rsidR="00DA4AE8" w:rsidRDefault="00DA4AE8">
      <w:pPr>
        <w:rPr>
          <w:sz w:val="24"/>
          <w:szCs w:val="24"/>
        </w:rPr>
      </w:pPr>
    </w:p>
    <w:p w14:paraId="641524C3" w14:textId="1A304C25" w:rsidR="00DA4AE8" w:rsidRDefault="00DA4AE8">
      <w:pPr>
        <w:rPr>
          <w:sz w:val="24"/>
          <w:szCs w:val="24"/>
        </w:rPr>
      </w:pPr>
    </w:p>
    <w:p w14:paraId="49E5F238" w14:textId="158A32D3" w:rsidR="00DA4AE8" w:rsidRDefault="00DA4AE8">
      <w:pPr>
        <w:rPr>
          <w:sz w:val="24"/>
          <w:szCs w:val="24"/>
        </w:rPr>
      </w:pPr>
    </w:p>
    <w:p w14:paraId="71CC9261" w14:textId="50188940" w:rsidR="00DA4AE8" w:rsidRDefault="00DA4AE8">
      <w:pPr>
        <w:rPr>
          <w:sz w:val="24"/>
          <w:szCs w:val="24"/>
        </w:rPr>
      </w:pPr>
    </w:p>
    <w:p w14:paraId="58563962" w14:textId="7EE45C55" w:rsidR="00DA4AE8" w:rsidRDefault="00DA4AE8">
      <w:pPr>
        <w:rPr>
          <w:sz w:val="24"/>
          <w:szCs w:val="24"/>
        </w:rPr>
      </w:pPr>
    </w:p>
    <w:p w14:paraId="0B670AA8" w14:textId="77777777" w:rsidR="004324C7" w:rsidRDefault="004324C7" w:rsidP="004324C7">
      <w:pPr>
        <w:jc w:val="center"/>
        <w:rPr>
          <w:b/>
          <w:bCs/>
          <w:sz w:val="36"/>
          <w:szCs w:val="36"/>
        </w:rPr>
      </w:pPr>
      <w:r w:rsidRPr="00A437F6">
        <w:rPr>
          <w:b/>
          <w:bCs/>
          <w:sz w:val="36"/>
          <w:szCs w:val="36"/>
        </w:rPr>
        <w:lastRenderedPageBreak/>
        <w:t>INTRODUCTION</w:t>
      </w:r>
    </w:p>
    <w:p w14:paraId="0B107D44" w14:textId="77777777" w:rsidR="004324C7" w:rsidRDefault="004324C7" w:rsidP="004324C7">
      <w:pPr>
        <w:rPr>
          <w:b/>
          <w:bCs/>
          <w:sz w:val="36"/>
          <w:szCs w:val="36"/>
        </w:rPr>
      </w:pPr>
    </w:p>
    <w:p w14:paraId="12A24FF4" w14:textId="77777777" w:rsidR="004324C7" w:rsidRPr="00840D5E" w:rsidRDefault="004324C7" w:rsidP="004324C7">
      <w:pPr>
        <w:rPr>
          <w:sz w:val="24"/>
          <w:szCs w:val="24"/>
        </w:rPr>
      </w:pPr>
      <w:r w:rsidRPr="00840D5E">
        <w:rPr>
          <w:sz w:val="24"/>
          <w:szCs w:val="24"/>
        </w:rPr>
        <w:t xml:space="preserve">The purpose of this essay is to describe in detail all the steps involved in the first assessment from the perspective of the reflective model (Gibbs, 1988). This essay will cover topics such as the components of the reflective model, the assessment procedure, and the benefits of using the reflective model. It will also discuss the implications of the first assessment for the future of the reflective model.  </w:t>
      </w:r>
    </w:p>
    <w:p w14:paraId="77E20A98" w14:textId="77777777" w:rsidR="004324C7" w:rsidRPr="00840D5E" w:rsidRDefault="004324C7" w:rsidP="004324C7">
      <w:pPr>
        <w:rPr>
          <w:sz w:val="24"/>
          <w:szCs w:val="24"/>
        </w:rPr>
      </w:pPr>
      <w:r w:rsidRPr="00840D5E">
        <w:rPr>
          <w:sz w:val="24"/>
          <w:szCs w:val="24"/>
        </w:rPr>
        <w:t xml:space="preserve">In 1988, Graham Gibbs developed Gibbs' Reflective Cycle, which provided a structure for learning from experience using reflection. As a result of its framework, experiences can be examined in a more systematic manner. This type of process, since it is cyclic and repeatable, lends itself especially well to repeated experiences, allowing you to learn and make changes based upon your experiences, whether they have been good or bad. Gibbs' reflective cycle was originally designed to help nurses reflect on their </w:t>
      </w:r>
      <w:r w:rsidRPr="00840D5E">
        <w:rPr>
          <w:rStyle w:val="issue-underline"/>
          <w:sz w:val="24"/>
          <w:szCs w:val="24"/>
        </w:rPr>
        <w:t>practices, but</w:t>
      </w:r>
      <w:r w:rsidRPr="00840D5E">
        <w:rPr>
          <w:sz w:val="24"/>
          <w:szCs w:val="24"/>
        </w:rPr>
        <w:t xml:space="preserve"> it has become a popular model of </w:t>
      </w:r>
      <w:r w:rsidRPr="00840D5E">
        <w:rPr>
          <w:rStyle w:val="issue-underline"/>
          <w:sz w:val="24"/>
          <w:szCs w:val="24"/>
        </w:rPr>
        <w:t>reflective</w:t>
      </w:r>
      <w:r w:rsidRPr="00840D5E">
        <w:rPr>
          <w:sz w:val="24"/>
          <w:szCs w:val="24"/>
        </w:rPr>
        <w:t xml:space="preserve"> practice across many disciplines.</w:t>
      </w:r>
    </w:p>
    <w:p w14:paraId="35BD69F2" w14:textId="77777777" w:rsidR="004324C7" w:rsidRPr="00840D5E" w:rsidRDefault="004324C7" w:rsidP="004324C7">
      <w:pPr>
        <w:rPr>
          <w:sz w:val="24"/>
          <w:szCs w:val="24"/>
        </w:rPr>
      </w:pPr>
      <w:r w:rsidRPr="00840D5E">
        <w:rPr>
          <w:sz w:val="24"/>
          <w:szCs w:val="24"/>
        </w:rPr>
        <w:t xml:space="preserve"> It will be discussed in more detail how I identified the problem and developed a research question, the research approach, data collection, presenting my idea, analysing the data, formulating the conclusion, challenges I have faced during the research process, and how I will apply my learning in the future.</w:t>
      </w:r>
    </w:p>
    <w:p w14:paraId="19B73320" w14:textId="24310B0C" w:rsidR="00DA4AE8" w:rsidRDefault="00DA4AE8">
      <w:pPr>
        <w:rPr>
          <w:sz w:val="24"/>
          <w:szCs w:val="24"/>
        </w:rPr>
      </w:pPr>
    </w:p>
    <w:p w14:paraId="08819C96" w14:textId="340C506A" w:rsidR="00DA4AE8" w:rsidRPr="00EB60A7" w:rsidRDefault="00DA4AE8" w:rsidP="00EB60A7">
      <w:pPr>
        <w:jc w:val="center"/>
        <w:rPr>
          <w:sz w:val="36"/>
          <w:szCs w:val="36"/>
        </w:rPr>
      </w:pPr>
    </w:p>
    <w:p w14:paraId="3393853E" w14:textId="77777777" w:rsidR="00E410AD" w:rsidRDefault="00E410AD">
      <w:pPr>
        <w:rPr>
          <w:sz w:val="24"/>
          <w:szCs w:val="24"/>
        </w:rPr>
      </w:pPr>
    </w:p>
    <w:p w14:paraId="5BB96287" w14:textId="77777777" w:rsidR="00E410AD" w:rsidRDefault="00E410AD">
      <w:pPr>
        <w:rPr>
          <w:sz w:val="24"/>
          <w:szCs w:val="24"/>
        </w:rPr>
      </w:pPr>
    </w:p>
    <w:p w14:paraId="738CF8EE" w14:textId="59A08D8D" w:rsidR="00DA4AE8" w:rsidRDefault="00DA4AE8" w:rsidP="00DA4AE8">
      <w:pPr>
        <w:rPr>
          <w:sz w:val="24"/>
          <w:szCs w:val="24"/>
        </w:rPr>
      </w:pPr>
    </w:p>
    <w:p w14:paraId="7F634478" w14:textId="1E469F2A" w:rsidR="00DA4AE8" w:rsidRDefault="00DA4AE8" w:rsidP="00DA4AE8">
      <w:pPr>
        <w:rPr>
          <w:sz w:val="24"/>
          <w:szCs w:val="24"/>
        </w:rPr>
      </w:pPr>
    </w:p>
    <w:p w14:paraId="1654D392" w14:textId="4F453C30" w:rsidR="00DA4AE8" w:rsidRDefault="00DA4AE8" w:rsidP="00DA4AE8">
      <w:pPr>
        <w:rPr>
          <w:sz w:val="24"/>
          <w:szCs w:val="24"/>
        </w:rPr>
      </w:pPr>
    </w:p>
    <w:p w14:paraId="2E22E776" w14:textId="0C167489" w:rsidR="00DA4AE8" w:rsidRDefault="00DA4AE8" w:rsidP="00DA4AE8">
      <w:pPr>
        <w:rPr>
          <w:sz w:val="24"/>
          <w:szCs w:val="24"/>
        </w:rPr>
      </w:pPr>
    </w:p>
    <w:p w14:paraId="54815701" w14:textId="00F393CA" w:rsidR="00DA4AE8" w:rsidRDefault="00DA4AE8" w:rsidP="00DA4AE8">
      <w:pPr>
        <w:rPr>
          <w:sz w:val="24"/>
          <w:szCs w:val="24"/>
        </w:rPr>
      </w:pPr>
    </w:p>
    <w:p w14:paraId="1B79585E" w14:textId="193FD988" w:rsidR="00DA4AE8" w:rsidRDefault="00DA4AE8" w:rsidP="00DA4AE8">
      <w:pPr>
        <w:rPr>
          <w:sz w:val="24"/>
          <w:szCs w:val="24"/>
        </w:rPr>
      </w:pPr>
    </w:p>
    <w:p w14:paraId="4188EB0B" w14:textId="3CADE2C5" w:rsidR="00DA4AE8" w:rsidRDefault="00DA4AE8" w:rsidP="00DA4AE8">
      <w:pPr>
        <w:rPr>
          <w:sz w:val="24"/>
          <w:szCs w:val="24"/>
        </w:rPr>
      </w:pPr>
    </w:p>
    <w:p w14:paraId="75E17296" w14:textId="64F5C838" w:rsidR="00DA4AE8" w:rsidRDefault="00DA4AE8" w:rsidP="00DA4AE8">
      <w:pPr>
        <w:rPr>
          <w:sz w:val="24"/>
          <w:szCs w:val="24"/>
        </w:rPr>
      </w:pPr>
    </w:p>
    <w:p w14:paraId="440F038E" w14:textId="0F08380E" w:rsidR="00DA4AE8" w:rsidRDefault="00DA4AE8" w:rsidP="00DA4AE8">
      <w:pPr>
        <w:rPr>
          <w:sz w:val="24"/>
          <w:szCs w:val="24"/>
        </w:rPr>
      </w:pPr>
    </w:p>
    <w:p w14:paraId="495B1FEA" w14:textId="47E44201" w:rsidR="00DA4AE8" w:rsidRDefault="00DA4AE8" w:rsidP="00DA4AE8">
      <w:pPr>
        <w:rPr>
          <w:sz w:val="24"/>
          <w:szCs w:val="24"/>
        </w:rPr>
      </w:pPr>
    </w:p>
    <w:p w14:paraId="1AC4ECB8" w14:textId="0FBA05D8" w:rsidR="00DA4AE8" w:rsidRDefault="00DA4AE8" w:rsidP="00DA4AE8">
      <w:pPr>
        <w:rPr>
          <w:sz w:val="24"/>
          <w:szCs w:val="24"/>
        </w:rPr>
      </w:pPr>
    </w:p>
    <w:p w14:paraId="6E7EEF61" w14:textId="16B25A1F" w:rsidR="00DA4AE8" w:rsidRDefault="00DA4AE8" w:rsidP="00DA4AE8">
      <w:pPr>
        <w:rPr>
          <w:sz w:val="24"/>
          <w:szCs w:val="24"/>
        </w:rPr>
      </w:pPr>
    </w:p>
    <w:p w14:paraId="533810BB" w14:textId="28E6BBFD" w:rsidR="00DA4AE8" w:rsidRDefault="00DA4AE8" w:rsidP="00DA4AE8">
      <w:pPr>
        <w:rPr>
          <w:sz w:val="24"/>
          <w:szCs w:val="24"/>
        </w:rPr>
      </w:pPr>
    </w:p>
    <w:p w14:paraId="36C69B86" w14:textId="0249579A" w:rsidR="00DA4AE8" w:rsidRDefault="004324C7" w:rsidP="004324C7">
      <w:pPr>
        <w:jc w:val="center"/>
        <w:rPr>
          <w:b/>
          <w:bCs/>
          <w:sz w:val="36"/>
          <w:szCs w:val="36"/>
        </w:rPr>
      </w:pPr>
      <w:r w:rsidRPr="004324C7">
        <w:rPr>
          <w:b/>
          <w:bCs/>
          <w:sz w:val="36"/>
          <w:szCs w:val="36"/>
        </w:rPr>
        <w:lastRenderedPageBreak/>
        <w:t>Main Findings</w:t>
      </w:r>
    </w:p>
    <w:p w14:paraId="12F882E2" w14:textId="77777777" w:rsidR="0002630B" w:rsidRPr="004324C7" w:rsidRDefault="0002630B" w:rsidP="004324C7">
      <w:pPr>
        <w:jc w:val="center"/>
        <w:rPr>
          <w:b/>
          <w:bCs/>
          <w:sz w:val="36"/>
          <w:szCs w:val="36"/>
        </w:rPr>
      </w:pPr>
    </w:p>
    <w:p w14:paraId="1DCA6B85" w14:textId="113E9D73" w:rsidR="00DA4AE8" w:rsidRDefault="009E34C5" w:rsidP="00DA4AE8">
      <w:pPr>
        <w:rPr>
          <w:b/>
          <w:bCs/>
          <w:sz w:val="24"/>
          <w:szCs w:val="24"/>
          <w:u w:val="single"/>
        </w:rPr>
      </w:pPr>
      <w:r w:rsidRPr="009E34C5">
        <w:rPr>
          <w:b/>
          <w:bCs/>
          <w:sz w:val="24"/>
          <w:szCs w:val="24"/>
          <w:u w:val="single"/>
        </w:rPr>
        <w:t>Reflecting on the creation of the idea:</w:t>
      </w:r>
    </w:p>
    <w:p w14:paraId="4F5A1213" w14:textId="5A7A6722" w:rsidR="009E34C5" w:rsidRDefault="009E34C5" w:rsidP="00DA4AE8">
      <w:r>
        <w:t>Reflection helps to foster deep learning as it encourages individuals to be mindful of their own thought processes and the values and beliefs that guide them, enabling them to gain a better understanding of their own thinking (</w:t>
      </w:r>
      <w:proofErr w:type="spellStart"/>
      <w:r>
        <w:t>Heyer</w:t>
      </w:r>
      <w:proofErr w:type="spellEnd"/>
      <w:r>
        <w:t>, 2015). This, in turn, promotes the development of new theories and concepts that can be applied in practice, and it encourages creativity and innovation.</w:t>
      </w:r>
      <w:r w:rsidR="00767BF9">
        <w:t xml:space="preserve"> </w:t>
      </w:r>
    </w:p>
    <w:p w14:paraId="5CCA658A" w14:textId="1B0DFF2A" w:rsidR="00767BF9" w:rsidRDefault="00F9182F" w:rsidP="00DA4AE8">
      <w:r>
        <w:t>To</w:t>
      </w:r>
      <w:r>
        <w:t xml:space="preserve"> facilitate reflection in learners, Gibbs developed a reflective cycle that encourages them to think systematically about the different stages and phases that occur during an activity or experience. The process of reflection is viewed as a cyclical process of </w:t>
      </w:r>
      <w:r>
        <w:t>behaviour</w:t>
      </w:r>
      <w:r>
        <w:t>, where the outcomes of a previous reflection inform future actions based on the outcome of the current reflection. It appears that this manner of teaching works well within higher education programs, which allows the student to build on their pre-existing knowledge and understanding, as well as develop clinical skills (Walsh, 2014). The process of reflection is beneficial for students and educators alike. It encourages students to be more self-aware and critical of their own work and actions. It also allows educators to provide more meaningful feedback and guidance to their students.</w:t>
      </w:r>
    </w:p>
    <w:p w14:paraId="4A747503" w14:textId="7B0EF8E1" w:rsidR="00F9182F" w:rsidRDefault="00F9182F" w:rsidP="00F9182F">
      <w:pPr>
        <w:pStyle w:val="pb-2"/>
        <w:rPr>
          <w:rFonts w:asciiTheme="minorHAnsi" w:hAnsiTheme="minorHAnsi" w:cstheme="minorHAnsi"/>
          <w:sz w:val="22"/>
          <w:szCs w:val="22"/>
        </w:rPr>
      </w:pPr>
      <w:r w:rsidRPr="00F9182F">
        <w:rPr>
          <w:rFonts w:asciiTheme="minorHAnsi" w:hAnsiTheme="minorHAnsi" w:cstheme="minorHAnsi"/>
          <w:sz w:val="22"/>
          <w:szCs w:val="22"/>
        </w:rPr>
        <w:t xml:space="preserve">A cycle is composed of six different elements that make up the different parts of the process that </w:t>
      </w:r>
      <w:r w:rsidRPr="00F9182F">
        <w:rPr>
          <w:rStyle w:val="issue-underline"/>
          <w:rFonts w:asciiTheme="minorHAnsi" w:hAnsiTheme="minorHAnsi" w:cstheme="minorHAnsi"/>
          <w:sz w:val="22"/>
          <w:szCs w:val="22"/>
        </w:rPr>
        <w:t>helps to achieve</w:t>
      </w:r>
      <w:r w:rsidRPr="00F9182F">
        <w:rPr>
          <w:rFonts w:asciiTheme="minorHAnsi" w:hAnsiTheme="minorHAnsi" w:cstheme="minorHAnsi"/>
          <w:sz w:val="22"/>
          <w:szCs w:val="22"/>
        </w:rPr>
        <w:t xml:space="preserve"> the goal</w:t>
      </w:r>
      <w:r w:rsidRPr="00F9182F">
        <w:rPr>
          <w:rFonts w:asciiTheme="minorHAnsi" w:hAnsiTheme="minorHAnsi" w:cstheme="minorHAnsi"/>
          <w:sz w:val="22"/>
          <w:szCs w:val="22"/>
        </w:rPr>
        <w:t xml:space="preserve">: </w:t>
      </w:r>
      <w:r>
        <w:rPr>
          <w:rFonts w:asciiTheme="minorHAnsi" w:hAnsiTheme="minorHAnsi" w:cstheme="minorHAnsi"/>
          <w:sz w:val="22"/>
          <w:szCs w:val="22"/>
        </w:rPr>
        <w:t>description, feelings, evaluation, analysis, conclusion, action plan.</w:t>
      </w:r>
    </w:p>
    <w:p w14:paraId="4EA645A0" w14:textId="21DFF98B" w:rsidR="00F9182F" w:rsidRDefault="00385F52" w:rsidP="00DA4AE8">
      <w:r>
        <w:rPr>
          <w:b/>
          <w:bCs/>
          <w:sz w:val="24"/>
          <w:szCs w:val="24"/>
          <w:u w:val="single"/>
        </w:rPr>
        <w:t xml:space="preserve">Description:  </w:t>
      </w:r>
      <w:r>
        <w:t xml:space="preserve">During the process of creating the first assessment, I explored the causes and effects of stress in the workplace as part of my research. I found that factors like lack of job security, heavy workloads, and organizational changes can all contribute to stress. I also learned that stress </w:t>
      </w:r>
      <w:r>
        <w:t>could</w:t>
      </w:r>
      <w:r>
        <w:t xml:space="preserve"> lead to a decrease in productivity, increased absenteeism, and an increase in health issues such as headaches and fatigue. </w:t>
      </w:r>
      <w:r>
        <w:t>To</w:t>
      </w:r>
      <w:r>
        <w:t xml:space="preserve"> reduce stress in the workplace, I recommend that employers provide job security, reduce workloads, and provide support during organizational changes</w:t>
      </w:r>
      <w:r w:rsidR="004602DC">
        <w:t xml:space="preserve"> (Lazarus, 1984)</w:t>
      </w:r>
      <w:r>
        <w:t>. Additionally, employers should also provide employees with resources to help them manage their stress levels.</w:t>
      </w:r>
    </w:p>
    <w:p w14:paraId="2AC931C0" w14:textId="5D9AF24D" w:rsidR="004602DC" w:rsidRDefault="004602DC" w:rsidP="00DA4AE8">
      <w:r w:rsidRPr="004602DC">
        <w:rPr>
          <w:b/>
          <w:bCs/>
          <w:u w:val="single"/>
        </w:rPr>
        <w:t>Feelings:</w:t>
      </w:r>
      <w:r>
        <w:rPr>
          <w:b/>
          <w:bCs/>
          <w:u w:val="single"/>
        </w:rPr>
        <w:t xml:space="preserve"> </w:t>
      </w:r>
      <w:r w:rsidR="003F125C">
        <w:t>Initially, when I was reading the first assessment workbook, I thought that I would be able to complete everything easily, but after learning how important it is to deal with stress at work and how many people are struggling with it, I became frustrated and excited at the same time. Preparing myself, setting a goal, and believing that everything would work, gave me motivation to achieve my goal</w:t>
      </w:r>
      <w:r w:rsidR="003F125C">
        <w:t xml:space="preserve"> and</w:t>
      </w:r>
      <w:r w:rsidR="003F125C">
        <w:t xml:space="preserve"> I was able to accomplish what I had set out to do and I learned a lot in the process. I'm now better equipped to handle the stress and pressures associated with work and have gained more confidence in my abilities. I'm grateful that I had the opportunity to learn these valuable lessons.</w:t>
      </w:r>
    </w:p>
    <w:p w14:paraId="059B58C0" w14:textId="7E4954AD" w:rsidR="003F125C" w:rsidRDefault="003F125C" w:rsidP="00DA4AE8">
      <w:r w:rsidRPr="003F125C">
        <w:rPr>
          <w:b/>
          <w:bCs/>
          <w:u w:val="single"/>
        </w:rPr>
        <w:t xml:space="preserve">Evaluation: </w:t>
      </w:r>
      <w:r w:rsidR="000535F6">
        <w:t xml:space="preserve">Trying to deliver superior quality work on time was what worked well for me. Furthermore, </w:t>
      </w:r>
      <w:r w:rsidR="000535F6">
        <w:rPr>
          <w:rStyle w:val="issue-underline"/>
        </w:rPr>
        <w:t>working</w:t>
      </w:r>
      <w:r w:rsidR="000535F6">
        <w:t xml:space="preserve"> at the same time motivated me to study harder in the evenings and I was able to accomplish my goal because of this. As a result, my well-being was positively impacted. The things that clearly didn't work for me were not managing my time and being too anxious all the time. I needed to find better strategies to manage my time and reduce my stress levels. To do this, I started to block my time for specific tasks and prioritize my tasks in order of importance. This allowed me to feel more in control </w:t>
      </w:r>
      <w:r w:rsidR="000535F6">
        <w:t>and</w:t>
      </w:r>
      <w:r w:rsidR="000535F6">
        <w:t xml:space="preserve"> helped me to stay focused.</w:t>
      </w:r>
    </w:p>
    <w:p w14:paraId="11841BBD" w14:textId="31BEA2EC" w:rsidR="000535F6" w:rsidRPr="000535F6" w:rsidRDefault="000535F6" w:rsidP="000535F6">
      <w:pPr>
        <w:pStyle w:val="pb-2"/>
        <w:rPr>
          <w:rFonts w:asciiTheme="minorHAnsi" w:hAnsiTheme="minorHAnsi" w:cstheme="minorHAnsi"/>
          <w:sz w:val="22"/>
          <w:szCs w:val="22"/>
        </w:rPr>
      </w:pPr>
      <w:r w:rsidRPr="000535F6">
        <w:rPr>
          <w:b/>
          <w:bCs/>
          <w:u w:val="single"/>
        </w:rPr>
        <w:t>Analysis:</w:t>
      </w:r>
      <w:r>
        <w:rPr>
          <w:b/>
          <w:bCs/>
          <w:u w:val="single"/>
        </w:rPr>
        <w:t xml:space="preserve"> </w:t>
      </w:r>
      <w:r w:rsidRPr="000535F6">
        <w:rPr>
          <w:rFonts w:asciiTheme="minorHAnsi" w:hAnsiTheme="minorHAnsi" w:cstheme="minorHAnsi"/>
          <w:sz w:val="22"/>
          <w:szCs w:val="22"/>
        </w:rPr>
        <w:t>Although</w:t>
      </w:r>
      <w:r w:rsidRPr="000535F6">
        <w:rPr>
          <w:rFonts w:asciiTheme="minorHAnsi" w:hAnsiTheme="minorHAnsi" w:cstheme="minorHAnsi"/>
          <w:sz w:val="22"/>
          <w:szCs w:val="22"/>
        </w:rPr>
        <w:t xml:space="preserve"> I worked alone, the work I did went well, because even if I was working alone, I planned different tasks each day, which is almost the same as working with a team. Working in this manner is something I have experienced before and find myself enjoying it when I am working by myself in areas that match my specific strengths and interests, so I like to do it often. Once I have a </w:t>
      </w:r>
      <w:r w:rsidRPr="000535F6">
        <w:rPr>
          <w:rFonts w:asciiTheme="minorHAnsi" w:hAnsiTheme="minorHAnsi" w:cstheme="minorHAnsi"/>
          <w:sz w:val="22"/>
          <w:szCs w:val="22"/>
        </w:rPr>
        <w:lastRenderedPageBreak/>
        <w:t xml:space="preserve">plan, </w:t>
      </w:r>
      <w:r w:rsidRPr="000535F6">
        <w:rPr>
          <w:rStyle w:val="issue-underline"/>
          <w:rFonts w:asciiTheme="minorHAnsi" w:hAnsiTheme="minorHAnsi" w:cstheme="minorHAnsi"/>
          <w:sz w:val="22"/>
          <w:szCs w:val="22"/>
        </w:rPr>
        <w:t>I'm able to</w:t>
      </w:r>
      <w:r w:rsidRPr="000535F6">
        <w:rPr>
          <w:rFonts w:asciiTheme="minorHAnsi" w:hAnsiTheme="minorHAnsi" w:cstheme="minorHAnsi"/>
          <w:sz w:val="22"/>
          <w:szCs w:val="22"/>
        </w:rPr>
        <w:t xml:space="preserve"> focus and complete my tasks quickly and efficiently. Even though I'm </w:t>
      </w:r>
      <w:r w:rsidRPr="000535F6">
        <w:rPr>
          <w:rStyle w:val="issue-underline"/>
          <w:rFonts w:asciiTheme="minorHAnsi" w:hAnsiTheme="minorHAnsi" w:cstheme="minorHAnsi"/>
          <w:sz w:val="22"/>
          <w:szCs w:val="22"/>
        </w:rPr>
        <w:t>working</w:t>
      </w:r>
      <w:r w:rsidRPr="000535F6">
        <w:rPr>
          <w:rFonts w:asciiTheme="minorHAnsi" w:hAnsiTheme="minorHAnsi" w:cstheme="minorHAnsi"/>
          <w:sz w:val="22"/>
          <w:szCs w:val="22"/>
        </w:rPr>
        <w:t xml:space="preserve"> alone, I still </w:t>
      </w:r>
      <w:r w:rsidRPr="000535F6">
        <w:rPr>
          <w:rStyle w:val="issue-underline"/>
          <w:rFonts w:asciiTheme="minorHAnsi" w:hAnsiTheme="minorHAnsi" w:cstheme="minorHAnsi"/>
          <w:sz w:val="22"/>
          <w:szCs w:val="22"/>
        </w:rPr>
        <w:t>get the satisfaction of being</w:t>
      </w:r>
      <w:r w:rsidRPr="000535F6">
        <w:rPr>
          <w:rFonts w:asciiTheme="minorHAnsi" w:hAnsiTheme="minorHAnsi" w:cstheme="minorHAnsi"/>
          <w:sz w:val="22"/>
          <w:szCs w:val="22"/>
        </w:rPr>
        <w:t xml:space="preserve"> productive and achieving results. </w:t>
      </w:r>
      <w:r w:rsidRPr="000535F6">
        <w:rPr>
          <w:rStyle w:val="issue-underline"/>
          <w:rFonts w:asciiTheme="minorHAnsi" w:hAnsiTheme="minorHAnsi" w:cstheme="minorHAnsi"/>
          <w:sz w:val="22"/>
          <w:szCs w:val="22"/>
        </w:rPr>
        <w:t>This is what motivates</w:t>
      </w:r>
      <w:r w:rsidRPr="000535F6">
        <w:rPr>
          <w:rFonts w:asciiTheme="minorHAnsi" w:hAnsiTheme="minorHAnsi" w:cstheme="minorHAnsi"/>
          <w:sz w:val="22"/>
          <w:szCs w:val="22"/>
        </w:rPr>
        <w:t xml:space="preserve"> me to keep </w:t>
      </w:r>
      <w:r w:rsidRPr="000535F6">
        <w:rPr>
          <w:rStyle w:val="issue-underline"/>
          <w:rFonts w:asciiTheme="minorHAnsi" w:hAnsiTheme="minorHAnsi" w:cstheme="minorHAnsi"/>
          <w:sz w:val="22"/>
          <w:szCs w:val="22"/>
        </w:rPr>
        <w:t>going</w:t>
      </w:r>
      <w:r w:rsidRPr="000535F6">
        <w:rPr>
          <w:rFonts w:asciiTheme="minorHAnsi" w:hAnsiTheme="minorHAnsi" w:cstheme="minorHAnsi"/>
          <w:sz w:val="22"/>
          <w:szCs w:val="22"/>
        </w:rPr>
        <w:t xml:space="preserve"> and strive for better results. </w:t>
      </w:r>
    </w:p>
    <w:p w14:paraId="52A80D81" w14:textId="2C05E176" w:rsidR="000535F6" w:rsidRDefault="0048165D" w:rsidP="00DA4AE8">
      <w:r>
        <w:rPr>
          <w:b/>
          <w:bCs/>
          <w:sz w:val="24"/>
          <w:szCs w:val="24"/>
          <w:u w:val="single"/>
        </w:rPr>
        <w:t xml:space="preserve">Conclusion: </w:t>
      </w:r>
      <w:r w:rsidR="00EA2806">
        <w:t>In this experience, I have learned that by planning everything ahead and setting a deadline for each task every day, I will be more motivated and focused to finish everything in a timely manner. This has allowed me to be more productive and make the most of my time. As a result, I have been able to achieve more in a shorter amount of time and with better results. I have also found that by planning my time in this way, I am better able to stay on top of all my tasks and responsibilities.</w:t>
      </w:r>
    </w:p>
    <w:p w14:paraId="733A8F67" w14:textId="3B086ABE" w:rsidR="00EA2806" w:rsidRDefault="00EA2806" w:rsidP="00DA4AE8">
      <w:r w:rsidRPr="00EA2806">
        <w:rPr>
          <w:b/>
          <w:bCs/>
          <w:u w:val="single"/>
        </w:rPr>
        <w:t>Action Plan:</w:t>
      </w:r>
      <w:r w:rsidR="003535C7">
        <w:rPr>
          <w:b/>
          <w:bCs/>
          <w:u w:val="single"/>
        </w:rPr>
        <w:t xml:space="preserve"> </w:t>
      </w:r>
      <w:r w:rsidR="003535C7">
        <w:t>In the future, if I'm ever faced with that situation again, I'll make sure that I use a tool like a Gantt chart to make sure that I'm able to see exactly what I need to do each day, and I'll set deadlines to get the job done by. Today, Gantt charts are one of the most widely used tools when it comes to planning and controlling projects. I will also trust myself more and be more optimistic throughout the process, as a result, I will be more confident in myself. I will also take breaks when needed and make sure I'm taking care of my physical and mental health. Lastly, I'll remember to ask for help when I need it, and don't be afraid to reach out to others for support.</w:t>
      </w:r>
    </w:p>
    <w:p w14:paraId="33B12080" w14:textId="77777777" w:rsidR="003535C7" w:rsidRDefault="003535C7" w:rsidP="00DA4AE8"/>
    <w:p w14:paraId="72E3B4A9" w14:textId="77777777" w:rsidR="003535C7" w:rsidRPr="00EC7A99" w:rsidRDefault="003535C7" w:rsidP="00DA4AE8">
      <w:pPr>
        <w:rPr>
          <w:u w:val="single"/>
        </w:rPr>
      </w:pPr>
    </w:p>
    <w:p w14:paraId="2A2B5357" w14:textId="6CEEAB16" w:rsidR="003535C7" w:rsidRPr="00EC7A99" w:rsidRDefault="003535C7" w:rsidP="003535C7">
      <w:pPr>
        <w:rPr>
          <w:rFonts w:cs="Arial"/>
          <w:b/>
          <w:bCs/>
          <w:szCs w:val="24"/>
          <w:u w:val="single"/>
        </w:rPr>
      </w:pPr>
      <w:r w:rsidRPr="00EC7A99">
        <w:rPr>
          <w:rFonts w:cs="Arial"/>
          <w:b/>
          <w:bCs/>
          <w:szCs w:val="24"/>
          <w:u w:val="single"/>
        </w:rPr>
        <w:t>Reflecting on the process of developing the idea</w:t>
      </w:r>
      <w:r w:rsidRPr="00EC7A99">
        <w:rPr>
          <w:rFonts w:cs="Arial"/>
          <w:b/>
          <w:bCs/>
          <w:szCs w:val="24"/>
          <w:u w:val="single"/>
        </w:rPr>
        <w:t>:</w:t>
      </w:r>
    </w:p>
    <w:p w14:paraId="279E4DE5" w14:textId="5B1F54FF" w:rsidR="00FB6BDE" w:rsidRDefault="00FB6BDE" w:rsidP="003535C7">
      <w:r>
        <w:t>Regardless of how many years of schooling they have spent or how many years of experience they have accumulated, the ability to conduct research is a crucial part of being a scholar capable of social transformation and credible. Research helps to identify and understand issues, as well as to find solutions to them. It provides a basis for sound decision-making and helps to create new knowledge. It is a key tool for social transformation and progress.</w:t>
      </w:r>
      <w:r>
        <w:t xml:space="preserve"> A challenged I faced during the research was choosing the right topic. </w:t>
      </w:r>
      <w:r w:rsidR="000B6CBA">
        <w:t xml:space="preserve">I decided to write about stress at work since stress at work is a subject that most of us will encounter at least once in our </w:t>
      </w:r>
      <w:proofErr w:type="gramStart"/>
      <w:r w:rsidR="000B6CBA">
        <w:t>lifetime</w:t>
      </w:r>
      <w:r w:rsidR="0002630B">
        <w:t>( Kulkarni</w:t>
      </w:r>
      <w:proofErr w:type="gramEnd"/>
      <w:r w:rsidR="0002630B">
        <w:t>, 2021)</w:t>
      </w:r>
      <w:r w:rsidR="000B6CBA">
        <w:t>. To gain insight into this topic, I conducted research on the causes of work-related stress and how we can manage it.</w:t>
      </w:r>
      <w:r w:rsidR="000B6CBA" w:rsidRPr="000B6CBA">
        <w:t xml:space="preserve"> </w:t>
      </w:r>
      <w:r w:rsidR="000B6CBA">
        <w:t xml:space="preserve">My goal was to read everything about the topic, collect data, and look for theoretical support for my subject. </w:t>
      </w:r>
      <w:r w:rsidR="000B6CBA">
        <w:t>During</w:t>
      </w:r>
      <w:r w:rsidR="000B6CBA">
        <w:t xml:space="preserve"> my research, I read everything I could about it. I looked through various sources of information, both online and offline. I identified and consulted experts in the field. Finally, I compared different theories and viewpoints </w:t>
      </w:r>
      <w:r w:rsidR="000B6CBA">
        <w:t>to</w:t>
      </w:r>
      <w:r w:rsidR="000B6CBA">
        <w:t xml:space="preserve"> draw my own conclusions.</w:t>
      </w:r>
      <w:r w:rsidR="008C14CF">
        <w:t xml:space="preserve"> </w:t>
      </w:r>
      <w:r w:rsidR="008C14CF">
        <w:t>It was also challenging for me to keep myself motivated so to do this I followed my goals and passion, monitored my attitude to make sure I was remaining positive, and rewarded myself for the efforts I had made. I also made sure to celebrate my successes, no matter how small, and set achievable goals that kept me moving forward. I also sought feedback from others to give me the encouragement I needed to stay motivated.</w:t>
      </w:r>
    </w:p>
    <w:p w14:paraId="2DE0E876" w14:textId="77777777" w:rsidR="008C14CF" w:rsidRDefault="008C14CF" w:rsidP="003535C7"/>
    <w:p w14:paraId="440D2A52" w14:textId="5397E7C6" w:rsidR="008C14CF" w:rsidRPr="00EC7A99" w:rsidRDefault="008C14CF" w:rsidP="008C14CF">
      <w:pPr>
        <w:rPr>
          <w:rFonts w:cs="Arial"/>
          <w:b/>
          <w:bCs/>
          <w:szCs w:val="24"/>
          <w:u w:val="single"/>
        </w:rPr>
      </w:pPr>
      <w:r w:rsidRPr="00EC7A99">
        <w:rPr>
          <w:rFonts w:cs="Arial"/>
          <w:b/>
          <w:bCs/>
          <w:szCs w:val="24"/>
          <w:u w:val="single"/>
        </w:rPr>
        <w:t>Reflecting on your individual learning</w:t>
      </w:r>
      <w:r w:rsidRPr="00EC7A99">
        <w:rPr>
          <w:rFonts w:cs="Arial"/>
          <w:b/>
          <w:bCs/>
          <w:szCs w:val="24"/>
          <w:u w:val="single"/>
        </w:rPr>
        <w:t>:</w:t>
      </w:r>
    </w:p>
    <w:p w14:paraId="6DAADEE3" w14:textId="76B7EF6B" w:rsidR="008C14CF" w:rsidRDefault="008C14CF" w:rsidP="008C14CF">
      <w:r>
        <w:t>Success in life depends on a good working attitude. The ability to develop a positive attitude involves adopting an honest, truthful, and self-affirming attitude toward life's events</w:t>
      </w:r>
      <w:r w:rsidR="0002630B">
        <w:t xml:space="preserve"> (</w:t>
      </w:r>
      <w:proofErr w:type="spellStart"/>
      <w:r w:rsidR="0002630B">
        <w:t>Prakashan</w:t>
      </w:r>
      <w:proofErr w:type="spellEnd"/>
      <w:r w:rsidR="0002630B">
        <w:t>, 2008)</w:t>
      </w:r>
      <w:r>
        <w:t xml:space="preserve">. A good working attitude will create an environment of trust and respect, which will lead to better relationships and more successful collaborations. It also helps one to stay motivated and focused on their </w:t>
      </w:r>
      <w:r>
        <w:t>goals and</w:t>
      </w:r>
      <w:r>
        <w:t xml:space="preserve"> encourages them to learn from their mistakes. Finally, it helps to create a positive outlook on life, which is essential for achieving success.</w:t>
      </w:r>
      <w:r>
        <w:t xml:space="preserve"> </w:t>
      </w:r>
      <w:r w:rsidR="0002630B">
        <w:t xml:space="preserve">As I progress in my career, I will make use of all the information I have gained from this experience. I find that working under pressure sometimes makes me feel more patient at some points, but at the same time makes me feel more enthusiastic </w:t>
      </w:r>
      <w:r w:rsidR="0002630B">
        <w:lastRenderedPageBreak/>
        <w:t xml:space="preserve">at other </w:t>
      </w:r>
      <w:r w:rsidR="0002630B">
        <w:t>times and</w:t>
      </w:r>
      <w:r w:rsidR="0002630B">
        <w:t xml:space="preserve"> makes me feel as if I have more capabilities than I believe I have. The fact is that I now know that if I take good care of my physical and mental health, and I am not fatigued, then I will be able to achieve my goals without any issues. In my opinion, I cannot say that it is an easy task, but it is not impossible either. </w:t>
      </w:r>
      <w:r w:rsidR="0002630B">
        <w:t>I</w:t>
      </w:r>
      <w:r w:rsidR="0002630B">
        <w:t xml:space="preserve"> aim to stay focused and organized when under pressure so that I can manage my workload efficiently. This way, I can make sure that I am not overworking myself and still be able to achieve my goals.</w:t>
      </w:r>
    </w:p>
    <w:p w14:paraId="6CFBB7B6" w14:textId="77777777" w:rsidR="0002630B" w:rsidRDefault="0002630B" w:rsidP="008C14CF"/>
    <w:p w14:paraId="20BDA312" w14:textId="77777777" w:rsidR="0094626C" w:rsidRDefault="0002630B" w:rsidP="008C14CF">
      <w:r w:rsidRPr="0094626C">
        <w:rPr>
          <w:b/>
          <w:bCs/>
          <w:u w:val="single"/>
        </w:rPr>
        <w:t>Conc</w:t>
      </w:r>
      <w:r w:rsidR="0094626C" w:rsidRPr="0094626C">
        <w:rPr>
          <w:b/>
          <w:bCs/>
          <w:u w:val="single"/>
        </w:rPr>
        <w:t>lusion:</w:t>
      </w:r>
      <w:r w:rsidR="0094626C">
        <w:t xml:space="preserve"> </w:t>
      </w:r>
    </w:p>
    <w:p w14:paraId="5F362E13" w14:textId="0F40B7F9" w:rsidR="0002630B" w:rsidRDefault="0094626C" w:rsidP="008C14CF">
      <w:pPr>
        <w:rPr>
          <w:b/>
          <w:bCs/>
          <w:u w:val="single"/>
        </w:rPr>
      </w:pPr>
      <w:r>
        <w:t>In conclusion t</w:t>
      </w:r>
      <w:r>
        <w:t>he purpose of a model of reflection is to guide personal and situational analysis and improvement. A reflection is an awareness of one's own knowledge, past experiences, and beliefs. Individuals benefit from models of reflection by gaining an understanding of the ways in which they think and learn. The ability to reflect on new information enables individuals to relate it to their previous knowledge, consider abstract as well as conceptual terms, and apply specific strategies to new situations. There are many types of reflection models; individuals must decide which framework will best support their work and support their learning. The process of reflection can help individuals develop new skills, increase their self-awareness, and build meaningful connections. Reflection can also help individuals identify areas of growth and improvement, encouraging a culture of continuous learning and development.</w:t>
      </w:r>
    </w:p>
    <w:p w14:paraId="6249E4D7" w14:textId="77777777" w:rsidR="0094626C" w:rsidRDefault="0094626C" w:rsidP="008C14CF">
      <w:pPr>
        <w:rPr>
          <w:b/>
          <w:bCs/>
          <w:u w:val="single"/>
        </w:rPr>
      </w:pPr>
    </w:p>
    <w:p w14:paraId="535BFC72" w14:textId="77777777" w:rsidR="0002630B" w:rsidRPr="0002630B" w:rsidRDefault="0002630B" w:rsidP="008C14CF">
      <w:pPr>
        <w:rPr>
          <w:rFonts w:cs="Arial"/>
          <w:b/>
          <w:bCs/>
          <w:szCs w:val="24"/>
          <w:u w:val="single"/>
        </w:rPr>
      </w:pPr>
    </w:p>
    <w:p w14:paraId="458F7C1F" w14:textId="59B51464" w:rsidR="00DA4AE8" w:rsidRPr="0094626C" w:rsidRDefault="009E34C5" w:rsidP="00DA4AE8">
      <w:pPr>
        <w:rPr>
          <w:b/>
          <w:bCs/>
          <w:sz w:val="24"/>
          <w:szCs w:val="24"/>
          <w:u w:val="single"/>
        </w:rPr>
      </w:pPr>
      <w:r w:rsidRPr="0094626C">
        <w:rPr>
          <w:b/>
          <w:bCs/>
          <w:sz w:val="24"/>
          <w:szCs w:val="24"/>
          <w:u w:val="single"/>
        </w:rPr>
        <w:t>References:</w:t>
      </w:r>
    </w:p>
    <w:p w14:paraId="3753EAC5" w14:textId="77777777" w:rsidR="009E34C5" w:rsidRPr="009E34C5" w:rsidRDefault="009E34C5" w:rsidP="009E34C5">
      <w:pPr>
        <w:shd w:val="clear" w:color="auto" w:fill="FFFFFF"/>
        <w:spacing w:after="0" w:line="0" w:lineRule="auto"/>
        <w:rPr>
          <w:rFonts w:ascii="ff26" w:eastAsia="Times New Roman" w:hAnsi="ff26" w:cs="Times New Roman"/>
          <w:color w:val="000000"/>
          <w:sz w:val="53"/>
          <w:szCs w:val="53"/>
          <w:lang w:eastAsia="en-GB"/>
        </w:rPr>
      </w:pPr>
      <w:proofErr w:type="spellStart"/>
      <w:r w:rsidRPr="009E34C5">
        <w:rPr>
          <w:rFonts w:ascii="ff26" w:eastAsia="Times New Roman" w:hAnsi="ff26" w:cs="Times New Roman"/>
          <w:color w:val="000000"/>
          <w:sz w:val="53"/>
          <w:szCs w:val="53"/>
          <w:lang w:eastAsia="en-GB"/>
        </w:rPr>
        <w:t>Heyer</w:t>
      </w:r>
      <w:proofErr w:type="spellEnd"/>
      <w:r w:rsidRPr="009E34C5">
        <w:rPr>
          <w:rFonts w:ascii="ff26" w:eastAsia="Times New Roman" w:hAnsi="ff26" w:cs="Times New Roman"/>
          <w:color w:val="000000"/>
          <w:sz w:val="53"/>
          <w:szCs w:val="53"/>
          <w:lang w:eastAsia="en-GB"/>
        </w:rPr>
        <w:t xml:space="preserve"> R. Learning through </w:t>
      </w:r>
      <w:proofErr w:type="spellStart"/>
      <w:r w:rsidRPr="009E34C5">
        <w:rPr>
          <w:rFonts w:ascii="ff26" w:eastAsia="Times New Roman" w:hAnsi="ff26" w:cs="Times New Roman"/>
          <w:color w:val="000000"/>
          <w:sz w:val="53"/>
          <w:szCs w:val="53"/>
          <w:lang w:eastAsia="en-GB"/>
        </w:rPr>
        <w:t>reection</w:t>
      </w:r>
      <w:proofErr w:type="spellEnd"/>
      <w:r w:rsidRPr="009E34C5">
        <w:rPr>
          <w:rFonts w:ascii="ff26" w:eastAsia="Times New Roman" w:hAnsi="ff26" w:cs="Times New Roman"/>
          <w:color w:val="000000"/>
          <w:sz w:val="53"/>
          <w:szCs w:val="53"/>
          <w:lang w:eastAsia="en-GB"/>
        </w:rPr>
        <w:t xml:space="preserve">: The critical role of </w:t>
      </w:r>
    </w:p>
    <w:p w14:paraId="29625DBC" w14:textId="77777777" w:rsidR="009E34C5" w:rsidRPr="009E34C5" w:rsidRDefault="009E34C5" w:rsidP="009E34C5">
      <w:pPr>
        <w:shd w:val="clear" w:color="auto" w:fill="FFFFFF"/>
        <w:spacing w:after="0" w:line="0" w:lineRule="auto"/>
        <w:rPr>
          <w:rFonts w:ascii="ff26" w:eastAsia="Times New Roman" w:hAnsi="ff26" w:cs="Times New Roman"/>
          <w:color w:val="000000"/>
          <w:sz w:val="53"/>
          <w:szCs w:val="53"/>
          <w:lang w:eastAsia="en-GB"/>
        </w:rPr>
      </w:pPr>
      <w:proofErr w:type="spellStart"/>
      <w:r w:rsidRPr="009E34C5">
        <w:rPr>
          <w:rFonts w:ascii="ff26" w:eastAsia="Times New Roman" w:hAnsi="ff26" w:cs="Times New Roman"/>
          <w:color w:val="000000"/>
          <w:sz w:val="53"/>
          <w:szCs w:val="53"/>
          <w:lang w:eastAsia="en-GB"/>
        </w:rPr>
        <w:t>reection</w:t>
      </w:r>
      <w:proofErr w:type="spellEnd"/>
      <w:r w:rsidRPr="009E34C5">
        <w:rPr>
          <w:rFonts w:ascii="ff26" w:eastAsia="Times New Roman" w:hAnsi="ff26" w:cs="Times New Roman"/>
          <w:color w:val="000000"/>
          <w:sz w:val="53"/>
          <w:szCs w:val="53"/>
          <w:lang w:eastAsia="en-GB"/>
        </w:rPr>
        <w:t xml:space="preserve"> in work-based learning. Journal of work-Applied </w:t>
      </w:r>
    </w:p>
    <w:p w14:paraId="3DB2CACA" w14:textId="77777777" w:rsidR="009E34C5" w:rsidRPr="009E34C5" w:rsidRDefault="009E34C5" w:rsidP="009E34C5">
      <w:pPr>
        <w:shd w:val="clear" w:color="auto" w:fill="FFFFFF"/>
        <w:spacing w:after="0" w:line="0" w:lineRule="auto"/>
        <w:rPr>
          <w:rFonts w:ascii="ff26" w:eastAsia="Times New Roman" w:hAnsi="ff26" w:cs="Times New Roman"/>
          <w:color w:val="000000"/>
          <w:sz w:val="53"/>
          <w:szCs w:val="53"/>
          <w:lang w:eastAsia="en-GB"/>
        </w:rPr>
      </w:pPr>
      <w:r w:rsidRPr="009E34C5">
        <w:rPr>
          <w:rFonts w:ascii="ff26" w:eastAsia="Times New Roman" w:hAnsi="ff26" w:cs="Times New Roman"/>
          <w:color w:val="000000"/>
          <w:sz w:val="53"/>
          <w:szCs w:val="53"/>
          <w:lang w:eastAsia="en-GB"/>
        </w:rPr>
        <w:t>Management. 2015; 7(1): 15-27. https://doi.org/10.1108/</w:t>
      </w:r>
    </w:p>
    <w:p w14:paraId="0F1A8AE4" w14:textId="77777777" w:rsidR="009E34C5" w:rsidRPr="009E34C5" w:rsidRDefault="009E34C5" w:rsidP="009E34C5">
      <w:pPr>
        <w:shd w:val="clear" w:color="auto" w:fill="FFFFFF"/>
        <w:spacing w:after="0" w:line="0" w:lineRule="auto"/>
        <w:rPr>
          <w:rFonts w:ascii="ff26" w:eastAsia="Times New Roman" w:hAnsi="ff26" w:cs="Times New Roman"/>
          <w:color w:val="000000"/>
          <w:sz w:val="53"/>
          <w:szCs w:val="53"/>
          <w:lang w:eastAsia="en-GB"/>
        </w:rPr>
      </w:pPr>
      <w:r w:rsidRPr="009E34C5">
        <w:rPr>
          <w:rFonts w:ascii="ff26" w:eastAsia="Times New Roman" w:hAnsi="ff26" w:cs="Times New Roman"/>
          <w:color w:val="000000"/>
          <w:sz w:val="53"/>
          <w:szCs w:val="53"/>
          <w:lang w:eastAsia="en-GB"/>
        </w:rPr>
        <w:t>JWAM-10-2015-003</w:t>
      </w:r>
    </w:p>
    <w:p w14:paraId="340916C9" w14:textId="77777777" w:rsidR="009E34C5" w:rsidRPr="009E34C5" w:rsidRDefault="009E34C5" w:rsidP="009E34C5">
      <w:pPr>
        <w:shd w:val="clear" w:color="auto" w:fill="FFFFFF"/>
        <w:spacing w:after="0" w:line="0" w:lineRule="auto"/>
        <w:rPr>
          <w:rFonts w:ascii="ff26" w:eastAsia="Times New Roman" w:hAnsi="ff26" w:cs="Times New Roman"/>
          <w:color w:val="000000"/>
          <w:sz w:val="53"/>
          <w:szCs w:val="53"/>
          <w:lang w:eastAsia="en-GB"/>
        </w:rPr>
      </w:pPr>
      <w:proofErr w:type="spellStart"/>
      <w:r w:rsidRPr="009E34C5">
        <w:rPr>
          <w:rFonts w:ascii="ff26" w:eastAsia="Times New Roman" w:hAnsi="ff26" w:cs="Times New Roman"/>
          <w:color w:val="000000"/>
          <w:sz w:val="53"/>
          <w:szCs w:val="53"/>
          <w:lang w:eastAsia="en-GB"/>
        </w:rPr>
        <w:t>Heyer</w:t>
      </w:r>
      <w:proofErr w:type="spellEnd"/>
      <w:r w:rsidRPr="009E34C5">
        <w:rPr>
          <w:rFonts w:ascii="ff26" w:eastAsia="Times New Roman" w:hAnsi="ff26" w:cs="Times New Roman"/>
          <w:color w:val="000000"/>
          <w:sz w:val="53"/>
          <w:szCs w:val="53"/>
          <w:lang w:eastAsia="en-GB"/>
        </w:rPr>
        <w:t xml:space="preserve"> R. Learning through </w:t>
      </w:r>
      <w:proofErr w:type="spellStart"/>
      <w:r w:rsidRPr="009E34C5">
        <w:rPr>
          <w:rFonts w:ascii="ff26" w:eastAsia="Times New Roman" w:hAnsi="ff26" w:cs="Times New Roman"/>
          <w:color w:val="000000"/>
          <w:sz w:val="53"/>
          <w:szCs w:val="53"/>
          <w:lang w:eastAsia="en-GB"/>
        </w:rPr>
        <w:t>reection</w:t>
      </w:r>
      <w:proofErr w:type="spellEnd"/>
      <w:r w:rsidRPr="009E34C5">
        <w:rPr>
          <w:rFonts w:ascii="ff26" w:eastAsia="Times New Roman" w:hAnsi="ff26" w:cs="Times New Roman"/>
          <w:color w:val="000000"/>
          <w:sz w:val="53"/>
          <w:szCs w:val="53"/>
          <w:lang w:eastAsia="en-GB"/>
        </w:rPr>
        <w:t xml:space="preserve">: The critical role of </w:t>
      </w:r>
    </w:p>
    <w:p w14:paraId="5BBBF895" w14:textId="77777777" w:rsidR="009E34C5" w:rsidRPr="009E34C5" w:rsidRDefault="009E34C5" w:rsidP="009E34C5">
      <w:pPr>
        <w:shd w:val="clear" w:color="auto" w:fill="FFFFFF"/>
        <w:spacing w:after="0" w:line="0" w:lineRule="auto"/>
        <w:rPr>
          <w:rFonts w:ascii="ff26" w:eastAsia="Times New Roman" w:hAnsi="ff26" w:cs="Times New Roman"/>
          <w:color w:val="000000"/>
          <w:sz w:val="53"/>
          <w:szCs w:val="53"/>
          <w:lang w:eastAsia="en-GB"/>
        </w:rPr>
      </w:pPr>
      <w:proofErr w:type="spellStart"/>
      <w:r w:rsidRPr="009E34C5">
        <w:rPr>
          <w:rFonts w:ascii="ff26" w:eastAsia="Times New Roman" w:hAnsi="ff26" w:cs="Times New Roman"/>
          <w:color w:val="000000"/>
          <w:sz w:val="53"/>
          <w:szCs w:val="53"/>
          <w:lang w:eastAsia="en-GB"/>
        </w:rPr>
        <w:t>reection</w:t>
      </w:r>
      <w:proofErr w:type="spellEnd"/>
      <w:r w:rsidRPr="009E34C5">
        <w:rPr>
          <w:rFonts w:ascii="ff26" w:eastAsia="Times New Roman" w:hAnsi="ff26" w:cs="Times New Roman"/>
          <w:color w:val="000000"/>
          <w:sz w:val="53"/>
          <w:szCs w:val="53"/>
          <w:lang w:eastAsia="en-GB"/>
        </w:rPr>
        <w:t xml:space="preserve"> in work-based learning. Journal of work-Applied </w:t>
      </w:r>
    </w:p>
    <w:p w14:paraId="553C449E" w14:textId="77777777" w:rsidR="009E34C5" w:rsidRPr="009E34C5" w:rsidRDefault="009E34C5" w:rsidP="009E34C5">
      <w:pPr>
        <w:shd w:val="clear" w:color="auto" w:fill="FFFFFF"/>
        <w:spacing w:after="0" w:line="0" w:lineRule="auto"/>
        <w:rPr>
          <w:rFonts w:ascii="ff26" w:eastAsia="Times New Roman" w:hAnsi="ff26" w:cs="Times New Roman"/>
          <w:color w:val="000000"/>
          <w:sz w:val="53"/>
          <w:szCs w:val="53"/>
          <w:lang w:eastAsia="en-GB"/>
        </w:rPr>
      </w:pPr>
      <w:r w:rsidRPr="009E34C5">
        <w:rPr>
          <w:rFonts w:ascii="ff26" w:eastAsia="Times New Roman" w:hAnsi="ff26" w:cs="Times New Roman"/>
          <w:color w:val="000000"/>
          <w:sz w:val="53"/>
          <w:szCs w:val="53"/>
          <w:lang w:eastAsia="en-GB"/>
        </w:rPr>
        <w:t>Management. 2015; 7(1): 15-27. https://doi.org/10.1108/</w:t>
      </w:r>
    </w:p>
    <w:p w14:paraId="04214F19" w14:textId="77777777" w:rsidR="009E34C5" w:rsidRPr="009E34C5" w:rsidRDefault="009E34C5" w:rsidP="009E34C5">
      <w:pPr>
        <w:shd w:val="clear" w:color="auto" w:fill="FFFFFF"/>
        <w:spacing w:after="0" w:line="0" w:lineRule="auto"/>
        <w:rPr>
          <w:rFonts w:ascii="ff26" w:eastAsia="Times New Roman" w:hAnsi="ff26" w:cs="Times New Roman"/>
          <w:color w:val="000000"/>
          <w:sz w:val="53"/>
          <w:szCs w:val="53"/>
          <w:lang w:eastAsia="en-GB"/>
        </w:rPr>
      </w:pPr>
      <w:r w:rsidRPr="009E34C5">
        <w:rPr>
          <w:rFonts w:ascii="ff26" w:eastAsia="Times New Roman" w:hAnsi="ff26" w:cs="Times New Roman"/>
          <w:color w:val="000000"/>
          <w:sz w:val="53"/>
          <w:szCs w:val="53"/>
          <w:lang w:eastAsia="en-GB"/>
        </w:rPr>
        <w:t>JWAM-10-2015-003</w:t>
      </w:r>
    </w:p>
    <w:p w14:paraId="4DFAAEB7" w14:textId="77777777" w:rsidR="009E34C5" w:rsidRPr="009E34C5" w:rsidRDefault="009E34C5" w:rsidP="009E34C5">
      <w:pPr>
        <w:shd w:val="clear" w:color="auto" w:fill="FFFFFF"/>
        <w:spacing w:after="0" w:line="0" w:lineRule="auto"/>
        <w:rPr>
          <w:rFonts w:ascii="ff26" w:eastAsia="Times New Roman" w:hAnsi="ff26" w:cs="Times New Roman"/>
          <w:color w:val="000000"/>
          <w:sz w:val="53"/>
          <w:szCs w:val="53"/>
          <w:lang w:eastAsia="en-GB"/>
        </w:rPr>
      </w:pPr>
      <w:proofErr w:type="spellStart"/>
      <w:r w:rsidRPr="009E34C5">
        <w:rPr>
          <w:rFonts w:ascii="ff26" w:eastAsia="Times New Roman" w:hAnsi="ff26" w:cs="Times New Roman"/>
          <w:color w:val="000000"/>
          <w:sz w:val="53"/>
          <w:szCs w:val="53"/>
          <w:lang w:eastAsia="en-GB"/>
        </w:rPr>
        <w:t>Heyer</w:t>
      </w:r>
      <w:proofErr w:type="spellEnd"/>
      <w:r w:rsidRPr="009E34C5">
        <w:rPr>
          <w:rFonts w:ascii="ff26" w:eastAsia="Times New Roman" w:hAnsi="ff26" w:cs="Times New Roman"/>
          <w:color w:val="000000"/>
          <w:sz w:val="53"/>
          <w:szCs w:val="53"/>
          <w:lang w:eastAsia="en-GB"/>
        </w:rPr>
        <w:t xml:space="preserve"> R. Learning through </w:t>
      </w:r>
      <w:proofErr w:type="spellStart"/>
      <w:r w:rsidRPr="009E34C5">
        <w:rPr>
          <w:rFonts w:ascii="ff26" w:eastAsia="Times New Roman" w:hAnsi="ff26" w:cs="Times New Roman"/>
          <w:color w:val="000000"/>
          <w:sz w:val="53"/>
          <w:szCs w:val="53"/>
          <w:lang w:eastAsia="en-GB"/>
        </w:rPr>
        <w:t>reection</w:t>
      </w:r>
      <w:proofErr w:type="spellEnd"/>
      <w:r w:rsidRPr="009E34C5">
        <w:rPr>
          <w:rFonts w:ascii="ff26" w:eastAsia="Times New Roman" w:hAnsi="ff26" w:cs="Times New Roman"/>
          <w:color w:val="000000"/>
          <w:sz w:val="53"/>
          <w:szCs w:val="53"/>
          <w:lang w:eastAsia="en-GB"/>
        </w:rPr>
        <w:t xml:space="preserve">: The critical role of </w:t>
      </w:r>
    </w:p>
    <w:p w14:paraId="250D8C49" w14:textId="77777777" w:rsidR="009E34C5" w:rsidRPr="009E34C5" w:rsidRDefault="009E34C5" w:rsidP="009E34C5">
      <w:pPr>
        <w:shd w:val="clear" w:color="auto" w:fill="FFFFFF"/>
        <w:spacing w:after="0" w:line="0" w:lineRule="auto"/>
        <w:rPr>
          <w:rFonts w:ascii="ff26" w:eastAsia="Times New Roman" w:hAnsi="ff26" w:cs="Times New Roman"/>
          <w:color w:val="000000"/>
          <w:sz w:val="53"/>
          <w:szCs w:val="53"/>
          <w:lang w:eastAsia="en-GB"/>
        </w:rPr>
      </w:pPr>
      <w:proofErr w:type="spellStart"/>
      <w:r w:rsidRPr="009E34C5">
        <w:rPr>
          <w:rFonts w:ascii="ff26" w:eastAsia="Times New Roman" w:hAnsi="ff26" w:cs="Times New Roman"/>
          <w:color w:val="000000"/>
          <w:sz w:val="53"/>
          <w:szCs w:val="53"/>
          <w:lang w:eastAsia="en-GB"/>
        </w:rPr>
        <w:t>reection</w:t>
      </w:r>
      <w:proofErr w:type="spellEnd"/>
      <w:r w:rsidRPr="009E34C5">
        <w:rPr>
          <w:rFonts w:ascii="ff26" w:eastAsia="Times New Roman" w:hAnsi="ff26" w:cs="Times New Roman"/>
          <w:color w:val="000000"/>
          <w:sz w:val="53"/>
          <w:szCs w:val="53"/>
          <w:lang w:eastAsia="en-GB"/>
        </w:rPr>
        <w:t xml:space="preserve"> in work-based learning. Journal of work-Applied </w:t>
      </w:r>
    </w:p>
    <w:p w14:paraId="13CB82EC" w14:textId="77777777" w:rsidR="009E34C5" w:rsidRPr="009E34C5" w:rsidRDefault="009E34C5" w:rsidP="009E34C5">
      <w:pPr>
        <w:shd w:val="clear" w:color="auto" w:fill="FFFFFF"/>
        <w:spacing w:after="0" w:line="0" w:lineRule="auto"/>
        <w:rPr>
          <w:rFonts w:ascii="ff26" w:eastAsia="Times New Roman" w:hAnsi="ff26" w:cs="Times New Roman"/>
          <w:color w:val="000000"/>
          <w:sz w:val="53"/>
          <w:szCs w:val="53"/>
          <w:lang w:eastAsia="en-GB"/>
        </w:rPr>
      </w:pPr>
      <w:r w:rsidRPr="009E34C5">
        <w:rPr>
          <w:rFonts w:ascii="ff26" w:eastAsia="Times New Roman" w:hAnsi="ff26" w:cs="Times New Roman"/>
          <w:color w:val="000000"/>
          <w:sz w:val="53"/>
          <w:szCs w:val="53"/>
          <w:lang w:eastAsia="en-GB"/>
        </w:rPr>
        <w:t>Management. 2015; 7(1): 15-27. https://doi.org/10.1108/</w:t>
      </w:r>
    </w:p>
    <w:p w14:paraId="016A4645" w14:textId="77777777" w:rsidR="009E34C5" w:rsidRPr="009E34C5" w:rsidRDefault="009E34C5" w:rsidP="009E34C5">
      <w:pPr>
        <w:shd w:val="clear" w:color="auto" w:fill="FFFFFF"/>
        <w:spacing w:after="0" w:line="0" w:lineRule="auto"/>
        <w:rPr>
          <w:rFonts w:ascii="ff26" w:eastAsia="Times New Roman" w:hAnsi="ff26" w:cs="Times New Roman"/>
          <w:color w:val="000000"/>
          <w:sz w:val="53"/>
          <w:szCs w:val="53"/>
          <w:lang w:eastAsia="en-GB"/>
        </w:rPr>
      </w:pPr>
      <w:r w:rsidRPr="009E34C5">
        <w:rPr>
          <w:rFonts w:ascii="ff26" w:eastAsia="Times New Roman" w:hAnsi="ff26" w:cs="Times New Roman"/>
          <w:color w:val="000000"/>
          <w:sz w:val="53"/>
          <w:szCs w:val="53"/>
          <w:lang w:eastAsia="en-GB"/>
        </w:rPr>
        <w:t>JWAM-10-2015-003</w:t>
      </w:r>
    </w:p>
    <w:p w14:paraId="0E58D209" w14:textId="77777777" w:rsidR="0094626C" w:rsidRDefault="0094626C" w:rsidP="00155B73">
      <w:pPr>
        <w:pStyle w:val="pb-2"/>
        <w:rPr>
          <w:rFonts w:asciiTheme="minorHAnsi" w:hAnsiTheme="minorHAnsi" w:cstheme="minorHAnsi"/>
          <w:sz w:val="22"/>
          <w:szCs w:val="22"/>
        </w:rPr>
      </w:pPr>
      <w:r w:rsidRPr="00155B73">
        <w:rPr>
          <w:rFonts w:asciiTheme="minorHAnsi" w:hAnsiTheme="minorHAnsi" w:cstheme="minorHAnsi"/>
          <w:sz w:val="22"/>
          <w:szCs w:val="22"/>
        </w:rPr>
        <w:t>Abrahamson, E., &amp; Fairchild, G. (1999). Management Fashion: Lifecycles, Triggers, and Collective Learning Processes. [Article]. Administrative Science Quarterly, 44(4), 708-740</w:t>
      </w:r>
    </w:p>
    <w:p w14:paraId="007E68A8" w14:textId="77777777" w:rsidR="0094626C" w:rsidRPr="0094626C" w:rsidRDefault="0094626C" w:rsidP="0094626C">
      <w:pPr>
        <w:pStyle w:val="pb-2"/>
        <w:rPr>
          <w:rFonts w:asciiTheme="minorHAnsi" w:hAnsiTheme="minorHAnsi" w:cstheme="minorHAnsi"/>
          <w:sz w:val="22"/>
          <w:szCs w:val="22"/>
        </w:rPr>
      </w:pPr>
      <w:r w:rsidRPr="0094626C">
        <w:rPr>
          <w:rFonts w:asciiTheme="minorHAnsi" w:hAnsiTheme="minorHAnsi" w:cstheme="minorHAnsi"/>
          <w:sz w:val="22"/>
          <w:szCs w:val="22"/>
        </w:rPr>
        <w:t>Gantt, H. (1919). Organizing for work: Harcourt, Brace and Howe.</w:t>
      </w:r>
    </w:p>
    <w:p w14:paraId="0C81B027" w14:textId="77777777" w:rsidR="0094626C" w:rsidRDefault="0094626C" w:rsidP="0094626C">
      <w:pPr>
        <w:pStyle w:val="pb-2"/>
        <w:rPr>
          <w:rFonts w:asciiTheme="minorHAnsi" w:hAnsiTheme="minorHAnsi" w:cstheme="minorHAnsi"/>
          <w:sz w:val="22"/>
          <w:szCs w:val="22"/>
        </w:rPr>
      </w:pPr>
      <w:proofErr w:type="spellStart"/>
      <w:r w:rsidRPr="0094626C">
        <w:rPr>
          <w:rFonts w:asciiTheme="minorHAnsi" w:hAnsiTheme="minorHAnsi" w:cstheme="minorHAnsi"/>
          <w:sz w:val="22"/>
          <w:szCs w:val="22"/>
        </w:rPr>
        <w:t>Geraldi</w:t>
      </w:r>
      <w:proofErr w:type="spellEnd"/>
      <w:r w:rsidRPr="0094626C">
        <w:rPr>
          <w:rFonts w:asciiTheme="minorHAnsi" w:hAnsiTheme="minorHAnsi" w:cstheme="minorHAnsi"/>
          <w:sz w:val="22"/>
          <w:szCs w:val="22"/>
        </w:rPr>
        <w:t xml:space="preserve">, J., Lee-Kelley, L., &amp; </w:t>
      </w:r>
      <w:proofErr w:type="spellStart"/>
      <w:r w:rsidRPr="0094626C">
        <w:rPr>
          <w:rFonts w:asciiTheme="minorHAnsi" w:hAnsiTheme="minorHAnsi" w:cstheme="minorHAnsi"/>
          <w:sz w:val="22"/>
          <w:szCs w:val="22"/>
        </w:rPr>
        <w:t>Kutsch</w:t>
      </w:r>
      <w:proofErr w:type="spellEnd"/>
      <w:r w:rsidRPr="0094626C">
        <w:rPr>
          <w:rFonts w:asciiTheme="minorHAnsi" w:hAnsiTheme="minorHAnsi" w:cstheme="minorHAnsi"/>
          <w:sz w:val="22"/>
          <w:szCs w:val="22"/>
        </w:rPr>
        <w:t xml:space="preserve">, E. (2010). The Titanic </w:t>
      </w:r>
      <w:r w:rsidRPr="0094626C">
        <w:rPr>
          <w:rStyle w:val="issue-underline"/>
          <w:rFonts w:asciiTheme="minorHAnsi" w:hAnsiTheme="minorHAnsi" w:cstheme="minorHAnsi"/>
          <w:sz w:val="22"/>
          <w:szCs w:val="22"/>
        </w:rPr>
        <w:t>sunk,</w:t>
      </w:r>
      <w:r w:rsidRPr="0094626C">
        <w:rPr>
          <w:rFonts w:asciiTheme="minorHAnsi" w:hAnsiTheme="minorHAnsi" w:cstheme="minorHAnsi"/>
          <w:sz w:val="22"/>
          <w:szCs w:val="22"/>
        </w:rPr>
        <w:t xml:space="preserve"> so what? Project </w:t>
      </w:r>
      <w:r w:rsidRPr="0094626C">
        <w:rPr>
          <w:rStyle w:val="issue-underline"/>
          <w:rFonts w:asciiTheme="minorHAnsi" w:hAnsiTheme="minorHAnsi" w:cstheme="minorHAnsi"/>
          <w:sz w:val="22"/>
          <w:szCs w:val="22"/>
        </w:rPr>
        <w:t>manager</w:t>
      </w:r>
      <w:r w:rsidRPr="0094626C">
        <w:rPr>
          <w:rFonts w:asciiTheme="minorHAnsi" w:hAnsiTheme="minorHAnsi" w:cstheme="minorHAnsi"/>
          <w:sz w:val="22"/>
          <w:szCs w:val="22"/>
        </w:rPr>
        <w:t xml:space="preserve"> response to unexpected events. International Journal of Project Management, 28(6), 547-558</w:t>
      </w:r>
    </w:p>
    <w:p w14:paraId="664F87B5" w14:textId="77777777" w:rsidR="0094626C" w:rsidRPr="0094626C" w:rsidRDefault="0094626C" w:rsidP="0094626C">
      <w:pPr>
        <w:pStyle w:val="pb-2"/>
        <w:rPr>
          <w:rFonts w:asciiTheme="minorHAnsi" w:hAnsiTheme="minorHAnsi" w:cstheme="minorHAnsi"/>
          <w:sz w:val="22"/>
          <w:szCs w:val="22"/>
        </w:rPr>
      </w:pPr>
      <w:r w:rsidRPr="0094626C">
        <w:rPr>
          <w:rFonts w:asciiTheme="minorHAnsi" w:hAnsiTheme="minorHAnsi" w:cstheme="minorHAnsi"/>
          <w:sz w:val="22"/>
          <w:szCs w:val="22"/>
        </w:rPr>
        <w:t xml:space="preserve">Gibbs G. </w:t>
      </w:r>
      <w:r w:rsidRPr="0094626C">
        <w:rPr>
          <w:rStyle w:val="issue-underline"/>
          <w:rFonts w:asciiTheme="minorHAnsi" w:hAnsiTheme="minorHAnsi" w:cstheme="minorHAnsi"/>
          <w:sz w:val="22"/>
          <w:szCs w:val="22"/>
        </w:rPr>
        <w:t xml:space="preserve">Lear </w:t>
      </w:r>
      <w:proofErr w:type="spellStart"/>
      <w:r w:rsidRPr="0094626C">
        <w:rPr>
          <w:rStyle w:val="issue-underline"/>
          <w:rFonts w:asciiTheme="minorHAnsi" w:hAnsiTheme="minorHAnsi" w:cstheme="minorHAnsi"/>
          <w:sz w:val="22"/>
          <w:szCs w:val="22"/>
        </w:rPr>
        <w:t>ning</w:t>
      </w:r>
      <w:proofErr w:type="spellEnd"/>
      <w:r w:rsidRPr="0094626C">
        <w:rPr>
          <w:rFonts w:asciiTheme="minorHAnsi" w:hAnsiTheme="minorHAnsi" w:cstheme="minorHAnsi"/>
          <w:sz w:val="22"/>
          <w:szCs w:val="22"/>
        </w:rPr>
        <w:t xml:space="preserve"> by Doing: A Guide to Teaching and Learning Methods. Oxford, Further Education </w:t>
      </w:r>
      <w:r w:rsidRPr="0094626C">
        <w:rPr>
          <w:rStyle w:val="issue-underline"/>
          <w:rFonts w:asciiTheme="minorHAnsi" w:hAnsiTheme="minorHAnsi" w:cstheme="minorHAnsi"/>
          <w:sz w:val="22"/>
          <w:szCs w:val="22"/>
        </w:rPr>
        <w:t>Unit Oxford Polytechnic: Oxford;</w:t>
      </w:r>
      <w:r w:rsidRPr="0094626C">
        <w:rPr>
          <w:rFonts w:asciiTheme="minorHAnsi" w:hAnsiTheme="minorHAnsi" w:cstheme="minorHAnsi"/>
          <w:sz w:val="22"/>
          <w:szCs w:val="22"/>
        </w:rPr>
        <w:t xml:space="preserve"> 1988</w:t>
      </w:r>
    </w:p>
    <w:p w14:paraId="1416114C" w14:textId="77777777" w:rsidR="0094626C" w:rsidRPr="004602DC" w:rsidRDefault="0094626C" w:rsidP="00DA4AE8">
      <w:proofErr w:type="spellStart"/>
      <w:r w:rsidRPr="004602DC">
        <w:t>Heyer</w:t>
      </w:r>
      <w:proofErr w:type="spellEnd"/>
      <w:r w:rsidRPr="004602DC">
        <w:t xml:space="preserve"> R. Learning through reflection: The critical role of reflection in work-based learning, Journal of work-Applied Management. 2015; 7(1): 15-27</w:t>
      </w:r>
    </w:p>
    <w:p w14:paraId="2DA24702" w14:textId="77777777" w:rsidR="0094626C" w:rsidRDefault="0094626C" w:rsidP="0002630B">
      <w:pPr>
        <w:pStyle w:val="pb-2"/>
        <w:rPr>
          <w:rFonts w:asciiTheme="minorHAnsi" w:hAnsiTheme="minorHAnsi" w:cstheme="minorHAnsi"/>
          <w:sz w:val="22"/>
          <w:szCs w:val="22"/>
        </w:rPr>
      </w:pPr>
      <w:r w:rsidRPr="0002630B">
        <w:rPr>
          <w:rFonts w:asciiTheme="minorHAnsi" w:hAnsiTheme="minorHAnsi" w:cstheme="minorHAnsi"/>
          <w:sz w:val="22"/>
          <w:szCs w:val="22"/>
        </w:rPr>
        <w:t xml:space="preserve">Kulkarni, M. (2021). </w:t>
      </w:r>
      <w:r w:rsidRPr="0002630B">
        <w:rPr>
          <w:rStyle w:val="issue-underline"/>
          <w:rFonts w:asciiTheme="minorHAnsi" w:hAnsiTheme="minorHAnsi" w:cstheme="minorHAnsi"/>
          <w:sz w:val="22"/>
          <w:szCs w:val="22"/>
        </w:rPr>
        <w:t>What are the research challenges that</w:t>
      </w:r>
      <w:r w:rsidRPr="0002630B">
        <w:rPr>
          <w:rFonts w:asciiTheme="minorHAnsi" w:hAnsiTheme="minorHAnsi" w:cstheme="minorHAnsi"/>
          <w:sz w:val="22"/>
          <w:szCs w:val="22"/>
        </w:rPr>
        <w:t xml:space="preserve"> </w:t>
      </w:r>
      <w:r w:rsidRPr="0002630B">
        <w:rPr>
          <w:rStyle w:val="issue-underline"/>
          <w:rFonts w:asciiTheme="minorHAnsi" w:hAnsiTheme="minorHAnsi" w:cstheme="minorHAnsi"/>
          <w:sz w:val="22"/>
          <w:szCs w:val="22"/>
        </w:rPr>
        <w:t>Academic Researchers</w:t>
      </w:r>
      <w:r w:rsidRPr="0002630B">
        <w:rPr>
          <w:rFonts w:asciiTheme="minorHAnsi" w:hAnsiTheme="minorHAnsi" w:cstheme="minorHAnsi"/>
          <w:sz w:val="22"/>
          <w:szCs w:val="22"/>
        </w:rPr>
        <w:t xml:space="preserve"> face, and how do they overcome them? Academia Letters, Article 1509. </w:t>
      </w:r>
      <w:hyperlink r:id="rId6" w:history="1">
        <w:r w:rsidRPr="00CB1914">
          <w:rPr>
            <w:rStyle w:val="Hyperlink"/>
            <w:rFonts w:asciiTheme="minorHAnsi" w:hAnsiTheme="minorHAnsi" w:cstheme="minorHAnsi"/>
            <w:sz w:val="22"/>
            <w:szCs w:val="22"/>
          </w:rPr>
          <w:t>https://doi.org/10.20935/AL1509.4</w:t>
        </w:r>
      </w:hyperlink>
    </w:p>
    <w:p w14:paraId="458AEC9F" w14:textId="77777777" w:rsidR="0094626C" w:rsidRDefault="0094626C" w:rsidP="00DA4AE8">
      <w:pPr>
        <w:rPr>
          <w:rFonts w:cstheme="minorHAnsi"/>
          <w:color w:val="000000"/>
        </w:rPr>
      </w:pPr>
      <w:r w:rsidRPr="004602DC">
        <w:rPr>
          <w:rFonts w:cstheme="minorHAnsi"/>
          <w:color w:val="000000"/>
        </w:rPr>
        <w:t>Lazarus, R. S. &amp; Folkman, S. (1984). Stress, Appraisal &amp; Coping.</w:t>
      </w:r>
      <w:r w:rsidRPr="00EB5619">
        <w:rPr>
          <w:rFonts w:cstheme="minorHAnsi"/>
          <w:color w:val="000000"/>
        </w:rPr>
        <w:t xml:space="preserve"> Springer, </w:t>
      </w:r>
      <w:r w:rsidRPr="004602DC">
        <w:rPr>
          <w:rFonts w:cstheme="minorHAnsi"/>
          <w:color w:val="000000"/>
        </w:rPr>
        <w:t>New York</w:t>
      </w:r>
      <w:r w:rsidRPr="00EB5619">
        <w:rPr>
          <w:rFonts w:cstheme="minorHAnsi"/>
          <w:color w:val="000000"/>
        </w:rPr>
        <w:t>.</w:t>
      </w:r>
    </w:p>
    <w:p w14:paraId="7DA461E1" w14:textId="77777777" w:rsidR="0094626C" w:rsidRPr="00FB6BDE" w:rsidRDefault="0094626C" w:rsidP="00FB6BDE">
      <w:pPr>
        <w:pStyle w:val="pb-2"/>
        <w:rPr>
          <w:rFonts w:asciiTheme="minorHAnsi" w:hAnsiTheme="minorHAnsi" w:cstheme="minorHAnsi"/>
          <w:sz w:val="22"/>
          <w:szCs w:val="22"/>
        </w:rPr>
      </w:pPr>
      <w:r w:rsidRPr="00FB6BDE">
        <w:rPr>
          <w:rFonts w:asciiTheme="minorHAnsi" w:hAnsiTheme="minorHAnsi" w:cstheme="minorHAnsi"/>
          <w:sz w:val="22"/>
          <w:szCs w:val="22"/>
        </w:rPr>
        <w:t xml:space="preserve">Morris, P., &amp; Hough, G. (1987). The anatomy of major projects: A study </w:t>
      </w:r>
      <w:r w:rsidRPr="00FB6BDE">
        <w:rPr>
          <w:rStyle w:val="issue-underline"/>
          <w:rFonts w:asciiTheme="minorHAnsi" w:hAnsiTheme="minorHAnsi" w:cstheme="minorHAnsi"/>
          <w:sz w:val="22"/>
          <w:szCs w:val="22"/>
        </w:rPr>
        <w:t>of the reality of</w:t>
      </w:r>
    </w:p>
    <w:p w14:paraId="264BF7F1" w14:textId="77777777" w:rsidR="0094626C" w:rsidRDefault="0094626C" w:rsidP="0002630B">
      <w:pPr>
        <w:pStyle w:val="pb-2"/>
        <w:rPr>
          <w:rFonts w:asciiTheme="minorHAnsi" w:hAnsiTheme="minorHAnsi" w:cstheme="minorHAnsi"/>
          <w:color w:val="000000"/>
          <w:sz w:val="22"/>
          <w:szCs w:val="22"/>
          <w:shd w:val="clear" w:color="auto" w:fill="FFFFFF"/>
        </w:rPr>
      </w:pPr>
      <w:proofErr w:type="spellStart"/>
      <w:r w:rsidRPr="0002630B">
        <w:rPr>
          <w:rFonts w:asciiTheme="minorHAnsi" w:hAnsiTheme="minorHAnsi" w:cstheme="minorHAnsi"/>
          <w:color w:val="000000"/>
          <w:sz w:val="22"/>
          <w:szCs w:val="22"/>
          <w:shd w:val="clear" w:color="auto" w:fill="FFFFFF"/>
        </w:rPr>
        <w:t>Prakashan</w:t>
      </w:r>
      <w:proofErr w:type="spellEnd"/>
      <w:r w:rsidRPr="0002630B">
        <w:rPr>
          <w:rFonts w:asciiTheme="minorHAnsi" w:hAnsiTheme="minorHAnsi" w:cstheme="minorHAnsi"/>
          <w:color w:val="000000"/>
          <w:sz w:val="22"/>
          <w:szCs w:val="22"/>
          <w:shd w:val="clear" w:color="auto" w:fill="FFFFFF"/>
        </w:rPr>
        <w:t xml:space="preserve"> Nirali (2008). Communication Skills and Personality Development</w:t>
      </w:r>
    </w:p>
    <w:p w14:paraId="4B738E20" w14:textId="77777777" w:rsidR="0094626C" w:rsidRDefault="0094626C" w:rsidP="00FB6BDE">
      <w:pPr>
        <w:pStyle w:val="pb-2"/>
        <w:rPr>
          <w:rFonts w:asciiTheme="minorHAnsi" w:hAnsiTheme="minorHAnsi" w:cstheme="minorHAnsi"/>
          <w:sz w:val="22"/>
          <w:szCs w:val="22"/>
        </w:rPr>
      </w:pPr>
      <w:r w:rsidRPr="00FB6BDE">
        <w:rPr>
          <w:rStyle w:val="issue-underline"/>
          <w:rFonts w:asciiTheme="minorHAnsi" w:hAnsiTheme="minorHAnsi" w:cstheme="minorHAnsi"/>
          <w:sz w:val="22"/>
          <w:szCs w:val="22"/>
        </w:rPr>
        <w:t>project</w:t>
      </w:r>
      <w:r w:rsidRPr="00FB6BDE">
        <w:rPr>
          <w:rFonts w:asciiTheme="minorHAnsi" w:hAnsiTheme="minorHAnsi" w:cstheme="minorHAnsi"/>
          <w:sz w:val="22"/>
          <w:szCs w:val="22"/>
        </w:rPr>
        <w:t xml:space="preserve"> management. Chichester, UK: Wiley</w:t>
      </w:r>
    </w:p>
    <w:p w14:paraId="2B203698" w14:textId="77777777" w:rsidR="0094626C" w:rsidRPr="004602DC" w:rsidRDefault="0094626C" w:rsidP="00DA4AE8">
      <w:r w:rsidRPr="004602DC">
        <w:t>Walsh D. The Nurse Mentor`s Handbook: Supporting Students in Clinical Practice. Maidenhead: Open University Press; 2014.</w:t>
      </w:r>
    </w:p>
    <w:p w14:paraId="34B5319B" w14:textId="77777777" w:rsidR="0094626C" w:rsidRPr="0094626C" w:rsidRDefault="0094626C" w:rsidP="0094626C">
      <w:pPr>
        <w:pStyle w:val="pb-2"/>
        <w:rPr>
          <w:rFonts w:asciiTheme="minorHAnsi" w:hAnsiTheme="minorHAnsi" w:cstheme="minorHAnsi"/>
          <w:sz w:val="22"/>
          <w:szCs w:val="22"/>
        </w:rPr>
      </w:pPr>
    </w:p>
    <w:p w14:paraId="04E15FCB" w14:textId="77777777" w:rsidR="0094626C" w:rsidRPr="00155B73" w:rsidRDefault="0094626C" w:rsidP="00155B73">
      <w:pPr>
        <w:pStyle w:val="pb-2"/>
        <w:rPr>
          <w:rFonts w:asciiTheme="minorHAnsi" w:hAnsiTheme="minorHAnsi" w:cstheme="minorHAnsi"/>
          <w:sz w:val="22"/>
          <w:szCs w:val="22"/>
        </w:rPr>
      </w:pPr>
    </w:p>
    <w:p w14:paraId="25208FB4" w14:textId="77777777" w:rsidR="00155B73" w:rsidRPr="0002630B" w:rsidRDefault="00155B73" w:rsidP="0002630B">
      <w:pPr>
        <w:pStyle w:val="pb-2"/>
        <w:rPr>
          <w:rFonts w:asciiTheme="minorHAnsi" w:hAnsiTheme="minorHAnsi" w:cstheme="minorHAnsi"/>
          <w:sz w:val="22"/>
          <w:szCs w:val="22"/>
        </w:rPr>
      </w:pPr>
    </w:p>
    <w:p w14:paraId="351A8C38" w14:textId="77777777" w:rsidR="0002630B" w:rsidRPr="00FB6BDE" w:rsidRDefault="0002630B" w:rsidP="00FB6BDE">
      <w:pPr>
        <w:pStyle w:val="pb-2"/>
        <w:rPr>
          <w:rFonts w:asciiTheme="minorHAnsi" w:hAnsiTheme="minorHAnsi" w:cstheme="minorHAnsi"/>
          <w:sz w:val="22"/>
          <w:szCs w:val="22"/>
        </w:rPr>
      </w:pPr>
    </w:p>
    <w:p w14:paraId="1CF8C940" w14:textId="77777777" w:rsidR="00FB6BDE" w:rsidRPr="004602DC" w:rsidRDefault="00FB6BDE" w:rsidP="00DA4AE8"/>
    <w:p w14:paraId="1815C628" w14:textId="165FABD9" w:rsidR="00DA4AE8" w:rsidRDefault="00DA4AE8" w:rsidP="00DA4AE8">
      <w:pPr>
        <w:rPr>
          <w:sz w:val="24"/>
          <w:szCs w:val="24"/>
        </w:rPr>
      </w:pPr>
    </w:p>
    <w:p w14:paraId="6F5069F6" w14:textId="7AFE032A" w:rsidR="00DA4AE8" w:rsidRDefault="00DA4AE8" w:rsidP="00DA4AE8">
      <w:pPr>
        <w:rPr>
          <w:sz w:val="24"/>
          <w:szCs w:val="24"/>
        </w:rPr>
      </w:pPr>
    </w:p>
    <w:p w14:paraId="7DCC6BBF" w14:textId="264E8A94" w:rsidR="00DA4AE8" w:rsidRDefault="00DA4AE8" w:rsidP="00DA4AE8">
      <w:pPr>
        <w:rPr>
          <w:sz w:val="24"/>
          <w:szCs w:val="24"/>
        </w:rPr>
      </w:pPr>
    </w:p>
    <w:p w14:paraId="2E2723E9" w14:textId="2E997AD0" w:rsidR="00DA4AE8" w:rsidRDefault="00DA4AE8" w:rsidP="00DA4AE8">
      <w:pPr>
        <w:rPr>
          <w:sz w:val="24"/>
          <w:szCs w:val="24"/>
        </w:rPr>
      </w:pPr>
    </w:p>
    <w:p w14:paraId="6948FC1A" w14:textId="77777777" w:rsidR="00E410AD" w:rsidRDefault="00E410AD" w:rsidP="00DA4AE8">
      <w:pPr>
        <w:rPr>
          <w:sz w:val="24"/>
          <w:szCs w:val="24"/>
        </w:rPr>
      </w:pPr>
    </w:p>
    <w:p w14:paraId="0216C530" w14:textId="77777777" w:rsidR="00E410AD" w:rsidRDefault="00E410AD" w:rsidP="00DA4AE8">
      <w:pPr>
        <w:rPr>
          <w:sz w:val="24"/>
          <w:szCs w:val="24"/>
        </w:rPr>
      </w:pPr>
    </w:p>
    <w:p w14:paraId="510936E2" w14:textId="698B5437" w:rsidR="00DA4AE8" w:rsidRDefault="00DA4AE8" w:rsidP="00DA4AE8">
      <w:pPr>
        <w:rPr>
          <w:sz w:val="24"/>
          <w:szCs w:val="24"/>
        </w:rPr>
      </w:pPr>
    </w:p>
    <w:p w14:paraId="3B91FC1F" w14:textId="6A820448" w:rsidR="00DA4AE8" w:rsidRDefault="00DA4AE8" w:rsidP="00DA4AE8">
      <w:pPr>
        <w:rPr>
          <w:sz w:val="24"/>
          <w:szCs w:val="24"/>
        </w:rPr>
      </w:pPr>
    </w:p>
    <w:p w14:paraId="18EB3046" w14:textId="11A7B969" w:rsidR="00DA4AE8" w:rsidRDefault="00DA4AE8" w:rsidP="00DA4AE8">
      <w:pPr>
        <w:rPr>
          <w:sz w:val="24"/>
          <w:szCs w:val="24"/>
        </w:rPr>
      </w:pPr>
    </w:p>
    <w:p w14:paraId="6A80ABA9" w14:textId="65466D46" w:rsidR="00DA4AE8" w:rsidRDefault="00DA4AE8" w:rsidP="00DA4AE8">
      <w:pPr>
        <w:rPr>
          <w:sz w:val="24"/>
          <w:szCs w:val="24"/>
        </w:rPr>
      </w:pPr>
    </w:p>
    <w:p w14:paraId="59DB126F" w14:textId="445F1DC4" w:rsidR="00DA4AE8" w:rsidRDefault="00DA4AE8" w:rsidP="00DA4AE8">
      <w:pPr>
        <w:rPr>
          <w:sz w:val="24"/>
          <w:szCs w:val="24"/>
        </w:rPr>
      </w:pPr>
    </w:p>
    <w:p w14:paraId="1005C232" w14:textId="47F7B169" w:rsidR="00DA4AE8" w:rsidRDefault="00DA4AE8" w:rsidP="00DA4AE8">
      <w:pPr>
        <w:rPr>
          <w:sz w:val="24"/>
          <w:szCs w:val="24"/>
        </w:rPr>
      </w:pPr>
    </w:p>
    <w:p w14:paraId="045DDA4C" w14:textId="1F8C3E39" w:rsidR="00DA4AE8" w:rsidRDefault="00DA4AE8" w:rsidP="00DA4AE8">
      <w:pPr>
        <w:rPr>
          <w:sz w:val="24"/>
          <w:szCs w:val="24"/>
        </w:rPr>
      </w:pPr>
    </w:p>
    <w:p w14:paraId="623BD56A" w14:textId="2C773301" w:rsidR="00DA4AE8" w:rsidRDefault="00DA4AE8" w:rsidP="00DA4AE8">
      <w:pPr>
        <w:rPr>
          <w:sz w:val="24"/>
          <w:szCs w:val="24"/>
        </w:rPr>
      </w:pPr>
    </w:p>
    <w:p w14:paraId="73EC6BA0" w14:textId="4FE9D727" w:rsidR="00DA4AE8" w:rsidRDefault="00DA4AE8" w:rsidP="00DA4AE8">
      <w:pPr>
        <w:rPr>
          <w:sz w:val="24"/>
          <w:szCs w:val="24"/>
        </w:rPr>
      </w:pPr>
    </w:p>
    <w:p w14:paraId="58EFE116" w14:textId="059AF4BE" w:rsidR="00DA4AE8" w:rsidRDefault="00DA4AE8" w:rsidP="00DA4AE8">
      <w:pPr>
        <w:rPr>
          <w:sz w:val="24"/>
          <w:szCs w:val="24"/>
        </w:rPr>
      </w:pPr>
    </w:p>
    <w:p w14:paraId="24ABD825" w14:textId="6F8FC2FA" w:rsidR="00DA4AE8" w:rsidRDefault="00DA4AE8" w:rsidP="00DA4AE8">
      <w:pPr>
        <w:rPr>
          <w:sz w:val="24"/>
          <w:szCs w:val="24"/>
        </w:rPr>
      </w:pPr>
    </w:p>
    <w:p w14:paraId="7937F238" w14:textId="725442DB" w:rsidR="00DA4AE8" w:rsidRDefault="00DA4AE8" w:rsidP="00DA4AE8">
      <w:pPr>
        <w:rPr>
          <w:sz w:val="24"/>
          <w:szCs w:val="24"/>
        </w:rPr>
      </w:pPr>
    </w:p>
    <w:p w14:paraId="2595B6C8" w14:textId="7B91EDCB" w:rsidR="00DA4AE8" w:rsidRDefault="00DA4AE8" w:rsidP="00DA4AE8">
      <w:pPr>
        <w:rPr>
          <w:sz w:val="24"/>
          <w:szCs w:val="24"/>
        </w:rPr>
      </w:pPr>
    </w:p>
    <w:p w14:paraId="285C8E77" w14:textId="01D23FAE" w:rsidR="00DA4AE8" w:rsidRDefault="00DA4AE8" w:rsidP="00DA4AE8">
      <w:pPr>
        <w:rPr>
          <w:sz w:val="24"/>
          <w:szCs w:val="24"/>
        </w:rPr>
      </w:pPr>
    </w:p>
    <w:p w14:paraId="79E19E85" w14:textId="5F8B49E1" w:rsidR="00DA4AE8" w:rsidRDefault="00DA4AE8" w:rsidP="00DA4AE8">
      <w:pPr>
        <w:rPr>
          <w:sz w:val="24"/>
          <w:szCs w:val="24"/>
        </w:rPr>
      </w:pPr>
    </w:p>
    <w:p w14:paraId="7D9E2D5A" w14:textId="383ED620" w:rsidR="00DA4AE8" w:rsidRDefault="00DA4AE8" w:rsidP="00DA4AE8">
      <w:pPr>
        <w:rPr>
          <w:sz w:val="24"/>
          <w:szCs w:val="24"/>
        </w:rPr>
      </w:pPr>
    </w:p>
    <w:p w14:paraId="5DA949FD" w14:textId="428849E0" w:rsidR="00DA4AE8" w:rsidRDefault="00DA4AE8" w:rsidP="00DA4AE8">
      <w:pPr>
        <w:rPr>
          <w:sz w:val="24"/>
          <w:szCs w:val="24"/>
        </w:rPr>
      </w:pPr>
    </w:p>
    <w:p w14:paraId="0186DD7C" w14:textId="2DEB9FFC" w:rsidR="00DA4AE8" w:rsidRDefault="00DA4AE8" w:rsidP="00DA4AE8">
      <w:pPr>
        <w:rPr>
          <w:sz w:val="24"/>
          <w:szCs w:val="24"/>
        </w:rPr>
      </w:pPr>
    </w:p>
    <w:p w14:paraId="43655A65" w14:textId="22499D7D" w:rsidR="00DA4AE8" w:rsidRDefault="00DA4AE8" w:rsidP="00DA4AE8">
      <w:pPr>
        <w:rPr>
          <w:sz w:val="24"/>
          <w:szCs w:val="24"/>
        </w:rPr>
      </w:pPr>
    </w:p>
    <w:p w14:paraId="7D2B7675" w14:textId="076C7399" w:rsidR="00DA4AE8" w:rsidRDefault="00DA4AE8" w:rsidP="00DA4AE8">
      <w:pPr>
        <w:rPr>
          <w:sz w:val="24"/>
          <w:szCs w:val="24"/>
        </w:rPr>
      </w:pPr>
    </w:p>
    <w:p w14:paraId="669B6941" w14:textId="7321D70D" w:rsidR="00DA4AE8" w:rsidRDefault="00DA4AE8" w:rsidP="00DA4AE8">
      <w:pPr>
        <w:rPr>
          <w:sz w:val="24"/>
          <w:szCs w:val="24"/>
        </w:rPr>
      </w:pPr>
    </w:p>
    <w:p w14:paraId="7443F1E6" w14:textId="6DA3FF36" w:rsidR="00DA4AE8" w:rsidRDefault="00DA4AE8" w:rsidP="00DA4AE8">
      <w:pPr>
        <w:rPr>
          <w:sz w:val="24"/>
          <w:szCs w:val="24"/>
        </w:rPr>
      </w:pPr>
    </w:p>
    <w:p w14:paraId="4782A1CB" w14:textId="7985C73A" w:rsidR="00DA4AE8" w:rsidRDefault="00DA4AE8" w:rsidP="00DA4AE8">
      <w:pPr>
        <w:rPr>
          <w:sz w:val="24"/>
          <w:szCs w:val="24"/>
        </w:rPr>
      </w:pPr>
    </w:p>
    <w:p w14:paraId="1C38FE26" w14:textId="517AB7DE" w:rsidR="00DA4AE8" w:rsidRDefault="00DA4AE8" w:rsidP="00DA4AE8">
      <w:pPr>
        <w:rPr>
          <w:sz w:val="24"/>
          <w:szCs w:val="24"/>
        </w:rPr>
      </w:pPr>
    </w:p>
    <w:p w14:paraId="6BECA519" w14:textId="7086AE09" w:rsidR="00DA4AE8" w:rsidRDefault="00DA4AE8" w:rsidP="00DA4AE8">
      <w:pPr>
        <w:rPr>
          <w:sz w:val="24"/>
          <w:szCs w:val="24"/>
        </w:rPr>
      </w:pPr>
    </w:p>
    <w:p w14:paraId="54681A1C" w14:textId="77777777" w:rsidR="00E410AD" w:rsidRDefault="00E410AD" w:rsidP="00DA4AE8">
      <w:pPr>
        <w:rPr>
          <w:sz w:val="24"/>
          <w:szCs w:val="24"/>
        </w:rPr>
      </w:pPr>
    </w:p>
    <w:p w14:paraId="02A1007A" w14:textId="77777777" w:rsidR="00E410AD" w:rsidRDefault="00E410AD" w:rsidP="00DA4AE8">
      <w:pPr>
        <w:rPr>
          <w:sz w:val="24"/>
          <w:szCs w:val="24"/>
        </w:rPr>
      </w:pPr>
    </w:p>
    <w:p w14:paraId="79CF7625" w14:textId="26F4526B" w:rsidR="00DA4AE8" w:rsidRDefault="00DA4AE8" w:rsidP="00DA4AE8">
      <w:pPr>
        <w:rPr>
          <w:sz w:val="24"/>
          <w:szCs w:val="24"/>
        </w:rPr>
      </w:pPr>
    </w:p>
    <w:p w14:paraId="2310A2B3" w14:textId="503E7063" w:rsidR="00DA4AE8" w:rsidRDefault="00DA4AE8" w:rsidP="00DA4AE8">
      <w:pPr>
        <w:rPr>
          <w:sz w:val="24"/>
          <w:szCs w:val="24"/>
        </w:rPr>
      </w:pPr>
    </w:p>
    <w:p w14:paraId="066A6B1F" w14:textId="3B9C3FFB" w:rsidR="00DA4AE8" w:rsidRDefault="00DA4AE8" w:rsidP="00DA4AE8">
      <w:pPr>
        <w:rPr>
          <w:sz w:val="24"/>
          <w:szCs w:val="24"/>
        </w:rPr>
      </w:pPr>
    </w:p>
    <w:p w14:paraId="744F511A" w14:textId="21E7593E" w:rsidR="00DA4AE8" w:rsidRDefault="00DA4AE8" w:rsidP="00DA4AE8">
      <w:pPr>
        <w:rPr>
          <w:sz w:val="24"/>
          <w:szCs w:val="24"/>
        </w:rPr>
      </w:pPr>
    </w:p>
    <w:p w14:paraId="435770AC" w14:textId="0C8A4576" w:rsidR="00DA4AE8" w:rsidRDefault="00DA4AE8" w:rsidP="00DA4AE8">
      <w:pPr>
        <w:rPr>
          <w:sz w:val="24"/>
          <w:szCs w:val="24"/>
        </w:rPr>
      </w:pPr>
    </w:p>
    <w:p w14:paraId="2F978494" w14:textId="62C5EAE5" w:rsidR="00DA4AE8" w:rsidRDefault="00DA4AE8" w:rsidP="00DA4AE8">
      <w:pPr>
        <w:rPr>
          <w:sz w:val="24"/>
          <w:szCs w:val="24"/>
        </w:rPr>
      </w:pPr>
    </w:p>
    <w:p w14:paraId="5DD137D2" w14:textId="3E574AF5" w:rsidR="00DA4AE8" w:rsidRDefault="00DA4AE8" w:rsidP="00DA4AE8">
      <w:pPr>
        <w:rPr>
          <w:sz w:val="24"/>
          <w:szCs w:val="24"/>
        </w:rPr>
      </w:pPr>
    </w:p>
    <w:p w14:paraId="35E36069" w14:textId="6EF679F4" w:rsidR="00DA4AE8" w:rsidRDefault="00DA4AE8" w:rsidP="00DA4AE8">
      <w:pPr>
        <w:rPr>
          <w:sz w:val="24"/>
          <w:szCs w:val="24"/>
        </w:rPr>
      </w:pPr>
    </w:p>
    <w:p w14:paraId="00B16F5E" w14:textId="320A2804" w:rsidR="00DA4AE8" w:rsidRDefault="00DA4AE8" w:rsidP="00DA4AE8">
      <w:pPr>
        <w:rPr>
          <w:sz w:val="24"/>
          <w:szCs w:val="24"/>
        </w:rPr>
      </w:pPr>
    </w:p>
    <w:p w14:paraId="4AADE424" w14:textId="0C161162" w:rsidR="00DA4AE8" w:rsidRDefault="00DA4AE8" w:rsidP="00DA4AE8">
      <w:pPr>
        <w:rPr>
          <w:sz w:val="24"/>
          <w:szCs w:val="24"/>
        </w:rPr>
      </w:pPr>
    </w:p>
    <w:p w14:paraId="45A5A5BB" w14:textId="7ED3DB8F" w:rsidR="00DA4AE8" w:rsidRDefault="00DA4AE8" w:rsidP="00DA4AE8">
      <w:pPr>
        <w:rPr>
          <w:sz w:val="24"/>
          <w:szCs w:val="24"/>
        </w:rPr>
      </w:pPr>
    </w:p>
    <w:p w14:paraId="209AFAFB" w14:textId="749B36BD" w:rsidR="00DA4AE8" w:rsidRDefault="00DA4AE8" w:rsidP="00DA4AE8">
      <w:pPr>
        <w:rPr>
          <w:sz w:val="24"/>
          <w:szCs w:val="24"/>
        </w:rPr>
      </w:pPr>
    </w:p>
    <w:p w14:paraId="018FDC69" w14:textId="0707636B" w:rsidR="00DA4AE8" w:rsidRDefault="00DA4AE8" w:rsidP="00DA4AE8">
      <w:pPr>
        <w:rPr>
          <w:sz w:val="24"/>
          <w:szCs w:val="24"/>
        </w:rPr>
      </w:pPr>
    </w:p>
    <w:p w14:paraId="417DA6FC" w14:textId="0C7BEFD9" w:rsidR="00DA4AE8" w:rsidRDefault="00DA4AE8" w:rsidP="00DA4AE8">
      <w:pPr>
        <w:rPr>
          <w:sz w:val="24"/>
          <w:szCs w:val="24"/>
        </w:rPr>
      </w:pPr>
    </w:p>
    <w:p w14:paraId="09AD0EFC" w14:textId="4F248109" w:rsidR="00DA4AE8" w:rsidRDefault="00DA4AE8" w:rsidP="00DA4AE8">
      <w:pPr>
        <w:rPr>
          <w:sz w:val="24"/>
          <w:szCs w:val="24"/>
        </w:rPr>
      </w:pPr>
    </w:p>
    <w:p w14:paraId="4677058B" w14:textId="5F1C8614" w:rsidR="00DA4AE8" w:rsidRDefault="00DA4AE8" w:rsidP="00DA4AE8">
      <w:pPr>
        <w:rPr>
          <w:sz w:val="24"/>
          <w:szCs w:val="24"/>
        </w:rPr>
      </w:pPr>
    </w:p>
    <w:p w14:paraId="64508C46" w14:textId="01223F90" w:rsidR="00DA4AE8" w:rsidRDefault="00DA4AE8" w:rsidP="00DA4AE8">
      <w:pPr>
        <w:rPr>
          <w:sz w:val="24"/>
          <w:szCs w:val="24"/>
        </w:rPr>
      </w:pPr>
    </w:p>
    <w:p w14:paraId="19ED1A88" w14:textId="381F951F" w:rsidR="00DA4AE8" w:rsidRDefault="00DA4AE8" w:rsidP="00DA4AE8">
      <w:pPr>
        <w:rPr>
          <w:sz w:val="24"/>
          <w:szCs w:val="24"/>
        </w:rPr>
      </w:pPr>
    </w:p>
    <w:p w14:paraId="2EA890B4" w14:textId="13C421A9" w:rsidR="00DA4AE8" w:rsidRDefault="00DA4AE8" w:rsidP="00DA4AE8">
      <w:pPr>
        <w:rPr>
          <w:sz w:val="24"/>
          <w:szCs w:val="24"/>
        </w:rPr>
      </w:pPr>
    </w:p>
    <w:p w14:paraId="664C02D2" w14:textId="0D15157F" w:rsidR="00DA4AE8" w:rsidRDefault="00DA4AE8" w:rsidP="00DA4AE8">
      <w:pPr>
        <w:rPr>
          <w:sz w:val="24"/>
          <w:szCs w:val="24"/>
        </w:rPr>
      </w:pPr>
    </w:p>
    <w:p w14:paraId="7CE66F7E" w14:textId="2F50241E" w:rsidR="00DA4AE8" w:rsidRDefault="00DA4AE8" w:rsidP="00DA4AE8">
      <w:pPr>
        <w:rPr>
          <w:sz w:val="24"/>
          <w:szCs w:val="24"/>
        </w:rPr>
      </w:pPr>
    </w:p>
    <w:p w14:paraId="308669BE" w14:textId="2F936582" w:rsidR="00DA4AE8" w:rsidRDefault="00DA4AE8" w:rsidP="00DA4AE8">
      <w:pPr>
        <w:rPr>
          <w:sz w:val="24"/>
          <w:szCs w:val="24"/>
        </w:rPr>
      </w:pPr>
    </w:p>
    <w:p w14:paraId="7B4B7BF6" w14:textId="77777777" w:rsidR="00E410AD" w:rsidRDefault="00E410AD" w:rsidP="00DA4AE8">
      <w:pPr>
        <w:rPr>
          <w:sz w:val="24"/>
          <w:szCs w:val="24"/>
        </w:rPr>
      </w:pPr>
    </w:p>
    <w:p w14:paraId="315CC090" w14:textId="77777777" w:rsidR="00E410AD" w:rsidRDefault="00E410AD" w:rsidP="00DA4AE8">
      <w:pPr>
        <w:rPr>
          <w:sz w:val="24"/>
          <w:szCs w:val="24"/>
        </w:rPr>
      </w:pPr>
    </w:p>
    <w:p w14:paraId="78D1793C" w14:textId="1724F7B9" w:rsidR="00DA4AE8" w:rsidRDefault="00DA4AE8" w:rsidP="00DA4AE8">
      <w:pPr>
        <w:rPr>
          <w:sz w:val="24"/>
          <w:szCs w:val="24"/>
        </w:rPr>
      </w:pPr>
    </w:p>
    <w:p w14:paraId="0ECD6F63" w14:textId="77777777" w:rsidR="00DA4AE8" w:rsidRPr="00DA4AE8" w:rsidRDefault="00DA4AE8" w:rsidP="00DA4AE8">
      <w:pPr>
        <w:rPr>
          <w:sz w:val="24"/>
          <w:szCs w:val="24"/>
        </w:rPr>
      </w:pPr>
    </w:p>
    <w:p w14:paraId="044801F1" w14:textId="77777777" w:rsidR="00DA4AE8" w:rsidRPr="00DA4AE8" w:rsidRDefault="00DA4AE8" w:rsidP="00DA4AE8">
      <w:pPr>
        <w:rPr>
          <w:sz w:val="24"/>
          <w:szCs w:val="24"/>
        </w:rPr>
      </w:pPr>
    </w:p>
    <w:p w14:paraId="326F037F" w14:textId="77777777" w:rsidR="00DA4AE8" w:rsidRDefault="00DA4AE8" w:rsidP="00DA4AE8">
      <w:pPr>
        <w:rPr>
          <w:sz w:val="24"/>
          <w:szCs w:val="24"/>
        </w:rPr>
      </w:pPr>
    </w:p>
    <w:p w14:paraId="06DA27E9" w14:textId="77777777" w:rsidR="00DA4AE8" w:rsidRDefault="00DA4AE8" w:rsidP="00DA4AE8">
      <w:pPr>
        <w:rPr>
          <w:sz w:val="24"/>
          <w:szCs w:val="24"/>
        </w:rPr>
      </w:pPr>
    </w:p>
    <w:p w14:paraId="4948B2B7" w14:textId="77777777" w:rsidR="00DA4AE8" w:rsidRPr="00DA4AE8" w:rsidRDefault="00DA4AE8">
      <w:pPr>
        <w:rPr>
          <w:sz w:val="24"/>
          <w:szCs w:val="24"/>
        </w:rPr>
      </w:pPr>
    </w:p>
    <w:p w14:paraId="039094BD" w14:textId="77777777" w:rsidR="00DA4AE8" w:rsidRDefault="00DA4AE8"/>
    <w:sectPr w:rsidR="00DA4AE8" w:rsidSect="00E45374">
      <w:pgSz w:w="11906" w:h="16838"/>
      <w:pgMar w:top="426"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ff26">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EE764A"/>
    <w:multiLevelType w:val="hybridMultilevel"/>
    <w:tmpl w:val="6FEAC272"/>
    <w:lvl w:ilvl="0" w:tplc="00168694">
      <w:start w:val="1"/>
      <w:numFmt w:val="bullet"/>
      <w:lvlText w:val="-"/>
      <w:lvlJc w:val="left"/>
      <w:pPr>
        <w:ind w:left="2520" w:hanging="360"/>
      </w:pPr>
      <w:rPr>
        <w:rFonts w:ascii="Calibri" w:eastAsiaTheme="minorEastAsia" w:hAnsi="Calibri" w:cs="Calibr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0CE1D6E"/>
    <w:multiLevelType w:val="hybridMultilevel"/>
    <w:tmpl w:val="93F0F1A4"/>
    <w:lvl w:ilvl="0" w:tplc="7ED29C12">
      <w:start w:val="1"/>
      <w:numFmt w:val="bullet"/>
      <w:lvlText w:val="-"/>
      <w:lvlJc w:val="left"/>
      <w:pPr>
        <w:ind w:left="2535"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37D35F0F"/>
    <w:multiLevelType w:val="hybridMultilevel"/>
    <w:tmpl w:val="6CD47DE2"/>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AB5122"/>
    <w:multiLevelType w:val="hybridMultilevel"/>
    <w:tmpl w:val="EC76E848"/>
    <w:lvl w:ilvl="0" w:tplc="A3800CC2">
      <w:start w:val="1"/>
      <w:numFmt w:val="bullet"/>
      <w:lvlText w:val="-"/>
      <w:lvlJc w:val="left"/>
      <w:pPr>
        <w:ind w:left="1080" w:hanging="360"/>
      </w:pPr>
      <w:rPr>
        <w:rFonts w:ascii="Calibri" w:eastAsiaTheme="minorEastAsia" w:hAnsi="Calibri" w:cs="Calibri" w:hint="default"/>
        <w:b/>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9FA1145"/>
    <w:multiLevelType w:val="hybridMultilevel"/>
    <w:tmpl w:val="22EC1FC4"/>
    <w:lvl w:ilvl="0" w:tplc="D2D6E6D6">
      <w:start w:val="1"/>
      <w:numFmt w:val="bullet"/>
      <w:lvlText w:val="-"/>
      <w:lvlJc w:val="left"/>
      <w:pPr>
        <w:ind w:left="2595" w:hanging="360"/>
      </w:pPr>
      <w:rPr>
        <w:rFonts w:ascii="Calibri" w:eastAsiaTheme="minorEastAsia" w:hAnsi="Calibri" w:cs="Calibri" w:hint="default"/>
      </w:rPr>
    </w:lvl>
    <w:lvl w:ilvl="1" w:tplc="08090003" w:tentative="1">
      <w:start w:val="1"/>
      <w:numFmt w:val="bullet"/>
      <w:lvlText w:val="o"/>
      <w:lvlJc w:val="left"/>
      <w:pPr>
        <w:ind w:left="3315" w:hanging="360"/>
      </w:pPr>
      <w:rPr>
        <w:rFonts w:ascii="Courier New" w:hAnsi="Courier New" w:cs="Courier New" w:hint="default"/>
      </w:rPr>
    </w:lvl>
    <w:lvl w:ilvl="2" w:tplc="08090005" w:tentative="1">
      <w:start w:val="1"/>
      <w:numFmt w:val="bullet"/>
      <w:lvlText w:val=""/>
      <w:lvlJc w:val="left"/>
      <w:pPr>
        <w:ind w:left="4035" w:hanging="360"/>
      </w:pPr>
      <w:rPr>
        <w:rFonts w:ascii="Wingdings" w:hAnsi="Wingdings" w:hint="default"/>
      </w:rPr>
    </w:lvl>
    <w:lvl w:ilvl="3" w:tplc="08090001" w:tentative="1">
      <w:start w:val="1"/>
      <w:numFmt w:val="bullet"/>
      <w:lvlText w:val=""/>
      <w:lvlJc w:val="left"/>
      <w:pPr>
        <w:ind w:left="4755" w:hanging="360"/>
      </w:pPr>
      <w:rPr>
        <w:rFonts w:ascii="Symbol" w:hAnsi="Symbol" w:hint="default"/>
      </w:rPr>
    </w:lvl>
    <w:lvl w:ilvl="4" w:tplc="08090003" w:tentative="1">
      <w:start w:val="1"/>
      <w:numFmt w:val="bullet"/>
      <w:lvlText w:val="o"/>
      <w:lvlJc w:val="left"/>
      <w:pPr>
        <w:ind w:left="5475" w:hanging="360"/>
      </w:pPr>
      <w:rPr>
        <w:rFonts w:ascii="Courier New" w:hAnsi="Courier New" w:cs="Courier New" w:hint="default"/>
      </w:rPr>
    </w:lvl>
    <w:lvl w:ilvl="5" w:tplc="08090005" w:tentative="1">
      <w:start w:val="1"/>
      <w:numFmt w:val="bullet"/>
      <w:lvlText w:val=""/>
      <w:lvlJc w:val="left"/>
      <w:pPr>
        <w:ind w:left="6195" w:hanging="360"/>
      </w:pPr>
      <w:rPr>
        <w:rFonts w:ascii="Wingdings" w:hAnsi="Wingdings" w:hint="default"/>
      </w:rPr>
    </w:lvl>
    <w:lvl w:ilvl="6" w:tplc="08090001" w:tentative="1">
      <w:start w:val="1"/>
      <w:numFmt w:val="bullet"/>
      <w:lvlText w:val=""/>
      <w:lvlJc w:val="left"/>
      <w:pPr>
        <w:ind w:left="6915" w:hanging="360"/>
      </w:pPr>
      <w:rPr>
        <w:rFonts w:ascii="Symbol" w:hAnsi="Symbol" w:hint="default"/>
      </w:rPr>
    </w:lvl>
    <w:lvl w:ilvl="7" w:tplc="08090003" w:tentative="1">
      <w:start w:val="1"/>
      <w:numFmt w:val="bullet"/>
      <w:lvlText w:val="o"/>
      <w:lvlJc w:val="left"/>
      <w:pPr>
        <w:ind w:left="7635" w:hanging="360"/>
      </w:pPr>
      <w:rPr>
        <w:rFonts w:ascii="Courier New" w:hAnsi="Courier New" w:cs="Courier New" w:hint="default"/>
      </w:rPr>
    </w:lvl>
    <w:lvl w:ilvl="8" w:tplc="08090005" w:tentative="1">
      <w:start w:val="1"/>
      <w:numFmt w:val="bullet"/>
      <w:lvlText w:val=""/>
      <w:lvlJc w:val="left"/>
      <w:pPr>
        <w:ind w:left="8355" w:hanging="360"/>
      </w:pPr>
      <w:rPr>
        <w:rFonts w:ascii="Wingdings" w:hAnsi="Wingdings" w:hint="default"/>
      </w:rPr>
    </w:lvl>
  </w:abstractNum>
  <w:abstractNum w:abstractNumId="9" w15:restartNumberingAfterBreak="0">
    <w:nsid w:val="7D3C3E3D"/>
    <w:multiLevelType w:val="hybridMultilevel"/>
    <w:tmpl w:val="06261DE6"/>
    <w:lvl w:ilvl="0" w:tplc="7ED29C12">
      <w:start w:val="1"/>
      <w:numFmt w:val="bullet"/>
      <w:lvlText w:val="-"/>
      <w:lvlJc w:val="left"/>
      <w:pPr>
        <w:ind w:left="2535" w:hanging="360"/>
      </w:pPr>
      <w:rPr>
        <w:rFonts w:ascii="Calibri" w:eastAsiaTheme="minorEastAsia" w:hAnsi="Calibri" w:cs="Calibri" w:hint="default"/>
      </w:rPr>
    </w:lvl>
    <w:lvl w:ilvl="1" w:tplc="08090003" w:tentative="1">
      <w:start w:val="1"/>
      <w:numFmt w:val="bullet"/>
      <w:lvlText w:val="o"/>
      <w:lvlJc w:val="left"/>
      <w:pPr>
        <w:ind w:left="3255" w:hanging="360"/>
      </w:pPr>
      <w:rPr>
        <w:rFonts w:ascii="Courier New" w:hAnsi="Courier New" w:cs="Courier New" w:hint="default"/>
      </w:rPr>
    </w:lvl>
    <w:lvl w:ilvl="2" w:tplc="08090005" w:tentative="1">
      <w:start w:val="1"/>
      <w:numFmt w:val="bullet"/>
      <w:lvlText w:val=""/>
      <w:lvlJc w:val="left"/>
      <w:pPr>
        <w:ind w:left="3975" w:hanging="360"/>
      </w:pPr>
      <w:rPr>
        <w:rFonts w:ascii="Wingdings" w:hAnsi="Wingdings" w:hint="default"/>
      </w:rPr>
    </w:lvl>
    <w:lvl w:ilvl="3" w:tplc="08090001" w:tentative="1">
      <w:start w:val="1"/>
      <w:numFmt w:val="bullet"/>
      <w:lvlText w:val=""/>
      <w:lvlJc w:val="left"/>
      <w:pPr>
        <w:ind w:left="4695" w:hanging="360"/>
      </w:pPr>
      <w:rPr>
        <w:rFonts w:ascii="Symbol" w:hAnsi="Symbol" w:hint="default"/>
      </w:rPr>
    </w:lvl>
    <w:lvl w:ilvl="4" w:tplc="08090003" w:tentative="1">
      <w:start w:val="1"/>
      <w:numFmt w:val="bullet"/>
      <w:lvlText w:val="o"/>
      <w:lvlJc w:val="left"/>
      <w:pPr>
        <w:ind w:left="5415" w:hanging="360"/>
      </w:pPr>
      <w:rPr>
        <w:rFonts w:ascii="Courier New" w:hAnsi="Courier New" w:cs="Courier New" w:hint="default"/>
      </w:rPr>
    </w:lvl>
    <w:lvl w:ilvl="5" w:tplc="08090005" w:tentative="1">
      <w:start w:val="1"/>
      <w:numFmt w:val="bullet"/>
      <w:lvlText w:val=""/>
      <w:lvlJc w:val="left"/>
      <w:pPr>
        <w:ind w:left="6135" w:hanging="360"/>
      </w:pPr>
      <w:rPr>
        <w:rFonts w:ascii="Wingdings" w:hAnsi="Wingdings" w:hint="default"/>
      </w:rPr>
    </w:lvl>
    <w:lvl w:ilvl="6" w:tplc="08090001" w:tentative="1">
      <w:start w:val="1"/>
      <w:numFmt w:val="bullet"/>
      <w:lvlText w:val=""/>
      <w:lvlJc w:val="left"/>
      <w:pPr>
        <w:ind w:left="6855" w:hanging="360"/>
      </w:pPr>
      <w:rPr>
        <w:rFonts w:ascii="Symbol" w:hAnsi="Symbol" w:hint="default"/>
      </w:rPr>
    </w:lvl>
    <w:lvl w:ilvl="7" w:tplc="08090003" w:tentative="1">
      <w:start w:val="1"/>
      <w:numFmt w:val="bullet"/>
      <w:lvlText w:val="o"/>
      <w:lvlJc w:val="left"/>
      <w:pPr>
        <w:ind w:left="7575" w:hanging="360"/>
      </w:pPr>
      <w:rPr>
        <w:rFonts w:ascii="Courier New" w:hAnsi="Courier New" w:cs="Courier New" w:hint="default"/>
      </w:rPr>
    </w:lvl>
    <w:lvl w:ilvl="8" w:tplc="08090005" w:tentative="1">
      <w:start w:val="1"/>
      <w:numFmt w:val="bullet"/>
      <w:lvlText w:val=""/>
      <w:lvlJc w:val="left"/>
      <w:pPr>
        <w:ind w:left="8295" w:hanging="360"/>
      </w:pPr>
      <w:rPr>
        <w:rFonts w:ascii="Wingdings" w:hAnsi="Wingdings" w:hint="default"/>
      </w:rPr>
    </w:lvl>
  </w:abstractNum>
  <w:num w:numId="1" w16cid:durableId="244455443">
    <w:abstractNumId w:val="5"/>
  </w:num>
  <w:num w:numId="2" w16cid:durableId="1449087902">
    <w:abstractNumId w:val="0"/>
  </w:num>
  <w:num w:numId="3" w16cid:durableId="666254272">
    <w:abstractNumId w:val="4"/>
  </w:num>
  <w:num w:numId="4" w16cid:durableId="2021661481">
    <w:abstractNumId w:val="2"/>
  </w:num>
  <w:num w:numId="5" w16cid:durableId="1838574476">
    <w:abstractNumId w:val="6"/>
  </w:num>
  <w:num w:numId="6" w16cid:durableId="1315644353">
    <w:abstractNumId w:val="8"/>
  </w:num>
  <w:num w:numId="7" w16cid:durableId="94639073">
    <w:abstractNumId w:val="7"/>
  </w:num>
  <w:num w:numId="8" w16cid:durableId="1551381620">
    <w:abstractNumId w:val="1"/>
  </w:num>
  <w:num w:numId="9" w16cid:durableId="1010915969">
    <w:abstractNumId w:val="9"/>
  </w:num>
  <w:num w:numId="10" w16cid:durableId="887568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2630B"/>
    <w:rsid w:val="000535F6"/>
    <w:rsid w:val="000B6CBA"/>
    <w:rsid w:val="00155B73"/>
    <w:rsid w:val="003535C7"/>
    <w:rsid w:val="00385F52"/>
    <w:rsid w:val="003F125C"/>
    <w:rsid w:val="004324C7"/>
    <w:rsid w:val="004602DC"/>
    <w:rsid w:val="0048165D"/>
    <w:rsid w:val="005760B2"/>
    <w:rsid w:val="00767BF9"/>
    <w:rsid w:val="0083478D"/>
    <w:rsid w:val="00840D5E"/>
    <w:rsid w:val="008950D5"/>
    <w:rsid w:val="008C14CF"/>
    <w:rsid w:val="009047EA"/>
    <w:rsid w:val="0094626C"/>
    <w:rsid w:val="009E34C5"/>
    <w:rsid w:val="00A437F6"/>
    <w:rsid w:val="00DA4AE8"/>
    <w:rsid w:val="00E410AD"/>
    <w:rsid w:val="00E45374"/>
    <w:rsid w:val="00EA2806"/>
    <w:rsid w:val="00EB60A7"/>
    <w:rsid w:val="00EC7A99"/>
    <w:rsid w:val="00EE615A"/>
    <w:rsid w:val="00F9182F"/>
    <w:rsid w:val="00FB6B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ListParagraph">
    <w:name w:val="List Paragraph"/>
    <w:basedOn w:val="Normal"/>
    <w:uiPriority w:val="34"/>
    <w:qFormat/>
    <w:rsid w:val="00EB60A7"/>
    <w:pPr>
      <w:ind w:left="720"/>
      <w:contextualSpacing/>
    </w:pPr>
  </w:style>
  <w:style w:type="character" w:customStyle="1" w:styleId="issue-underline">
    <w:name w:val="issue-underline"/>
    <w:basedOn w:val="DefaultParagraphFont"/>
    <w:rsid w:val="0083478D"/>
  </w:style>
  <w:style w:type="paragraph" w:customStyle="1" w:styleId="pb-2">
    <w:name w:val="pb-2"/>
    <w:basedOn w:val="Normal"/>
    <w:rsid w:val="00F918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630B"/>
    <w:rPr>
      <w:color w:val="0563C1" w:themeColor="hyperlink"/>
      <w:u w:val="single"/>
    </w:rPr>
  </w:style>
  <w:style w:type="character" w:styleId="UnresolvedMention">
    <w:name w:val="Unresolved Mention"/>
    <w:basedOn w:val="DefaultParagraphFont"/>
    <w:uiPriority w:val="99"/>
    <w:semiHidden/>
    <w:unhideWhenUsed/>
    <w:rsid w:val="000263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7704">
      <w:bodyDiv w:val="1"/>
      <w:marLeft w:val="0"/>
      <w:marRight w:val="0"/>
      <w:marTop w:val="0"/>
      <w:marBottom w:val="0"/>
      <w:divBdr>
        <w:top w:val="none" w:sz="0" w:space="0" w:color="auto"/>
        <w:left w:val="none" w:sz="0" w:space="0" w:color="auto"/>
        <w:bottom w:val="none" w:sz="0" w:space="0" w:color="auto"/>
        <w:right w:val="none" w:sz="0" w:space="0" w:color="auto"/>
      </w:divBdr>
    </w:div>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189032818">
      <w:bodyDiv w:val="1"/>
      <w:marLeft w:val="0"/>
      <w:marRight w:val="0"/>
      <w:marTop w:val="0"/>
      <w:marBottom w:val="0"/>
      <w:divBdr>
        <w:top w:val="none" w:sz="0" w:space="0" w:color="auto"/>
        <w:left w:val="none" w:sz="0" w:space="0" w:color="auto"/>
        <w:bottom w:val="none" w:sz="0" w:space="0" w:color="auto"/>
        <w:right w:val="none" w:sz="0" w:space="0" w:color="auto"/>
      </w:divBdr>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787624395">
      <w:bodyDiv w:val="1"/>
      <w:marLeft w:val="0"/>
      <w:marRight w:val="0"/>
      <w:marTop w:val="0"/>
      <w:marBottom w:val="0"/>
      <w:divBdr>
        <w:top w:val="none" w:sz="0" w:space="0" w:color="auto"/>
        <w:left w:val="none" w:sz="0" w:space="0" w:color="auto"/>
        <w:bottom w:val="none" w:sz="0" w:space="0" w:color="auto"/>
        <w:right w:val="none" w:sz="0" w:space="0" w:color="auto"/>
      </w:divBdr>
    </w:div>
    <w:div w:id="792334838">
      <w:bodyDiv w:val="1"/>
      <w:marLeft w:val="0"/>
      <w:marRight w:val="0"/>
      <w:marTop w:val="0"/>
      <w:marBottom w:val="0"/>
      <w:divBdr>
        <w:top w:val="none" w:sz="0" w:space="0" w:color="auto"/>
        <w:left w:val="none" w:sz="0" w:space="0" w:color="auto"/>
        <w:bottom w:val="none" w:sz="0" w:space="0" w:color="auto"/>
        <w:right w:val="none" w:sz="0" w:space="0" w:color="auto"/>
      </w:divBdr>
    </w:div>
    <w:div w:id="858816490">
      <w:bodyDiv w:val="1"/>
      <w:marLeft w:val="0"/>
      <w:marRight w:val="0"/>
      <w:marTop w:val="0"/>
      <w:marBottom w:val="0"/>
      <w:divBdr>
        <w:top w:val="none" w:sz="0" w:space="0" w:color="auto"/>
        <w:left w:val="none" w:sz="0" w:space="0" w:color="auto"/>
        <w:bottom w:val="none" w:sz="0" w:space="0" w:color="auto"/>
        <w:right w:val="none" w:sz="0" w:space="0" w:color="auto"/>
      </w:divBdr>
    </w:div>
    <w:div w:id="1091705661">
      <w:bodyDiv w:val="1"/>
      <w:marLeft w:val="0"/>
      <w:marRight w:val="0"/>
      <w:marTop w:val="0"/>
      <w:marBottom w:val="0"/>
      <w:divBdr>
        <w:top w:val="none" w:sz="0" w:space="0" w:color="auto"/>
        <w:left w:val="none" w:sz="0" w:space="0" w:color="auto"/>
        <w:bottom w:val="none" w:sz="0" w:space="0" w:color="auto"/>
        <w:right w:val="none" w:sz="0" w:space="0" w:color="auto"/>
      </w:divBdr>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 w:id="1640646960">
      <w:bodyDiv w:val="1"/>
      <w:marLeft w:val="0"/>
      <w:marRight w:val="0"/>
      <w:marTop w:val="0"/>
      <w:marBottom w:val="0"/>
      <w:divBdr>
        <w:top w:val="none" w:sz="0" w:space="0" w:color="auto"/>
        <w:left w:val="none" w:sz="0" w:space="0" w:color="auto"/>
        <w:bottom w:val="none" w:sz="0" w:space="0" w:color="auto"/>
        <w:right w:val="none" w:sz="0" w:space="0" w:color="auto"/>
      </w:divBdr>
    </w:div>
    <w:div w:id="1839223989">
      <w:bodyDiv w:val="1"/>
      <w:marLeft w:val="0"/>
      <w:marRight w:val="0"/>
      <w:marTop w:val="0"/>
      <w:marBottom w:val="0"/>
      <w:divBdr>
        <w:top w:val="none" w:sz="0" w:space="0" w:color="auto"/>
        <w:left w:val="none" w:sz="0" w:space="0" w:color="auto"/>
        <w:bottom w:val="none" w:sz="0" w:space="0" w:color="auto"/>
        <w:right w:val="none" w:sz="0" w:space="0" w:color="auto"/>
      </w:divBdr>
    </w:div>
    <w:div w:id="1900818357">
      <w:bodyDiv w:val="1"/>
      <w:marLeft w:val="0"/>
      <w:marRight w:val="0"/>
      <w:marTop w:val="0"/>
      <w:marBottom w:val="0"/>
      <w:divBdr>
        <w:top w:val="none" w:sz="0" w:space="0" w:color="auto"/>
        <w:left w:val="none" w:sz="0" w:space="0" w:color="auto"/>
        <w:bottom w:val="none" w:sz="0" w:space="0" w:color="auto"/>
        <w:right w:val="none" w:sz="0" w:space="0" w:color="auto"/>
      </w:divBdr>
    </w:div>
    <w:div w:id="2056611932">
      <w:bodyDiv w:val="1"/>
      <w:marLeft w:val="0"/>
      <w:marRight w:val="0"/>
      <w:marTop w:val="0"/>
      <w:marBottom w:val="0"/>
      <w:divBdr>
        <w:top w:val="none" w:sz="0" w:space="0" w:color="auto"/>
        <w:left w:val="none" w:sz="0" w:space="0" w:color="auto"/>
        <w:bottom w:val="none" w:sz="0" w:space="0" w:color="auto"/>
        <w:right w:val="none" w:sz="0" w:space="0" w:color="auto"/>
      </w:divBdr>
    </w:div>
    <w:div w:id="209959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20935/AL1509.4"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1935</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 Ghita 1914431</dc:creator>
  <cp:keywords/>
  <dc:description/>
  <cp:lastModifiedBy>Adina Ghita</cp:lastModifiedBy>
  <cp:revision>3</cp:revision>
  <cp:lastPrinted>2023-06-29T23:45:00Z</cp:lastPrinted>
  <dcterms:created xsi:type="dcterms:W3CDTF">2023-06-30T00:05:00Z</dcterms:created>
  <dcterms:modified xsi:type="dcterms:W3CDTF">2023-06-30T00:06:00Z</dcterms:modified>
</cp:coreProperties>
</file>