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1050186"/>
        <w:docPartObj>
          <w:docPartGallery w:val="Cover Pages"/>
          <w:docPartUnique/>
        </w:docPartObj>
      </w:sdtPr>
      <w:sdtEndPr>
        <w:rPr>
          <w:rFonts w:ascii="Arial Black" w:hAnsi="Arial Black" w:cs="Arial"/>
        </w:rPr>
      </w:sdtEndPr>
      <w:sdtContent>
        <w:p w14:paraId="50A1AA19" w14:textId="3594ED01" w:rsidR="00731F50" w:rsidRDefault="00731F50">
          <w:r>
            <w:rPr>
              <w:noProof/>
            </w:rPr>
            <mc:AlternateContent>
              <mc:Choice Requires="wpg">
                <w:drawing>
                  <wp:anchor distT="0" distB="0" distL="114300" distR="114300" simplePos="0" relativeHeight="251659264" behindDoc="1" locked="0" layoutInCell="1" allowOverlap="1" wp14:anchorId="65076F73" wp14:editId="694B7DF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F78E0C8" w14:textId="1F8DFABE" w:rsidR="00731F50" w:rsidRPr="00B535C7" w:rsidRDefault="00B535C7">
                                      <w:pPr>
                                        <w:pStyle w:val="NoSpacing"/>
                                        <w:spacing w:before="120"/>
                                        <w:jc w:val="center"/>
                                        <w:rPr>
                                          <w:rFonts w:ascii="Arial Black" w:hAnsi="Arial Black"/>
                                          <w:color w:val="FFFFFF" w:themeColor="background1"/>
                                        </w:rPr>
                                      </w:pPr>
                                      <w:r w:rsidRPr="00B535C7">
                                        <w:rPr>
                                          <w:rFonts w:ascii="Arial Black" w:hAnsi="Arial Black"/>
                                          <w:color w:val="FFFFFF" w:themeColor="background1"/>
                                          <w:sz w:val="40"/>
                                          <w:szCs w:val="40"/>
                                        </w:rPr>
                                        <w:t xml:space="preserve">Grigore Efros </w:t>
                                      </w:r>
                                    </w:p>
                                  </w:sdtContent>
                                </w:sdt>
                                <w:p w14:paraId="3B543DCF" w14:textId="6189BDED" w:rsidR="00731F50" w:rsidRPr="00B535C7" w:rsidRDefault="00731F50">
                                  <w:pPr>
                                    <w:pStyle w:val="NoSpacing"/>
                                    <w:spacing w:before="120"/>
                                    <w:jc w:val="center"/>
                                    <w:rPr>
                                      <w:rFonts w:ascii="Arial Black" w:hAnsi="Arial Black"/>
                                      <w:color w:val="FFFFFF" w:themeColor="background1"/>
                                      <w:sz w:val="40"/>
                                      <w:szCs w:val="40"/>
                                    </w:rPr>
                                  </w:pPr>
                                  <w:sdt>
                                    <w:sdtPr>
                                      <w:rPr>
                                        <w:rFonts w:ascii="Arial Black" w:hAnsi="Arial Black"/>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00B535C7" w:rsidRPr="00B535C7">
                                        <w:rPr>
                                          <w:rFonts w:ascii="Arial Black" w:hAnsi="Arial Black"/>
                                          <w:caps/>
                                          <w:color w:val="FFFFFF" w:themeColor="background1"/>
                                          <w:sz w:val="40"/>
                                          <w:szCs w:val="40"/>
                                        </w:rPr>
                                        <w:t xml:space="preserve">Sustainable Enterprise </w:t>
                                      </w:r>
                                    </w:sdtContent>
                                  </w:sdt>
                                  <w:r w:rsidRPr="00B535C7">
                                    <w:rPr>
                                      <w:rFonts w:ascii="Arial Black" w:hAnsi="Arial Black"/>
                                      <w:color w:val="FFFFFF" w:themeColor="background1"/>
                                      <w:sz w:val="40"/>
                                      <w:szCs w:val="40"/>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7816B14" w14:textId="035998B1" w:rsidR="00731F50" w:rsidRPr="00B535C7" w:rsidRDefault="00731F50">
                                      <w:pPr>
                                        <w:pStyle w:val="NoSpacing"/>
                                        <w:jc w:val="center"/>
                                        <w:rPr>
                                          <w:rFonts w:ascii="Arial Black" w:eastAsiaTheme="majorEastAsia" w:hAnsi="Arial Black" w:cstheme="majorBidi"/>
                                          <w:caps/>
                                          <w:color w:val="156082" w:themeColor="accent1"/>
                                          <w:sz w:val="72"/>
                                          <w:szCs w:val="72"/>
                                        </w:rPr>
                                      </w:pPr>
                                      <w:r w:rsidRPr="00B535C7">
                                        <w:rPr>
                                          <w:rFonts w:ascii="Arial Black" w:eastAsiaTheme="majorEastAsia" w:hAnsi="Arial Black" w:cstheme="majorBidi"/>
                                          <w:caps/>
                                          <w:color w:val="156082" w:themeColor="accent1"/>
                                          <w:sz w:val="72"/>
                                          <w:szCs w:val="72"/>
                                        </w:rPr>
                                        <w:t xml:space="preserve">Green Path </w:t>
                                      </w:r>
                                      <w:r w:rsidR="00065FD3" w:rsidRPr="00B535C7">
                                        <w:rPr>
                                          <w:rFonts w:ascii="Arial Black" w:eastAsiaTheme="majorEastAsia" w:hAnsi="Arial Black" w:cstheme="majorBidi"/>
                                          <w:caps/>
                                          <w:color w:val="156082" w:themeColor="accent1"/>
                                          <w:sz w:val="72"/>
                                          <w:szCs w:val="72"/>
                                        </w:rPr>
                                        <w:t>SOLUTIONS START</w:t>
                                      </w:r>
                                      <w:r w:rsidRPr="00B535C7">
                                        <w:rPr>
                                          <w:rFonts w:ascii="Arial Black" w:eastAsiaTheme="majorEastAsia" w:hAnsi="Arial Black" w:cstheme="majorBidi"/>
                                          <w:caps/>
                                          <w:color w:val="156082" w:themeColor="accent1"/>
                                          <w:sz w:val="72"/>
                                          <w:szCs w:val="72"/>
                                        </w:rPr>
                                        <w:t>-up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5076F73"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Arial Black" w:hAnsi="Arial Black"/>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F78E0C8" w14:textId="1F8DFABE" w:rsidR="00731F50" w:rsidRPr="00B535C7" w:rsidRDefault="00B535C7">
                                <w:pPr>
                                  <w:pStyle w:val="NoSpacing"/>
                                  <w:spacing w:before="120"/>
                                  <w:jc w:val="center"/>
                                  <w:rPr>
                                    <w:rFonts w:ascii="Arial Black" w:hAnsi="Arial Black"/>
                                    <w:color w:val="FFFFFF" w:themeColor="background1"/>
                                  </w:rPr>
                                </w:pPr>
                                <w:r w:rsidRPr="00B535C7">
                                  <w:rPr>
                                    <w:rFonts w:ascii="Arial Black" w:hAnsi="Arial Black"/>
                                    <w:color w:val="FFFFFF" w:themeColor="background1"/>
                                    <w:sz w:val="40"/>
                                    <w:szCs w:val="40"/>
                                  </w:rPr>
                                  <w:t xml:space="preserve">Grigore Efros </w:t>
                                </w:r>
                              </w:p>
                            </w:sdtContent>
                          </w:sdt>
                          <w:p w14:paraId="3B543DCF" w14:textId="6189BDED" w:rsidR="00731F50" w:rsidRPr="00B535C7" w:rsidRDefault="00731F50">
                            <w:pPr>
                              <w:pStyle w:val="NoSpacing"/>
                              <w:spacing w:before="120"/>
                              <w:jc w:val="center"/>
                              <w:rPr>
                                <w:rFonts w:ascii="Arial Black" w:hAnsi="Arial Black"/>
                                <w:color w:val="FFFFFF" w:themeColor="background1"/>
                                <w:sz w:val="40"/>
                                <w:szCs w:val="40"/>
                              </w:rPr>
                            </w:pPr>
                            <w:sdt>
                              <w:sdtPr>
                                <w:rPr>
                                  <w:rFonts w:ascii="Arial Black" w:hAnsi="Arial Black"/>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00B535C7" w:rsidRPr="00B535C7">
                                  <w:rPr>
                                    <w:rFonts w:ascii="Arial Black" w:hAnsi="Arial Black"/>
                                    <w:caps/>
                                    <w:color w:val="FFFFFF" w:themeColor="background1"/>
                                    <w:sz w:val="40"/>
                                    <w:szCs w:val="40"/>
                                  </w:rPr>
                                  <w:t xml:space="preserve">Sustainable Enterprise </w:t>
                                </w:r>
                              </w:sdtContent>
                            </w:sdt>
                            <w:r w:rsidRPr="00B535C7">
                              <w:rPr>
                                <w:rFonts w:ascii="Arial Black" w:hAnsi="Arial Black"/>
                                <w:color w:val="FFFFFF" w:themeColor="background1"/>
                                <w:sz w:val="40"/>
                                <w:szCs w:val="40"/>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Black" w:eastAsiaTheme="majorEastAsia" w:hAnsi="Arial Black"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7816B14" w14:textId="035998B1" w:rsidR="00731F50" w:rsidRPr="00B535C7" w:rsidRDefault="00731F50">
                                <w:pPr>
                                  <w:pStyle w:val="NoSpacing"/>
                                  <w:jc w:val="center"/>
                                  <w:rPr>
                                    <w:rFonts w:ascii="Arial Black" w:eastAsiaTheme="majorEastAsia" w:hAnsi="Arial Black" w:cstheme="majorBidi"/>
                                    <w:caps/>
                                    <w:color w:val="156082" w:themeColor="accent1"/>
                                    <w:sz w:val="72"/>
                                    <w:szCs w:val="72"/>
                                  </w:rPr>
                                </w:pPr>
                                <w:r w:rsidRPr="00B535C7">
                                  <w:rPr>
                                    <w:rFonts w:ascii="Arial Black" w:eastAsiaTheme="majorEastAsia" w:hAnsi="Arial Black" w:cstheme="majorBidi"/>
                                    <w:caps/>
                                    <w:color w:val="156082" w:themeColor="accent1"/>
                                    <w:sz w:val="72"/>
                                    <w:szCs w:val="72"/>
                                  </w:rPr>
                                  <w:t xml:space="preserve">Green Path </w:t>
                                </w:r>
                                <w:r w:rsidR="00065FD3" w:rsidRPr="00B535C7">
                                  <w:rPr>
                                    <w:rFonts w:ascii="Arial Black" w:eastAsiaTheme="majorEastAsia" w:hAnsi="Arial Black" w:cstheme="majorBidi"/>
                                    <w:caps/>
                                    <w:color w:val="156082" w:themeColor="accent1"/>
                                    <w:sz w:val="72"/>
                                    <w:szCs w:val="72"/>
                                  </w:rPr>
                                  <w:t>SOLUTIONS START</w:t>
                                </w:r>
                                <w:r w:rsidRPr="00B535C7">
                                  <w:rPr>
                                    <w:rFonts w:ascii="Arial Black" w:eastAsiaTheme="majorEastAsia" w:hAnsi="Arial Black" w:cstheme="majorBidi"/>
                                    <w:caps/>
                                    <w:color w:val="156082" w:themeColor="accent1"/>
                                    <w:sz w:val="72"/>
                                    <w:szCs w:val="72"/>
                                  </w:rPr>
                                  <w:t>-up</w:t>
                                </w:r>
                              </w:p>
                            </w:sdtContent>
                          </w:sdt>
                        </w:txbxContent>
                      </v:textbox>
                    </v:shape>
                    <w10:wrap anchorx="page" anchory="page"/>
                  </v:group>
                </w:pict>
              </mc:Fallback>
            </mc:AlternateContent>
          </w:r>
        </w:p>
        <w:p w14:paraId="6D6AAF0D" w14:textId="77E5FCDF" w:rsidR="00731F50" w:rsidRDefault="00731F50">
          <w:pPr>
            <w:rPr>
              <w:rFonts w:ascii="Arial Black" w:hAnsi="Arial Black" w:cs="Arial"/>
            </w:rPr>
          </w:pPr>
          <w:r>
            <w:rPr>
              <w:rFonts w:ascii="Arial Black" w:hAnsi="Arial Black" w:cs="Arial"/>
            </w:rPr>
            <w:br w:type="page"/>
          </w:r>
        </w:p>
      </w:sdtContent>
    </w:sdt>
    <w:p w14:paraId="77175D81" w14:textId="7EAA7C2C" w:rsidR="00D0638C" w:rsidRPr="00D0638C" w:rsidRDefault="00D0638C" w:rsidP="00D0638C">
      <w:pPr>
        <w:pStyle w:val="ListParagraph"/>
        <w:numPr>
          <w:ilvl w:val="0"/>
          <w:numId w:val="1"/>
        </w:numPr>
        <w:spacing w:line="480" w:lineRule="auto"/>
        <w:jc w:val="both"/>
        <w:rPr>
          <w:rFonts w:ascii="Arial Black" w:hAnsi="Arial Black" w:cs="Arial"/>
        </w:rPr>
      </w:pPr>
      <w:r w:rsidRPr="00D0638C">
        <w:rPr>
          <w:rFonts w:ascii="Arial Black" w:hAnsi="Arial Black" w:cs="Arial"/>
        </w:rPr>
        <w:lastRenderedPageBreak/>
        <w:t>Executive Summary</w:t>
      </w:r>
    </w:p>
    <w:p w14:paraId="245FFB84" w14:textId="77777777" w:rsidR="00D0638C" w:rsidRDefault="00D0638C" w:rsidP="00D0638C">
      <w:pPr>
        <w:spacing w:line="480" w:lineRule="auto"/>
        <w:jc w:val="both"/>
        <w:rPr>
          <w:rFonts w:ascii="Arial" w:hAnsi="Arial" w:cs="Arial"/>
        </w:rPr>
      </w:pPr>
      <w:bookmarkStart w:id="0" w:name="_Hlk192701325"/>
      <w:r w:rsidRPr="00D0638C">
        <w:rPr>
          <w:rFonts w:ascii="Arial" w:hAnsi="Arial" w:cs="Arial"/>
        </w:rPr>
        <w:t xml:space="preserve">Green Path Solutions is a start-up </w:t>
      </w:r>
      <w:bookmarkEnd w:id="0"/>
      <w:r w:rsidRPr="00D0638C">
        <w:rPr>
          <w:rFonts w:ascii="Arial" w:hAnsi="Arial" w:cs="Arial"/>
        </w:rPr>
        <w:t>that is committed to offering sustainable consulting and eco-friendly products to small and medium-sized enterprises (SMEs). Our primary objective is to improve the social and economic well-being of our clients and the broader community while simultaneously minimising environmental impact. Green Path Solutions is committed to becoming the market leader in the sustainable enterprise sector by leveraging the growing global awareness of sustainability (</w:t>
      </w:r>
      <w:proofErr w:type="spellStart"/>
      <w:r w:rsidRPr="00D0638C">
        <w:rPr>
          <w:rFonts w:ascii="Arial" w:hAnsi="Arial" w:cs="Arial"/>
        </w:rPr>
        <w:t>Nidumolu</w:t>
      </w:r>
      <w:proofErr w:type="spellEnd"/>
      <w:r w:rsidRPr="00D0638C">
        <w:rPr>
          <w:rFonts w:ascii="Arial" w:hAnsi="Arial" w:cs="Arial"/>
        </w:rPr>
        <w:t>, Prahalad, &amp; Rangaswami, 2009) and establishing a strong network of partner organisations.</w:t>
      </w:r>
    </w:p>
    <w:p w14:paraId="1C0FD41A" w14:textId="77777777" w:rsidR="00D0638C" w:rsidRDefault="00D0638C" w:rsidP="00D0638C">
      <w:pPr>
        <w:spacing w:line="480" w:lineRule="auto"/>
        <w:jc w:val="both"/>
        <w:rPr>
          <w:rFonts w:ascii="Arial" w:hAnsi="Arial" w:cs="Arial"/>
        </w:rPr>
      </w:pPr>
      <w:r w:rsidRPr="00D0638C">
        <w:rPr>
          <w:rFonts w:ascii="Arial" w:hAnsi="Arial" w:cs="Arial"/>
        </w:rPr>
        <w:t>We provide two primary services:</w:t>
      </w:r>
    </w:p>
    <w:p w14:paraId="31E3A8C9" w14:textId="77777777" w:rsidR="00D0638C" w:rsidRPr="00D0638C" w:rsidRDefault="00D0638C" w:rsidP="00D0638C">
      <w:pPr>
        <w:pStyle w:val="ListParagraph"/>
        <w:numPr>
          <w:ilvl w:val="0"/>
          <w:numId w:val="2"/>
        </w:numPr>
        <w:spacing w:line="480" w:lineRule="auto"/>
        <w:jc w:val="both"/>
        <w:rPr>
          <w:rFonts w:ascii="Arial" w:hAnsi="Arial" w:cs="Arial"/>
        </w:rPr>
      </w:pPr>
      <w:r w:rsidRPr="00D0638C">
        <w:rPr>
          <w:rFonts w:ascii="Arial" w:hAnsi="Arial" w:cs="Arial"/>
        </w:rPr>
        <w:t>Sustainability Consulting: Assisting small and medium-sized enterprises (SMEs) in the implementation of sustainable practices, the reduction of pollution, and the optimisation of energy consumption.</w:t>
      </w:r>
    </w:p>
    <w:p w14:paraId="625B6A47" w14:textId="77777777" w:rsidR="00D0638C" w:rsidRPr="00D0638C" w:rsidRDefault="00D0638C" w:rsidP="00D0638C">
      <w:pPr>
        <w:pStyle w:val="ListParagraph"/>
        <w:numPr>
          <w:ilvl w:val="0"/>
          <w:numId w:val="2"/>
        </w:numPr>
        <w:spacing w:line="480" w:lineRule="auto"/>
        <w:jc w:val="both"/>
        <w:rPr>
          <w:rFonts w:ascii="Arial" w:hAnsi="Arial" w:cs="Arial"/>
        </w:rPr>
      </w:pPr>
      <w:r w:rsidRPr="00D0638C">
        <w:rPr>
          <w:rFonts w:ascii="Arial" w:hAnsi="Arial" w:cs="Arial"/>
        </w:rPr>
        <w:t>Green Product Solutions: The procurement and distribution of environmentally favourable office supplies, packaging, and related products.</w:t>
      </w:r>
    </w:p>
    <w:p w14:paraId="419D78D2" w14:textId="77777777" w:rsidR="00D0638C" w:rsidRDefault="00D0638C" w:rsidP="00D0638C">
      <w:pPr>
        <w:spacing w:line="480" w:lineRule="auto"/>
        <w:jc w:val="both"/>
        <w:rPr>
          <w:rFonts w:ascii="Arial" w:hAnsi="Arial" w:cs="Arial"/>
        </w:rPr>
      </w:pPr>
      <w:r w:rsidRPr="00D0638C">
        <w:rPr>
          <w:rFonts w:ascii="Arial" w:hAnsi="Arial" w:cs="Arial"/>
        </w:rPr>
        <w:t>The company's objective is to broaden its client base across various industries over the next five years, thereby guaranteeing that sustainability is not merely an option but a profitable, accessible, and essential component of the business environment (O'Reilly &amp; Tushman, 2004). Green Path Solutions will provide stakeholders with tangible environmental benefits, long-term economic advantages, and social value by capitalising on a strong network of suppliers and experts (Weber &amp; Kratzer, 2013).</w:t>
      </w:r>
      <w:r w:rsidRPr="00D0638C">
        <w:rPr>
          <w:rFonts w:ascii="Arial" w:hAnsi="Arial" w:cs="Arial"/>
        </w:rPr>
        <w:br/>
      </w:r>
      <w:r w:rsidRPr="00D0638C">
        <w:rPr>
          <w:rFonts w:ascii="Arial" w:hAnsi="Arial" w:cs="Arial"/>
        </w:rPr>
        <w:br/>
      </w:r>
    </w:p>
    <w:p w14:paraId="2A2F46F5" w14:textId="77777777" w:rsidR="00D0638C" w:rsidRDefault="00D0638C" w:rsidP="00D0638C">
      <w:pPr>
        <w:spacing w:line="480" w:lineRule="auto"/>
        <w:jc w:val="both"/>
        <w:rPr>
          <w:rFonts w:ascii="Arial" w:hAnsi="Arial" w:cs="Arial"/>
        </w:rPr>
      </w:pPr>
    </w:p>
    <w:p w14:paraId="2DF36641" w14:textId="6DA691AB" w:rsidR="00D0638C" w:rsidRPr="00D0638C" w:rsidRDefault="00D0638C" w:rsidP="00D0638C">
      <w:pPr>
        <w:pStyle w:val="ListParagraph"/>
        <w:numPr>
          <w:ilvl w:val="0"/>
          <w:numId w:val="1"/>
        </w:numPr>
        <w:spacing w:line="480" w:lineRule="auto"/>
        <w:jc w:val="both"/>
        <w:rPr>
          <w:rFonts w:ascii="Arial Black" w:hAnsi="Arial Black" w:cs="Arial"/>
        </w:rPr>
      </w:pPr>
      <w:r w:rsidRPr="00D0638C">
        <w:rPr>
          <w:rFonts w:ascii="Arial Black" w:hAnsi="Arial Black" w:cs="Arial"/>
        </w:rPr>
        <w:lastRenderedPageBreak/>
        <w:t>Introduction and Enterprise Description</w:t>
      </w:r>
    </w:p>
    <w:p w14:paraId="0121C8EC" w14:textId="6D60F77D" w:rsidR="00D0638C" w:rsidRPr="00D0638C" w:rsidRDefault="00D0638C" w:rsidP="00D0638C">
      <w:pPr>
        <w:pStyle w:val="ListParagraph"/>
        <w:numPr>
          <w:ilvl w:val="0"/>
          <w:numId w:val="3"/>
        </w:numPr>
        <w:spacing w:line="480" w:lineRule="auto"/>
        <w:jc w:val="both"/>
        <w:rPr>
          <w:rFonts w:ascii="Arial Black" w:hAnsi="Arial Black" w:cs="Arial"/>
        </w:rPr>
      </w:pPr>
      <w:r w:rsidRPr="00D0638C">
        <w:rPr>
          <w:rFonts w:ascii="Arial Black" w:hAnsi="Arial Black" w:cs="Arial"/>
        </w:rPr>
        <w:t>Company Background and Concept</w:t>
      </w:r>
    </w:p>
    <w:p w14:paraId="2BCB3329" w14:textId="1818DE8A" w:rsidR="00D0638C" w:rsidRDefault="00D0638C" w:rsidP="00D0638C">
      <w:pPr>
        <w:spacing w:line="480" w:lineRule="auto"/>
        <w:jc w:val="both"/>
        <w:rPr>
          <w:rFonts w:ascii="Arial" w:hAnsi="Arial" w:cs="Arial"/>
        </w:rPr>
      </w:pPr>
      <w:r w:rsidRPr="00D0638C">
        <w:rPr>
          <w:rFonts w:ascii="Arial" w:hAnsi="Arial" w:cs="Arial"/>
        </w:rPr>
        <w:t xml:space="preserve">The concept of Green Path Solutions was born from the recognition that numerous organisations desire to transition to more responsible social and environmental practices, but they lack the necessary resources or expertise to do so. Our market opportunity is constituted by this disparity (Yunus, </w:t>
      </w:r>
      <w:proofErr w:type="spellStart"/>
      <w:r w:rsidRPr="00D0638C">
        <w:rPr>
          <w:rFonts w:ascii="Arial" w:hAnsi="Arial" w:cs="Arial"/>
        </w:rPr>
        <w:t>Moingeon</w:t>
      </w:r>
      <w:proofErr w:type="spellEnd"/>
      <w:r w:rsidRPr="00D0638C">
        <w:rPr>
          <w:rFonts w:ascii="Arial" w:hAnsi="Arial" w:cs="Arial"/>
        </w:rPr>
        <w:t>, &amp; Lehmann-Ortega, 2010). The Triple Bottom Line framework</w:t>
      </w:r>
      <w:r>
        <w:rPr>
          <w:rFonts w:ascii="Arial" w:hAnsi="Arial" w:cs="Arial"/>
        </w:rPr>
        <w:t xml:space="preserve">: </w:t>
      </w:r>
      <w:r w:rsidRPr="00D0638C">
        <w:rPr>
          <w:rFonts w:ascii="Arial" w:hAnsi="Arial" w:cs="Arial"/>
        </w:rPr>
        <w:t>people, e</w:t>
      </w:r>
      <w:r>
        <w:rPr>
          <w:rFonts w:ascii="Arial" w:hAnsi="Arial" w:cs="Arial"/>
        </w:rPr>
        <w:t>nvironment</w:t>
      </w:r>
      <w:r w:rsidRPr="00D0638C">
        <w:rPr>
          <w:rFonts w:ascii="Arial" w:hAnsi="Arial" w:cs="Arial"/>
        </w:rPr>
        <w:t>, and profit</w:t>
      </w:r>
      <w:r>
        <w:rPr>
          <w:rFonts w:ascii="Arial" w:hAnsi="Arial" w:cs="Arial"/>
        </w:rPr>
        <w:t>-</w:t>
      </w:r>
      <w:r w:rsidRPr="00D0638C">
        <w:rPr>
          <w:rFonts w:ascii="Arial" w:hAnsi="Arial" w:cs="Arial"/>
        </w:rPr>
        <w:t>is the foundation of our strategy, which is in direct alignment with the recommendations of the World Commission on Environment and Development (WECD, 1987). This framework emphasises sustainable development and intergenerational equity.</w:t>
      </w:r>
    </w:p>
    <w:p w14:paraId="663E0936" w14:textId="77777777" w:rsidR="00D0638C" w:rsidRDefault="00D0638C" w:rsidP="00D0638C">
      <w:pPr>
        <w:spacing w:line="480" w:lineRule="auto"/>
        <w:jc w:val="both"/>
        <w:rPr>
          <w:rFonts w:ascii="Arial" w:hAnsi="Arial" w:cs="Arial"/>
        </w:rPr>
      </w:pPr>
      <w:r w:rsidRPr="00D0638C">
        <w:rPr>
          <w:rFonts w:ascii="Arial" w:hAnsi="Arial" w:cs="Arial"/>
        </w:rPr>
        <w:t>We employ a hybrid model (Osterwalder, 2004) that integrates the sale of environmentally responsible products with consulting services. This allows us to help our clients reduce their carbon footprint, while simultaneously improving their brand reputation and financial returns (</w:t>
      </w:r>
      <w:proofErr w:type="spellStart"/>
      <w:r w:rsidRPr="00D0638C">
        <w:rPr>
          <w:rFonts w:ascii="Arial" w:hAnsi="Arial" w:cs="Arial"/>
        </w:rPr>
        <w:t>Wüstenhagen</w:t>
      </w:r>
      <w:proofErr w:type="spellEnd"/>
      <w:r w:rsidRPr="00D0638C">
        <w:rPr>
          <w:rFonts w:ascii="Arial" w:hAnsi="Arial" w:cs="Arial"/>
        </w:rPr>
        <w:t xml:space="preserve"> &amp; Teppo, 2006). In accordance with the principles of social entrepreneurship (Weber &amp; Kratzer, 2013), we prioritise community development and inclusivity by sponsoring micro-entrepreneurs who manufacture sustainable products and collaborating with local suppliers.</w:t>
      </w:r>
    </w:p>
    <w:p w14:paraId="052DDF22" w14:textId="77777777" w:rsidR="00D0638C" w:rsidRPr="00D0638C" w:rsidRDefault="00D0638C" w:rsidP="00D0638C">
      <w:pPr>
        <w:pStyle w:val="ListParagraph"/>
        <w:numPr>
          <w:ilvl w:val="0"/>
          <w:numId w:val="3"/>
        </w:numPr>
        <w:spacing w:line="480" w:lineRule="auto"/>
        <w:jc w:val="both"/>
        <w:rPr>
          <w:rFonts w:ascii="Arial Black" w:hAnsi="Arial Black" w:cs="Arial"/>
        </w:rPr>
      </w:pPr>
      <w:r w:rsidRPr="00D0638C">
        <w:rPr>
          <w:rFonts w:ascii="Arial Black" w:hAnsi="Arial Black" w:cs="Arial"/>
        </w:rPr>
        <w:t>Mission and Vision</w:t>
      </w:r>
    </w:p>
    <w:p w14:paraId="3B1D5C48" w14:textId="68261C42" w:rsidR="00D0638C" w:rsidRPr="00D0638C" w:rsidRDefault="00D0638C" w:rsidP="00D0638C">
      <w:pPr>
        <w:pStyle w:val="ListParagraph"/>
        <w:numPr>
          <w:ilvl w:val="0"/>
          <w:numId w:val="4"/>
        </w:numPr>
        <w:spacing w:line="480" w:lineRule="auto"/>
        <w:jc w:val="both"/>
        <w:rPr>
          <w:rFonts w:ascii="Arial" w:hAnsi="Arial" w:cs="Arial"/>
        </w:rPr>
      </w:pPr>
      <w:r w:rsidRPr="00D0638C">
        <w:rPr>
          <w:rFonts w:ascii="Arial" w:hAnsi="Arial" w:cs="Arial"/>
        </w:rPr>
        <w:t xml:space="preserve">Vision: To establish </w:t>
      </w:r>
      <w:r w:rsidRPr="00D0638C">
        <w:rPr>
          <w:rFonts w:ascii="Arial" w:hAnsi="Arial" w:cs="Arial"/>
        </w:rPr>
        <w:t>we</w:t>
      </w:r>
      <w:r w:rsidRPr="00D0638C">
        <w:rPr>
          <w:rFonts w:ascii="Arial" w:hAnsi="Arial" w:cs="Arial"/>
        </w:rPr>
        <w:t xml:space="preserve"> as the preeminent global partner for businesses that are in search of sustainable, innovative solutions that strike a balance between economic prosperity, environmental stewardship, and social responsibility</w:t>
      </w:r>
      <w:r w:rsidRPr="00D0638C">
        <w:rPr>
          <w:rFonts w:ascii="Arial" w:hAnsi="Arial" w:cs="Arial"/>
        </w:rPr>
        <w:t>.</w:t>
      </w:r>
    </w:p>
    <w:p w14:paraId="13B71BA8" w14:textId="77777777" w:rsidR="00D0638C" w:rsidRPr="00D0638C" w:rsidRDefault="00D0638C" w:rsidP="00D0638C">
      <w:pPr>
        <w:pStyle w:val="ListParagraph"/>
        <w:numPr>
          <w:ilvl w:val="0"/>
          <w:numId w:val="4"/>
        </w:numPr>
        <w:spacing w:line="480" w:lineRule="auto"/>
        <w:jc w:val="both"/>
        <w:rPr>
          <w:rFonts w:ascii="Arial" w:hAnsi="Arial" w:cs="Arial"/>
        </w:rPr>
      </w:pPr>
      <w:r w:rsidRPr="00D0638C">
        <w:rPr>
          <w:rFonts w:ascii="Arial" w:hAnsi="Arial" w:cs="Arial"/>
        </w:rPr>
        <w:t>Mission: Green Path Solutions is dedicated to facilitating the sustainable growth of enterprises by:</w:t>
      </w:r>
    </w:p>
    <w:p w14:paraId="5364CBFC" w14:textId="77777777" w:rsidR="00D0638C" w:rsidRPr="00D0638C" w:rsidRDefault="00D0638C" w:rsidP="00D0638C">
      <w:pPr>
        <w:pStyle w:val="ListParagraph"/>
        <w:numPr>
          <w:ilvl w:val="0"/>
          <w:numId w:val="5"/>
        </w:numPr>
        <w:spacing w:line="480" w:lineRule="auto"/>
        <w:jc w:val="both"/>
        <w:rPr>
          <w:rFonts w:ascii="Arial" w:hAnsi="Arial" w:cs="Arial"/>
        </w:rPr>
      </w:pPr>
      <w:r w:rsidRPr="00D0638C">
        <w:rPr>
          <w:rFonts w:ascii="Arial" w:hAnsi="Arial" w:cs="Arial"/>
        </w:rPr>
        <w:lastRenderedPageBreak/>
        <w:t>Providing specialist consulting services on energy efficiency and waste reduction.</w:t>
      </w:r>
    </w:p>
    <w:p w14:paraId="6829898D" w14:textId="77777777" w:rsidR="00D0638C" w:rsidRPr="00D0638C" w:rsidRDefault="00D0638C" w:rsidP="00D0638C">
      <w:pPr>
        <w:pStyle w:val="ListParagraph"/>
        <w:numPr>
          <w:ilvl w:val="0"/>
          <w:numId w:val="5"/>
        </w:numPr>
        <w:spacing w:line="480" w:lineRule="auto"/>
        <w:jc w:val="both"/>
        <w:rPr>
          <w:rFonts w:ascii="Arial" w:hAnsi="Arial" w:cs="Arial"/>
        </w:rPr>
      </w:pPr>
      <w:r w:rsidRPr="00D0638C">
        <w:rPr>
          <w:rFonts w:ascii="Arial" w:hAnsi="Arial" w:cs="Arial"/>
        </w:rPr>
        <w:t>Offering eco-friendly, high-quality, and reasonably priced products that meet the requirements of a wide range of industries.</w:t>
      </w:r>
    </w:p>
    <w:p w14:paraId="52CFB715" w14:textId="77777777" w:rsidR="00D0638C" w:rsidRPr="00D0638C" w:rsidRDefault="00D0638C" w:rsidP="00D0638C">
      <w:pPr>
        <w:pStyle w:val="ListParagraph"/>
        <w:numPr>
          <w:ilvl w:val="0"/>
          <w:numId w:val="5"/>
        </w:numPr>
        <w:spacing w:line="480" w:lineRule="auto"/>
        <w:jc w:val="both"/>
        <w:rPr>
          <w:rFonts w:ascii="Arial" w:hAnsi="Arial" w:cs="Arial"/>
        </w:rPr>
      </w:pPr>
      <w:r w:rsidRPr="00D0638C">
        <w:rPr>
          <w:rFonts w:ascii="Arial" w:hAnsi="Arial" w:cs="Arial"/>
        </w:rPr>
        <w:t>Developing collaborative networks to encourage the exchange of knowledge and sustainable innovation (</w:t>
      </w:r>
      <w:proofErr w:type="spellStart"/>
      <w:r w:rsidRPr="00D0638C">
        <w:rPr>
          <w:rFonts w:ascii="Arial" w:hAnsi="Arial" w:cs="Arial"/>
        </w:rPr>
        <w:t>Aspara</w:t>
      </w:r>
      <w:proofErr w:type="spellEnd"/>
      <w:r w:rsidRPr="00D0638C">
        <w:rPr>
          <w:rFonts w:ascii="Arial" w:hAnsi="Arial" w:cs="Arial"/>
        </w:rPr>
        <w:t>, Hietanen, &amp; Tikkanen, 2009).</w:t>
      </w:r>
    </w:p>
    <w:p w14:paraId="058783B6" w14:textId="77777777" w:rsidR="00D0638C" w:rsidRPr="00D0638C" w:rsidRDefault="00D0638C" w:rsidP="00D0638C">
      <w:pPr>
        <w:pStyle w:val="ListParagraph"/>
        <w:numPr>
          <w:ilvl w:val="0"/>
          <w:numId w:val="1"/>
        </w:numPr>
        <w:spacing w:line="480" w:lineRule="auto"/>
        <w:jc w:val="both"/>
        <w:rPr>
          <w:rFonts w:ascii="Arial Black" w:hAnsi="Arial Black" w:cs="Arial"/>
        </w:rPr>
      </w:pPr>
      <w:r w:rsidRPr="00D0638C">
        <w:rPr>
          <w:rFonts w:ascii="Arial Black" w:hAnsi="Arial Black" w:cs="Arial"/>
        </w:rPr>
        <w:t>Objectives and Goals</w:t>
      </w:r>
    </w:p>
    <w:p w14:paraId="2C72C55A" w14:textId="37012D6E" w:rsidR="00D0638C" w:rsidRPr="00D0638C" w:rsidRDefault="00D0638C" w:rsidP="00D0638C">
      <w:pPr>
        <w:spacing w:line="480" w:lineRule="auto"/>
        <w:ind w:left="360"/>
        <w:jc w:val="both"/>
        <w:rPr>
          <w:rFonts w:ascii="Arial Black" w:hAnsi="Arial Black" w:cs="Arial"/>
        </w:rPr>
      </w:pPr>
      <w:r>
        <w:rPr>
          <w:rFonts w:ascii="Arial Black" w:hAnsi="Arial Black" w:cs="Arial"/>
        </w:rPr>
        <w:t xml:space="preserve">a). </w:t>
      </w:r>
      <w:r w:rsidRPr="00D0638C">
        <w:rPr>
          <w:rFonts w:ascii="Arial Black" w:hAnsi="Arial Black" w:cs="Arial"/>
        </w:rPr>
        <w:t>Environmental Stewardship</w:t>
      </w:r>
    </w:p>
    <w:p w14:paraId="59990126" w14:textId="77777777" w:rsidR="00D0638C" w:rsidRPr="00D0638C" w:rsidRDefault="00D0638C" w:rsidP="00D0638C">
      <w:pPr>
        <w:pStyle w:val="ListParagraph"/>
        <w:numPr>
          <w:ilvl w:val="0"/>
          <w:numId w:val="7"/>
        </w:numPr>
        <w:spacing w:line="480" w:lineRule="auto"/>
        <w:jc w:val="both"/>
        <w:rPr>
          <w:rFonts w:ascii="Arial" w:hAnsi="Arial" w:cs="Arial"/>
        </w:rPr>
      </w:pPr>
      <w:r w:rsidRPr="00D0638C">
        <w:rPr>
          <w:rFonts w:ascii="Arial" w:hAnsi="Arial" w:cs="Arial"/>
        </w:rPr>
        <w:t>Objective: Within two years of consulting engagement, clients' carbon footprints will be reduced by a minimum of 30%.</w:t>
      </w:r>
    </w:p>
    <w:p w14:paraId="5AAD43DF" w14:textId="77777777" w:rsidR="00D0638C" w:rsidRPr="00D0638C" w:rsidRDefault="00D0638C" w:rsidP="00D0638C">
      <w:pPr>
        <w:pStyle w:val="ListParagraph"/>
        <w:numPr>
          <w:ilvl w:val="0"/>
          <w:numId w:val="7"/>
        </w:numPr>
        <w:spacing w:line="480" w:lineRule="auto"/>
        <w:jc w:val="both"/>
        <w:rPr>
          <w:rFonts w:ascii="Arial" w:hAnsi="Arial" w:cs="Arial"/>
        </w:rPr>
      </w:pPr>
      <w:r w:rsidRPr="00D0638C">
        <w:rPr>
          <w:rFonts w:ascii="Arial" w:hAnsi="Arial" w:cs="Arial"/>
        </w:rPr>
        <w:t>Objective: Execute customised environmental audits, energy optimisation strategies, and resource management plans.</w:t>
      </w:r>
    </w:p>
    <w:p w14:paraId="241AF76F" w14:textId="7EBC0F8F" w:rsidR="00D0638C" w:rsidRPr="00D0638C" w:rsidRDefault="00D0638C" w:rsidP="00D0638C">
      <w:pPr>
        <w:spacing w:line="480" w:lineRule="auto"/>
        <w:ind w:left="360"/>
        <w:jc w:val="both"/>
        <w:rPr>
          <w:rFonts w:ascii="Arial Black" w:hAnsi="Arial Black" w:cs="Arial"/>
        </w:rPr>
      </w:pPr>
      <w:r>
        <w:rPr>
          <w:rFonts w:ascii="Arial Black" w:hAnsi="Arial Black" w:cs="Arial"/>
        </w:rPr>
        <w:t xml:space="preserve">b). </w:t>
      </w:r>
      <w:r w:rsidRPr="00D0638C">
        <w:rPr>
          <w:rFonts w:ascii="Arial Black" w:hAnsi="Arial Black" w:cs="Arial"/>
        </w:rPr>
        <w:t>Market Growth and Penetration</w:t>
      </w:r>
    </w:p>
    <w:p w14:paraId="70C1DD23" w14:textId="77777777" w:rsidR="00D0638C" w:rsidRPr="00D0638C" w:rsidRDefault="00D0638C" w:rsidP="00D0638C">
      <w:pPr>
        <w:pStyle w:val="ListParagraph"/>
        <w:numPr>
          <w:ilvl w:val="0"/>
          <w:numId w:val="8"/>
        </w:numPr>
        <w:spacing w:line="480" w:lineRule="auto"/>
        <w:jc w:val="both"/>
        <w:rPr>
          <w:rFonts w:ascii="Arial" w:hAnsi="Arial" w:cs="Arial"/>
        </w:rPr>
      </w:pPr>
      <w:r w:rsidRPr="00D0638C">
        <w:rPr>
          <w:rFonts w:ascii="Arial" w:hAnsi="Arial" w:cs="Arial"/>
        </w:rPr>
        <w:t>Objective: Over the course of the initial five years, achieve a 20% annual increase in client acquisitions.</w:t>
      </w:r>
    </w:p>
    <w:p w14:paraId="77567268" w14:textId="77777777" w:rsidR="00D0638C" w:rsidRPr="00D0638C" w:rsidRDefault="00D0638C" w:rsidP="00D0638C">
      <w:pPr>
        <w:pStyle w:val="ListParagraph"/>
        <w:numPr>
          <w:ilvl w:val="0"/>
          <w:numId w:val="8"/>
        </w:numPr>
        <w:spacing w:line="480" w:lineRule="auto"/>
        <w:jc w:val="both"/>
        <w:rPr>
          <w:rFonts w:ascii="Arial" w:hAnsi="Arial" w:cs="Arial"/>
        </w:rPr>
      </w:pPr>
      <w:r w:rsidRPr="00D0638C">
        <w:rPr>
          <w:rFonts w:ascii="Arial" w:hAnsi="Arial" w:cs="Arial"/>
        </w:rPr>
        <w:t>Objective: Utilise brand positioning, strategic marketing alliances, and referrals to establish oneself as a reliable sustainability partner (</w:t>
      </w:r>
      <w:proofErr w:type="spellStart"/>
      <w:r w:rsidRPr="00D0638C">
        <w:rPr>
          <w:rFonts w:ascii="Arial" w:hAnsi="Arial" w:cs="Arial"/>
        </w:rPr>
        <w:t>Wüstenhagen</w:t>
      </w:r>
      <w:proofErr w:type="spellEnd"/>
      <w:r w:rsidRPr="00D0638C">
        <w:rPr>
          <w:rFonts w:ascii="Arial" w:hAnsi="Arial" w:cs="Arial"/>
        </w:rPr>
        <w:t xml:space="preserve"> &amp; Boehnke, 2006).</w:t>
      </w:r>
    </w:p>
    <w:p w14:paraId="57535B3C" w14:textId="6713A8C6" w:rsidR="00D0638C" w:rsidRPr="00D0638C" w:rsidRDefault="00D0638C" w:rsidP="00D0638C">
      <w:pPr>
        <w:pStyle w:val="ListParagraph"/>
        <w:numPr>
          <w:ilvl w:val="0"/>
          <w:numId w:val="3"/>
        </w:numPr>
        <w:spacing w:line="480" w:lineRule="auto"/>
        <w:jc w:val="both"/>
        <w:rPr>
          <w:rFonts w:ascii="Arial Black" w:hAnsi="Arial Black" w:cs="Arial"/>
        </w:rPr>
      </w:pPr>
      <w:r w:rsidRPr="00D0638C">
        <w:rPr>
          <w:rFonts w:ascii="Arial Black" w:hAnsi="Arial Black" w:cs="Arial"/>
        </w:rPr>
        <w:t>Social Impact</w:t>
      </w:r>
    </w:p>
    <w:p w14:paraId="1BDFDA9A" w14:textId="77777777" w:rsidR="00D0638C" w:rsidRPr="00D0638C" w:rsidRDefault="00D0638C" w:rsidP="00D0638C">
      <w:pPr>
        <w:pStyle w:val="ListParagraph"/>
        <w:numPr>
          <w:ilvl w:val="0"/>
          <w:numId w:val="9"/>
        </w:numPr>
        <w:spacing w:line="480" w:lineRule="auto"/>
        <w:jc w:val="both"/>
        <w:rPr>
          <w:rFonts w:ascii="Arial" w:hAnsi="Arial" w:cs="Arial"/>
        </w:rPr>
      </w:pPr>
      <w:r w:rsidRPr="00D0638C">
        <w:rPr>
          <w:rFonts w:ascii="Arial" w:hAnsi="Arial" w:cs="Arial"/>
        </w:rPr>
        <w:t>Objective</w:t>
      </w:r>
      <w:r w:rsidRPr="00D0638C">
        <w:rPr>
          <w:rFonts w:ascii="Arial" w:hAnsi="Arial" w:cs="Arial"/>
        </w:rPr>
        <w:t>: By the third year, establish a partnership with a minimum of ten micro-entrepreneurs from the community to source environmentally responsible products.</w:t>
      </w:r>
    </w:p>
    <w:p w14:paraId="4DAF7A96" w14:textId="77777777" w:rsidR="00D0638C" w:rsidRDefault="00D0638C" w:rsidP="00D0638C">
      <w:pPr>
        <w:pStyle w:val="ListParagraph"/>
        <w:numPr>
          <w:ilvl w:val="0"/>
          <w:numId w:val="9"/>
        </w:numPr>
        <w:spacing w:line="480" w:lineRule="auto"/>
        <w:jc w:val="both"/>
        <w:rPr>
          <w:rFonts w:ascii="Arial" w:hAnsi="Arial" w:cs="Arial"/>
        </w:rPr>
      </w:pPr>
      <w:r w:rsidRPr="00D0638C">
        <w:rPr>
          <w:rFonts w:ascii="Arial" w:hAnsi="Arial" w:cs="Arial"/>
        </w:rPr>
        <w:lastRenderedPageBreak/>
        <w:t>Objective: Assist partner micro-entrepreneurs in the development of their capabilities, financing, and training (Yunus et al., 2010).</w:t>
      </w:r>
    </w:p>
    <w:p w14:paraId="56BE1C1D" w14:textId="382A3787" w:rsidR="00D0638C" w:rsidRPr="00D0638C" w:rsidRDefault="00D0638C" w:rsidP="00D0638C">
      <w:pPr>
        <w:spacing w:line="480" w:lineRule="auto"/>
        <w:ind w:left="360"/>
        <w:jc w:val="both"/>
        <w:rPr>
          <w:rFonts w:ascii="Arial Black" w:hAnsi="Arial Black" w:cs="Arial"/>
        </w:rPr>
      </w:pPr>
      <w:r>
        <w:rPr>
          <w:rFonts w:ascii="Arial Black" w:hAnsi="Arial Black" w:cs="Arial"/>
        </w:rPr>
        <w:t xml:space="preserve">d). </w:t>
      </w:r>
      <w:r w:rsidRPr="00D0638C">
        <w:rPr>
          <w:rFonts w:ascii="Arial Black" w:hAnsi="Arial Black" w:cs="Arial"/>
        </w:rPr>
        <w:t>Financial Sustainability</w:t>
      </w:r>
    </w:p>
    <w:p w14:paraId="4D1CAF96" w14:textId="77777777" w:rsidR="00D0638C" w:rsidRPr="00D0638C" w:rsidRDefault="00D0638C" w:rsidP="00D0638C">
      <w:pPr>
        <w:pStyle w:val="ListParagraph"/>
        <w:numPr>
          <w:ilvl w:val="0"/>
          <w:numId w:val="11"/>
        </w:numPr>
        <w:spacing w:line="480" w:lineRule="auto"/>
        <w:jc w:val="both"/>
        <w:rPr>
          <w:rFonts w:ascii="Arial" w:hAnsi="Arial" w:cs="Arial"/>
        </w:rPr>
      </w:pPr>
      <w:r w:rsidRPr="00D0638C">
        <w:rPr>
          <w:rFonts w:ascii="Arial" w:hAnsi="Arial" w:cs="Arial"/>
        </w:rPr>
        <w:t>Objective: Achieve profitability by the conclusion of the second year, with a gross margin of at least 30%.</w:t>
      </w:r>
    </w:p>
    <w:p w14:paraId="18CF09F3" w14:textId="77777777" w:rsidR="00D0638C" w:rsidRDefault="00D0638C" w:rsidP="00D0638C">
      <w:pPr>
        <w:pStyle w:val="ListParagraph"/>
        <w:numPr>
          <w:ilvl w:val="0"/>
          <w:numId w:val="11"/>
        </w:numPr>
        <w:spacing w:line="480" w:lineRule="auto"/>
        <w:jc w:val="both"/>
        <w:rPr>
          <w:rFonts w:ascii="Arial" w:hAnsi="Arial" w:cs="Arial"/>
        </w:rPr>
      </w:pPr>
      <w:r w:rsidRPr="00D0638C">
        <w:rPr>
          <w:rFonts w:ascii="Arial" w:hAnsi="Arial" w:cs="Arial"/>
        </w:rPr>
        <w:t>Objective: Enhance operational efficiency, manage expenses, and diversify revenue streams (</w:t>
      </w:r>
      <w:proofErr w:type="spellStart"/>
      <w:r w:rsidRPr="00D0638C">
        <w:rPr>
          <w:rFonts w:ascii="Arial" w:hAnsi="Arial" w:cs="Arial"/>
        </w:rPr>
        <w:t>Abdelkafi</w:t>
      </w:r>
      <w:proofErr w:type="spellEnd"/>
      <w:r w:rsidRPr="00D0638C">
        <w:rPr>
          <w:rFonts w:ascii="Arial" w:hAnsi="Arial" w:cs="Arial"/>
        </w:rPr>
        <w:t xml:space="preserve">, </w:t>
      </w:r>
      <w:proofErr w:type="spellStart"/>
      <w:r w:rsidRPr="00D0638C">
        <w:rPr>
          <w:rFonts w:ascii="Arial" w:hAnsi="Arial" w:cs="Arial"/>
        </w:rPr>
        <w:t>Makhotin</w:t>
      </w:r>
      <w:proofErr w:type="spellEnd"/>
      <w:r w:rsidRPr="00D0638C">
        <w:rPr>
          <w:rFonts w:ascii="Arial" w:hAnsi="Arial" w:cs="Arial"/>
        </w:rPr>
        <w:t>, &amp; Posselt, 2013).</w:t>
      </w:r>
    </w:p>
    <w:p w14:paraId="684CD1C5" w14:textId="77777777" w:rsidR="00D0638C" w:rsidRPr="00D0638C" w:rsidRDefault="00D0638C" w:rsidP="00D0638C">
      <w:pPr>
        <w:pStyle w:val="ListParagraph"/>
        <w:numPr>
          <w:ilvl w:val="0"/>
          <w:numId w:val="1"/>
        </w:numPr>
        <w:spacing w:line="480" w:lineRule="auto"/>
        <w:jc w:val="both"/>
        <w:rPr>
          <w:rFonts w:ascii="Arial Black" w:hAnsi="Arial Black" w:cs="Arial"/>
        </w:rPr>
      </w:pPr>
      <w:r w:rsidRPr="00D0638C">
        <w:rPr>
          <w:rFonts w:ascii="Arial Black" w:hAnsi="Arial Black" w:cs="Arial"/>
        </w:rPr>
        <w:t>Sustainable Approach</w:t>
      </w:r>
    </w:p>
    <w:p w14:paraId="58C77A03" w14:textId="1EC99115" w:rsidR="00D0638C" w:rsidRPr="00D45881" w:rsidRDefault="00D45881" w:rsidP="00D45881">
      <w:pPr>
        <w:spacing w:line="480" w:lineRule="auto"/>
        <w:ind w:left="360"/>
        <w:jc w:val="both"/>
        <w:rPr>
          <w:rFonts w:ascii="Arial Black" w:hAnsi="Arial Black" w:cs="Arial"/>
        </w:rPr>
      </w:pPr>
      <w:r>
        <w:rPr>
          <w:rFonts w:ascii="Arial Black" w:hAnsi="Arial Black" w:cs="Arial"/>
        </w:rPr>
        <w:t xml:space="preserve">a). </w:t>
      </w:r>
      <w:r w:rsidR="00D0638C" w:rsidRPr="00D45881">
        <w:rPr>
          <w:rFonts w:ascii="Arial Black" w:hAnsi="Arial Black" w:cs="Arial"/>
        </w:rPr>
        <w:t>Definition of Sustainability</w:t>
      </w:r>
    </w:p>
    <w:p w14:paraId="0F5DA9E0" w14:textId="77777777" w:rsidR="00D45881" w:rsidRDefault="00D0638C" w:rsidP="00D0638C">
      <w:pPr>
        <w:spacing w:line="480" w:lineRule="auto"/>
        <w:jc w:val="both"/>
        <w:rPr>
          <w:rFonts w:ascii="Arial" w:hAnsi="Arial" w:cs="Arial"/>
        </w:rPr>
      </w:pPr>
      <w:r w:rsidRPr="00D0638C">
        <w:rPr>
          <w:rFonts w:ascii="Arial" w:hAnsi="Arial" w:cs="Arial"/>
        </w:rPr>
        <w:t>Green Path Solutions adheres to a comprehensive definition of sustainability that is derived from the seminal Brundtland Report (World Commission on Environment and Development [WCED], 1987). This definition emphasises the importance of meeting current requirements without compromising the ability of future generations to meet their own. Our methodology establishes sustainability as a fundamental factor in innovation, rather than a mere ethical obligation (</w:t>
      </w:r>
      <w:proofErr w:type="spellStart"/>
      <w:r w:rsidRPr="00D0638C">
        <w:rPr>
          <w:rFonts w:ascii="Arial" w:hAnsi="Arial" w:cs="Arial"/>
        </w:rPr>
        <w:t>Nidumolu</w:t>
      </w:r>
      <w:proofErr w:type="spellEnd"/>
      <w:r w:rsidRPr="00D0638C">
        <w:rPr>
          <w:rFonts w:ascii="Arial" w:hAnsi="Arial" w:cs="Arial"/>
        </w:rPr>
        <w:t xml:space="preserve"> et al., 2009).</w:t>
      </w:r>
    </w:p>
    <w:p w14:paraId="61FF0999" w14:textId="0C05F5A2"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b). </w:t>
      </w:r>
      <w:r w:rsidR="00D0638C" w:rsidRPr="00D45881">
        <w:rPr>
          <w:rFonts w:ascii="Arial Black" w:hAnsi="Arial Black" w:cs="Arial"/>
        </w:rPr>
        <w:t>Business Model for Sustainability</w:t>
      </w:r>
    </w:p>
    <w:p w14:paraId="34A538F6" w14:textId="77777777" w:rsidR="00D45881" w:rsidRDefault="00D0638C" w:rsidP="00D0638C">
      <w:pPr>
        <w:spacing w:line="480" w:lineRule="auto"/>
        <w:jc w:val="both"/>
        <w:rPr>
          <w:rFonts w:ascii="Arial" w:hAnsi="Arial" w:cs="Arial"/>
        </w:rPr>
      </w:pPr>
      <w:r w:rsidRPr="00D0638C">
        <w:rPr>
          <w:rFonts w:ascii="Arial" w:hAnsi="Arial" w:cs="Arial"/>
        </w:rPr>
        <w:t>Our business model, which is composed of Osterwalder's (2004) ontology, emphasises:</w:t>
      </w:r>
    </w:p>
    <w:p w14:paraId="2FA2FB9C" w14:textId="77777777" w:rsidR="00D45881" w:rsidRPr="00D45881" w:rsidRDefault="00D0638C" w:rsidP="00D45881">
      <w:pPr>
        <w:pStyle w:val="ListParagraph"/>
        <w:numPr>
          <w:ilvl w:val="0"/>
          <w:numId w:val="13"/>
        </w:numPr>
        <w:spacing w:line="480" w:lineRule="auto"/>
        <w:jc w:val="both"/>
        <w:rPr>
          <w:rFonts w:ascii="Arial" w:hAnsi="Arial" w:cs="Arial"/>
        </w:rPr>
      </w:pPr>
      <w:r w:rsidRPr="00D45881">
        <w:rPr>
          <w:rFonts w:ascii="Arial" w:hAnsi="Arial" w:cs="Arial"/>
        </w:rPr>
        <w:t>Value Proposition: Enabling businesses to meet stakeholder demands for socially responsible operations and reduce environmental impacts while achieving cost savings.</w:t>
      </w:r>
    </w:p>
    <w:p w14:paraId="7FED022F" w14:textId="77777777" w:rsidR="00D45881" w:rsidRPr="00D45881" w:rsidRDefault="00D0638C" w:rsidP="00D45881">
      <w:pPr>
        <w:pStyle w:val="ListParagraph"/>
        <w:numPr>
          <w:ilvl w:val="0"/>
          <w:numId w:val="13"/>
        </w:numPr>
        <w:spacing w:line="480" w:lineRule="auto"/>
        <w:jc w:val="both"/>
        <w:rPr>
          <w:rFonts w:ascii="Arial" w:hAnsi="Arial" w:cs="Arial"/>
        </w:rPr>
      </w:pPr>
      <w:r w:rsidRPr="00D45881">
        <w:rPr>
          <w:rFonts w:ascii="Arial" w:hAnsi="Arial" w:cs="Arial"/>
        </w:rPr>
        <w:lastRenderedPageBreak/>
        <w:t>Key Activities: (1) Continuous research on eco-innovations, (2) Sourcing and distribution of sustainable products, and (3) Consulting and advisory services (</w:t>
      </w:r>
      <w:proofErr w:type="spellStart"/>
      <w:r w:rsidRPr="00D45881">
        <w:rPr>
          <w:rFonts w:ascii="Arial" w:hAnsi="Arial" w:cs="Arial"/>
        </w:rPr>
        <w:t>Bucherer</w:t>
      </w:r>
      <w:proofErr w:type="spellEnd"/>
      <w:r w:rsidRPr="00D45881">
        <w:rPr>
          <w:rFonts w:ascii="Arial" w:hAnsi="Arial" w:cs="Arial"/>
        </w:rPr>
        <w:t>, Eisert, &amp; Gassmann, 2012).</w:t>
      </w:r>
    </w:p>
    <w:p w14:paraId="2A1D57AB" w14:textId="77777777" w:rsidR="00D45881" w:rsidRPr="00D45881" w:rsidRDefault="00D0638C" w:rsidP="00D45881">
      <w:pPr>
        <w:pStyle w:val="ListParagraph"/>
        <w:numPr>
          <w:ilvl w:val="0"/>
          <w:numId w:val="13"/>
        </w:numPr>
        <w:spacing w:line="480" w:lineRule="auto"/>
        <w:jc w:val="both"/>
        <w:rPr>
          <w:rFonts w:ascii="Arial" w:hAnsi="Arial" w:cs="Arial"/>
        </w:rPr>
      </w:pPr>
      <w:r w:rsidRPr="00D45881">
        <w:rPr>
          <w:rFonts w:ascii="Arial" w:hAnsi="Arial" w:cs="Arial"/>
        </w:rPr>
        <w:t>Key Resources: Advanced technology for carbon auditing, strategic alliances with product suppliers, and expertise in sustainability consulting (Barney, 1991).</w:t>
      </w:r>
    </w:p>
    <w:p w14:paraId="05EF976E" w14:textId="77777777" w:rsidR="00D45881" w:rsidRPr="00D45881" w:rsidRDefault="00D0638C" w:rsidP="00D45881">
      <w:pPr>
        <w:pStyle w:val="ListParagraph"/>
        <w:numPr>
          <w:ilvl w:val="0"/>
          <w:numId w:val="13"/>
        </w:numPr>
        <w:spacing w:line="480" w:lineRule="auto"/>
        <w:jc w:val="both"/>
        <w:rPr>
          <w:rFonts w:ascii="Arial" w:hAnsi="Arial" w:cs="Arial"/>
        </w:rPr>
      </w:pPr>
      <w:r w:rsidRPr="00D45881">
        <w:rPr>
          <w:rFonts w:ascii="Arial" w:hAnsi="Arial" w:cs="Arial"/>
        </w:rPr>
        <w:t>Customer Relationships: Prolonged partnerships that extend beyond the initial engagement.</w:t>
      </w:r>
    </w:p>
    <w:p w14:paraId="6DF97D18" w14:textId="77777777" w:rsidR="00D45881" w:rsidRPr="00D45881" w:rsidRDefault="00D0638C" w:rsidP="00D45881">
      <w:pPr>
        <w:pStyle w:val="ListParagraph"/>
        <w:numPr>
          <w:ilvl w:val="0"/>
          <w:numId w:val="13"/>
        </w:numPr>
        <w:spacing w:line="480" w:lineRule="auto"/>
        <w:jc w:val="both"/>
        <w:rPr>
          <w:rFonts w:ascii="Arial" w:hAnsi="Arial" w:cs="Arial"/>
        </w:rPr>
      </w:pPr>
      <w:r w:rsidRPr="00D45881">
        <w:rPr>
          <w:rFonts w:ascii="Arial" w:hAnsi="Arial" w:cs="Arial"/>
        </w:rPr>
        <w:t>Channels: Trade fairs, industry associations, networking events, online platforms, and direct sales.</w:t>
      </w:r>
    </w:p>
    <w:p w14:paraId="223FEB4A" w14:textId="66B2A1E3" w:rsidR="00D45881" w:rsidRPr="00D45881" w:rsidRDefault="00D0638C" w:rsidP="00D45881">
      <w:pPr>
        <w:pStyle w:val="ListParagraph"/>
        <w:numPr>
          <w:ilvl w:val="0"/>
          <w:numId w:val="13"/>
        </w:numPr>
        <w:spacing w:line="480" w:lineRule="auto"/>
        <w:jc w:val="both"/>
        <w:rPr>
          <w:rFonts w:ascii="Arial" w:hAnsi="Arial" w:cs="Arial"/>
        </w:rPr>
      </w:pPr>
      <w:r w:rsidRPr="00D45881">
        <w:rPr>
          <w:rFonts w:ascii="Arial" w:hAnsi="Arial" w:cs="Arial"/>
        </w:rPr>
        <w:t>Revenue Streams: Product sales margins, consultancy fees, and subscription-based services for ongoing environmental audits.</w:t>
      </w:r>
    </w:p>
    <w:p w14:paraId="674D904D" w14:textId="4784B54B"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c). </w:t>
      </w:r>
      <w:r w:rsidR="00D0638C" w:rsidRPr="00D45881">
        <w:rPr>
          <w:rFonts w:ascii="Arial Black" w:hAnsi="Arial Black" w:cs="Arial"/>
        </w:rPr>
        <w:t>Social and Environmental Value Creation</w:t>
      </w:r>
    </w:p>
    <w:p w14:paraId="5460B5A6" w14:textId="77777777" w:rsidR="00D45881" w:rsidRDefault="00D0638C" w:rsidP="00D0638C">
      <w:pPr>
        <w:spacing w:line="480" w:lineRule="auto"/>
        <w:jc w:val="both"/>
        <w:rPr>
          <w:rFonts w:ascii="Arial" w:hAnsi="Arial" w:cs="Arial"/>
        </w:rPr>
      </w:pPr>
      <w:r w:rsidRPr="00D0638C">
        <w:rPr>
          <w:rFonts w:ascii="Arial" w:hAnsi="Arial" w:cs="Arial"/>
        </w:rPr>
        <w:t>Our clients enhance their brand equity as responsible enterprises and reduce their operational costs by reducing resource consumption and waste (Applegate, 2000). Additionally, the empowerment of local suppliers promotes social entrepreneurship, which is consistent with the findings of Weber and Kratzer (2013) regarding the role of networks in the generation of social value. In the end, our endeavours are directed towards the mitigation of climate change and the promotion of socially equitable economic development (WBCSD, 2013).</w:t>
      </w:r>
    </w:p>
    <w:p w14:paraId="134EEC2A" w14:textId="77777777" w:rsidR="00D45881" w:rsidRPr="00D45881" w:rsidRDefault="00D0638C" w:rsidP="00D45881">
      <w:pPr>
        <w:pStyle w:val="ListParagraph"/>
        <w:numPr>
          <w:ilvl w:val="0"/>
          <w:numId w:val="1"/>
        </w:numPr>
        <w:spacing w:line="480" w:lineRule="auto"/>
        <w:jc w:val="both"/>
        <w:rPr>
          <w:rFonts w:ascii="Arial Black" w:hAnsi="Arial Black" w:cs="Arial"/>
        </w:rPr>
      </w:pPr>
      <w:r w:rsidRPr="00D45881">
        <w:rPr>
          <w:rFonts w:ascii="Arial Black" w:hAnsi="Arial Black" w:cs="Arial"/>
        </w:rPr>
        <w:t>Resources Required</w:t>
      </w:r>
    </w:p>
    <w:p w14:paraId="701C2B50" w14:textId="7C866D2B"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a). </w:t>
      </w:r>
      <w:r w:rsidR="00D0638C" w:rsidRPr="00D45881">
        <w:rPr>
          <w:rFonts w:ascii="Arial Black" w:hAnsi="Arial Black" w:cs="Arial"/>
        </w:rPr>
        <w:t>Physical Resources</w:t>
      </w:r>
    </w:p>
    <w:p w14:paraId="34136F43" w14:textId="77777777" w:rsidR="00D45881" w:rsidRPr="00D45881" w:rsidRDefault="00D0638C" w:rsidP="00D45881">
      <w:pPr>
        <w:pStyle w:val="ListParagraph"/>
        <w:numPr>
          <w:ilvl w:val="0"/>
          <w:numId w:val="15"/>
        </w:numPr>
        <w:spacing w:line="480" w:lineRule="auto"/>
        <w:jc w:val="both"/>
        <w:rPr>
          <w:rFonts w:ascii="Arial" w:hAnsi="Arial" w:cs="Arial"/>
        </w:rPr>
      </w:pPr>
      <w:r w:rsidRPr="00D45881">
        <w:rPr>
          <w:rFonts w:ascii="Arial" w:hAnsi="Arial" w:cs="Arial"/>
        </w:rPr>
        <w:t>Office Space: A compact yet energy-efficient office that features open workstations, shared meeting rooms, and minimal physical storage.</w:t>
      </w:r>
    </w:p>
    <w:p w14:paraId="5E0514E3" w14:textId="77777777" w:rsidR="00D45881" w:rsidRPr="00D45881" w:rsidRDefault="00D0638C" w:rsidP="00D45881">
      <w:pPr>
        <w:pStyle w:val="ListParagraph"/>
        <w:numPr>
          <w:ilvl w:val="0"/>
          <w:numId w:val="15"/>
        </w:numPr>
        <w:spacing w:line="480" w:lineRule="auto"/>
        <w:jc w:val="both"/>
        <w:rPr>
          <w:rFonts w:ascii="Arial" w:hAnsi="Arial" w:cs="Arial"/>
        </w:rPr>
      </w:pPr>
      <w:r w:rsidRPr="00D45881">
        <w:rPr>
          <w:rFonts w:ascii="Arial" w:hAnsi="Arial" w:cs="Arial"/>
        </w:rPr>
        <w:lastRenderedPageBreak/>
        <w:t>Equipment: Cloud-based IT infrastructure, energy-efficient lighting, video conferencing tools, and computers (which reduces paper utilisation).</w:t>
      </w:r>
    </w:p>
    <w:p w14:paraId="5DA68313" w14:textId="396EB154" w:rsidR="00D45881" w:rsidRPr="00D45881" w:rsidRDefault="00D0638C" w:rsidP="00D45881">
      <w:pPr>
        <w:pStyle w:val="ListParagraph"/>
        <w:numPr>
          <w:ilvl w:val="0"/>
          <w:numId w:val="15"/>
        </w:numPr>
        <w:spacing w:line="480" w:lineRule="auto"/>
        <w:jc w:val="both"/>
        <w:rPr>
          <w:rFonts w:ascii="Arial" w:hAnsi="Arial" w:cs="Arial"/>
        </w:rPr>
      </w:pPr>
      <w:r w:rsidRPr="00D45881">
        <w:rPr>
          <w:rFonts w:ascii="Arial" w:hAnsi="Arial" w:cs="Arial"/>
        </w:rPr>
        <w:t>Logistics: Networks of sustainable supply chains</w:t>
      </w:r>
      <w:r w:rsidR="00D45881">
        <w:rPr>
          <w:rFonts w:ascii="Arial" w:hAnsi="Arial" w:cs="Arial"/>
        </w:rPr>
        <w:t xml:space="preserve">: </w:t>
      </w:r>
      <w:r w:rsidRPr="00D45881">
        <w:rPr>
          <w:rFonts w:ascii="Arial" w:hAnsi="Arial" w:cs="Arial"/>
        </w:rPr>
        <w:t>In accordance with environmentally responsible transportation, we will collaborate with local logistics providers who utilise electric or hybrid vehicles for product deliveries (</w:t>
      </w:r>
      <w:proofErr w:type="spellStart"/>
      <w:r w:rsidRPr="00D45881">
        <w:rPr>
          <w:rFonts w:ascii="Arial" w:hAnsi="Arial" w:cs="Arial"/>
        </w:rPr>
        <w:t>Wüstenhagen</w:t>
      </w:r>
      <w:proofErr w:type="spellEnd"/>
      <w:r w:rsidRPr="00D45881">
        <w:rPr>
          <w:rFonts w:ascii="Arial" w:hAnsi="Arial" w:cs="Arial"/>
        </w:rPr>
        <w:t xml:space="preserve"> &amp; Boehnke, 2006).</w:t>
      </w:r>
    </w:p>
    <w:p w14:paraId="58CD4A5C" w14:textId="09015F24"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b).  </w:t>
      </w:r>
      <w:r w:rsidR="00D0638C" w:rsidRPr="00D45881">
        <w:rPr>
          <w:rFonts w:ascii="Arial Black" w:hAnsi="Arial Black" w:cs="Arial"/>
        </w:rPr>
        <w:t>Human Resources</w:t>
      </w:r>
    </w:p>
    <w:p w14:paraId="698C1914" w14:textId="77777777" w:rsidR="00D45881" w:rsidRPr="00D45881" w:rsidRDefault="00D0638C" w:rsidP="00D45881">
      <w:pPr>
        <w:pStyle w:val="ListParagraph"/>
        <w:numPr>
          <w:ilvl w:val="0"/>
          <w:numId w:val="16"/>
        </w:numPr>
        <w:spacing w:line="480" w:lineRule="auto"/>
        <w:jc w:val="both"/>
        <w:rPr>
          <w:rFonts w:ascii="Arial" w:hAnsi="Arial" w:cs="Arial"/>
        </w:rPr>
      </w:pPr>
      <w:r w:rsidRPr="00D45881">
        <w:rPr>
          <w:rFonts w:ascii="Arial" w:hAnsi="Arial" w:cs="Arial"/>
        </w:rPr>
        <w:t>Consulting Team: Professionals who specialise in sustainability frameworks, including environmental scientists, business consultants, and project administrators (O'Reilly &amp; Tushman, 2004).</w:t>
      </w:r>
    </w:p>
    <w:p w14:paraId="25A1A48D" w14:textId="77777777" w:rsidR="00D45881" w:rsidRPr="00D45881" w:rsidRDefault="00D0638C" w:rsidP="00D45881">
      <w:pPr>
        <w:pStyle w:val="ListParagraph"/>
        <w:numPr>
          <w:ilvl w:val="0"/>
          <w:numId w:val="16"/>
        </w:numPr>
        <w:spacing w:line="480" w:lineRule="auto"/>
        <w:jc w:val="both"/>
        <w:rPr>
          <w:rFonts w:ascii="Arial" w:hAnsi="Arial" w:cs="Arial"/>
        </w:rPr>
      </w:pPr>
      <w:r w:rsidRPr="00D45881">
        <w:rPr>
          <w:rFonts w:ascii="Arial" w:hAnsi="Arial" w:cs="Arial"/>
        </w:rPr>
        <w:t>Product Specialists: Professionals who possess expertise in alternative production methods, ecological materials, and packaging.</w:t>
      </w:r>
    </w:p>
    <w:p w14:paraId="5C1A0EBA" w14:textId="77777777" w:rsidR="00D45881" w:rsidRPr="00D45881" w:rsidRDefault="00D0638C" w:rsidP="00D45881">
      <w:pPr>
        <w:pStyle w:val="ListParagraph"/>
        <w:numPr>
          <w:ilvl w:val="0"/>
          <w:numId w:val="16"/>
        </w:numPr>
        <w:spacing w:line="480" w:lineRule="auto"/>
        <w:jc w:val="both"/>
        <w:rPr>
          <w:rFonts w:ascii="Arial" w:hAnsi="Arial" w:cs="Arial"/>
        </w:rPr>
      </w:pPr>
      <w:r w:rsidRPr="00D45881">
        <w:rPr>
          <w:rFonts w:ascii="Arial" w:hAnsi="Arial" w:cs="Arial"/>
        </w:rPr>
        <w:t>Administrative Personnel: Personnel responsible for finance, marketing, and operations.</w:t>
      </w:r>
    </w:p>
    <w:p w14:paraId="2CC63B43" w14:textId="77777777" w:rsidR="00D45881" w:rsidRPr="00D45881" w:rsidRDefault="00D0638C" w:rsidP="00D45881">
      <w:pPr>
        <w:pStyle w:val="ListParagraph"/>
        <w:numPr>
          <w:ilvl w:val="0"/>
          <w:numId w:val="16"/>
        </w:numPr>
        <w:spacing w:line="480" w:lineRule="auto"/>
        <w:jc w:val="both"/>
        <w:rPr>
          <w:rFonts w:ascii="Arial" w:hAnsi="Arial" w:cs="Arial"/>
        </w:rPr>
      </w:pPr>
      <w:r w:rsidRPr="00D45881">
        <w:rPr>
          <w:rFonts w:ascii="Arial" w:hAnsi="Arial" w:cs="Arial"/>
        </w:rPr>
        <w:t xml:space="preserve">Training and Development: Consistent improvement in the application of innovative eco-technologies, new regulations, and emergent sustainability trends (Argyris, 1985; Argyris &amp; </w:t>
      </w:r>
      <w:proofErr w:type="spellStart"/>
      <w:r w:rsidRPr="00D45881">
        <w:rPr>
          <w:rFonts w:ascii="Arial" w:hAnsi="Arial" w:cs="Arial"/>
        </w:rPr>
        <w:t>Schôn</w:t>
      </w:r>
      <w:proofErr w:type="spellEnd"/>
      <w:r w:rsidRPr="00D45881">
        <w:rPr>
          <w:rFonts w:ascii="Arial" w:hAnsi="Arial" w:cs="Arial"/>
        </w:rPr>
        <w:t>, 1987).</w:t>
      </w:r>
    </w:p>
    <w:p w14:paraId="45187534" w14:textId="008A6C55"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c). </w:t>
      </w:r>
      <w:r w:rsidR="00D0638C" w:rsidRPr="00D45881">
        <w:rPr>
          <w:rFonts w:ascii="Arial Black" w:hAnsi="Arial Black" w:cs="Arial"/>
        </w:rPr>
        <w:t>Financial Resources</w:t>
      </w:r>
    </w:p>
    <w:p w14:paraId="7D6722ED" w14:textId="77777777" w:rsidR="00D45881" w:rsidRPr="00D45881" w:rsidRDefault="00D0638C" w:rsidP="00D45881">
      <w:pPr>
        <w:pStyle w:val="ListParagraph"/>
        <w:numPr>
          <w:ilvl w:val="0"/>
          <w:numId w:val="20"/>
        </w:numPr>
        <w:spacing w:line="480" w:lineRule="auto"/>
        <w:jc w:val="both"/>
        <w:rPr>
          <w:rFonts w:ascii="Arial" w:hAnsi="Arial" w:cs="Arial"/>
        </w:rPr>
      </w:pPr>
      <w:r w:rsidRPr="00D45881">
        <w:rPr>
          <w:rFonts w:ascii="Arial" w:hAnsi="Arial" w:cs="Arial"/>
        </w:rPr>
        <w:t>Seed Capital: Personal savings and angel investments to cover the initial set-up and operational costs during the first year.</w:t>
      </w:r>
    </w:p>
    <w:p w14:paraId="36A5E12E" w14:textId="14BC6FDD" w:rsidR="00D45881" w:rsidRPr="00D45881" w:rsidRDefault="00D0638C" w:rsidP="00D45881">
      <w:pPr>
        <w:pStyle w:val="ListParagraph"/>
        <w:numPr>
          <w:ilvl w:val="0"/>
          <w:numId w:val="20"/>
        </w:numPr>
        <w:spacing w:line="480" w:lineRule="auto"/>
        <w:jc w:val="both"/>
        <w:rPr>
          <w:rFonts w:ascii="Arial" w:hAnsi="Arial" w:cs="Arial"/>
        </w:rPr>
      </w:pPr>
      <w:r w:rsidRPr="00D45881">
        <w:rPr>
          <w:rFonts w:ascii="Arial" w:hAnsi="Arial" w:cs="Arial"/>
        </w:rPr>
        <w:t>Venture Capital/Impact Investors: The potential to attract green venture capital firms, which is a result of the growing interest in sustainable enterprises (</w:t>
      </w:r>
      <w:proofErr w:type="spellStart"/>
      <w:r w:rsidRPr="00D45881">
        <w:rPr>
          <w:rFonts w:ascii="Arial" w:hAnsi="Arial" w:cs="Arial"/>
        </w:rPr>
        <w:t>Wüstenhagen</w:t>
      </w:r>
      <w:proofErr w:type="spellEnd"/>
      <w:r w:rsidRPr="00D45881">
        <w:rPr>
          <w:rFonts w:ascii="Arial" w:hAnsi="Arial" w:cs="Arial"/>
        </w:rPr>
        <w:t xml:space="preserve"> &amp; Teppo, 2006)</w:t>
      </w:r>
      <w:r w:rsidR="00D45881" w:rsidRPr="00D45881">
        <w:rPr>
          <w:rFonts w:ascii="Arial" w:hAnsi="Arial" w:cs="Arial"/>
        </w:rPr>
        <w:t>.</w:t>
      </w:r>
    </w:p>
    <w:p w14:paraId="6D17EDB8" w14:textId="77777777" w:rsidR="00D45881" w:rsidRPr="00D45881" w:rsidRDefault="00D0638C" w:rsidP="00D45881">
      <w:pPr>
        <w:pStyle w:val="ListParagraph"/>
        <w:numPr>
          <w:ilvl w:val="0"/>
          <w:numId w:val="20"/>
        </w:numPr>
        <w:spacing w:line="480" w:lineRule="auto"/>
        <w:jc w:val="both"/>
        <w:rPr>
          <w:rFonts w:ascii="Arial" w:hAnsi="Arial" w:cs="Arial"/>
        </w:rPr>
      </w:pPr>
      <w:r w:rsidRPr="00D45881">
        <w:rPr>
          <w:rFonts w:ascii="Arial" w:hAnsi="Arial" w:cs="Arial"/>
        </w:rPr>
        <w:lastRenderedPageBreak/>
        <w:t>Cash Flow Management: The early reinvestment of profits to expand product lines, scale consultancy services, and maintain a healthy liquidity ratio.</w:t>
      </w:r>
    </w:p>
    <w:p w14:paraId="4D8AFB5D" w14:textId="77777777" w:rsidR="00D45881" w:rsidRPr="00D45881" w:rsidRDefault="00D0638C" w:rsidP="00D45881">
      <w:pPr>
        <w:pStyle w:val="ListParagraph"/>
        <w:numPr>
          <w:ilvl w:val="0"/>
          <w:numId w:val="20"/>
        </w:numPr>
        <w:spacing w:line="480" w:lineRule="auto"/>
        <w:jc w:val="both"/>
        <w:rPr>
          <w:rFonts w:ascii="Arial" w:hAnsi="Arial" w:cs="Arial"/>
        </w:rPr>
      </w:pPr>
      <w:r w:rsidRPr="00D45881">
        <w:rPr>
          <w:rFonts w:ascii="Arial" w:hAnsi="Arial" w:cs="Arial"/>
        </w:rPr>
        <w:t>Grants and Partnerships: Investigate government grants and partnerships with non-governmental organisations that prioritise sustainability.</w:t>
      </w:r>
    </w:p>
    <w:p w14:paraId="2870FADF" w14:textId="5893BC97"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6). </w:t>
      </w:r>
      <w:r w:rsidR="00D0638C" w:rsidRPr="00D45881">
        <w:rPr>
          <w:rFonts w:ascii="Arial Black" w:hAnsi="Arial Black" w:cs="Arial"/>
        </w:rPr>
        <w:t>Marketing Strategy</w:t>
      </w:r>
    </w:p>
    <w:p w14:paraId="681EE99D" w14:textId="77777777" w:rsidR="00D45881" w:rsidRDefault="00D0638C" w:rsidP="00D0638C">
      <w:pPr>
        <w:spacing w:line="480" w:lineRule="auto"/>
        <w:jc w:val="both"/>
        <w:rPr>
          <w:rFonts w:ascii="Arial" w:hAnsi="Arial" w:cs="Arial"/>
        </w:rPr>
      </w:pPr>
      <w:r w:rsidRPr="00D0638C">
        <w:rPr>
          <w:rFonts w:ascii="Arial" w:hAnsi="Arial" w:cs="Arial"/>
        </w:rPr>
        <w:t>Green Path Solutions' marketing strategy will be multifaceted, with an emphasis on strategic partnerships, targeted communication, and brand positioning (Amit &amp; Zott, 2010).</w:t>
      </w:r>
    </w:p>
    <w:p w14:paraId="18746607" w14:textId="77777777" w:rsidR="00D45881" w:rsidRPr="00D45881" w:rsidRDefault="00D0638C" w:rsidP="00D45881">
      <w:pPr>
        <w:pStyle w:val="ListParagraph"/>
        <w:numPr>
          <w:ilvl w:val="0"/>
          <w:numId w:val="21"/>
        </w:numPr>
        <w:spacing w:line="480" w:lineRule="auto"/>
        <w:jc w:val="both"/>
        <w:rPr>
          <w:rFonts w:ascii="Arial Black" w:hAnsi="Arial Black" w:cs="Arial"/>
        </w:rPr>
      </w:pPr>
      <w:r w:rsidRPr="00D45881">
        <w:rPr>
          <w:rFonts w:ascii="Arial Black" w:hAnsi="Arial Black" w:cs="Arial"/>
        </w:rPr>
        <w:t>Target Market Segmentation</w:t>
      </w:r>
    </w:p>
    <w:p w14:paraId="489B0198" w14:textId="77777777" w:rsidR="00D45881" w:rsidRPr="00D45881" w:rsidRDefault="00D0638C" w:rsidP="00D45881">
      <w:pPr>
        <w:pStyle w:val="ListParagraph"/>
        <w:numPr>
          <w:ilvl w:val="0"/>
          <w:numId w:val="23"/>
        </w:numPr>
        <w:spacing w:line="480" w:lineRule="auto"/>
        <w:jc w:val="both"/>
        <w:rPr>
          <w:rFonts w:ascii="Arial" w:hAnsi="Arial" w:cs="Arial"/>
        </w:rPr>
      </w:pPr>
      <w:r w:rsidRPr="00D45881">
        <w:rPr>
          <w:rFonts w:ascii="Arial" w:hAnsi="Arial" w:cs="Arial"/>
        </w:rPr>
        <w:t>Primary Segment: Small and medium-sized enterprises (SMEs) in the hospitality, retail, and manufacturing sectors that are interested in integrating sustainable practices to improve their brand reputation and reduce costs.</w:t>
      </w:r>
    </w:p>
    <w:p w14:paraId="34D64E16" w14:textId="77777777" w:rsidR="00D45881" w:rsidRPr="00D45881" w:rsidRDefault="00D0638C" w:rsidP="00D45881">
      <w:pPr>
        <w:pStyle w:val="ListParagraph"/>
        <w:numPr>
          <w:ilvl w:val="0"/>
          <w:numId w:val="23"/>
        </w:numPr>
        <w:spacing w:line="480" w:lineRule="auto"/>
        <w:jc w:val="both"/>
        <w:rPr>
          <w:rFonts w:ascii="Arial" w:hAnsi="Arial" w:cs="Arial"/>
        </w:rPr>
      </w:pPr>
      <w:r w:rsidRPr="00D45881">
        <w:rPr>
          <w:rFonts w:ascii="Arial" w:hAnsi="Arial" w:cs="Arial"/>
        </w:rPr>
        <w:t>Secondary Segment: Start-ups that prioritise environmental sustainability and necessitate consultancy and product procurement to establish their operations.</w:t>
      </w:r>
    </w:p>
    <w:p w14:paraId="05989216" w14:textId="77777777" w:rsidR="00D45881" w:rsidRPr="00D45881" w:rsidRDefault="00D0638C" w:rsidP="00D45881">
      <w:pPr>
        <w:pStyle w:val="ListParagraph"/>
        <w:numPr>
          <w:ilvl w:val="0"/>
          <w:numId w:val="23"/>
        </w:numPr>
        <w:spacing w:line="480" w:lineRule="auto"/>
        <w:jc w:val="both"/>
        <w:rPr>
          <w:rFonts w:ascii="Arial" w:hAnsi="Arial" w:cs="Arial"/>
        </w:rPr>
      </w:pPr>
      <w:r w:rsidRPr="00D45881">
        <w:rPr>
          <w:rFonts w:ascii="Arial" w:hAnsi="Arial" w:cs="Arial"/>
        </w:rPr>
        <w:t>Third Segment: Large corporations seeking advanced emissions tracking and specialised sustainability initiatives.</w:t>
      </w:r>
    </w:p>
    <w:p w14:paraId="4B585437" w14:textId="1B8FE212"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b). </w:t>
      </w:r>
      <w:r w:rsidR="00D0638C" w:rsidRPr="00D45881">
        <w:rPr>
          <w:rFonts w:ascii="Arial Black" w:hAnsi="Arial Black" w:cs="Arial"/>
        </w:rPr>
        <w:t>Unique Selling Proposition (USP)</w:t>
      </w:r>
    </w:p>
    <w:p w14:paraId="7ADCE4F8" w14:textId="77777777" w:rsidR="00D45881" w:rsidRPr="00D45881" w:rsidRDefault="00D0638C" w:rsidP="00D45881">
      <w:pPr>
        <w:pStyle w:val="ListParagraph"/>
        <w:numPr>
          <w:ilvl w:val="0"/>
          <w:numId w:val="24"/>
        </w:numPr>
        <w:spacing w:line="480" w:lineRule="auto"/>
        <w:jc w:val="both"/>
        <w:rPr>
          <w:rFonts w:ascii="Arial" w:hAnsi="Arial" w:cs="Arial"/>
        </w:rPr>
      </w:pPr>
      <w:r w:rsidRPr="00D45881">
        <w:rPr>
          <w:rFonts w:ascii="Arial" w:hAnsi="Arial" w:cs="Arial"/>
        </w:rPr>
        <w:t>Comprehensive Solutions: We provide a comprehensive solution by combining sustainability consulting with a carefully selected selection of eco-friendly products.</w:t>
      </w:r>
    </w:p>
    <w:p w14:paraId="55EF0A25" w14:textId="77777777" w:rsidR="00D45881" w:rsidRPr="00D45881" w:rsidRDefault="00D0638C" w:rsidP="00D45881">
      <w:pPr>
        <w:pStyle w:val="ListParagraph"/>
        <w:numPr>
          <w:ilvl w:val="0"/>
          <w:numId w:val="24"/>
        </w:numPr>
        <w:spacing w:line="480" w:lineRule="auto"/>
        <w:jc w:val="both"/>
        <w:rPr>
          <w:rFonts w:ascii="Arial" w:hAnsi="Arial" w:cs="Arial"/>
        </w:rPr>
      </w:pPr>
      <w:r w:rsidRPr="00D45881">
        <w:rPr>
          <w:rFonts w:ascii="Arial" w:hAnsi="Arial" w:cs="Arial"/>
        </w:rPr>
        <w:t>Local Community Focus: Our commitment to empowering local suppliers and micro-entrepreneurs ensures that our clients receive a transparent, socially responsible supply chain (Yunus et al., 2010).</w:t>
      </w:r>
    </w:p>
    <w:p w14:paraId="7524D74C" w14:textId="77777777" w:rsidR="00D45881" w:rsidRPr="00D45881" w:rsidRDefault="00D0638C" w:rsidP="00D45881">
      <w:pPr>
        <w:pStyle w:val="ListParagraph"/>
        <w:numPr>
          <w:ilvl w:val="0"/>
          <w:numId w:val="24"/>
        </w:numPr>
        <w:spacing w:line="480" w:lineRule="auto"/>
        <w:jc w:val="both"/>
        <w:rPr>
          <w:rFonts w:ascii="Arial" w:hAnsi="Arial" w:cs="Arial"/>
        </w:rPr>
      </w:pPr>
      <w:r w:rsidRPr="00D45881">
        <w:rPr>
          <w:rFonts w:ascii="Arial" w:hAnsi="Arial" w:cs="Arial"/>
        </w:rPr>
        <w:lastRenderedPageBreak/>
        <w:t>Continuous Innovation: The consistent introduction of new products, services, and best practices, ensuring that the organisation remains abreast of market trends (</w:t>
      </w:r>
      <w:proofErr w:type="spellStart"/>
      <w:r w:rsidRPr="00D45881">
        <w:rPr>
          <w:rFonts w:ascii="Arial" w:hAnsi="Arial" w:cs="Arial"/>
        </w:rPr>
        <w:t>Bucherer</w:t>
      </w:r>
      <w:proofErr w:type="spellEnd"/>
      <w:r w:rsidRPr="00D45881">
        <w:rPr>
          <w:rFonts w:ascii="Arial" w:hAnsi="Arial" w:cs="Arial"/>
        </w:rPr>
        <w:t xml:space="preserve"> et al., 2012).</w:t>
      </w:r>
    </w:p>
    <w:p w14:paraId="39B5F821" w14:textId="579F36C8"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c). </w:t>
      </w:r>
      <w:r w:rsidR="00D0638C" w:rsidRPr="00D45881">
        <w:rPr>
          <w:rFonts w:ascii="Arial Black" w:hAnsi="Arial Black" w:cs="Arial"/>
        </w:rPr>
        <w:t>Promotional Strategies</w:t>
      </w:r>
    </w:p>
    <w:p w14:paraId="0543CB21" w14:textId="77777777" w:rsidR="00D45881" w:rsidRPr="00D45881" w:rsidRDefault="00D0638C" w:rsidP="00D45881">
      <w:pPr>
        <w:pStyle w:val="ListParagraph"/>
        <w:numPr>
          <w:ilvl w:val="0"/>
          <w:numId w:val="27"/>
        </w:numPr>
        <w:spacing w:line="480" w:lineRule="auto"/>
        <w:jc w:val="both"/>
        <w:rPr>
          <w:rFonts w:ascii="Arial" w:hAnsi="Arial" w:cs="Arial"/>
        </w:rPr>
      </w:pPr>
      <w:r w:rsidRPr="00D45881">
        <w:rPr>
          <w:rFonts w:ascii="Arial" w:hAnsi="Arial" w:cs="Arial"/>
        </w:rPr>
        <w:t>Online Presence: A website that is responsive, social media campaigns, and search engine optimisation (SEO) that concentrates on critical sustainability issues.</w:t>
      </w:r>
    </w:p>
    <w:p w14:paraId="6C2493CD" w14:textId="0C35716E" w:rsidR="00D45881" w:rsidRPr="00D45881" w:rsidRDefault="00D0638C" w:rsidP="00D45881">
      <w:pPr>
        <w:pStyle w:val="ListParagraph"/>
        <w:numPr>
          <w:ilvl w:val="0"/>
          <w:numId w:val="27"/>
        </w:numPr>
        <w:spacing w:line="480" w:lineRule="auto"/>
        <w:jc w:val="both"/>
        <w:rPr>
          <w:rFonts w:ascii="Arial" w:hAnsi="Arial" w:cs="Arial"/>
        </w:rPr>
      </w:pPr>
      <w:r w:rsidRPr="00D45881">
        <w:rPr>
          <w:rFonts w:ascii="Arial" w:hAnsi="Arial" w:cs="Arial"/>
        </w:rPr>
        <w:t>Content Marketing: The dissemination of case studies, white papers, and success tales that illustrate cost savings, carbon reductions, and social benefits (</w:t>
      </w:r>
      <w:proofErr w:type="spellStart"/>
      <w:r w:rsidRPr="00D45881">
        <w:rPr>
          <w:rFonts w:ascii="Arial" w:hAnsi="Arial" w:cs="Arial"/>
        </w:rPr>
        <w:t>Nidumolu</w:t>
      </w:r>
      <w:proofErr w:type="spellEnd"/>
      <w:r w:rsidRPr="00D45881">
        <w:rPr>
          <w:rFonts w:ascii="Arial" w:hAnsi="Arial" w:cs="Arial"/>
        </w:rPr>
        <w:t xml:space="preserve"> et al., </w:t>
      </w:r>
      <w:r w:rsidR="00D45881" w:rsidRPr="00D45881">
        <w:rPr>
          <w:rFonts w:ascii="Arial" w:hAnsi="Arial" w:cs="Arial"/>
        </w:rPr>
        <w:t>2009)</w:t>
      </w:r>
      <w:r w:rsidRPr="00D45881">
        <w:rPr>
          <w:rFonts w:ascii="Arial" w:hAnsi="Arial" w:cs="Arial"/>
        </w:rPr>
        <w:t>.</w:t>
      </w:r>
    </w:p>
    <w:p w14:paraId="3EFC4BA0" w14:textId="77777777" w:rsidR="00D45881" w:rsidRPr="00D45881" w:rsidRDefault="00D0638C" w:rsidP="00D45881">
      <w:pPr>
        <w:pStyle w:val="ListParagraph"/>
        <w:numPr>
          <w:ilvl w:val="0"/>
          <w:numId w:val="27"/>
        </w:numPr>
        <w:spacing w:line="480" w:lineRule="auto"/>
        <w:jc w:val="both"/>
        <w:rPr>
          <w:rFonts w:ascii="Arial" w:hAnsi="Arial" w:cs="Arial"/>
        </w:rPr>
      </w:pPr>
      <w:r w:rsidRPr="00D45881">
        <w:rPr>
          <w:rFonts w:ascii="Arial" w:hAnsi="Arial" w:cs="Arial"/>
        </w:rPr>
        <w:t>Workshops and Events: Organising seminars and networking events in partnership with government bodies, trade unions, and industry associations.</w:t>
      </w:r>
    </w:p>
    <w:p w14:paraId="0AD06456" w14:textId="77777777" w:rsidR="00D45881" w:rsidRPr="00D45881" w:rsidRDefault="00D0638C" w:rsidP="00D45881">
      <w:pPr>
        <w:pStyle w:val="ListParagraph"/>
        <w:numPr>
          <w:ilvl w:val="0"/>
          <w:numId w:val="27"/>
        </w:numPr>
        <w:spacing w:line="480" w:lineRule="auto"/>
        <w:jc w:val="both"/>
        <w:rPr>
          <w:rFonts w:ascii="Arial" w:hAnsi="Arial" w:cs="Arial"/>
        </w:rPr>
      </w:pPr>
      <w:r w:rsidRPr="00D45881">
        <w:rPr>
          <w:rFonts w:ascii="Arial" w:hAnsi="Arial" w:cs="Arial"/>
        </w:rPr>
        <w:t>Strategic Alliances and Referrals: Collaborating with complementary service providers, such as waste management firms or energy auditors, to cross-refer consumers.</w:t>
      </w:r>
    </w:p>
    <w:p w14:paraId="149C340D" w14:textId="77777777" w:rsidR="00D45881" w:rsidRPr="00D45881" w:rsidRDefault="00D0638C" w:rsidP="00D45881">
      <w:pPr>
        <w:pStyle w:val="ListParagraph"/>
        <w:numPr>
          <w:ilvl w:val="0"/>
          <w:numId w:val="27"/>
        </w:numPr>
        <w:spacing w:line="480" w:lineRule="auto"/>
        <w:jc w:val="both"/>
        <w:rPr>
          <w:rFonts w:ascii="Arial" w:hAnsi="Arial" w:cs="Arial"/>
        </w:rPr>
      </w:pPr>
      <w:r w:rsidRPr="00D45881">
        <w:rPr>
          <w:rFonts w:ascii="Arial" w:hAnsi="Arial" w:cs="Arial"/>
        </w:rPr>
        <w:t>Corporate Social Responsibility (CSR) Collaborations: Fostering brand visibility by collaborating with local NGOs to promote volunteer activities and community development programs.</w:t>
      </w:r>
    </w:p>
    <w:p w14:paraId="254758BF" w14:textId="26EE4126" w:rsidR="00D45881" w:rsidRPr="00D45881" w:rsidRDefault="00D45881" w:rsidP="00D45881">
      <w:pPr>
        <w:spacing w:line="480" w:lineRule="auto"/>
        <w:ind w:left="360"/>
        <w:jc w:val="both"/>
        <w:rPr>
          <w:rFonts w:ascii="Arial Black" w:hAnsi="Arial Black" w:cs="Arial"/>
        </w:rPr>
      </w:pPr>
      <w:r>
        <w:rPr>
          <w:rFonts w:ascii="Arial Black" w:hAnsi="Arial Black" w:cs="Arial"/>
        </w:rPr>
        <w:t xml:space="preserve">7). </w:t>
      </w:r>
      <w:r w:rsidR="00D0638C" w:rsidRPr="00D45881">
        <w:rPr>
          <w:rFonts w:ascii="Arial Black" w:hAnsi="Arial Black" w:cs="Arial"/>
        </w:rPr>
        <w:t>PESTLE Analysis</w:t>
      </w:r>
    </w:p>
    <w:p w14:paraId="161C3DEA" w14:textId="77777777" w:rsidR="00D45881" w:rsidRDefault="00D0638C" w:rsidP="00D0638C">
      <w:pPr>
        <w:spacing w:line="480" w:lineRule="auto"/>
        <w:jc w:val="both"/>
        <w:rPr>
          <w:rFonts w:ascii="Arial" w:hAnsi="Arial" w:cs="Arial"/>
        </w:rPr>
      </w:pPr>
      <w:r w:rsidRPr="00D0638C">
        <w:rPr>
          <w:rFonts w:ascii="Arial" w:hAnsi="Arial" w:cs="Arial"/>
        </w:rPr>
        <w:t>A macro-environmental perspective on the factors that influence Green Path Solutions is provided by a PESTLE (Political, Economic, Social, Technological, Legal, Environmental) analysis.</w:t>
      </w:r>
    </w:p>
    <w:p w14:paraId="345C1A5C" w14:textId="77777777" w:rsidR="00AE2963" w:rsidRDefault="00AE2963" w:rsidP="00D0638C">
      <w:pPr>
        <w:spacing w:line="480" w:lineRule="auto"/>
        <w:jc w:val="both"/>
        <w:rPr>
          <w:rFonts w:ascii="Arial" w:hAnsi="Arial" w:cs="Arial"/>
        </w:rPr>
      </w:pPr>
    </w:p>
    <w:p w14:paraId="2BA20240" w14:textId="704C2609" w:rsidR="00D45881" w:rsidRPr="00AE2963" w:rsidRDefault="00D0638C" w:rsidP="00AE2963">
      <w:pPr>
        <w:pStyle w:val="ListParagraph"/>
        <w:numPr>
          <w:ilvl w:val="0"/>
          <w:numId w:val="28"/>
        </w:numPr>
        <w:spacing w:line="480" w:lineRule="auto"/>
        <w:jc w:val="both"/>
        <w:rPr>
          <w:rFonts w:ascii="Arial Black" w:hAnsi="Arial Black" w:cs="Arial"/>
        </w:rPr>
      </w:pPr>
      <w:r w:rsidRPr="00AE2963">
        <w:rPr>
          <w:rFonts w:ascii="Arial Black" w:hAnsi="Arial Black" w:cs="Arial"/>
        </w:rPr>
        <w:lastRenderedPageBreak/>
        <w:t>Political</w:t>
      </w:r>
    </w:p>
    <w:p w14:paraId="4496AFA0" w14:textId="77777777" w:rsidR="00D45881" w:rsidRPr="00AE2963" w:rsidRDefault="00D0638C" w:rsidP="00AE2963">
      <w:pPr>
        <w:pStyle w:val="ListParagraph"/>
        <w:numPr>
          <w:ilvl w:val="0"/>
          <w:numId w:val="29"/>
        </w:numPr>
        <w:spacing w:line="480" w:lineRule="auto"/>
        <w:jc w:val="both"/>
        <w:rPr>
          <w:rFonts w:ascii="Arial" w:hAnsi="Arial" w:cs="Arial"/>
        </w:rPr>
      </w:pPr>
      <w:r w:rsidRPr="00AE2963">
        <w:rPr>
          <w:rFonts w:ascii="Arial" w:hAnsi="Arial" w:cs="Arial"/>
        </w:rPr>
        <w:t>Operating expenses may be diminished through government incentives and subsidies for environmentally friendly technologies.</w:t>
      </w:r>
    </w:p>
    <w:p w14:paraId="1F0D866D" w14:textId="0F443965" w:rsidR="00D45881" w:rsidRPr="00AE2963" w:rsidRDefault="00D0638C" w:rsidP="00AE2963">
      <w:pPr>
        <w:pStyle w:val="ListParagraph"/>
        <w:numPr>
          <w:ilvl w:val="0"/>
          <w:numId w:val="29"/>
        </w:numPr>
        <w:spacing w:line="480" w:lineRule="auto"/>
        <w:jc w:val="both"/>
        <w:rPr>
          <w:rFonts w:ascii="Arial" w:hAnsi="Arial" w:cs="Arial"/>
        </w:rPr>
      </w:pPr>
      <w:r w:rsidRPr="00AE2963">
        <w:rPr>
          <w:rFonts w:ascii="Arial" w:hAnsi="Arial" w:cs="Arial"/>
        </w:rPr>
        <w:t xml:space="preserve">Environmental regulations may be subject to uncertainty </w:t>
      </w:r>
      <w:r w:rsidR="00D45881" w:rsidRPr="00AE2963">
        <w:rPr>
          <w:rFonts w:ascii="Arial" w:hAnsi="Arial" w:cs="Arial"/>
        </w:rPr>
        <w:t>because of</w:t>
      </w:r>
      <w:r w:rsidRPr="00AE2963">
        <w:rPr>
          <w:rFonts w:ascii="Arial" w:hAnsi="Arial" w:cs="Arial"/>
        </w:rPr>
        <w:t xml:space="preserve"> potential policy changes that may arise during elections.</w:t>
      </w:r>
    </w:p>
    <w:p w14:paraId="743B8DEB" w14:textId="6D0D1EAD" w:rsidR="00D45881" w:rsidRPr="00AE2963" w:rsidRDefault="00D0638C" w:rsidP="00AE2963">
      <w:pPr>
        <w:pStyle w:val="ListParagraph"/>
        <w:numPr>
          <w:ilvl w:val="0"/>
          <w:numId w:val="28"/>
        </w:numPr>
        <w:spacing w:line="480" w:lineRule="auto"/>
        <w:jc w:val="both"/>
        <w:rPr>
          <w:rFonts w:ascii="Arial Black" w:hAnsi="Arial Black" w:cs="Arial"/>
        </w:rPr>
      </w:pPr>
      <w:r w:rsidRPr="00AE2963">
        <w:rPr>
          <w:rFonts w:ascii="Arial Black" w:hAnsi="Arial Black" w:cs="Arial"/>
        </w:rPr>
        <w:t>Economic</w:t>
      </w:r>
    </w:p>
    <w:p w14:paraId="79F91A88" w14:textId="77777777" w:rsidR="00AE2963" w:rsidRPr="00AE2963" w:rsidRDefault="00D0638C" w:rsidP="00AE2963">
      <w:pPr>
        <w:pStyle w:val="ListParagraph"/>
        <w:numPr>
          <w:ilvl w:val="0"/>
          <w:numId w:val="30"/>
        </w:numPr>
        <w:spacing w:line="480" w:lineRule="auto"/>
        <w:jc w:val="both"/>
        <w:rPr>
          <w:rFonts w:ascii="Arial" w:hAnsi="Arial" w:cs="Arial"/>
        </w:rPr>
      </w:pPr>
      <w:r w:rsidRPr="00AE2963">
        <w:rPr>
          <w:rFonts w:ascii="Arial" w:hAnsi="Arial" w:cs="Arial"/>
        </w:rPr>
        <w:t>The demand for eco-friendly products and sustainability consultants is being bolstered by the expanding green economy.</w:t>
      </w:r>
    </w:p>
    <w:p w14:paraId="452CD589" w14:textId="77777777" w:rsidR="00AE2963" w:rsidRPr="00AE2963" w:rsidRDefault="00D0638C" w:rsidP="00AE2963">
      <w:pPr>
        <w:pStyle w:val="ListParagraph"/>
        <w:numPr>
          <w:ilvl w:val="0"/>
          <w:numId w:val="30"/>
        </w:numPr>
        <w:spacing w:line="480" w:lineRule="auto"/>
        <w:jc w:val="both"/>
        <w:rPr>
          <w:rFonts w:ascii="Arial" w:hAnsi="Arial" w:cs="Arial"/>
        </w:rPr>
      </w:pPr>
      <w:r w:rsidRPr="00AE2963">
        <w:rPr>
          <w:rFonts w:ascii="Arial" w:hAnsi="Arial" w:cs="Arial"/>
        </w:rPr>
        <w:t>Although the cost-saving arguments of sustainability remain compelling, economic downturns may induce small and medium-sized enterprises (SMEs) to reduce their consulting expenditures (</w:t>
      </w:r>
      <w:proofErr w:type="spellStart"/>
      <w:r w:rsidRPr="00AE2963">
        <w:rPr>
          <w:rFonts w:ascii="Arial" w:hAnsi="Arial" w:cs="Arial"/>
        </w:rPr>
        <w:t>Nidumolu</w:t>
      </w:r>
      <w:proofErr w:type="spellEnd"/>
      <w:r w:rsidRPr="00AE2963">
        <w:rPr>
          <w:rFonts w:ascii="Arial" w:hAnsi="Arial" w:cs="Arial"/>
        </w:rPr>
        <w:t xml:space="preserve"> et al., 2009).</w:t>
      </w:r>
    </w:p>
    <w:p w14:paraId="1A728D2F" w14:textId="14B71CF9" w:rsidR="00AE2963" w:rsidRPr="00AE2963" w:rsidRDefault="00D0638C" w:rsidP="00AE2963">
      <w:pPr>
        <w:pStyle w:val="ListParagraph"/>
        <w:numPr>
          <w:ilvl w:val="0"/>
          <w:numId w:val="28"/>
        </w:numPr>
        <w:spacing w:line="480" w:lineRule="auto"/>
        <w:jc w:val="both"/>
        <w:rPr>
          <w:rFonts w:ascii="Arial" w:hAnsi="Arial" w:cs="Arial"/>
        </w:rPr>
      </w:pPr>
      <w:r w:rsidRPr="00AE2963">
        <w:rPr>
          <w:rFonts w:ascii="Arial Black" w:hAnsi="Arial Black" w:cs="Arial"/>
        </w:rPr>
        <w:t>Social</w:t>
      </w:r>
    </w:p>
    <w:p w14:paraId="48079851" w14:textId="77777777" w:rsidR="00AE2963" w:rsidRPr="00AE2963" w:rsidRDefault="00D0638C" w:rsidP="00AE2963">
      <w:pPr>
        <w:pStyle w:val="ListParagraph"/>
        <w:numPr>
          <w:ilvl w:val="0"/>
          <w:numId w:val="31"/>
        </w:numPr>
        <w:spacing w:line="480" w:lineRule="auto"/>
        <w:jc w:val="both"/>
        <w:rPr>
          <w:rFonts w:ascii="Arial" w:hAnsi="Arial" w:cs="Arial"/>
        </w:rPr>
      </w:pPr>
      <w:r w:rsidRPr="00AE2963">
        <w:rPr>
          <w:rFonts w:ascii="Arial" w:hAnsi="Arial" w:cs="Arial"/>
        </w:rPr>
        <w:t>The desire for green solutions among consumers and businesses is being stimulated by the growing societal consciousness of climate change.</w:t>
      </w:r>
    </w:p>
    <w:p w14:paraId="74810559" w14:textId="41472999" w:rsidR="00AE2963" w:rsidRPr="00AE2963" w:rsidRDefault="00D0638C" w:rsidP="00AE2963">
      <w:pPr>
        <w:pStyle w:val="ListParagraph"/>
        <w:numPr>
          <w:ilvl w:val="0"/>
          <w:numId w:val="31"/>
        </w:numPr>
        <w:spacing w:line="480" w:lineRule="auto"/>
        <w:jc w:val="both"/>
        <w:rPr>
          <w:rFonts w:ascii="Arial" w:hAnsi="Arial" w:cs="Arial"/>
        </w:rPr>
      </w:pPr>
      <w:r w:rsidRPr="00AE2963">
        <w:rPr>
          <w:rFonts w:ascii="Arial" w:hAnsi="Arial" w:cs="Arial"/>
        </w:rPr>
        <w:t xml:space="preserve">The demand for sustainable services is increased </w:t>
      </w:r>
      <w:r w:rsidR="00AE2963" w:rsidRPr="00AE2963">
        <w:rPr>
          <w:rFonts w:ascii="Arial" w:hAnsi="Arial" w:cs="Arial"/>
        </w:rPr>
        <w:t>because of</w:t>
      </w:r>
      <w:r w:rsidRPr="00AE2963">
        <w:rPr>
          <w:rFonts w:ascii="Arial" w:hAnsi="Arial" w:cs="Arial"/>
        </w:rPr>
        <w:t xml:space="preserve"> the preference of younger demographics (Millennials and Gen Z) for ethically driven enterprises.</w:t>
      </w:r>
    </w:p>
    <w:p w14:paraId="6630F4CB" w14:textId="77777777" w:rsidR="00AE2963" w:rsidRPr="00AE2963" w:rsidRDefault="00D0638C" w:rsidP="00AE2963">
      <w:pPr>
        <w:pStyle w:val="ListParagraph"/>
        <w:numPr>
          <w:ilvl w:val="0"/>
          <w:numId w:val="28"/>
        </w:numPr>
        <w:spacing w:line="480" w:lineRule="auto"/>
        <w:jc w:val="both"/>
        <w:rPr>
          <w:rFonts w:ascii="Arial Black" w:hAnsi="Arial Black" w:cs="Arial"/>
        </w:rPr>
      </w:pPr>
      <w:r w:rsidRPr="00AE2963">
        <w:rPr>
          <w:rFonts w:ascii="Arial Black" w:hAnsi="Arial Black" w:cs="Arial"/>
        </w:rPr>
        <w:t>Technological</w:t>
      </w:r>
    </w:p>
    <w:p w14:paraId="3D578A01" w14:textId="77777777" w:rsidR="00AE2963" w:rsidRPr="00AE2963" w:rsidRDefault="00D0638C" w:rsidP="00AE2963">
      <w:pPr>
        <w:pStyle w:val="ListParagraph"/>
        <w:numPr>
          <w:ilvl w:val="0"/>
          <w:numId w:val="32"/>
        </w:numPr>
        <w:spacing w:line="480" w:lineRule="auto"/>
        <w:jc w:val="both"/>
        <w:rPr>
          <w:rFonts w:ascii="Arial" w:hAnsi="Arial" w:cs="Arial"/>
        </w:rPr>
      </w:pPr>
      <w:r w:rsidRPr="00AE2963">
        <w:rPr>
          <w:rFonts w:ascii="Arial" w:hAnsi="Arial" w:cs="Arial"/>
        </w:rPr>
        <w:t>The efficacy and scalability of our services are enhanced by advancements in renewable energy, waste management, and carbon-tracking software (</w:t>
      </w:r>
      <w:proofErr w:type="spellStart"/>
      <w:r w:rsidRPr="00AE2963">
        <w:rPr>
          <w:rFonts w:ascii="Arial" w:hAnsi="Arial" w:cs="Arial"/>
        </w:rPr>
        <w:t>Wüstenhagen</w:t>
      </w:r>
      <w:proofErr w:type="spellEnd"/>
      <w:r w:rsidRPr="00AE2963">
        <w:rPr>
          <w:rFonts w:ascii="Arial" w:hAnsi="Arial" w:cs="Arial"/>
        </w:rPr>
        <w:t xml:space="preserve"> &amp; Boehnke, 2006).</w:t>
      </w:r>
    </w:p>
    <w:p w14:paraId="64BA905F" w14:textId="77777777" w:rsidR="00AE2963" w:rsidRDefault="00D0638C" w:rsidP="00AE2963">
      <w:pPr>
        <w:pStyle w:val="ListParagraph"/>
        <w:numPr>
          <w:ilvl w:val="0"/>
          <w:numId w:val="32"/>
        </w:numPr>
        <w:spacing w:line="480" w:lineRule="auto"/>
        <w:jc w:val="both"/>
        <w:rPr>
          <w:rFonts w:ascii="Arial" w:hAnsi="Arial" w:cs="Arial"/>
        </w:rPr>
      </w:pPr>
      <w:r w:rsidRPr="00AE2963">
        <w:rPr>
          <w:rFonts w:ascii="Arial" w:hAnsi="Arial" w:cs="Arial"/>
        </w:rPr>
        <w:t>Remote consulting is facilitated by the reliance on digital platforms, which reduces the environmental impact and travel costs.</w:t>
      </w:r>
    </w:p>
    <w:p w14:paraId="4A7471D2" w14:textId="77777777" w:rsidR="00AE2963" w:rsidRDefault="00AE2963" w:rsidP="00AE2963">
      <w:pPr>
        <w:pStyle w:val="ListParagraph"/>
        <w:spacing w:line="480" w:lineRule="auto"/>
        <w:jc w:val="both"/>
        <w:rPr>
          <w:rFonts w:ascii="Arial" w:hAnsi="Arial" w:cs="Arial"/>
        </w:rPr>
      </w:pPr>
    </w:p>
    <w:p w14:paraId="395A462E" w14:textId="77777777" w:rsidR="00AE2963" w:rsidRPr="00AE2963" w:rsidRDefault="00AE2963" w:rsidP="00AE2963">
      <w:pPr>
        <w:pStyle w:val="ListParagraph"/>
        <w:spacing w:line="480" w:lineRule="auto"/>
        <w:jc w:val="both"/>
        <w:rPr>
          <w:rFonts w:ascii="Arial" w:hAnsi="Arial" w:cs="Arial"/>
        </w:rPr>
      </w:pPr>
    </w:p>
    <w:p w14:paraId="645AAE10" w14:textId="77777777" w:rsidR="00AE2963" w:rsidRPr="00AE2963" w:rsidRDefault="00D0638C" w:rsidP="00AE2963">
      <w:pPr>
        <w:pStyle w:val="ListParagraph"/>
        <w:numPr>
          <w:ilvl w:val="0"/>
          <w:numId w:val="28"/>
        </w:numPr>
        <w:spacing w:line="480" w:lineRule="auto"/>
        <w:jc w:val="both"/>
        <w:rPr>
          <w:rFonts w:ascii="Arial" w:hAnsi="Arial" w:cs="Arial"/>
        </w:rPr>
      </w:pPr>
      <w:r w:rsidRPr="00AE2963">
        <w:rPr>
          <w:rFonts w:ascii="Arial Black" w:hAnsi="Arial Black" w:cs="Arial"/>
        </w:rPr>
        <w:lastRenderedPageBreak/>
        <w:t>Legal:</w:t>
      </w:r>
    </w:p>
    <w:p w14:paraId="2F51C016" w14:textId="13B7D940" w:rsidR="00AE2963" w:rsidRPr="00AE2963" w:rsidRDefault="00D0638C" w:rsidP="00AE2963">
      <w:pPr>
        <w:pStyle w:val="ListParagraph"/>
        <w:numPr>
          <w:ilvl w:val="0"/>
          <w:numId w:val="33"/>
        </w:numPr>
        <w:spacing w:line="480" w:lineRule="auto"/>
        <w:jc w:val="both"/>
        <w:rPr>
          <w:rFonts w:ascii="Arial" w:hAnsi="Arial" w:cs="Arial"/>
        </w:rPr>
      </w:pPr>
      <w:r w:rsidRPr="00AE2963">
        <w:rPr>
          <w:rFonts w:ascii="Arial" w:hAnsi="Arial" w:cs="Arial"/>
        </w:rPr>
        <w:t xml:space="preserve">Enterprises are motivated to seek professional assistance in compliance and reporting </w:t>
      </w:r>
      <w:r w:rsidR="00AE2963" w:rsidRPr="00AE2963">
        <w:rPr>
          <w:rFonts w:ascii="Arial" w:hAnsi="Arial" w:cs="Arial"/>
        </w:rPr>
        <w:t>because of</w:t>
      </w:r>
      <w:r w:rsidRPr="00AE2963">
        <w:rPr>
          <w:rFonts w:ascii="Arial" w:hAnsi="Arial" w:cs="Arial"/>
        </w:rPr>
        <w:t xml:space="preserve"> increasingly stringent environmental regulations.</w:t>
      </w:r>
    </w:p>
    <w:p w14:paraId="06B1A75A" w14:textId="77777777" w:rsidR="00AE2963" w:rsidRPr="00AE2963" w:rsidRDefault="00D0638C" w:rsidP="00AE2963">
      <w:pPr>
        <w:pStyle w:val="ListParagraph"/>
        <w:numPr>
          <w:ilvl w:val="0"/>
          <w:numId w:val="33"/>
        </w:numPr>
        <w:spacing w:line="480" w:lineRule="auto"/>
        <w:jc w:val="both"/>
        <w:rPr>
          <w:rFonts w:ascii="Arial" w:hAnsi="Arial" w:cs="Arial"/>
        </w:rPr>
      </w:pPr>
      <w:r w:rsidRPr="00AE2963">
        <w:rPr>
          <w:rFonts w:ascii="Arial" w:hAnsi="Arial" w:cs="Arial"/>
        </w:rPr>
        <w:t>The necessity of third-party sustainability assessments is exacerbated by penalties for pollution and excessive waste generation.</w:t>
      </w:r>
    </w:p>
    <w:p w14:paraId="1F5AD9C5" w14:textId="0E256D68" w:rsidR="00AE2963" w:rsidRPr="00AE2963" w:rsidRDefault="00AE2963" w:rsidP="00AE2963">
      <w:pPr>
        <w:spacing w:line="480" w:lineRule="auto"/>
        <w:ind w:left="360"/>
        <w:jc w:val="both"/>
        <w:rPr>
          <w:rFonts w:ascii="Arial Black" w:hAnsi="Arial Black" w:cs="Arial"/>
        </w:rPr>
      </w:pPr>
      <w:r>
        <w:rPr>
          <w:rFonts w:ascii="Arial Black" w:hAnsi="Arial Black" w:cs="Arial"/>
        </w:rPr>
        <w:t xml:space="preserve">f). </w:t>
      </w:r>
      <w:r w:rsidR="00D0638C" w:rsidRPr="00AE2963">
        <w:rPr>
          <w:rFonts w:ascii="Arial Black" w:hAnsi="Arial Black" w:cs="Arial"/>
        </w:rPr>
        <w:t>Environmental</w:t>
      </w:r>
    </w:p>
    <w:p w14:paraId="0BB4CE9A" w14:textId="77777777" w:rsidR="00AE2963" w:rsidRDefault="00D0638C" w:rsidP="00AE2963">
      <w:pPr>
        <w:spacing w:line="480" w:lineRule="auto"/>
        <w:jc w:val="both"/>
        <w:rPr>
          <w:rFonts w:ascii="Arial" w:hAnsi="Arial" w:cs="Arial"/>
        </w:rPr>
      </w:pPr>
      <w:r w:rsidRPr="00AE2963">
        <w:rPr>
          <w:rFonts w:ascii="Arial" w:hAnsi="Arial" w:cs="Arial"/>
        </w:rPr>
        <w:t>The demand for eco-friendly products and expertise is stimulated by increased knowledge of resource depletion and climate change (WCED, 1987).</w:t>
      </w:r>
    </w:p>
    <w:p w14:paraId="29DA10EE" w14:textId="77777777" w:rsidR="00AE2963" w:rsidRDefault="00D0638C" w:rsidP="00AE2963">
      <w:pPr>
        <w:spacing w:line="480" w:lineRule="auto"/>
        <w:jc w:val="both"/>
        <w:rPr>
          <w:rFonts w:ascii="Arial" w:hAnsi="Arial" w:cs="Arial"/>
        </w:rPr>
      </w:pPr>
      <w:r w:rsidRPr="00AE2963">
        <w:rPr>
          <w:rFonts w:ascii="Arial" w:hAnsi="Arial" w:cs="Arial"/>
        </w:rPr>
        <w:t>The necessity of instituting robust sustainability measures is underscored by the escalating frequency of extreme weather events.</w:t>
      </w:r>
    </w:p>
    <w:p w14:paraId="55E12578" w14:textId="6242DCFD" w:rsidR="00AE2963" w:rsidRPr="00AE2963" w:rsidRDefault="00AE2963" w:rsidP="00AE2963">
      <w:pPr>
        <w:spacing w:line="480" w:lineRule="auto"/>
        <w:ind w:left="360"/>
        <w:jc w:val="both"/>
        <w:rPr>
          <w:rFonts w:ascii="Arial Black" w:hAnsi="Arial Black" w:cs="Arial"/>
        </w:rPr>
      </w:pPr>
      <w:r>
        <w:rPr>
          <w:rFonts w:ascii="Arial Black" w:hAnsi="Arial Black" w:cs="Arial"/>
        </w:rPr>
        <w:t xml:space="preserve">8). </w:t>
      </w:r>
      <w:r w:rsidR="00D0638C" w:rsidRPr="00AE2963">
        <w:rPr>
          <w:rFonts w:ascii="Arial Black" w:hAnsi="Arial Black" w:cs="Arial"/>
        </w:rPr>
        <w:t>SWOT Analysis</w:t>
      </w:r>
    </w:p>
    <w:p w14:paraId="7EAC2CE8" w14:textId="77777777" w:rsidR="00AE2963" w:rsidRDefault="00D0638C" w:rsidP="00AE2963">
      <w:pPr>
        <w:spacing w:line="480" w:lineRule="auto"/>
        <w:jc w:val="both"/>
        <w:rPr>
          <w:rFonts w:ascii="Arial" w:hAnsi="Arial" w:cs="Arial"/>
        </w:rPr>
      </w:pPr>
      <w:r w:rsidRPr="00AE2963">
        <w:rPr>
          <w:rFonts w:ascii="Arial" w:hAnsi="Arial" w:cs="Arial"/>
        </w:rPr>
        <w:t>An internal-external analysis is essential for strategic planning, as it identifies potential strengths, vulnerabilities, opportunities, and threats (Barney, 1991).</w:t>
      </w:r>
    </w:p>
    <w:p w14:paraId="36836204" w14:textId="43F8F316" w:rsidR="00AE2963" w:rsidRPr="00AE2963" w:rsidRDefault="00D0638C" w:rsidP="00AE2963">
      <w:pPr>
        <w:pStyle w:val="ListParagraph"/>
        <w:numPr>
          <w:ilvl w:val="0"/>
          <w:numId w:val="36"/>
        </w:numPr>
        <w:spacing w:line="480" w:lineRule="auto"/>
        <w:jc w:val="both"/>
        <w:rPr>
          <w:rFonts w:ascii="Arial Black" w:hAnsi="Arial Black" w:cs="Arial"/>
        </w:rPr>
      </w:pPr>
      <w:r w:rsidRPr="00AE2963">
        <w:rPr>
          <w:rFonts w:ascii="Arial Black" w:hAnsi="Arial Black" w:cs="Arial"/>
        </w:rPr>
        <w:t>Strengths</w:t>
      </w:r>
    </w:p>
    <w:p w14:paraId="66A08B6F" w14:textId="77777777" w:rsidR="00AE2963" w:rsidRPr="00AE2963" w:rsidRDefault="00D0638C" w:rsidP="00AE2963">
      <w:pPr>
        <w:pStyle w:val="ListParagraph"/>
        <w:numPr>
          <w:ilvl w:val="0"/>
          <w:numId w:val="37"/>
        </w:numPr>
        <w:spacing w:line="480" w:lineRule="auto"/>
        <w:jc w:val="both"/>
        <w:rPr>
          <w:rFonts w:ascii="Arial" w:hAnsi="Arial" w:cs="Arial"/>
        </w:rPr>
      </w:pPr>
      <w:r w:rsidRPr="00AE2963">
        <w:rPr>
          <w:rFonts w:ascii="Arial" w:hAnsi="Arial" w:cs="Arial"/>
        </w:rPr>
        <w:t>Strong Expertise: The founding team possesses a background in sustainable management and environmental science.</w:t>
      </w:r>
    </w:p>
    <w:p w14:paraId="777B7B48" w14:textId="77777777" w:rsidR="00AE2963" w:rsidRDefault="00D0638C" w:rsidP="00AE2963">
      <w:pPr>
        <w:pStyle w:val="ListParagraph"/>
        <w:numPr>
          <w:ilvl w:val="0"/>
          <w:numId w:val="37"/>
        </w:numPr>
        <w:spacing w:line="480" w:lineRule="auto"/>
        <w:jc w:val="both"/>
        <w:rPr>
          <w:rFonts w:ascii="Arial" w:hAnsi="Arial" w:cs="Arial"/>
        </w:rPr>
      </w:pPr>
      <w:r w:rsidRPr="00AE2963">
        <w:rPr>
          <w:rFonts w:ascii="Arial" w:hAnsi="Arial" w:cs="Arial"/>
        </w:rPr>
        <w:t>Comprehensive Services: A combination of ecological product distribution and consultancy.</w:t>
      </w:r>
    </w:p>
    <w:p w14:paraId="612929A0" w14:textId="283AEBF9" w:rsidR="00AE2963" w:rsidRPr="00AE2963" w:rsidRDefault="00D0638C" w:rsidP="00AE2963">
      <w:pPr>
        <w:pStyle w:val="ListParagraph"/>
        <w:numPr>
          <w:ilvl w:val="0"/>
          <w:numId w:val="37"/>
        </w:numPr>
        <w:spacing w:line="480" w:lineRule="auto"/>
        <w:jc w:val="both"/>
        <w:rPr>
          <w:rFonts w:ascii="Arial" w:hAnsi="Arial" w:cs="Arial"/>
        </w:rPr>
      </w:pPr>
      <w:r w:rsidRPr="00AE2963">
        <w:rPr>
          <w:rFonts w:ascii="Arial" w:hAnsi="Arial" w:cs="Arial"/>
        </w:rPr>
        <w:t>Community-Oriented: The social impact credentials are enhanced through collaboration with local micro-entrepreneurs.</w:t>
      </w:r>
    </w:p>
    <w:p w14:paraId="363AC235" w14:textId="77777777" w:rsidR="00AE2963" w:rsidRDefault="00AE2963" w:rsidP="00AE2963">
      <w:pPr>
        <w:spacing w:line="480" w:lineRule="auto"/>
        <w:jc w:val="both"/>
        <w:rPr>
          <w:rFonts w:ascii="Arial" w:hAnsi="Arial" w:cs="Arial"/>
        </w:rPr>
      </w:pPr>
    </w:p>
    <w:p w14:paraId="0E343BA6" w14:textId="77777777" w:rsidR="00CA3BB7" w:rsidRDefault="00CA3BB7" w:rsidP="00AE2963">
      <w:pPr>
        <w:spacing w:line="480" w:lineRule="auto"/>
        <w:jc w:val="both"/>
        <w:rPr>
          <w:rFonts w:ascii="Arial" w:hAnsi="Arial" w:cs="Arial"/>
        </w:rPr>
      </w:pPr>
    </w:p>
    <w:p w14:paraId="772EAFA0" w14:textId="5DE8B873" w:rsidR="00CA3BB7" w:rsidRPr="00CA3BB7" w:rsidRDefault="00D0638C" w:rsidP="00CA3BB7">
      <w:pPr>
        <w:pStyle w:val="ListParagraph"/>
        <w:numPr>
          <w:ilvl w:val="0"/>
          <w:numId w:val="36"/>
        </w:numPr>
        <w:spacing w:line="480" w:lineRule="auto"/>
        <w:jc w:val="both"/>
        <w:rPr>
          <w:rFonts w:ascii="Arial Black" w:hAnsi="Arial Black" w:cs="Arial"/>
        </w:rPr>
      </w:pPr>
      <w:r w:rsidRPr="00CA3BB7">
        <w:rPr>
          <w:rFonts w:ascii="Arial Black" w:hAnsi="Arial Black" w:cs="Arial"/>
        </w:rPr>
        <w:lastRenderedPageBreak/>
        <w:t>Weaknesses</w:t>
      </w:r>
    </w:p>
    <w:p w14:paraId="4A992D34" w14:textId="77777777" w:rsidR="00CA3BB7" w:rsidRPr="00CA3BB7" w:rsidRDefault="00D0638C" w:rsidP="00CA3BB7">
      <w:pPr>
        <w:pStyle w:val="ListParagraph"/>
        <w:numPr>
          <w:ilvl w:val="0"/>
          <w:numId w:val="38"/>
        </w:numPr>
        <w:spacing w:line="480" w:lineRule="auto"/>
        <w:jc w:val="both"/>
        <w:rPr>
          <w:rFonts w:ascii="Arial" w:hAnsi="Arial" w:cs="Arial"/>
        </w:rPr>
      </w:pPr>
      <w:r w:rsidRPr="00CA3BB7">
        <w:rPr>
          <w:rFonts w:ascii="Arial" w:hAnsi="Arial" w:cs="Arial"/>
        </w:rPr>
        <w:t>Limited Brand Recognition: Establishing credibility may necessitate time for a new entrant (Argyris, 1985).</w:t>
      </w:r>
    </w:p>
    <w:p w14:paraId="74D3A549" w14:textId="77777777" w:rsidR="00CA3BB7" w:rsidRPr="00CA3BB7" w:rsidRDefault="00D0638C" w:rsidP="00CA3BB7">
      <w:pPr>
        <w:pStyle w:val="ListParagraph"/>
        <w:numPr>
          <w:ilvl w:val="0"/>
          <w:numId w:val="38"/>
        </w:numPr>
        <w:spacing w:line="480" w:lineRule="auto"/>
        <w:jc w:val="both"/>
        <w:rPr>
          <w:rFonts w:ascii="Arial" w:hAnsi="Arial" w:cs="Arial"/>
        </w:rPr>
      </w:pPr>
      <w:r w:rsidRPr="00CA3BB7">
        <w:rPr>
          <w:rFonts w:ascii="Arial" w:hAnsi="Arial" w:cs="Arial"/>
        </w:rPr>
        <w:t>Financial Constraints: The potential for rapid expansion may be restricted by the reliance on seed funding and uncertain venture capital inflows.</w:t>
      </w:r>
    </w:p>
    <w:p w14:paraId="27A73DBC" w14:textId="0ABB1AEB" w:rsidR="00CA3BB7" w:rsidRPr="00CA3BB7" w:rsidRDefault="00D0638C" w:rsidP="00CA3BB7">
      <w:pPr>
        <w:pStyle w:val="ListParagraph"/>
        <w:numPr>
          <w:ilvl w:val="0"/>
          <w:numId w:val="38"/>
        </w:numPr>
        <w:spacing w:line="480" w:lineRule="auto"/>
        <w:jc w:val="both"/>
        <w:rPr>
          <w:rFonts w:ascii="Arial" w:hAnsi="Arial" w:cs="Arial"/>
        </w:rPr>
      </w:pPr>
      <w:r w:rsidRPr="00CA3BB7">
        <w:rPr>
          <w:rFonts w:ascii="Arial" w:hAnsi="Arial" w:cs="Arial"/>
        </w:rPr>
        <w:t xml:space="preserve">Product Range Dependency: The potential for supply chain risks to arise </w:t>
      </w:r>
      <w:r w:rsidR="00CA3BB7" w:rsidRPr="00CA3BB7">
        <w:rPr>
          <w:rFonts w:ascii="Arial" w:hAnsi="Arial" w:cs="Arial"/>
        </w:rPr>
        <w:t>because of</w:t>
      </w:r>
      <w:r w:rsidRPr="00CA3BB7">
        <w:rPr>
          <w:rFonts w:ascii="Arial" w:hAnsi="Arial" w:cs="Arial"/>
        </w:rPr>
        <w:t xml:space="preserve"> dependent on a limited number of suppliers.</w:t>
      </w:r>
    </w:p>
    <w:p w14:paraId="67291992" w14:textId="06860133" w:rsidR="00CA3BB7" w:rsidRPr="00CA3BB7" w:rsidRDefault="00D0638C" w:rsidP="00CA3BB7">
      <w:pPr>
        <w:pStyle w:val="ListParagraph"/>
        <w:numPr>
          <w:ilvl w:val="0"/>
          <w:numId w:val="36"/>
        </w:numPr>
        <w:spacing w:line="480" w:lineRule="auto"/>
        <w:jc w:val="both"/>
        <w:rPr>
          <w:rFonts w:ascii="Arial Black" w:hAnsi="Arial Black" w:cs="Arial"/>
        </w:rPr>
      </w:pPr>
      <w:r w:rsidRPr="00CA3BB7">
        <w:rPr>
          <w:rFonts w:ascii="Arial Black" w:hAnsi="Arial Black" w:cs="Arial"/>
        </w:rPr>
        <w:t>Opportunities</w:t>
      </w:r>
    </w:p>
    <w:p w14:paraId="335C420F" w14:textId="77777777" w:rsidR="00CA3BB7" w:rsidRPr="00CA3BB7" w:rsidRDefault="00D0638C" w:rsidP="00CA3BB7">
      <w:pPr>
        <w:pStyle w:val="ListParagraph"/>
        <w:numPr>
          <w:ilvl w:val="0"/>
          <w:numId w:val="39"/>
        </w:numPr>
        <w:spacing w:line="480" w:lineRule="auto"/>
        <w:jc w:val="both"/>
        <w:rPr>
          <w:rFonts w:ascii="Arial" w:hAnsi="Arial" w:cs="Arial"/>
        </w:rPr>
      </w:pPr>
      <w:r w:rsidRPr="00CA3BB7">
        <w:rPr>
          <w:rFonts w:ascii="Arial" w:hAnsi="Arial" w:cs="Arial"/>
        </w:rPr>
        <w:t>Governmental assistance: Subsidies and grants for sustainability initiatives can increase profitability.</w:t>
      </w:r>
    </w:p>
    <w:p w14:paraId="7D148981" w14:textId="77777777" w:rsidR="00CA3BB7" w:rsidRPr="00CA3BB7" w:rsidRDefault="00D0638C" w:rsidP="00CA3BB7">
      <w:pPr>
        <w:pStyle w:val="ListParagraph"/>
        <w:numPr>
          <w:ilvl w:val="0"/>
          <w:numId w:val="39"/>
        </w:numPr>
        <w:spacing w:line="480" w:lineRule="auto"/>
        <w:jc w:val="both"/>
        <w:rPr>
          <w:rFonts w:ascii="Arial" w:hAnsi="Arial" w:cs="Arial"/>
        </w:rPr>
      </w:pPr>
      <w:r w:rsidRPr="00CA3BB7">
        <w:rPr>
          <w:rFonts w:ascii="Arial" w:hAnsi="Arial" w:cs="Arial"/>
        </w:rPr>
        <w:t>Partnerships with Corporations: Lucrative consulting opportunities are presented by large corporations that are attempting to green their supply chain.</w:t>
      </w:r>
    </w:p>
    <w:p w14:paraId="49453F90" w14:textId="77777777" w:rsidR="00CA3BB7" w:rsidRPr="00CA3BB7" w:rsidRDefault="00D0638C" w:rsidP="00CA3BB7">
      <w:pPr>
        <w:pStyle w:val="ListParagraph"/>
        <w:numPr>
          <w:ilvl w:val="0"/>
          <w:numId w:val="39"/>
        </w:numPr>
        <w:spacing w:line="480" w:lineRule="auto"/>
        <w:jc w:val="both"/>
        <w:rPr>
          <w:rFonts w:ascii="Arial" w:hAnsi="Arial" w:cs="Arial"/>
        </w:rPr>
      </w:pPr>
      <w:r w:rsidRPr="00CA3BB7">
        <w:rPr>
          <w:rFonts w:ascii="Arial" w:hAnsi="Arial" w:cs="Arial"/>
        </w:rPr>
        <w:t>Emerging Markets: As sustainability regulations become more stringent, international expansion in developing regions follows.</w:t>
      </w:r>
    </w:p>
    <w:p w14:paraId="5174126E" w14:textId="544C19C8" w:rsidR="00CA3BB7" w:rsidRPr="00CA3BB7" w:rsidRDefault="00D0638C" w:rsidP="00CA3BB7">
      <w:pPr>
        <w:pStyle w:val="ListParagraph"/>
        <w:numPr>
          <w:ilvl w:val="0"/>
          <w:numId w:val="36"/>
        </w:numPr>
        <w:spacing w:line="480" w:lineRule="auto"/>
        <w:jc w:val="both"/>
        <w:rPr>
          <w:rFonts w:ascii="Arial Black" w:hAnsi="Arial Black" w:cs="Arial"/>
        </w:rPr>
      </w:pPr>
      <w:r w:rsidRPr="00CA3BB7">
        <w:rPr>
          <w:rFonts w:ascii="Arial Black" w:hAnsi="Arial Black" w:cs="Arial"/>
        </w:rPr>
        <w:t>Threats</w:t>
      </w:r>
    </w:p>
    <w:p w14:paraId="55AA2E7D" w14:textId="77777777" w:rsidR="00CA3BB7" w:rsidRPr="00CA3BB7" w:rsidRDefault="00D0638C" w:rsidP="00CA3BB7">
      <w:pPr>
        <w:pStyle w:val="ListParagraph"/>
        <w:numPr>
          <w:ilvl w:val="0"/>
          <w:numId w:val="40"/>
        </w:numPr>
        <w:spacing w:line="480" w:lineRule="auto"/>
        <w:jc w:val="both"/>
        <w:rPr>
          <w:rFonts w:ascii="Arial" w:hAnsi="Arial" w:cs="Arial"/>
        </w:rPr>
      </w:pPr>
      <w:r w:rsidRPr="00CA3BB7">
        <w:rPr>
          <w:rFonts w:ascii="Arial" w:hAnsi="Arial" w:cs="Arial"/>
        </w:rPr>
        <w:t>Competitive Market: Established consultancies may expand or pivot their sustainability services.</w:t>
      </w:r>
    </w:p>
    <w:p w14:paraId="04336808" w14:textId="77777777" w:rsidR="00CA3BB7" w:rsidRPr="00CA3BB7" w:rsidRDefault="00D0638C" w:rsidP="00CA3BB7">
      <w:pPr>
        <w:pStyle w:val="ListParagraph"/>
        <w:numPr>
          <w:ilvl w:val="0"/>
          <w:numId w:val="40"/>
        </w:numPr>
        <w:spacing w:line="480" w:lineRule="auto"/>
        <w:jc w:val="both"/>
        <w:rPr>
          <w:rFonts w:ascii="Arial" w:hAnsi="Arial" w:cs="Arial"/>
        </w:rPr>
      </w:pPr>
      <w:r w:rsidRPr="00CA3BB7">
        <w:rPr>
          <w:rFonts w:ascii="Arial" w:hAnsi="Arial" w:cs="Arial"/>
        </w:rPr>
        <w:t>Regulatory Changes: Our service offerings or cost structure may be affected by potential changes in environmental legislation.</w:t>
      </w:r>
    </w:p>
    <w:p w14:paraId="45DF83E8" w14:textId="77777777" w:rsidR="00CA3BB7" w:rsidRPr="00CA3BB7" w:rsidRDefault="00D0638C" w:rsidP="00CA3BB7">
      <w:pPr>
        <w:pStyle w:val="ListParagraph"/>
        <w:numPr>
          <w:ilvl w:val="0"/>
          <w:numId w:val="40"/>
        </w:numPr>
        <w:spacing w:line="480" w:lineRule="auto"/>
        <w:jc w:val="both"/>
        <w:rPr>
          <w:rFonts w:ascii="Arial" w:hAnsi="Arial" w:cs="Arial"/>
        </w:rPr>
      </w:pPr>
      <w:r w:rsidRPr="00CA3BB7">
        <w:rPr>
          <w:rFonts w:ascii="Arial" w:hAnsi="Arial" w:cs="Arial"/>
        </w:rPr>
        <w:t>Economic Instability: Despite the long-term advantages of sustainability initiatives, a recession could impede their funding.</w:t>
      </w:r>
    </w:p>
    <w:p w14:paraId="2C2E9F1B" w14:textId="77777777" w:rsidR="00CA3BB7" w:rsidRDefault="00CA3BB7" w:rsidP="00AE2963">
      <w:pPr>
        <w:spacing w:line="480" w:lineRule="auto"/>
        <w:jc w:val="both"/>
        <w:rPr>
          <w:rFonts w:ascii="Arial" w:hAnsi="Arial" w:cs="Arial"/>
        </w:rPr>
      </w:pPr>
    </w:p>
    <w:p w14:paraId="6567AA69" w14:textId="77777777" w:rsidR="00CA3BB7" w:rsidRDefault="00CA3BB7" w:rsidP="00AE2963">
      <w:pPr>
        <w:spacing w:line="480" w:lineRule="auto"/>
        <w:jc w:val="both"/>
        <w:rPr>
          <w:rFonts w:ascii="Arial" w:hAnsi="Arial" w:cs="Arial"/>
        </w:rPr>
      </w:pPr>
    </w:p>
    <w:p w14:paraId="33538549" w14:textId="77777777" w:rsidR="00CA3BB7" w:rsidRDefault="00CA3BB7" w:rsidP="00AE2963">
      <w:pPr>
        <w:spacing w:line="480" w:lineRule="auto"/>
        <w:jc w:val="both"/>
        <w:rPr>
          <w:rFonts w:ascii="Arial" w:hAnsi="Arial" w:cs="Arial"/>
        </w:rPr>
      </w:pPr>
    </w:p>
    <w:p w14:paraId="46EAD5F0" w14:textId="1BC481AE" w:rsidR="00CA3BB7" w:rsidRPr="009D751B" w:rsidRDefault="009D751B" w:rsidP="009D751B">
      <w:pPr>
        <w:spacing w:line="480" w:lineRule="auto"/>
        <w:ind w:left="360"/>
        <w:jc w:val="both"/>
        <w:rPr>
          <w:rFonts w:ascii="Arial Black" w:hAnsi="Arial Black" w:cs="Arial"/>
        </w:rPr>
      </w:pPr>
      <w:r>
        <w:rPr>
          <w:rFonts w:ascii="Arial Black" w:hAnsi="Arial Black" w:cs="Arial"/>
        </w:rPr>
        <w:lastRenderedPageBreak/>
        <w:t xml:space="preserve">9). </w:t>
      </w:r>
      <w:r w:rsidR="00D0638C" w:rsidRPr="009D751B">
        <w:rPr>
          <w:rFonts w:ascii="Arial Black" w:hAnsi="Arial Black" w:cs="Arial"/>
        </w:rPr>
        <w:t>Brief Financial Cash Flow Projections</w:t>
      </w:r>
    </w:p>
    <w:p w14:paraId="738A9092" w14:textId="77777777" w:rsidR="009D751B" w:rsidRDefault="00D0638C" w:rsidP="00AE2963">
      <w:pPr>
        <w:spacing w:line="480" w:lineRule="auto"/>
        <w:jc w:val="both"/>
        <w:rPr>
          <w:rFonts w:ascii="Arial" w:hAnsi="Arial" w:cs="Arial"/>
        </w:rPr>
      </w:pPr>
      <w:r w:rsidRPr="00AE2963">
        <w:rPr>
          <w:rFonts w:ascii="Arial" w:hAnsi="Arial" w:cs="Arial"/>
        </w:rPr>
        <w:t>The following is a simplified projection of the anticipated income and expenditures for the initial three years.</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2906"/>
        <w:gridCol w:w="944"/>
        <w:gridCol w:w="944"/>
        <w:gridCol w:w="959"/>
      </w:tblGrid>
      <w:tr w:rsidR="009D751B" w:rsidRPr="009D751B" w14:paraId="2B647CA5" w14:textId="77777777" w:rsidTr="009D751B">
        <w:trPr>
          <w:tblHeader/>
          <w:tblCellSpacing w:w="15" w:type="dxa"/>
        </w:trPr>
        <w:tc>
          <w:tcPr>
            <w:tcW w:w="0" w:type="auto"/>
            <w:vAlign w:val="center"/>
            <w:hideMark/>
          </w:tcPr>
          <w:p w14:paraId="4EB1F6C7" w14:textId="77777777" w:rsidR="009D751B" w:rsidRPr="009D751B" w:rsidRDefault="009D751B" w:rsidP="009D751B">
            <w:pPr>
              <w:spacing w:after="0" w:line="240" w:lineRule="auto"/>
              <w:jc w:val="center"/>
              <w:rPr>
                <w:rFonts w:ascii="Arial Black" w:eastAsia="Times New Roman" w:hAnsi="Arial Black" w:cs="Times New Roman"/>
                <w:b/>
                <w:bCs/>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Item</w:t>
            </w:r>
          </w:p>
        </w:tc>
        <w:tc>
          <w:tcPr>
            <w:tcW w:w="0" w:type="auto"/>
            <w:vAlign w:val="center"/>
            <w:hideMark/>
          </w:tcPr>
          <w:p w14:paraId="1C550989" w14:textId="77777777" w:rsidR="009D751B" w:rsidRPr="009D751B" w:rsidRDefault="009D751B" w:rsidP="009D751B">
            <w:pPr>
              <w:spacing w:after="0" w:line="240" w:lineRule="auto"/>
              <w:jc w:val="center"/>
              <w:rPr>
                <w:rFonts w:ascii="Arial Black" w:eastAsia="Times New Roman" w:hAnsi="Arial Black" w:cs="Times New Roman"/>
                <w:b/>
                <w:bCs/>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Year 1</w:t>
            </w:r>
          </w:p>
        </w:tc>
        <w:tc>
          <w:tcPr>
            <w:tcW w:w="0" w:type="auto"/>
            <w:vAlign w:val="center"/>
            <w:hideMark/>
          </w:tcPr>
          <w:p w14:paraId="055B8D10" w14:textId="77777777" w:rsidR="009D751B" w:rsidRPr="009D751B" w:rsidRDefault="009D751B" w:rsidP="009D751B">
            <w:pPr>
              <w:spacing w:after="0" w:line="240" w:lineRule="auto"/>
              <w:jc w:val="center"/>
              <w:rPr>
                <w:rFonts w:ascii="Arial Black" w:eastAsia="Times New Roman" w:hAnsi="Arial Black" w:cs="Times New Roman"/>
                <w:b/>
                <w:bCs/>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Year 2</w:t>
            </w:r>
          </w:p>
        </w:tc>
        <w:tc>
          <w:tcPr>
            <w:tcW w:w="0" w:type="auto"/>
            <w:vAlign w:val="center"/>
            <w:hideMark/>
          </w:tcPr>
          <w:p w14:paraId="243F4C72" w14:textId="77777777" w:rsidR="009D751B" w:rsidRPr="009D751B" w:rsidRDefault="009D751B" w:rsidP="009D751B">
            <w:pPr>
              <w:spacing w:after="0" w:line="240" w:lineRule="auto"/>
              <w:jc w:val="center"/>
              <w:rPr>
                <w:rFonts w:ascii="Arial Black" w:eastAsia="Times New Roman" w:hAnsi="Arial Black" w:cs="Times New Roman"/>
                <w:b/>
                <w:bCs/>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Year 3</w:t>
            </w:r>
          </w:p>
        </w:tc>
      </w:tr>
      <w:tr w:rsidR="009D751B" w:rsidRPr="009D751B" w14:paraId="60FDA56C" w14:textId="77777777" w:rsidTr="009D751B">
        <w:trPr>
          <w:tblCellSpacing w:w="15" w:type="dxa"/>
        </w:trPr>
        <w:tc>
          <w:tcPr>
            <w:tcW w:w="0" w:type="auto"/>
            <w:vAlign w:val="center"/>
            <w:hideMark/>
          </w:tcPr>
          <w:p w14:paraId="490E8781"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Income</w:t>
            </w:r>
          </w:p>
        </w:tc>
        <w:tc>
          <w:tcPr>
            <w:tcW w:w="0" w:type="auto"/>
            <w:vAlign w:val="center"/>
            <w:hideMark/>
          </w:tcPr>
          <w:p w14:paraId="4D71373B"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0B60A455"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158D18D0"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r>
      <w:tr w:rsidR="009D751B" w:rsidRPr="009D751B" w14:paraId="50D0B930" w14:textId="77777777" w:rsidTr="009D751B">
        <w:trPr>
          <w:tblCellSpacing w:w="15" w:type="dxa"/>
        </w:trPr>
        <w:tc>
          <w:tcPr>
            <w:tcW w:w="0" w:type="auto"/>
            <w:vAlign w:val="center"/>
            <w:hideMark/>
          </w:tcPr>
          <w:p w14:paraId="7DC01378"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Consulting Revenue</w:t>
            </w:r>
          </w:p>
        </w:tc>
        <w:tc>
          <w:tcPr>
            <w:tcW w:w="0" w:type="auto"/>
            <w:vAlign w:val="center"/>
            <w:hideMark/>
          </w:tcPr>
          <w:p w14:paraId="4CB7F0BB"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£150K</w:t>
            </w:r>
          </w:p>
        </w:tc>
        <w:tc>
          <w:tcPr>
            <w:tcW w:w="0" w:type="auto"/>
            <w:vAlign w:val="center"/>
            <w:hideMark/>
          </w:tcPr>
          <w:p w14:paraId="479B25CD"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£300K</w:t>
            </w:r>
          </w:p>
        </w:tc>
        <w:tc>
          <w:tcPr>
            <w:tcW w:w="0" w:type="auto"/>
            <w:vAlign w:val="center"/>
            <w:hideMark/>
          </w:tcPr>
          <w:p w14:paraId="26060A95"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£450K</w:t>
            </w:r>
          </w:p>
        </w:tc>
      </w:tr>
      <w:tr w:rsidR="009D751B" w:rsidRPr="009D751B" w14:paraId="4ECDAAEF" w14:textId="77777777" w:rsidTr="009D751B">
        <w:trPr>
          <w:tblCellSpacing w:w="15" w:type="dxa"/>
        </w:trPr>
        <w:tc>
          <w:tcPr>
            <w:tcW w:w="0" w:type="auto"/>
            <w:vAlign w:val="center"/>
            <w:hideMark/>
          </w:tcPr>
          <w:p w14:paraId="725D5614"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Product Sales</w:t>
            </w:r>
          </w:p>
        </w:tc>
        <w:tc>
          <w:tcPr>
            <w:tcW w:w="0" w:type="auto"/>
            <w:vAlign w:val="center"/>
            <w:hideMark/>
          </w:tcPr>
          <w:p w14:paraId="01BC2FD6"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£100K</w:t>
            </w:r>
          </w:p>
        </w:tc>
        <w:tc>
          <w:tcPr>
            <w:tcW w:w="0" w:type="auto"/>
            <w:vAlign w:val="center"/>
            <w:hideMark/>
          </w:tcPr>
          <w:p w14:paraId="2B83CDE1"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£200K</w:t>
            </w:r>
          </w:p>
        </w:tc>
        <w:tc>
          <w:tcPr>
            <w:tcW w:w="0" w:type="auto"/>
            <w:vAlign w:val="center"/>
            <w:hideMark/>
          </w:tcPr>
          <w:p w14:paraId="7A7DFFDD"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£350K</w:t>
            </w:r>
          </w:p>
        </w:tc>
      </w:tr>
      <w:tr w:rsidR="009D751B" w:rsidRPr="009D751B" w14:paraId="18EAE5A1" w14:textId="77777777" w:rsidTr="009D751B">
        <w:trPr>
          <w:tblCellSpacing w:w="15" w:type="dxa"/>
        </w:trPr>
        <w:tc>
          <w:tcPr>
            <w:tcW w:w="0" w:type="auto"/>
            <w:vAlign w:val="center"/>
            <w:hideMark/>
          </w:tcPr>
          <w:p w14:paraId="43237129"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Total Income</w:t>
            </w:r>
          </w:p>
        </w:tc>
        <w:tc>
          <w:tcPr>
            <w:tcW w:w="0" w:type="auto"/>
            <w:vAlign w:val="center"/>
            <w:hideMark/>
          </w:tcPr>
          <w:p w14:paraId="41B8FFAC"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£250K</w:t>
            </w:r>
          </w:p>
        </w:tc>
        <w:tc>
          <w:tcPr>
            <w:tcW w:w="0" w:type="auto"/>
            <w:vAlign w:val="center"/>
            <w:hideMark/>
          </w:tcPr>
          <w:p w14:paraId="713531CA"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£500K</w:t>
            </w:r>
          </w:p>
        </w:tc>
        <w:tc>
          <w:tcPr>
            <w:tcW w:w="0" w:type="auto"/>
            <w:vAlign w:val="center"/>
            <w:hideMark/>
          </w:tcPr>
          <w:p w14:paraId="20C3F717"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£800K</w:t>
            </w:r>
          </w:p>
        </w:tc>
      </w:tr>
      <w:tr w:rsidR="009D751B" w:rsidRPr="009D751B" w14:paraId="6B414048" w14:textId="77777777" w:rsidTr="009D751B">
        <w:trPr>
          <w:tblCellSpacing w:w="15" w:type="dxa"/>
        </w:trPr>
        <w:tc>
          <w:tcPr>
            <w:tcW w:w="0" w:type="auto"/>
            <w:vAlign w:val="center"/>
            <w:hideMark/>
          </w:tcPr>
          <w:p w14:paraId="067814C7"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47C1CE1D"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710D14BC"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1DE16736"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r>
      <w:tr w:rsidR="009D751B" w:rsidRPr="009D751B" w14:paraId="65B0D4E7" w14:textId="77777777" w:rsidTr="009D751B">
        <w:trPr>
          <w:tblCellSpacing w:w="15" w:type="dxa"/>
        </w:trPr>
        <w:tc>
          <w:tcPr>
            <w:tcW w:w="0" w:type="auto"/>
            <w:vAlign w:val="center"/>
            <w:hideMark/>
          </w:tcPr>
          <w:p w14:paraId="414BF6CD"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Costs</w:t>
            </w:r>
          </w:p>
        </w:tc>
        <w:tc>
          <w:tcPr>
            <w:tcW w:w="0" w:type="auto"/>
            <w:vAlign w:val="center"/>
            <w:hideMark/>
          </w:tcPr>
          <w:p w14:paraId="1A47FF00"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570E6563"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5E545E41"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r>
      <w:tr w:rsidR="009D751B" w:rsidRPr="009D751B" w14:paraId="0AFC571D" w14:textId="77777777" w:rsidTr="009D751B">
        <w:trPr>
          <w:tblCellSpacing w:w="15" w:type="dxa"/>
        </w:trPr>
        <w:tc>
          <w:tcPr>
            <w:tcW w:w="0" w:type="auto"/>
            <w:vAlign w:val="center"/>
            <w:hideMark/>
          </w:tcPr>
          <w:p w14:paraId="4BE49455"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Salaries &amp; Wages</w:t>
            </w:r>
          </w:p>
        </w:tc>
        <w:tc>
          <w:tcPr>
            <w:tcW w:w="0" w:type="auto"/>
            <w:vAlign w:val="center"/>
            <w:hideMark/>
          </w:tcPr>
          <w:p w14:paraId="1B1B68BB"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£100K</w:t>
            </w:r>
          </w:p>
        </w:tc>
        <w:tc>
          <w:tcPr>
            <w:tcW w:w="0" w:type="auto"/>
            <w:vAlign w:val="center"/>
            <w:hideMark/>
          </w:tcPr>
          <w:p w14:paraId="058D9E56"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£150K</w:t>
            </w:r>
          </w:p>
        </w:tc>
        <w:tc>
          <w:tcPr>
            <w:tcW w:w="0" w:type="auto"/>
            <w:vAlign w:val="center"/>
            <w:hideMark/>
          </w:tcPr>
          <w:p w14:paraId="24FFF8E6"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£200K</w:t>
            </w:r>
          </w:p>
        </w:tc>
      </w:tr>
      <w:tr w:rsidR="009D751B" w:rsidRPr="009D751B" w14:paraId="2C9DEE57" w14:textId="77777777" w:rsidTr="009D751B">
        <w:trPr>
          <w:tblCellSpacing w:w="15" w:type="dxa"/>
        </w:trPr>
        <w:tc>
          <w:tcPr>
            <w:tcW w:w="0" w:type="auto"/>
            <w:vAlign w:val="center"/>
            <w:hideMark/>
          </w:tcPr>
          <w:p w14:paraId="0DA6B8EC"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Operational Costs</w:t>
            </w:r>
          </w:p>
        </w:tc>
        <w:tc>
          <w:tcPr>
            <w:tcW w:w="0" w:type="auto"/>
            <w:vAlign w:val="center"/>
            <w:hideMark/>
          </w:tcPr>
          <w:p w14:paraId="5010F0DA"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£70K</w:t>
            </w:r>
          </w:p>
        </w:tc>
        <w:tc>
          <w:tcPr>
            <w:tcW w:w="0" w:type="auto"/>
            <w:vAlign w:val="center"/>
            <w:hideMark/>
          </w:tcPr>
          <w:p w14:paraId="34F4C119"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£90K</w:t>
            </w:r>
          </w:p>
        </w:tc>
        <w:tc>
          <w:tcPr>
            <w:tcW w:w="0" w:type="auto"/>
            <w:vAlign w:val="center"/>
            <w:hideMark/>
          </w:tcPr>
          <w:p w14:paraId="2CA0B71F"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£120K</w:t>
            </w:r>
          </w:p>
        </w:tc>
      </w:tr>
      <w:tr w:rsidR="009D751B" w:rsidRPr="009D751B" w14:paraId="603F6EB5" w14:textId="77777777" w:rsidTr="009D751B">
        <w:trPr>
          <w:tblCellSpacing w:w="15" w:type="dxa"/>
        </w:trPr>
        <w:tc>
          <w:tcPr>
            <w:tcW w:w="0" w:type="auto"/>
            <w:vAlign w:val="center"/>
            <w:hideMark/>
          </w:tcPr>
          <w:p w14:paraId="41CD3D6C"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Product Procurement</w:t>
            </w:r>
          </w:p>
        </w:tc>
        <w:tc>
          <w:tcPr>
            <w:tcW w:w="0" w:type="auto"/>
            <w:vAlign w:val="center"/>
            <w:hideMark/>
          </w:tcPr>
          <w:p w14:paraId="79BA2C73"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£50K</w:t>
            </w:r>
          </w:p>
        </w:tc>
        <w:tc>
          <w:tcPr>
            <w:tcW w:w="0" w:type="auto"/>
            <w:vAlign w:val="center"/>
            <w:hideMark/>
          </w:tcPr>
          <w:p w14:paraId="76483E45"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£100K</w:t>
            </w:r>
          </w:p>
        </w:tc>
        <w:tc>
          <w:tcPr>
            <w:tcW w:w="0" w:type="auto"/>
            <w:vAlign w:val="center"/>
            <w:hideMark/>
          </w:tcPr>
          <w:p w14:paraId="4C89DF11"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£180K</w:t>
            </w:r>
          </w:p>
        </w:tc>
      </w:tr>
      <w:tr w:rsidR="009D751B" w:rsidRPr="009D751B" w14:paraId="5A89647D" w14:textId="77777777" w:rsidTr="009D751B">
        <w:trPr>
          <w:tblCellSpacing w:w="15" w:type="dxa"/>
        </w:trPr>
        <w:tc>
          <w:tcPr>
            <w:tcW w:w="0" w:type="auto"/>
            <w:vAlign w:val="center"/>
            <w:hideMark/>
          </w:tcPr>
          <w:p w14:paraId="7C87064B"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Marketing</w:t>
            </w:r>
          </w:p>
        </w:tc>
        <w:tc>
          <w:tcPr>
            <w:tcW w:w="0" w:type="auto"/>
            <w:vAlign w:val="center"/>
            <w:hideMark/>
          </w:tcPr>
          <w:p w14:paraId="630964B4"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£20K</w:t>
            </w:r>
          </w:p>
        </w:tc>
        <w:tc>
          <w:tcPr>
            <w:tcW w:w="0" w:type="auto"/>
            <w:vAlign w:val="center"/>
            <w:hideMark/>
          </w:tcPr>
          <w:p w14:paraId="7A693829"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£30K</w:t>
            </w:r>
          </w:p>
        </w:tc>
        <w:tc>
          <w:tcPr>
            <w:tcW w:w="0" w:type="auto"/>
            <w:vAlign w:val="center"/>
            <w:hideMark/>
          </w:tcPr>
          <w:p w14:paraId="319C76E1"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£50K</w:t>
            </w:r>
          </w:p>
        </w:tc>
      </w:tr>
      <w:tr w:rsidR="009D751B" w:rsidRPr="009D751B" w14:paraId="2C0242F2" w14:textId="77777777" w:rsidTr="009D751B">
        <w:trPr>
          <w:tblCellSpacing w:w="15" w:type="dxa"/>
        </w:trPr>
        <w:tc>
          <w:tcPr>
            <w:tcW w:w="0" w:type="auto"/>
            <w:vAlign w:val="center"/>
            <w:hideMark/>
          </w:tcPr>
          <w:p w14:paraId="63E0E593"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Miscellaneous</w:t>
            </w:r>
          </w:p>
        </w:tc>
        <w:tc>
          <w:tcPr>
            <w:tcW w:w="0" w:type="auto"/>
            <w:vAlign w:val="center"/>
            <w:hideMark/>
          </w:tcPr>
          <w:p w14:paraId="45D43442"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£10K</w:t>
            </w:r>
          </w:p>
        </w:tc>
        <w:tc>
          <w:tcPr>
            <w:tcW w:w="0" w:type="auto"/>
            <w:vAlign w:val="center"/>
            <w:hideMark/>
          </w:tcPr>
          <w:p w14:paraId="78E5AB7A"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£15K</w:t>
            </w:r>
          </w:p>
        </w:tc>
        <w:tc>
          <w:tcPr>
            <w:tcW w:w="0" w:type="auto"/>
            <w:vAlign w:val="center"/>
            <w:hideMark/>
          </w:tcPr>
          <w:p w14:paraId="1DF06FEB"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£25K</w:t>
            </w:r>
          </w:p>
        </w:tc>
      </w:tr>
      <w:tr w:rsidR="009D751B" w:rsidRPr="009D751B" w14:paraId="0CC8C26E" w14:textId="77777777" w:rsidTr="009D751B">
        <w:trPr>
          <w:tblCellSpacing w:w="15" w:type="dxa"/>
        </w:trPr>
        <w:tc>
          <w:tcPr>
            <w:tcW w:w="0" w:type="auto"/>
            <w:vAlign w:val="center"/>
            <w:hideMark/>
          </w:tcPr>
          <w:p w14:paraId="6DCEF6B5"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Total Costs</w:t>
            </w:r>
          </w:p>
        </w:tc>
        <w:tc>
          <w:tcPr>
            <w:tcW w:w="0" w:type="auto"/>
            <w:vAlign w:val="center"/>
            <w:hideMark/>
          </w:tcPr>
          <w:p w14:paraId="37DB71D2"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£250K</w:t>
            </w:r>
          </w:p>
        </w:tc>
        <w:tc>
          <w:tcPr>
            <w:tcW w:w="0" w:type="auto"/>
            <w:vAlign w:val="center"/>
            <w:hideMark/>
          </w:tcPr>
          <w:p w14:paraId="78AA46B3"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£385K</w:t>
            </w:r>
          </w:p>
        </w:tc>
        <w:tc>
          <w:tcPr>
            <w:tcW w:w="0" w:type="auto"/>
            <w:vAlign w:val="center"/>
            <w:hideMark/>
          </w:tcPr>
          <w:p w14:paraId="376730D2"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£575K</w:t>
            </w:r>
          </w:p>
        </w:tc>
      </w:tr>
      <w:tr w:rsidR="009D751B" w:rsidRPr="009D751B" w14:paraId="16CEF52F" w14:textId="77777777" w:rsidTr="009D751B">
        <w:trPr>
          <w:tblCellSpacing w:w="15" w:type="dxa"/>
        </w:trPr>
        <w:tc>
          <w:tcPr>
            <w:tcW w:w="0" w:type="auto"/>
            <w:vAlign w:val="center"/>
            <w:hideMark/>
          </w:tcPr>
          <w:p w14:paraId="0CD7BD25"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4B7FFD59"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08270F0F"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c>
          <w:tcPr>
            <w:tcW w:w="0" w:type="auto"/>
            <w:vAlign w:val="center"/>
            <w:hideMark/>
          </w:tcPr>
          <w:p w14:paraId="5D79701D"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p>
        </w:tc>
      </w:tr>
      <w:tr w:rsidR="009D751B" w:rsidRPr="009D751B" w14:paraId="22A5A166" w14:textId="77777777" w:rsidTr="009D751B">
        <w:trPr>
          <w:tblCellSpacing w:w="15" w:type="dxa"/>
        </w:trPr>
        <w:tc>
          <w:tcPr>
            <w:tcW w:w="0" w:type="auto"/>
            <w:vAlign w:val="center"/>
            <w:hideMark/>
          </w:tcPr>
          <w:p w14:paraId="1CA0CE17"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b/>
                <w:bCs/>
                <w:color w:val="4C94D8" w:themeColor="text2" w:themeTint="80"/>
                <w:kern w:val="0"/>
                <w:lang w:eastAsia="en-GB"/>
                <w14:ligatures w14:val="none"/>
              </w:rPr>
              <w:t>Net Cash Flow</w:t>
            </w:r>
          </w:p>
        </w:tc>
        <w:tc>
          <w:tcPr>
            <w:tcW w:w="0" w:type="auto"/>
            <w:vAlign w:val="center"/>
            <w:hideMark/>
          </w:tcPr>
          <w:p w14:paraId="600EFCCE"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£0K</w:t>
            </w:r>
          </w:p>
        </w:tc>
        <w:tc>
          <w:tcPr>
            <w:tcW w:w="0" w:type="auto"/>
            <w:vAlign w:val="center"/>
            <w:hideMark/>
          </w:tcPr>
          <w:p w14:paraId="3A054A5F"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£115K</w:t>
            </w:r>
          </w:p>
        </w:tc>
        <w:tc>
          <w:tcPr>
            <w:tcW w:w="0" w:type="auto"/>
            <w:vAlign w:val="center"/>
            <w:hideMark/>
          </w:tcPr>
          <w:p w14:paraId="7802E8B0" w14:textId="77777777" w:rsidR="009D751B" w:rsidRPr="009D751B" w:rsidRDefault="009D751B" w:rsidP="009D751B">
            <w:pPr>
              <w:spacing w:after="0" w:line="240" w:lineRule="auto"/>
              <w:rPr>
                <w:rFonts w:ascii="Arial Black" w:eastAsia="Times New Roman" w:hAnsi="Arial Black" w:cs="Times New Roman"/>
                <w:color w:val="4C94D8" w:themeColor="text2" w:themeTint="80"/>
                <w:kern w:val="0"/>
                <w:lang w:eastAsia="en-GB"/>
                <w14:ligatures w14:val="none"/>
              </w:rPr>
            </w:pPr>
            <w:r w:rsidRPr="009D751B">
              <w:rPr>
                <w:rFonts w:ascii="Arial Black" w:eastAsia="Times New Roman" w:hAnsi="Arial Black" w:cs="Times New Roman"/>
                <w:color w:val="4C94D8" w:themeColor="text2" w:themeTint="80"/>
                <w:kern w:val="0"/>
                <w:lang w:eastAsia="en-GB"/>
                <w14:ligatures w14:val="none"/>
              </w:rPr>
              <w:t>£225K</w:t>
            </w:r>
          </w:p>
        </w:tc>
      </w:tr>
    </w:tbl>
    <w:p w14:paraId="7CF9730E" w14:textId="77777777" w:rsidR="009D751B" w:rsidRPr="009D751B" w:rsidRDefault="009D751B" w:rsidP="00AE2963">
      <w:pPr>
        <w:spacing w:line="480" w:lineRule="auto"/>
        <w:jc w:val="both"/>
        <w:rPr>
          <w:rFonts w:ascii="Arial" w:hAnsi="Arial" w:cs="Arial"/>
          <w:color w:val="4C94D8" w:themeColor="text2" w:themeTint="80"/>
        </w:rPr>
      </w:pPr>
    </w:p>
    <w:p w14:paraId="02746C82" w14:textId="3138F3EC" w:rsidR="009D751B" w:rsidRPr="009D751B" w:rsidRDefault="00D0638C" w:rsidP="009D751B">
      <w:pPr>
        <w:pStyle w:val="ListParagraph"/>
        <w:numPr>
          <w:ilvl w:val="0"/>
          <w:numId w:val="41"/>
        </w:numPr>
        <w:spacing w:line="480" w:lineRule="auto"/>
        <w:jc w:val="both"/>
        <w:rPr>
          <w:rFonts w:ascii="Arial" w:hAnsi="Arial" w:cs="Arial"/>
        </w:rPr>
      </w:pPr>
      <w:r w:rsidRPr="009D751B">
        <w:rPr>
          <w:rFonts w:ascii="Arial" w:hAnsi="Arial" w:cs="Arial"/>
        </w:rPr>
        <w:t xml:space="preserve">Year 1: Estimated break-even point, </w:t>
      </w:r>
      <w:r w:rsidR="009D751B" w:rsidRPr="009D751B">
        <w:rPr>
          <w:rFonts w:ascii="Arial" w:hAnsi="Arial" w:cs="Arial"/>
        </w:rPr>
        <w:t>considering</w:t>
      </w:r>
      <w:r w:rsidRPr="009D751B">
        <w:rPr>
          <w:rFonts w:ascii="Arial" w:hAnsi="Arial" w:cs="Arial"/>
        </w:rPr>
        <w:t xml:space="preserve"> the necessity of initial marketing initiatives and the establishment of client relationships.</w:t>
      </w:r>
    </w:p>
    <w:p w14:paraId="55213DAD" w14:textId="77777777" w:rsidR="009D751B" w:rsidRPr="009D751B" w:rsidRDefault="00D0638C" w:rsidP="009D751B">
      <w:pPr>
        <w:pStyle w:val="ListParagraph"/>
        <w:numPr>
          <w:ilvl w:val="0"/>
          <w:numId w:val="41"/>
        </w:numPr>
        <w:spacing w:line="480" w:lineRule="auto"/>
        <w:jc w:val="both"/>
        <w:rPr>
          <w:rFonts w:ascii="Arial" w:hAnsi="Arial" w:cs="Arial"/>
        </w:rPr>
      </w:pPr>
      <w:r w:rsidRPr="009D751B">
        <w:rPr>
          <w:rFonts w:ascii="Arial" w:hAnsi="Arial" w:cs="Arial"/>
        </w:rPr>
        <w:t>Year 2: Consulting contracts and product sales increase, resulting in profitability.</w:t>
      </w:r>
    </w:p>
    <w:p w14:paraId="51518A01" w14:textId="77777777" w:rsidR="009D751B" w:rsidRPr="009D751B" w:rsidRDefault="00D0638C" w:rsidP="009D751B">
      <w:pPr>
        <w:pStyle w:val="ListParagraph"/>
        <w:numPr>
          <w:ilvl w:val="0"/>
          <w:numId w:val="41"/>
        </w:numPr>
        <w:spacing w:line="480" w:lineRule="auto"/>
        <w:jc w:val="both"/>
        <w:rPr>
          <w:rFonts w:ascii="Arial" w:hAnsi="Arial" w:cs="Arial"/>
        </w:rPr>
      </w:pPr>
      <w:r w:rsidRPr="009D751B">
        <w:rPr>
          <w:rFonts w:ascii="Arial" w:hAnsi="Arial" w:cs="Arial"/>
        </w:rPr>
        <w:t>Year 3: Increased profitability by leveraging economies of scale and expanding market penetration (Amit &amp; Zott, 2010).</w:t>
      </w:r>
    </w:p>
    <w:p w14:paraId="667EFE58" w14:textId="67341883" w:rsidR="009D751B" w:rsidRDefault="00D0638C" w:rsidP="00AE2963">
      <w:pPr>
        <w:spacing w:line="480" w:lineRule="auto"/>
        <w:jc w:val="both"/>
        <w:rPr>
          <w:rFonts w:ascii="Arial" w:hAnsi="Arial" w:cs="Arial"/>
        </w:rPr>
      </w:pPr>
      <w:r w:rsidRPr="00AE2963">
        <w:rPr>
          <w:rFonts w:ascii="Arial" w:hAnsi="Arial" w:cs="Arial"/>
        </w:rPr>
        <w:t xml:space="preserve">These projections are conservative </w:t>
      </w:r>
      <w:r w:rsidR="009D751B" w:rsidRPr="00AE2963">
        <w:rPr>
          <w:rFonts w:ascii="Arial" w:hAnsi="Arial" w:cs="Arial"/>
        </w:rPr>
        <w:t>to</w:t>
      </w:r>
      <w:r w:rsidRPr="00AE2963">
        <w:rPr>
          <w:rFonts w:ascii="Arial" w:hAnsi="Arial" w:cs="Arial"/>
        </w:rPr>
        <w:t xml:space="preserve"> account for uncertainties associated with regulatory dynamics and market adoption (</w:t>
      </w:r>
      <w:proofErr w:type="spellStart"/>
      <w:r w:rsidRPr="00AE2963">
        <w:rPr>
          <w:rFonts w:ascii="Arial" w:hAnsi="Arial" w:cs="Arial"/>
        </w:rPr>
        <w:t>Aspara</w:t>
      </w:r>
      <w:proofErr w:type="spellEnd"/>
      <w:r w:rsidRPr="00AE2963">
        <w:rPr>
          <w:rFonts w:ascii="Arial" w:hAnsi="Arial" w:cs="Arial"/>
        </w:rPr>
        <w:t xml:space="preserve"> et al., 2009). The primary reasons for the increase in revenue are the expansion of the service scope, the expansion of </w:t>
      </w:r>
      <w:r w:rsidRPr="00AE2963">
        <w:rPr>
          <w:rFonts w:ascii="Arial" w:hAnsi="Arial" w:cs="Arial"/>
        </w:rPr>
        <w:lastRenderedPageBreak/>
        <w:t>the product line, and the growth of the client base. The company's costs will stabilise as it expands</w:t>
      </w:r>
      <w:r w:rsidR="009D751B">
        <w:rPr>
          <w:rFonts w:ascii="Arial" w:hAnsi="Arial" w:cs="Arial"/>
        </w:rPr>
        <w:t>.</w:t>
      </w:r>
    </w:p>
    <w:p w14:paraId="74566DEF" w14:textId="11953CE9" w:rsidR="009D751B" w:rsidRPr="009D751B" w:rsidRDefault="009D751B" w:rsidP="009D751B">
      <w:pPr>
        <w:spacing w:line="480" w:lineRule="auto"/>
        <w:ind w:left="720"/>
        <w:jc w:val="both"/>
        <w:rPr>
          <w:rFonts w:ascii="Arial Black" w:hAnsi="Arial Black" w:cs="Arial"/>
        </w:rPr>
      </w:pPr>
      <w:r>
        <w:rPr>
          <w:rFonts w:ascii="Arial Black" w:hAnsi="Arial Black" w:cs="Arial"/>
        </w:rPr>
        <w:t xml:space="preserve">10). </w:t>
      </w:r>
      <w:r w:rsidR="00D0638C" w:rsidRPr="009D751B">
        <w:rPr>
          <w:rFonts w:ascii="Arial Black" w:hAnsi="Arial Black" w:cs="Arial"/>
        </w:rPr>
        <w:t>Contingency Plan</w:t>
      </w:r>
    </w:p>
    <w:p w14:paraId="19CBB7EF" w14:textId="7F99D59A" w:rsidR="009D751B" w:rsidRPr="009D751B" w:rsidRDefault="007D540E" w:rsidP="007D540E">
      <w:pPr>
        <w:spacing w:line="480" w:lineRule="auto"/>
        <w:ind w:left="360"/>
        <w:jc w:val="both"/>
        <w:rPr>
          <w:rFonts w:ascii="Arial Black" w:hAnsi="Arial Black" w:cs="Arial"/>
        </w:rPr>
      </w:pPr>
      <w:r>
        <w:rPr>
          <w:rFonts w:ascii="Arial Black" w:hAnsi="Arial Black" w:cs="Arial"/>
        </w:rPr>
        <w:t xml:space="preserve">a). </w:t>
      </w:r>
      <w:r w:rsidR="00D0638C" w:rsidRPr="009D751B">
        <w:rPr>
          <w:rFonts w:ascii="Arial Black" w:hAnsi="Arial Black" w:cs="Arial"/>
        </w:rPr>
        <w:t>Risk Mitigation</w:t>
      </w:r>
    </w:p>
    <w:p w14:paraId="33DFBC3A" w14:textId="4D1E668C" w:rsidR="009D751B" w:rsidRPr="007D540E" w:rsidRDefault="00D0638C" w:rsidP="007D540E">
      <w:pPr>
        <w:pStyle w:val="ListParagraph"/>
        <w:numPr>
          <w:ilvl w:val="0"/>
          <w:numId w:val="42"/>
        </w:numPr>
        <w:spacing w:line="480" w:lineRule="auto"/>
        <w:jc w:val="both"/>
        <w:rPr>
          <w:rFonts w:ascii="Arial" w:hAnsi="Arial" w:cs="Arial"/>
        </w:rPr>
      </w:pPr>
      <w:r w:rsidRPr="007D540E">
        <w:rPr>
          <w:rFonts w:ascii="Arial" w:hAnsi="Arial" w:cs="Arial"/>
        </w:rPr>
        <w:t xml:space="preserve">Market Fluctuations: </w:t>
      </w:r>
      <w:r w:rsidR="009D751B" w:rsidRPr="007D540E">
        <w:rPr>
          <w:rFonts w:ascii="Arial" w:hAnsi="Arial" w:cs="Arial"/>
        </w:rPr>
        <w:t>If</w:t>
      </w:r>
      <w:r w:rsidRPr="007D540E">
        <w:rPr>
          <w:rFonts w:ascii="Arial" w:hAnsi="Arial" w:cs="Arial"/>
        </w:rPr>
        <w:t xml:space="preserve"> economic conditions become unfavourable, Green Path Solutions will adjust its consultancy offerings to prioritise cost-saving measures, thereby demonstrating a rapid return on investment for clients (</w:t>
      </w:r>
      <w:proofErr w:type="spellStart"/>
      <w:r w:rsidRPr="007D540E">
        <w:rPr>
          <w:rFonts w:ascii="Arial" w:hAnsi="Arial" w:cs="Arial"/>
        </w:rPr>
        <w:t>Nidumolu</w:t>
      </w:r>
      <w:proofErr w:type="spellEnd"/>
      <w:r w:rsidRPr="007D540E">
        <w:rPr>
          <w:rFonts w:ascii="Arial" w:hAnsi="Arial" w:cs="Arial"/>
        </w:rPr>
        <w:t xml:space="preserve"> et al., 2009).</w:t>
      </w:r>
    </w:p>
    <w:p w14:paraId="7EA9353E" w14:textId="77777777" w:rsidR="007D540E" w:rsidRPr="007D540E" w:rsidRDefault="00D0638C" w:rsidP="007D540E">
      <w:pPr>
        <w:pStyle w:val="ListParagraph"/>
        <w:numPr>
          <w:ilvl w:val="0"/>
          <w:numId w:val="42"/>
        </w:numPr>
        <w:spacing w:line="480" w:lineRule="auto"/>
        <w:jc w:val="both"/>
        <w:rPr>
          <w:rFonts w:ascii="Arial" w:hAnsi="Arial" w:cs="Arial"/>
        </w:rPr>
      </w:pPr>
      <w:r w:rsidRPr="007D540E">
        <w:rPr>
          <w:rFonts w:ascii="Arial" w:hAnsi="Arial" w:cs="Arial"/>
        </w:rPr>
        <w:t xml:space="preserve">Supply Chain Disruptions: To guarantee that there are alternatives available </w:t>
      </w:r>
      <w:r w:rsidR="009D751B" w:rsidRPr="007D540E">
        <w:rPr>
          <w:rFonts w:ascii="Arial" w:hAnsi="Arial" w:cs="Arial"/>
        </w:rPr>
        <w:t>if</w:t>
      </w:r>
      <w:r w:rsidRPr="007D540E">
        <w:rPr>
          <w:rFonts w:ascii="Arial" w:hAnsi="Arial" w:cs="Arial"/>
        </w:rPr>
        <w:t xml:space="preserve"> a single supplier experiences operational issues or shortages, it is recommended that strategic alliances be established with multiple local suppliers (Argyris &amp; </w:t>
      </w:r>
      <w:proofErr w:type="spellStart"/>
      <w:r w:rsidRPr="007D540E">
        <w:rPr>
          <w:rFonts w:ascii="Arial" w:hAnsi="Arial" w:cs="Arial"/>
        </w:rPr>
        <w:t>Schôn</w:t>
      </w:r>
      <w:proofErr w:type="spellEnd"/>
      <w:r w:rsidRPr="007D540E">
        <w:rPr>
          <w:rFonts w:ascii="Arial" w:hAnsi="Arial" w:cs="Arial"/>
        </w:rPr>
        <w:t>, 1987).</w:t>
      </w:r>
    </w:p>
    <w:p w14:paraId="4E4F9204" w14:textId="77777777" w:rsidR="007D540E" w:rsidRPr="007D540E" w:rsidRDefault="00D0638C" w:rsidP="007D540E">
      <w:pPr>
        <w:pStyle w:val="ListParagraph"/>
        <w:numPr>
          <w:ilvl w:val="0"/>
          <w:numId w:val="42"/>
        </w:numPr>
        <w:spacing w:line="480" w:lineRule="auto"/>
        <w:jc w:val="both"/>
        <w:rPr>
          <w:rFonts w:ascii="Arial" w:hAnsi="Arial" w:cs="Arial"/>
        </w:rPr>
      </w:pPr>
      <w:r w:rsidRPr="007D540E">
        <w:rPr>
          <w:rFonts w:ascii="Arial" w:hAnsi="Arial" w:cs="Arial"/>
        </w:rPr>
        <w:t>Regulatory Changes: Continuously monitor environmental policies and actively participate in policy advocacy, adjusting services as necessary.</w:t>
      </w:r>
    </w:p>
    <w:p w14:paraId="41DE8E0F" w14:textId="2DBB71F7" w:rsidR="007D540E" w:rsidRPr="007D540E" w:rsidRDefault="007D540E" w:rsidP="007D540E">
      <w:pPr>
        <w:spacing w:line="480" w:lineRule="auto"/>
        <w:ind w:left="360"/>
        <w:jc w:val="both"/>
        <w:rPr>
          <w:rFonts w:ascii="Arial Black" w:hAnsi="Arial Black" w:cs="Arial"/>
        </w:rPr>
      </w:pPr>
      <w:r>
        <w:rPr>
          <w:rFonts w:ascii="Arial Black" w:hAnsi="Arial Black" w:cs="Arial"/>
        </w:rPr>
        <w:t xml:space="preserve">b). </w:t>
      </w:r>
      <w:r w:rsidR="00D0638C" w:rsidRPr="007D540E">
        <w:rPr>
          <w:rFonts w:ascii="Arial Black" w:hAnsi="Arial Black" w:cs="Arial"/>
        </w:rPr>
        <w:t>Financial Reserve</w:t>
      </w:r>
    </w:p>
    <w:p w14:paraId="6FA619AB" w14:textId="77777777" w:rsidR="007D540E" w:rsidRPr="007D540E" w:rsidRDefault="00D0638C" w:rsidP="007D540E">
      <w:pPr>
        <w:pStyle w:val="ListParagraph"/>
        <w:numPr>
          <w:ilvl w:val="0"/>
          <w:numId w:val="43"/>
        </w:numPr>
        <w:spacing w:line="480" w:lineRule="auto"/>
        <w:jc w:val="both"/>
        <w:rPr>
          <w:rFonts w:ascii="Arial" w:hAnsi="Arial" w:cs="Arial"/>
        </w:rPr>
      </w:pPr>
      <w:r w:rsidRPr="007D540E">
        <w:rPr>
          <w:rFonts w:ascii="Arial" w:hAnsi="Arial" w:cs="Arial"/>
        </w:rPr>
        <w:t>Emergency Fund: Allocate a portion of the initial investment to cover three months' worth of operating expenses.</w:t>
      </w:r>
    </w:p>
    <w:p w14:paraId="4A440084" w14:textId="77777777" w:rsidR="007D540E" w:rsidRDefault="00D0638C" w:rsidP="007D540E">
      <w:pPr>
        <w:pStyle w:val="ListParagraph"/>
        <w:numPr>
          <w:ilvl w:val="0"/>
          <w:numId w:val="43"/>
        </w:numPr>
        <w:spacing w:line="480" w:lineRule="auto"/>
        <w:jc w:val="both"/>
        <w:rPr>
          <w:rFonts w:ascii="Arial" w:hAnsi="Arial" w:cs="Arial"/>
        </w:rPr>
      </w:pPr>
      <w:r w:rsidRPr="007D540E">
        <w:rPr>
          <w:rFonts w:ascii="Arial" w:hAnsi="Arial" w:cs="Arial"/>
        </w:rPr>
        <w:t>Adaptive Budgeting: Consistently evaluate marketing and operational expenditures, adjusting them in accordance with revenue performance.</w:t>
      </w:r>
    </w:p>
    <w:p w14:paraId="3293A8DC" w14:textId="77777777" w:rsidR="007D540E" w:rsidRDefault="007D540E" w:rsidP="007D540E">
      <w:pPr>
        <w:spacing w:line="480" w:lineRule="auto"/>
        <w:jc w:val="both"/>
        <w:rPr>
          <w:rFonts w:ascii="Arial" w:hAnsi="Arial" w:cs="Arial"/>
        </w:rPr>
      </w:pPr>
    </w:p>
    <w:p w14:paraId="299E64EF" w14:textId="77777777" w:rsidR="007D540E" w:rsidRDefault="007D540E" w:rsidP="007D540E">
      <w:pPr>
        <w:spacing w:line="480" w:lineRule="auto"/>
        <w:jc w:val="both"/>
        <w:rPr>
          <w:rFonts w:ascii="Arial" w:hAnsi="Arial" w:cs="Arial"/>
        </w:rPr>
      </w:pPr>
    </w:p>
    <w:p w14:paraId="6A527EB1" w14:textId="77777777" w:rsidR="007D540E" w:rsidRPr="007D540E" w:rsidRDefault="007D540E" w:rsidP="007D540E">
      <w:pPr>
        <w:spacing w:line="480" w:lineRule="auto"/>
        <w:jc w:val="both"/>
        <w:rPr>
          <w:rFonts w:ascii="Arial" w:hAnsi="Arial" w:cs="Arial"/>
        </w:rPr>
      </w:pPr>
    </w:p>
    <w:p w14:paraId="27C431E8" w14:textId="1FEBC7AF" w:rsidR="007D540E" w:rsidRPr="007D540E" w:rsidRDefault="007D540E" w:rsidP="007D540E">
      <w:pPr>
        <w:spacing w:line="480" w:lineRule="auto"/>
        <w:ind w:left="360"/>
        <w:jc w:val="both"/>
        <w:rPr>
          <w:rFonts w:ascii="Arial Black" w:hAnsi="Arial Black" w:cs="Arial"/>
        </w:rPr>
      </w:pPr>
      <w:r>
        <w:rPr>
          <w:rFonts w:ascii="Arial Black" w:hAnsi="Arial Black" w:cs="Arial"/>
        </w:rPr>
        <w:lastRenderedPageBreak/>
        <w:t xml:space="preserve">c). </w:t>
      </w:r>
      <w:r w:rsidR="00D0638C" w:rsidRPr="007D540E">
        <w:rPr>
          <w:rFonts w:ascii="Arial Black" w:hAnsi="Arial Black" w:cs="Arial"/>
        </w:rPr>
        <w:t>Strategic Partnerships</w:t>
      </w:r>
    </w:p>
    <w:p w14:paraId="673F2A50" w14:textId="68C75D59" w:rsidR="007D540E" w:rsidRPr="007D540E" w:rsidRDefault="00D0638C" w:rsidP="007D540E">
      <w:pPr>
        <w:pStyle w:val="ListParagraph"/>
        <w:numPr>
          <w:ilvl w:val="0"/>
          <w:numId w:val="44"/>
        </w:numPr>
        <w:spacing w:line="480" w:lineRule="auto"/>
        <w:jc w:val="both"/>
        <w:rPr>
          <w:rFonts w:ascii="Arial" w:hAnsi="Arial" w:cs="Arial"/>
        </w:rPr>
      </w:pPr>
      <w:r w:rsidRPr="007D540E">
        <w:rPr>
          <w:rFonts w:ascii="Arial" w:hAnsi="Arial" w:cs="Arial"/>
        </w:rPr>
        <w:t xml:space="preserve">Collaboration with Established Firms: </w:t>
      </w:r>
      <w:r w:rsidR="007D540E" w:rsidRPr="007D540E">
        <w:rPr>
          <w:rFonts w:ascii="Arial" w:hAnsi="Arial" w:cs="Arial"/>
        </w:rPr>
        <w:t>If</w:t>
      </w:r>
      <w:r w:rsidRPr="007D540E">
        <w:rPr>
          <w:rFonts w:ascii="Arial" w:hAnsi="Arial" w:cs="Arial"/>
        </w:rPr>
        <w:t xml:space="preserve"> the demand for sustainability consulting experiences a temporary decline, the establishment of joint ventures with established management consultancies will assist in the preservation of a revenue pipeline.</w:t>
      </w:r>
    </w:p>
    <w:p w14:paraId="10B5F4DB" w14:textId="77777777" w:rsidR="007D540E" w:rsidRPr="007D540E" w:rsidRDefault="00D0638C" w:rsidP="007D540E">
      <w:pPr>
        <w:pStyle w:val="ListParagraph"/>
        <w:numPr>
          <w:ilvl w:val="0"/>
          <w:numId w:val="44"/>
        </w:numPr>
        <w:spacing w:line="480" w:lineRule="auto"/>
        <w:jc w:val="both"/>
        <w:rPr>
          <w:rFonts w:ascii="Arial" w:hAnsi="Arial" w:cs="Arial"/>
        </w:rPr>
      </w:pPr>
      <w:r w:rsidRPr="007D540E">
        <w:rPr>
          <w:rFonts w:ascii="Arial" w:hAnsi="Arial" w:cs="Arial"/>
        </w:rPr>
        <w:t>R&amp;D and Innovation: Consistently allocate resources to research to maintain the competitive advantage of offerings, thereby guaranteeing their resilience in a competitive market (Applegate, 2000).</w:t>
      </w:r>
    </w:p>
    <w:p w14:paraId="5B4B95FC" w14:textId="77777777" w:rsidR="007D540E" w:rsidRDefault="007D540E" w:rsidP="00AE2963">
      <w:pPr>
        <w:spacing w:line="480" w:lineRule="auto"/>
        <w:jc w:val="both"/>
        <w:rPr>
          <w:rFonts w:ascii="Arial" w:hAnsi="Arial" w:cs="Arial"/>
        </w:rPr>
      </w:pPr>
    </w:p>
    <w:p w14:paraId="25C3F209" w14:textId="77777777" w:rsidR="007D540E" w:rsidRDefault="007D540E" w:rsidP="00AE2963">
      <w:pPr>
        <w:spacing w:line="480" w:lineRule="auto"/>
        <w:jc w:val="both"/>
        <w:rPr>
          <w:rFonts w:ascii="Arial" w:hAnsi="Arial" w:cs="Arial"/>
        </w:rPr>
      </w:pPr>
    </w:p>
    <w:p w14:paraId="673DA4A3" w14:textId="77777777" w:rsidR="007D540E" w:rsidRDefault="007D540E" w:rsidP="00AE2963">
      <w:pPr>
        <w:spacing w:line="480" w:lineRule="auto"/>
        <w:jc w:val="both"/>
        <w:rPr>
          <w:rFonts w:ascii="Arial" w:hAnsi="Arial" w:cs="Arial"/>
        </w:rPr>
      </w:pPr>
    </w:p>
    <w:p w14:paraId="71F307D6" w14:textId="77777777" w:rsidR="007D540E" w:rsidRDefault="007D540E" w:rsidP="00AE2963">
      <w:pPr>
        <w:spacing w:line="480" w:lineRule="auto"/>
        <w:jc w:val="both"/>
        <w:rPr>
          <w:rFonts w:ascii="Arial" w:hAnsi="Arial" w:cs="Arial"/>
        </w:rPr>
      </w:pPr>
    </w:p>
    <w:p w14:paraId="45546137" w14:textId="77777777" w:rsidR="007D540E" w:rsidRDefault="007D540E" w:rsidP="00AE2963">
      <w:pPr>
        <w:spacing w:line="480" w:lineRule="auto"/>
        <w:jc w:val="both"/>
        <w:rPr>
          <w:rFonts w:ascii="Arial" w:hAnsi="Arial" w:cs="Arial"/>
        </w:rPr>
      </w:pPr>
    </w:p>
    <w:p w14:paraId="2F4D54BE" w14:textId="77777777" w:rsidR="007D540E" w:rsidRDefault="007D540E" w:rsidP="00AE2963">
      <w:pPr>
        <w:spacing w:line="480" w:lineRule="auto"/>
        <w:jc w:val="both"/>
        <w:rPr>
          <w:rFonts w:ascii="Arial" w:hAnsi="Arial" w:cs="Arial"/>
        </w:rPr>
      </w:pPr>
    </w:p>
    <w:p w14:paraId="02540B3F" w14:textId="77777777" w:rsidR="007D540E" w:rsidRDefault="007D540E" w:rsidP="00AE2963">
      <w:pPr>
        <w:spacing w:line="480" w:lineRule="auto"/>
        <w:jc w:val="both"/>
        <w:rPr>
          <w:rFonts w:ascii="Arial" w:hAnsi="Arial" w:cs="Arial"/>
        </w:rPr>
      </w:pPr>
    </w:p>
    <w:p w14:paraId="4F0FAA2D" w14:textId="77777777" w:rsidR="007D540E" w:rsidRDefault="007D540E" w:rsidP="00AE2963">
      <w:pPr>
        <w:spacing w:line="480" w:lineRule="auto"/>
        <w:jc w:val="both"/>
        <w:rPr>
          <w:rFonts w:ascii="Arial" w:hAnsi="Arial" w:cs="Arial"/>
        </w:rPr>
      </w:pPr>
    </w:p>
    <w:p w14:paraId="555120EF" w14:textId="77777777" w:rsidR="007D540E" w:rsidRDefault="007D540E" w:rsidP="00AE2963">
      <w:pPr>
        <w:spacing w:line="480" w:lineRule="auto"/>
        <w:jc w:val="both"/>
        <w:rPr>
          <w:rFonts w:ascii="Arial" w:hAnsi="Arial" w:cs="Arial"/>
        </w:rPr>
      </w:pPr>
    </w:p>
    <w:p w14:paraId="77B55E2B" w14:textId="77777777" w:rsidR="007D540E" w:rsidRDefault="007D540E" w:rsidP="00AE2963">
      <w:pPr>
        <w:spacing w:line="480" w:lineRule="auto"/>
        <w:jc w:val="both"/>
        <w:rPr>
          <w:rFonts w:ascii="Arial" w:hAnsi="Arial" w:cs="Arial"/>
        </w:rPr>
      </w:pPr>
    </w:p>
    <w:p w14:paraId="55DB78EC" w14:textId="77777777" w:rsidR="007D540E" w:rsidRDefault="007D540E" w:rsidP="00AE2963">
      <w:pPr>
        <w:spacing w:line="480" w:lineRule="auto"/>
        <w:jc w:val="both"/>
        <w:rPr>
          <w:rFonts w:ascii="Arial" w:hAnsi="Arial" w:cs="Arial"/>
        </w:rPr>
      </w:pPr>
    </w:p>
    <w:p w14:paraId="03784FA6" w14:textId="77777777" w:rsidR="007D540E" w:rsidRDefault="007D540E" w:rsidP="00AE2963">
      <w:pPr>
        <w:spacing w:line="480" w:lineRule="auto"/>
        <w:jc w:val="both"/>
        <w:rPr>
          <w:rFonts w:ascii="Arial" w:hAnsi="Arial" w:cs="Arial"/>
        </w:rPr>
      </w:pPr>
    </w:p>
    <w:p w14:paraId="5472434C" w14:textId="77777777" w:rsidR="007D540E" w:rsidRDefault="007D540E" w:rsidP="00AE2963">
      <w:pPr>
        <w:spacing w:line="480" w:lineRule="auto"/>
        <w:jc w:val="both"/>
        <w:rPr>
          <w:rFonts w:ascii="Arial" w:hAnsi="Arial" w:cs="Arial"/>
        </w:rPr>
      </w:pPr>
      <w:r w:rsidRPr="007D540E">
        <w:rPr>
          <w:rFonts w:ascii="Arial Black" w:hAnsi="Arial Black" w:cs="Arial"/>
        </w:rPr>
        <w:lastRenderedPageBreak/>
        <w:t>C</w:t>
      </w:r>
      <w:r w:rsidR="00D0638C" w:rsidRPr="007D540E">
        <w:rPr>
          <w:rFonts w:ascii="Arial Black" w:hAnsi="Arial Black" w:cs="Arial"/>
        </w:rPr>
        <w:t>onclusion</w:t>
      </w:r>
      <w:r w:rsidR="00D0638C" w:rsidRPr="007D540E">
        <w:rPr>
          <w:rFonts w:ascii="Arial" w:hAnsi="Arial" w:cs="Arial"/>
        </w:rPr>
        <w:br/>
      </w:r>
      <w:r w:rsidR="00D0638C" w:rsidRPr="00AE2963">
        <w:rPr>
          <w:rFonts w:ascii="Arial" w:hAnsi="Arial" w:cs="Arial"/>
        </w:rPr>
        <w:t>Green Path Solutions is strategically positioned to capitalise on the increasing emphasis on sustainability by providing integrated consulting services and eco-friendly products to SMEs and larger corporations. Our business plan is based on empirical insights into social entrepreneurship, ecological innovation, and resource-based strategies (Weber &amp; Kratzer, 2013; Barney, 1991) and is grounded in robust theoretical frameworks (Osterwalder, 2004). Our objective is to provide our stakeholders and the broader community with environmental benefits, social value, and financial returns by adhering to the principles of the Triple Bottom Line and utilising local partnerships.</w:t>
      </w:r>
    </w:p>
    <w:p w14:paraId="5AECD47B" w14:textId="1CB7DBA6" w:rsidR="00D0638C" w:rsidRDefault="00D0638C" w:rsidP="00AE2963">
      <w:pPr>
        <w:spacing w:line="480" w:lineRule="auto"/>
        <w:jc w:val="both"/>
        <w:rPr>
          <w:rFonts w:ascii="Arial" w:hAnsi="Arial" w:cs="Arial"/>
        </w:rPr>
      </w:pPr>
      <w:r w:rsidRPr="00AE2963">
        <w:rPr>
          <w:rFonts w:ascii="Arial" w:hAnsi="Arial" w:cs="Arial"/>
        </w:rPr>
        <w:t>Green Path Solutions is well-equipped to satisfy the expanding market for sustainable business practices, as evidenced by its tangible financial projections and robust market potential (WBCSD, 2013). We remain resilient and continue to act as a catalyst for positive environmental and social change due to our ability to adapt to evolving market, regulatory, and technological conditions. Green Path Solutions will establish a more inclusive and environmentally friendly global economy by forging strategic alliances, consistently innovating, and adhering to ethical standards (WCED, 1987).</w:t>
      </w:r>
    </w:p>
    <w:p w14:paraId="35B70874" w14:textId="77777777" w:rsidR="007D540E" w:rsidRDefault="007D540E" w:rsidP="00AE2963">
      <w:pPr>
        <w:spacing w:line="480" w:lineRule="auto"/>
        <w:jc w:val="both"/>
        <w:rPr>
          <w:rFonts w:ascii="Arial" w:hAnsi="Arial" w:cs="Arial"/>
        </w:rPr>
      </w:pPr>
    </w:p>
    <w:p w14:paraId="372E4A20" w14:textId="77777777" w:rsidR="007D540E" w:rsidRDefault="007D540E" w:rsidP="00AE2963">
      <w:pPr>
        <w:spacing w:line="480" w:lineRule="auto"/>
        <w:jc w:val="both"/>
        <w:rPr>
          <w:rFonts w:ascii="Arial" w:hAnsi="Arial" w:cs="Arial"/>
        </w:rPr>
      </w:pPr>
    </w:p>
    <w:p w14:paraId="4250B0D0" w14:textId="77777777" w:rsidR="007D540E" w:rsidRDefault="007D540E" w:rsidP="00AE2963">
      <w:pPr>
        <w:spacing w:line="480" w:lineRule="auto"/>
        <w:jc w:val="both"/>
        <w:rPr>
          <w:rFonts w:ascii="Arial" w:hAnsi="Arial" w:cs="Arial"/>
        </w:rPr>
      </w:pPr>
    </w:p>
    <w:p w14:paraId="7430F876" w14:textId="77777777" w:rsidR="007D540E" w:rsidRDefault="007D540E" w:rsidP="00AE2963">
      <w:pPr>
        <w:spacing w:line="480" w:lineRule="auto"/>
        <w:jc w:val="both"/>
        <w:rPr>
          <w:rFonts w:ascii="Arial" w:hAnsi="Arial" w:cs="Arial"/>
        </w:rPr>
      </w:pPr>
    </w:p>
    <w:p w14:paraId="6A444B88" w14:textId="77777777" w:rsidR="007D540E" w:rsidRDefault="007D540E" w:rsidP="00AE2963">
      <w:pPr>
        <w:spacing w:line="480" w:lineRule="auto"/>
        <w:jc w:val="both"/>
        <w:rPr>
          <w:rFonts w:ascii="Arial" w:hAnsi="Arial" w:cs="Arial"/>
        </w:rPr>
      </w:pPr>
    </w:p>
    <w:p w14:paraId="37DC928C" w14:textId="77777777" w:rsidR="007D540E" w:rsidRDefault="007D540E" w:rsidP="00AE2963">
      <w:pPr>
        <w:spacing w:line="480" w:lineRule="auto"/>
        <w:jc w:val="both"/>
        <w:rPr>
          <w:rFonts w:ascii="Arial" w:hAnsi="Arial" w:cs="Arial"/>
        </w:rPr>
      </w:pPr>
    </w:p>
    <w:p w14:paraId="5C1E21B9" w14:textId="77777777" w:rsidR="007D540E" w:rsidRDefault="007D540E" w:rsidP="00AE2963">
      <w:pPr>
        <w:spacing w:line="480" w:lineRule="auto"/>
        <w:jc w:val="both"/>
        <w:rPr>
          <w:rFonts w:ascii="Arial" w:hAnsi="Arial" w:cs="Arial"/>
        </w:rPr>
      </w:pPr>
    </w:p>
    <w:p w14:paraId="2FC84C5A" w14:textId="62D825BE" w:rsidR="007D540E" w:rsidRPr="00731F50" w:rsidRDefault="007D540E" w:rsidP="00AE2963">
      <w:pPr>
        <w:spacing w:line="480" w:lineRule="auto"/>
        <w:jc w:val="both"/>
        <w:rPr>
          <w:rFonts w:ascii="Arial Black" w:hAnsi="Arial Black" w:cs="Arial"/>
        </w:rPr>
      </w:pPr>
      <w:r w:rsidRPr="00731F50">
        <w:rPr>
          <w:rFonts w:ascii="Arial Black" w:hAnsi="Arial Black" w:cs="Arial"/>
        </w:rPr>
        <w:lastRenderedPageBreak/>
        <w:t xml:space="preserve">References </w:t>
      </w:r>
    </w:p>
    <w:p w14:paraId="7D4EC9B7" w14:textId="77777777" w:rsidR="00731F50" w:rsidRDefault="007D540E" w:rsidP="007D540E">
      <w:pPr>
        <w:spacing w:line="480" w:lineRule="auto"/>
        <w:jc w:val="both"/>
        <w:rPr>
          <w:rFonts w:ascii="Arial" w:hAnsi="Arial" w:cs="Arial"/>
        </w:rPr>
      </w:pPr>
      <w:proofErr w:type="spellStart"/>
      <w:r w:rsidRPr="007D540E">
        <w:rPr>
          <w:rFonts w:ascii="Arial" w:hAnsi="Arial" w:cs="Arial"/>
        </w:rPr>
        <w:t>Abdelkafi</w:t>
      </w:r>
      <w:proofErr w:type="spellEnd"/>
      <w:r w:rsidRPr="007D540E">
        <w:rPr>
          <w:rFonts w:ascii="Arial" w:hAnsi="Arial" w:cs="Arial"/>
        </w:rPr>
        <w:t xml:space="preserve">, N., </w:t>
      </w:r>
      <w:proofErr w:type="spellStart"/>
      <w:r w:rsidRPr="007D540E">
        <w:rPr>
          <w:rFonts w:ascii="Arial" w:hAnsi="Arial" w:cs="Arial"/>
        </w:rPr>
        <w:t>Makhotin</w:t>
      </w:r>
      <w:proofErr w:type="spellEnd"/>
      <w:r w:rsidRPr="007D540E">
        <w:rPr>
          <w:rFonts w:ascii="Arial" w:hAnsi="Arial" w:cs="Arial"/>
        </w:rPr>
        <w:t xml:space="preserve">, S., &amp; Posselt, T. (2013). Business model innovations for electric mobility: what can be learned from existing business model patterns? </w:t>
      </w:r>
      <w:r w:rsidRPr="00731F50">
        <w:rPr>
          <w:rFonts w:ascii="Arial" w:hAnsi="Arial" w:cs="Arial"/>
          <w:i/>
          <w:iCs/>
        </w:rPr>
        <w:t>International Journal of Innovation Management, 17</w:t>
      </w:r>
      <w:r w:rsidRPr="007D540E">
        <w:rPr>
          <w:rFonts w:ascii="Arial" w:hAnsi="Arial" w:cs="Arial"/>
        </w:rPr>
        <w:t>(1), 1–41.</w:t>
      </w:r>
    </w:p>
    <w:p w14:paraId="35CDE501" w14:textId="12E8854E" w:rsidR="007D540E" w:rsidRPr="007D540E" w:rsidRDefault="007D540E" w:rsidP="007D540E">
      <w:pPr>
        <w:spacing w:line="480" w:lineRule="auto"/>
        <w:jc w:val="both"/>
        <w:rPr>
          <w:rFonts w:ascii="Arial" w:hAnsi="Arial" w:cs="Arial"/>
        </w:rPr>
      </w:pPr>
      <w:r w:rsidRPr="007D540E">
        <w:rPr>
          <w:rFonts w:ascii="Arial" w:hAnsi="Arial" w:cs="Arial"/>
        </w:rPr>
        <w:t xml:space="preserve">Amit, R. H., &amp; Zott, C. (2010). </w:t>
      </w:r>
      <w:r w:rsidRPr="00731F50">
        <w:rPr>
          <w:rFonts w:ascii="Arial" w:hAnsi="Arial" w:cs="Arial"/>
          <w:i/>
          <w:iCs/>
        </w:rPr>
        <w:t>Business model innovation: creating value in times of change.</w:t>
      </w:r>
      <w:r w:rsidRPr="007D540E">
        <w:rPr>
          <w:rFonts w:ascii="Arial" w:hAnsi="Arial" w:cs="Arial"/>
        </w:rPr>
        <w:t xml:space="preserve"> IESE Business School Working Paper No. 870, University of Navarra.</w:t>
      </w:r>
    </w:p>
    <w:p w14:paraId="79873E0D" w14:textId="77777777" w:rsidR="007D540E" w:rsidRPr="007D540E" w:rsidRDefault="007D540E" w:rsidP="007D540E">
      <w:pPr>
        <w:spacing w:line="480" w:lineRule="auto"/>
        <w:jc w:val="both"/>
        <w:rPr>
          <w:rFonts w:ascii="Arial" w:hAnsi="Arial" w:cs="Arial"/>
        </w:rPr>
      </w:pPr>
      <w:r w:rsidRPr="007D540E">
        <w:rPr>
          <w:rFonts w:ascii="Arial" w:hAnsi="Arial" w:cs="Arial"/>
        </w:rPr>
        <w:t xml:space="preserve">Applegate, L. M. (2000). </w:t>
      </w:r>
      <w:r w:rsidRPr="00731F50">
        <w:rPr>
          <w:rFonts w:ascii="Arial" w:hAnsi="Arial" w:cs="Arial"/>
          <w:i/>
          <w:iCs/>
        </w:rPr>
        <w:t>E-business models: making sense of the internet business landscape.</w:t>
      </w:r>
      <w:r w:rsidRPr="007D540E">
        <w:rPr>
          <w:rFonts w:ascii="Arial" w:hAnsi="Arial" w:cs="Arial"/>
        </w:rPr>
        <w:t xml:space="preserve"> In L. M. Applegate, G. W. Dickson, &amp; G. DeSanctis (Eds.), Information technology and the new enterprise: Future models for managers (pp. 49–101). Upper Saddle River: Prentice Hall.</w:t>
      </w:r>
    </w:p>
    <w:p w14:paraId="4B67721F" w14:textId="77777777" w:rsidR="00731F50" w:rsidRDefault="007D540E" w:rsidP="007D540E">
      <w:pPr>
        <w:spacing w:line="480" w:lineRule="auto"/>
        <w:jc w:val="both"/>
        <w:rPr>
          <w:rFonts w:ascii="Arial" w:hAnsi="Arial" w:cs="Arial"/>
        </w:rPr>
      </w:pPr>
      <w:r w:rsidRPr="007D540E">
        <w:rPr>
          <w:rFonts w:ascii="Arial" w:hAnsi="Arial" w:cs="Arial"/>
        </w:rPr>
        <w:t xml:space="preserve">Argyris, C. (1985). </w:t>
      </w:r>
      <w:r w:rsidRPr="00731F50">
        <w:rPr>
          <w:rFonts w:ascii="Arial" w:hAnsi="Arial" w:cs="Arial"/>
          <w:i/>
          <w:iCs/>
        </w:rPr>
        <w:t>Strategy, change &amp; defensive routines</w:t>
      </w:r>
      <w:r w:rsidRPr="007D540E">
        <w:rPr>
          <w:rFonts w:ascii="Arial" w:hAnsi="Arial" w:cs="Arial"/>
        </w:rPr>
        <w:t>. Boston: Pitman.</w:t>
      </w:r>
    </w:p>
    <w:p w14:paraId="557B0F91" w14:textId="77777777" w:rsidR="007D540E" w:rsidRPr="007D540E" w:rsidRDefault="007D540E" w:rsidP="007D540E">
      <w:pPr>
        <w:spacing w:line="480" w:lineRule="auto"/>
        <w:jc w:val="both"/>
        <w:rPr>
          <w:rFonts w:ascii="Arial" w:hAnsi="Arial" w:cs="Arial"/>
        </w:rPr>
      </w:pPr>
      <w:proofErr w:type="spellStart"/>
      <w:r w:rsidRPr="007D540E">
        <w:rPr>
          <w:rFonts w:ascii="Arial" w:hAnsi="Arial" w:cs="Arial"/>
        </w:rPr>
        <w:t>Aspara</w:t>
      </w:r>
      <w:proofErr w:type="spellEnd"/>
      <w:r w:rsidRPr="007D540E">
        <w:rPr>
          <w:rFonts w:ascii="Arial" w:hAnsi="Arial" w:cs="Arial"/>
        </w:rPr>
        <w:t>, J., Hietanen, J., &amp; Tikkanen, H. (2009). Business model innovation vs replication</w:t>
      </w:r>
      <w:r w:rsidRPr="00731F50">
        <w:rPr>
          <w:rFonts w:ascii="Arial" w:hAnsi="Arial" w:cs="Arial"/>
          <w:i/>
          <w:iCs/>
        </w:rPr>
        <w:t>. Journal of Strategic Marketing, 18</w:t>
      </w:r>
      <w:r w:rsidRPr="007D540E">
        <w:rPr>
          <w:rFonts w:ascii="Arial" w:hAnsi="Arial" w:cs="Arial"/>
        </w:rPr>
        <w:t>(1), 39–56.</w:t>
      </w:r>
    </w:p>
    <w:p w14:paraId="4037D1B0" w14:textId="77777777" w:rsidR="007D540E" w:rsidRPr="007D540E" w:rsidRDefault="007D540E" w:rsidP="007D540E">
      <w:pPr>
        <w:spacing w:line="480" w:lineRule="auto"/>
        <w:jc w:val="both"/>
        <w:rPr>
          <w:rFonts w:ascii="Arial" w:hAnsi="Arial" w:cs="Arial"/>
        </w:rPr>
      </w:pPr>
      <w:r w:rsidRPr="007D540E">
        <w:rPr>
          <w:rFonts w:ascii="Arial" w:hAnsi="Arial" w:cs="Arial"/>
        </w:rPr>
        <w:t xml:space="preserve">Barney, J. (1991). Firm resources and sustained competitive advantage. </w:t>
      </w:r>
      <w:r w:rsidRPr="00731F50">
        <w:rPr>
          <w:rFonts w:ascii="Arial" w:hAnsi="Arial" w:cs="Arial"/>
          <w:i/>
          <w:iCs/>
        </w:rPr>
        <w:t>Journal of Management, 17</w:t>
      </w:r>
      <w:r w:rsidRPr="007D540E">
        <w:rPr>
          <w:rFonts w:ascii="Arial" w:hAnsi="Arial" w:cs="Arial"/>
        </w:rPr>
        <w:t>(1), 99–120.</w:t>
      </w:r>
    </w:p>
    <w:p w14:paraId="1DB68D97" w14:textId="77777777" w:rsidR="00731F50" w:rsidRDefault="007D540E" w:rsidP="007D540E">
      <w:pPr>
        <w:spacing w:line="480" w:lineRule="auto"/>
        <w:jc w:val="both"/>
        <w:rPr>
          <w:rFonts w:ascii="Arial" w:hAnsi="Arial" w:cs="Arial"/>
        </w:rPr>
      </w:pPr>
      <w:proofErr w:type="spellStart"/>
      <w:r w:rsidRPr="007D540E">
        <w:rPr>
          <w:rFonts w:ascii="Arial" w:hAnsi="Arial" w:cs="Arial"/>
        </w:rPr>
        <w:t>Bucherer</w:t>
      </w:r>
      <w:proofErr w:type="spellEnd"/>
      <w:r w:rsidRPr="007D540E">
        <w:rPr>
          <w:rFonts w:ascii="Arial" w:hAnsi="Arial" w:cs="Arial"/>
        </w:rPr>
        <w:t xml:space="preserve">, E., Eisert, U., &amp; Gassmann, O. (2012). Towards systematic business model innovation: lessons from product innovation management. </w:t>
      </w:r>
      <w:r w:rsidRPr="00731F50">
        <w:rPr>
          <w:rFonts w:ascii="Arial" w:hAnsi="Arial" w:cs="Arial"/>
          <w:i/>
          <w:iCs/>
        </w:rPr>
        <w:t>Creativity and Innovation Management, 21</w:t>
      </w:r>
      <w:r w:rsidRPr="007D540E">
        <w:rPr>
          <w:rFonts w:ascii="Arial" w:hAnsi="Arial" w:cs="Arial"/>
        </w:rPr>
        <w:t>(2), 183–198.</w:t>
      </w:r>
    </w:p>
    <w:p w14:paraId="6A50C4DC" w14:textId="2B23F68F" w:rsidR="007D540E" w:rsidRPr="007D540E" w:rsidRDefault="007D540E" w:rsidP="007D540E">
      <w:pPr>
        <w:spacing w:line="480" w:lineRule="auto"/>
        <w:jc w:val="both"/>
        <w:rPr>
          <w:rFonts w:ascii="Arial" w:hAnsi="Arial" w:cs="Arial"/>
        </w:rPr>
      </w:pPr>
      <w:proofErr w:type="spellStart"/>
      <w:r w:rsidRPr="007D540E">
        <w:rPr>
          <w:rFonts w:ascii="Arial" w:hAnsi="Arial" w:cs="Arial"/>
        </w:rPr>
        <w:t>Nidumolu</w:t>
      </w:r>
      <w:proofErr w:type="spellEnd"/>
      <w:r w:rsidRPr="007D540E">
        <w:rPr>
          <w:rFonts w:ascii="Arial" w:hAnsi="Arial" w:cs="Arial"/>
        </w:rPr>
        <w:t xml:space="preserve">, R., Prahalad, C. K., &amp; Rangaswami, M. R. (2009). Why sustainability is now the key driver of innovation. </w:t>
      </w:r>
      <w:r w:rsidRPr="00731F50">
        <w:rPr>
          <w:rFonts w:ascii="Arial" w:hAnsi="Arial" w:cs="Arial"/>
          <w:i/>
          <w:iCs/>
        </w:rPr>
        <w:t>Harvard Business Review, 87</w:t>
      </w:r>
      <w:r w:rsidRPr="007D540E">
        <w:rPr>
          <w:rFonts w:ascii="Arial" w:hAnsi="Arial" w:cs="Arial"/>
        </w:rPr>
        <w:t>(9), 56–64.</w:t>
      </w:r>
    </w:p>
    <w:p w14:paraId="10791734" w14:textId="4BC1BB0F" w:rsidR="00731F50" w:rsidRDefault="007D540E" w:rsidP="007D540E">
      <w:pPr>
        <w:spacing w:line="480" w:lineRule="auto"/>
        <w:jc w:val="both"/>
        <w:rPr>
          <w:rFonts w:ascii="Arial" w:hAnsi="Arial" w:cs="Arial"/>
        </w:rPr>
      </w:pPr>
      <w:r w:rsidRPr="007D540E">
        <w:rPr>
          <w:rFonts w:ascii="Arial" w:hAnsi="Arial" w:cs="Arial"/>
        </w:rPr>
        <w:t xml:space="preserve">Osterwalder, A. (2004). </w:t>
      </w:r>
      <w:r w:rsidRPr="00731F50">
        <w:rPr>
          <w:rFonts w:ascii="Arial" w:hAnsi="Arial" w:cs="Arial"/>
          <w:i/>
          <w:iCs/>
        </w:rPr>
        <w:t>The business model ontology</w:t>
      </w:r>
      <w:r w:rsidR="00731F50">
        <w:rPr>
          <w:rFonts w:ascii="Arial" w:hAnsi="Arial" w:cs="Arial"/>
          <w:i/>
          <w:iCs/>
        </w:rPr>
        <w:t>-</w:t>
      </w:r>
      <w:r w:rsidRPr="00731F50">
        <w:rPr>
          <w:rFonts w:ascii="Arial" w:hAnsi="Arial" w:cs="Arial"/>
          <w:i/>
          <w:iCs/>
        </w:rPr>
        <w:t xml:space="preserve">a proposition in a design science approach </w:t>
      </w:r>
      <w:r w:rsidRPr="007D540E">
        <w:rPr>
          <w:rFonts w:ascii="Arial" w:hAnsi="Arial" w:cs="Arial"/>
        </w:rPr>
        <w:t>(PhD Thesis). Université de Lausanne.</w:t>
      </w:r>
    </w:p>
    <w:p w14:paraId="4840ECDC" w14:textId="4EB9877D" w:rsidR="007D540E" w:rsidRPr="007D540E" w:rsidRDefault="007D540E" w:rsidP="007D540E">
      <w:pPr>
        <w:spacing w:line="480" w:lineRule="auto"/>
        <w:jc w:val="both"/>
        <w:rPr>
          <w:rFonts w:ascii="Arial" w:hAnsi="Arial" w:cs="Arial"/>
        </w:rPr>
      </w:pPr>
      <w:r w:rsidRPr="007D540E">
        <w:rPr>
          <w:rFonts w:ascii="Arial" w:hAnsi="Arial" w:cs="Arial"/>
        </w:rPr>
        <w:lastRenderedPageBreak/>
        <w:t xml:space="preserve">Weber, C., &amp; Kratzer, J. (2013). Social entrepreneurship, social networks and social value creation: a quantitative analysis among social entrepreneurs. Int. J. </w:t>
      </w:r>
      <w:proofErr w:type="spellStart"/>
      <w:r w:rsidRPr="00731F50">
        <w:rPr>
          <w:rFonts w:ascii="Arial" w:hAnsi="Arial" w:cs="Arial"/>
          <w:i/>
          <w:iCs/>
        </w:rPr>
        <w:t>Entrep</w:t>
      </w:r>
      <w:proofErr w:type="spellEnd"/>
      <w:r w:rsidRPr="00731F50">
        <w:rPr>
          <w:rFonts w:ascii="Arial" w:hAnsi="Arial" w:cs="Arial"/>
          <w:i/>
          <w:iCs/>
        </w:rPr>
        <w:t>. Ventur., 5</w:t>
      </w:r>
      <w:r w:rsidRPr="007D540E">
        <w:rPr>
          <w:rFonts w:ascii="Arial" w:hAnsi="Arial" w:cs="Arial"/>
        </w:rPr>
        <w:t>(3), 217–239.</w:t>
      </w:r>
    </w:p>
    <w:p w14:paraId="6422E36B" w14:textId="7563CC4B" w:rsidR="00731F50" w:rsidRDefault="007D540E" w:rsidP="007D540E">
      <w:pPr>
        <w:spacing w:line="480" w:lineRule="auto"/>
        <w:jc w:val="both"/>
        <w:rPr>
          <w:rFonts w:ascii="Arial" w:hAnsi="Arial" w:cs="Arial"/>
        </w:rPr>
      </w:pPr>
      <w:r w:rsidRPr="007D540E">
        <w:rPr>
          <w:rFonts w:ascii="Arial" w:hAnsi="Arial" w:cs="Arial"/>
        </w:rPr>
        <w:t xml:space="preserve">World Business Council for Sustainable Development (WBCSD). (2013). </w:t>
      </w:r>
      <w:r w:rsidRPr="00731F50">
        <w:rPr>
          <w:rFonts w:ascii="Arial" w:hAnsi="Arial" w:cs="Arial"/>
          <w:i/>
          <w:iCs/>
        </w:rPr>
        <w:t>Vision 2050: the New Agenda for Business.</w:t>
      </w:r>
      <w:r w:rsidRPr="007D540E">
        <w:rPr>
          <w:rFonts w:ascii="Arial" w:hAnsi="Arial" w:cs="Arial"/>
        </w:rPr>
        <w:t xml:space="preserve"> Retrieved from </w:t>
      </w:r>
      <w:hyperlink r:id="rId7" w:history="1">
        <w:r w:rsidR="00731F50" w:rsidRPr="00F648E9">
          <w:rPr>
            <w:rStyle w:val="Hyperlink"/>
            <w:rFonts w:ascii="Arial" w:hAnsi="Arial" w:cs="Arial"/>
          </w:rPr>
          <w:t>http://www.wbcsd.org</w:t>
        </w:r>
      </w:hyperlink>
    </w:p>
    <w:p w14:paraId="0A442B9F" w14:textId="1CE6FA74" w:rsidR="007D540E" w:rsidRPr="007D540E" w:rsidRDefault="007D540E" w:rsidP="007D540E">
      <w:pPr>
        <w:spacing w:line="480" w:lineRule="auto"/>
        <w:jc w:val="both"/>
        <w:rPr>
          <w:rFonts w:ascii="Arial" w:hAnsi="Arial" w:cs="Arial"/>
        </w:rPr>
      </w:pPr>
      <w:r w:rsidRPr="007D540E">
        <w:rPr>
          <w:rFonts w:ascii="Arial" w:hAnsi="Arial" w:cs="Arial"/>
        </w:rPr>
        <w:t xml:space="preserve">World Commission on Environment and Development (WCED). (1987). </w:t>
      </w:r>
      <w:r w:rsidRPr="00731F50">
        <w:rPr>
          <w:rFonts w:ascii="Arial" w:hAnsi="Arial" w:cs="Arial"/>
          <w:i/>
          <w:iCs/>
        </w:rPr>
        <w:t>Our Common Future</w:t>
      </w:r>
      <w:r w:rsidRPr="007D540E">
        <w:rPr>
          <w:rFonts w:ascii="Arial" w:hAnsi="Arial" w:cs="Arial"/>
        </w:rPr>
        <w:t>. Oxford: Oxford University Press.</w:t>
      </w:r>
    </w:p>
    <w:p w14:paraId="59651DF4" w14:textId="77777777" w:rsidR="007D540E" w:rsidRPr="007D540E" w:rsidRDefault="007D540E" w:rsidP="007D540E">
      <w:pPr>
        <w:spacing w:line="480" w:lineRule="auto"/>
        <w:jc w:val="both"/>
        <w:rPr>
          <w:rFonts w:ascii="Arial" w:hAnsi="Arial" w:cs="Arial"/>
        </w:rPr>
      </w:pPr>
      <w:proofErr w:type="spellStart"/>
      <w:r w:rsidRPr="007D540E">
        <w:rPr>
          <w:rFonts w:ascii="Arial" w:hAnsi="Arial" w:cs="Arial"/>
        </w:rPr>
        <w:t>Wüstenhagen</w:t>
      </w:r>
      <w:proofErr w:type="spellEnd"/>
      <w:r w:rsidRPr="007D540E">
        <w:rPr>
          <w:rFonts w:ascii="Arial" w:hAnsi="Arial" w:cs="Arial"/>
        </w:rPr>
        <w:t xml:space="preserve">, R., &amp; Boehnke, J. (2006). Business models for sustainable energy. In M. Andersen &amp; A. Tukker (Eds.), </w:t>
      </w:r>
      <w:r w:rsidRPr="00731F50">
        <w:rPr>
          <w:rFonts w:ascii="Arial" w:hAnsi="Arial" w:cs="Arial"/>
          <w:i/>
          <w:iCs/>
        </w:rPr>
        <w:t>Proceedings of the Workshop of the Sustainable Consumption Research Exchang</w:t>
      </w:r>
      <w:r w:rsidRPr="007D540E">
        <w:rPr>
          <w:rFonts w:ascii="Arial" w:hAnsi="Arial" w:cs="Arial"/>
        </w:rPr>
        <w:t>e (SCORE!) Network: Perspectives on Radical Changes to Sustainable Consumption and Production, 20-21 April 2006, Copenhagen, Denmark (pp. 253-258).</w:t>
      </w:r>
    </w:p>
    <w:p w14:paraId="4F8F59D5" w14:textId="77777777" w:rsidR="007D540E" w:rsidRPr="007D540E" w:rsidRDefault="007D540E" w:rsidP="007D540E">
      <w:pPr>
        <w:spacing w:line="480" w:lineRule="auto"/>
        <w:jc w:val="both"/>
        <w:rPr>
          <w:rFonts w:ascii="Arial" w:hAnsi="Arial" w:cs="Arial"/>
        </w:rPr>
      </w:pPr>
      <w:proofErr w:type="spellStart"/>
      <w:r w:rsidRPr="007D540E">
        <w:rPr>
          <w:rFonts w:ascii="Arial" w:hAnsi="Arial" w:cs="Arial"/>
        </w:rPr>
        <w:t>Wüstenhagen</w:t>
      </w:r>
      <w:proofErr w:type="spellEnd"/>
      <w:r w:rsidRPr="007D540E">
        <w:rPr>
          <w:rFonts w:ascii="Arial" w:hAnsi="Arial" w:cs="Arial"/>
        </w:rPr>
        <w:t>, R., &amp; Teppo, T. (2006). Do venture capitalists really invest in good industries? Risk-return perceptions and path dependence in the emerging European energy VC market. Int. J</w:t>
      </w:r>
      <w:r w:rsidRPr="00731F50">
        <w:rPr>
          <w:rFonts w:ascii="Arial" w:hAnsi="Arial" w:cs="Arial"/>
          <w:i/>
          <w:iCs/>
        </w:rPr>
        <w:t>. Tech. Manag., 34</w:t>
      </w:r>
      <w:r w:rsidRPr="007D540E">
        <w:rPr>
          <w:rFonts w:ascii="Arial" w:hAnsi="Arial" w:cs="Arial"/>
        </w:rPr>
        <w:t>(1/2), 63–87.</w:t>
      </w:r>
    </w:p>
    <w:p w14:paraId="6A3F6EF5" w14:textId="53DB5C60" w:rsidR="007D540E" w:rsidRPr="00AE2963" w:rsidRDefault="007D540E" w:rsidP="007D540E">
      <w:pPr>
        <w:spacing w:line="480" w:lineRule="auto"/>
        <w:jc w:val="both"/>
        <w:rPr>
          <w:rFonts w:ascii="Arial" w:hAnsi="Arial" w:cs="Arial"/>
        </w:rPr>
      </w:pPr>
      <w:r w:rsidRPr="007D540E">
        <w:rPr>
          <w:rFonts w:ascii="Arial" w:hAnsi="Arial" w:cs="Arial"/>
        </w:rPr>
        <w:t xml:space="preserve">Yunus, M., </w:t>
      </w:r>
      <w:proofErr w:type="spellStart"/>
      <w:r w:rsidRPr="007D540E">
        <w:rPr>
          <w:rFonts w:ascii="Arial" w:hAnsi="Arial" w:cs="Arial"/>
        </w:rPr>
        <w:t>Moingeon</w:t>
      </w:r>
      <w:proofErr w:type="spellEnd"/>
      <w:r w:rsidRPr="007D540E">
        <w:rPr>
          <w:rFonts w:ascii="Arial" w:hAnsi="Arial" w:cs="Arial"/>
        </w:rPr>
        <w:t xml:space="preserve">, B., &amp; Lehmann-Ortega, L. (2010). Building social business models: Lessons from the Grameen experience. </w:t>
      </w:r>
      <w:r w:rsidRPr="00731F50">
        <w:rPr>
          <w:rFonts w:ascii="Arial" w:hAnsi="Arial" w:cs="Arial"/>
          <w:i/>
          <w:iCs/>
        </w:rPr>
        <w:t>Long Range Planning, 43</w:t>
      </w:r>
      <w:r w:rsidRPr="007D540E">
        <w:rPr>
          <w:rFonts w:ascii="Arial" w:hAnsi="Arial" w:cs="Arial"/>
        </w:rPr>
        <w:t>(2–3), 308–325.</w:t>
      </w:r>
    </w:p>
    <w:p w14:paraId="466E52EA" w14:textId="77777777" w:rsidR="00D0638C" w:rsidRPr="00D0638C" w:rsidRDefault="00D0638C" w:rsidP="00D0638C">
      <w:pPr>
        <w:spacing w:line="480" w:lineRule="auto"/>
        <w:jc w:val="both"/>
        <w:rPr>
          <w:rFonts w:ascii="Arial" w:hAnsi="Arial" w:cs="Arial"/>
        </w:rPr>
      </w:pPr>
    </w:p>
    <w:sectPr w:rsidR="00D0638C" w:rsidRPr="00D0638C" w:rsidSect="00731F50">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E293F" w14:textId="77777777" w:rsidR="00040AAF" w:rsidRDefault="00040AAF" w:rsidP="00731F50">
      <w:pPr>
        <w:spacing w:after="0" w:line="240" w:lineRule="auto"/>
      </w:pPr>
      <w:r>
        <w:separator/>
      </w:r>
    </w:p>
  </w:endnote>
  <w:endnote w:type="continuationSeparator" w:id="0">
    <w:p w14:paraId="5B223520" w14:textId="77777777" w:rsidR="00040AAF" w:rsidRDefault="00040AAF" w:rsidP="00731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6FD29" w14:textId="77777777" w:rsidR="00040AAF" w:rsidRDefault="00040AAF" w:rsidP="00731F50">
      <w:pPr>
        <w:spacing w:after="0" w:line="240" w:lineRule="auto"/>
      </w:pPr>
      <w:r>
        <w:separator/>
      </w:r>
    </w:p>
  </w:footnote>
  <w:footnote w:type="continuationSeparator" w:id="0">
    <w:p w14:paraId="30ACB572" w14:textId="77777777" w:rsidR="00040AAF" w:rsidRDefault="00040AAF" w:rsidP="00731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0728273"/>
      <w:docPartObj>
        <w:docPartGallery w:val="Page Numbers (Top of Page)"/>
        <w:docPartUnique/>
      </w:docPartObj>
    </w:sdtPr>
    <w:sdtEndPr>
      <w:rPr>
        <w:noProof/>
      </w:rPr>
    </w:sdtEndPr>
    <w:sdtContent>
      <w:p w14:paraId="66E97E8B" w14:textId="12A8F2A8" w:rsidR="00731F50" w:rsidRDefault="00731F50">
        <w:pPr>
          <w:pStyle w:val="Header"/>
        </w:pPr>
        <w:r>
          <w:fldChar w:fldCharType="begin"/>
        </w:r>
        <w:r>
          <w:instrText xml:space="preserve"> PAGE   \* MERGEFORMAT </w:instrText>
        </w:r>
        <w:r>
          <w:fldChar w:fldCharType="separate"/>
        </w:r>
        <w:r>
          <w:rPr>
            <w:noProof/>
          </w:rPr>
          <w:t>2</w:t>
        </w:r>
        <w:r>
          <w:rPr>
            <w:noProof/>
          </w:rPr>
          <w:fldChar w:fldCharType="end"/>
        </w:r>
      </w:p>
    </w:sdtContent>
  </w:sdt>
  <w:p w14:paraId="61C585E4" w14:textId="77777777" w:rsidR="00731F50" w:rsidRDefault="00731F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4144"/>
    <w:multiLevelType w:val="hybridMultilevel"/>
    <w:tmpl w:val="FF8C55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56A71"/>
    <w:multiLevelType w:val="hybridMultilevel"/>
    <w:tmpl w:val="845C2FA0"/>
    <w:lvl w:ilvl="0" w:tplc="9AFE7726">
      <w:start w:val="1"/>
      <w:numFmt w:val="lowerLetter"/>
      <w:lvlText w:val="%1)"/>
      <w:lvlJc w:val="left"/>
      <w:pPr>
        <w:ind w:left="720" w:hanging="360"/>
      </w:pPr>
      <w:rPr>
        <w:rFonts w:ascii="Arial Black" w:hAnsi="Arial Blac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8B0087"/>
    <w:multiLevelType w:val="hybridMultilevel"/>
    <w:tmpl w:val="D3BC7A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C623DA"/>
    <w:multiLevelType w:val="hybridMultilevel"/>
    <w:tmpl w:val="390C0F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2306A"/>
    <w:multiLevelType w:val="hybridMultilevel"/>
    <w:tmpl w:val="FC0885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F6E5B"/>
    <w:multiLevelType w:val="hybridMultilevel"/>
    <w:tmpl w:val="C20276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670A7"/>
    <w:multiLevelType w:val="hybridMultilevel"/>
    <w:tmpl w:val="EFF8A646"/>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440817"/>
    <w:multiLevelType w:val="hybridMultilevel"/>
    <w:tmpl w:val="2A9AD9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B7725A"/>
    <w:multiLevelType w:val="hybridMultilevel"/>
    <w:tmpl w:val="5D76CC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F459E2"/>
    <w:multiLevelType w:val="hybridMultilevel"/>
    <w:tmpl w:val="D82CA2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BD3298"/>
    <w:multiLevelType w:val="hybridMultilevel"/>
    <w:tmpl w:val="6B900B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984D9A"/>
    <w:multiLevelType w:val="hybridMultilevel"/>
    <w:tmpl w:val="8E48C3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582D3C"/>
    <w:multiLevelType w:val="hybridMultilevel"/>
    <w:tmpl w:val="3854731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AA5D3F"/>
    <w:multiLevelType w:val="hybridMultilevel"/>
    <w:tmpl w:val="1BCA71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310409"/>
    <w:multiLevelType w:val="hybridMultilevel"/>
    <w:tmpl w:val="32A8DB7E"/>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495F06"/>
    <w:multiLevelType w:val="hybridMultilevel"/>
    <w:tmpl w:val="4F409D20"/>
    <w:lvl w:ilvl="0" w:tplc="9AFE7726">
      <w:start w:val="1"/>
      <w:numFmt w:val="lowerLetter"/>
      <w:lvlText w:val="%1)"/>
      <w:lvlJc w:val="left"/>
      <w:pPr>
        <w:ind w:left="720" w:hanging="360"/>
      </w:pPr>
      <w:rPr>
        <w:rFonts w:ascii="Arial Black" w:hAnsi="Arial Blac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B400FA"/>
    <w:multiLevelType w:val="hybridMultilevel"/>
    <w:tmpl w:val="587AAB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C12B37"/>
    <w:multiLevelType w:val="hybridMultilevel"/>
    <w:tmpl w:val="3F2E33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38151F"/>
    <w:multiLevelType w:val="hybridMultilevel"/>
    <w:tmpl w:val="4FA60352"/>
    <w:lvl w:ilvl="0" w:tplc="9AFE7726">
      <w:start w:val="1"/>
      <w:numFmt w:val="lowerLetter"/>
      <w:lvlText w:val="%1)"/>
      <w:lvlJc w:val="left"/>
      <w:pPr>
        <w:ind w:left="720" w:hanging="360"/>
      </w:pPr>
      <w:rPr>
        <w:rFonts w:ascii="Arial Black" w:hAnsi="Arial Blac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E46F9E"/>
    <w:multiLevelType w:val="hybridMultilevel"/>
    <w:tmpl w:val="5FC811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BE7808"/>
    <w:multiLevelType w:val="hybridMultilevel"/>
    <w:tmpl w:val="1E308C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6B767D"/>
    <w:multiLevelType w:val="hybridMultilevel"/>
    <w:tmpl w:val="B60A2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DF0853"/>
    <w:multiLevelType w:val="hybridMultilevel"/>
    <w:tmpl w:val="377610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3121F4"/>
    <w:multiLevelType w:val="hybridMultilevel"/>
    <w:tmpl w:val="A8A0719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0B18D7"/>
    <w:multiLevelType w:val="hybridMultilevel"/>
    <w:tmpl w:val="1DD848B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A967D0"/>
    <w:multiLevelType w:val="hybridMultilevel"/>
    <w:tmpl w:val="DF86A3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8F22AB"/>
    <w:multiLevelType w:val="hybridMultilevel"/>
    <w:tmpl w:val="7F0431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A27C30"/>
    <w:multiLevelType w:val="hybridMultilevel"/>
    <w:tmpl w:val="230C02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7E515A"/>
    <w:multiLevelType w:val="hybridMultilevel"/>
    <w:tmpl w:val="7EFE69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BE675D"/>
    <w:multiLevelType w:val="hybridMultilevel"/>
    <w:tmpl w:val="580A01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284E18"/>
    <w:multiLevelType w:val="hybridMultilevel"/>
    <w:tmpl w:val="6CAA23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68544E"/>
    <w:multiLevelType w:val="hybridMultilevel"/>
    <w:tmpl w:val="E104E3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9E69C1"/>
    <w:multiLevelType w:val="hybridMultilevel"/>
    <w:tmpl w:val="D5D003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631CD4"/>
    <w:multiLevelType w:val="hybridMultilevel"/>
    <w:tmpl w:val="74BCB1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9A4005"/>
    <w:multiLevelType w:val="hybridMultilevel"/>
    <w:tmpl w:val="627476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9D2C17"/>
    <w:multiLevelType w:val="hybridMultilevel"/>
    <w:tmpl w:val="41A492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E97705"/>
    <w:multiLevelType w:val="hybridMultilevel"/>
    <w:tmpl w:val="8E748A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4065D5"/>
    <w:multiLevelType w:val="hybridMultilevel"/>
    <w:tmpl w:val="E612F7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914C33"/>
    <w:multiLevelType w:val="hybridMultilevel"/>
    <w:tmpl w:val="1220A2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4229F3"/>
    <w:multiLevelType w:val="hybridMultilevel"/>
    <w:tmpl w:val="2DD46C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EE77EE"/>
    <w:multiLevelType w:val="hybridMultilevel"/>
    <w:tmpl w:val="7C4CF4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96191B"/>
    <w:multiLevelType w:val="hybridMultilevel"/>
    <w:tmpl w:val="C94A9A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4D5F3C"/>
    <w:multiLevelType w:val="hybridMultilevel"/>
    <w:tmpl w:val="B4465A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73096F"/>
    <w:multiLevelType w:val="hybridMultilevel"/>
    <w:tmpl w:val="2B90A828"/>
    <w:lvl w:ilvl="0" w:tplc="6624DA08">
      <w:start w:val="1"/>
      <w:numFmt w:val="bullet"/>
      <w:lvlText w:val="­"/>
      <w:lvlJc w:val="left"/>
      <w:pPr>
        <w:ind w:left="1800" w:hanging="360"/>
      </w:pPr>
      <w:rPr>
        <w:rFonts w:ascii="Courier New" w:hAnsi="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643197233">
    <w:abstractNumId w:val="24"/>
  </w:num>
  <w:num w:numId="2" w16cid:durableId="293994783">
    <w:abstractNumId w:val="13"/>
  </w:num>
  <w:num w:numId="3" w16cid:durableId="955253994">
    <w:abstractNumId w:val="19"/>
  </w:num>
  <w:num w:numId="4" w16cid:durableId="1574244074">
    <w:abstractNumId w:val="26"/>
  </w:num>
  <w:num w:numId="5" w16cid:durableId="138766345">
    <w:abstractNumId w:val="43"/>
  </w:num>
  <w:num w:numId="6" w16cid:durableId="1057245332">
    <w:abstractNumId w:val="6"/>
  </w:num>
  <w:num w:numId="7" w16cid:durableId="1010911143">
    <w:abstractNumId w:val="4"/>
  </w:num>
  <w:num w:numId="8" w16cid:durableId="190531975">
    <w:abstractNumId w:val="41"/>
  </w:num>
  <w:num w:numId="9" w16cid:durableId="65690436">
    <w:abstractNumId w:val="8"/>
  </w:num>
  <w:num w:numId="10" w16cid:durableId="724371883">
    <w:abstractNumId w:val="2"/>
  </w:num>
  <w:num w:numId="11" w16cid:durableId="871575671">
    <w:abstractNumId w:val="42"/>
  </w:num>
  <w:num w:numId="12" w16cid:durableId="943994098">
    <w:abstractNumId w:val="34"/>
  </w:num>
  <w:num w:numId="13" w16cid:durableId="1565485655">
    <w:abstractNumId w:val="30"/>
  </w:num>
  <w:num w:numId="14" w16cid:durableId="487937976">
    <w:abstractNumId w:val="36"/>
  </w:num>
  <w:num w:numId="15" w16cid:durableId="1838154310">
    <w:abstractNumId w:val="28"/>
  </w:num>
  <w:num w:numId="16" w16cid:durableId="1975207900">
    <w:abstractNumId w:val="9"/>
  </w:num>
  <w:num w:numId="17" w16cid:durableId="199511327">
    <w:abstractNumId w:val="33"/>
  </w:num>
  <w:num w:numId="18" w16cid:durableId="197202638">
    <w:abstractNumId w:val="12"/>
  </w:num>
  <w:num w:numId="19" w16cid:durableId="143818347">
    <w:abstractNumId w:val="14"/>
  </w:num>
  <w:num w:numId="20" w16cid:durableId="1743940719">
    <w:abstractNumId w:val="21"/>
  </w:num>
  <w:num w:numId="21" w16cid:durableId="1187216645">
    <w:abstractNumId w:val="7"/>
  </w:num>
  <w:num w:numId="22" w16cid:durableId="368798595">
    <w:abstractNumId w:val="22"/>
  </w:num>
  <w:num w:numId="23" w16cid:durableId="649602660">
    <w:abstractNumId w:val="3"/>
  </w:num>
  <w:num w:numId="24" w16cid:durableId="523328380">
    <w:abstractNumId w:val="35"/>
  </w:num>
  <w:num w:numId="25" w16cid:durableId="282465795">
    <w:abstractNumId w:val="11"/>
  </w:num>
  <w:num w:numId="26" w16cid:durableId="445586842">
    <w:abstractNumId w:val="23"/>
  </w:num>
  <w:num w:numId="27" w16cid:durableId="1878464095">
    <w:abstractNumId w:val="37"/>
  </w:num>
  <w:num w:numId="28" w16cid:durableId="1522208309">
    <w:abstractNumId w:val="18"/>
  </w:num>
  <w:num w:numId="29" w16cid:durableId="1185361424">
    <w:abstractNumId w:val="32"/>
  </w:num>
  <w:num w:numId="30" w16cid:durableId="431824773">
    <w:abstractNumId w:val="39"/>
  </w:num>
  <w:num w:numId="31" w16cid:durableId="214121257">
    <w:abstractNumId w:val="27"/>
  </w:num>
  <w:num w:numId="32" w16cid:durableId="17587747">
    <w:abstractNumId w:val="20"/>
  </w:num>
  <w:num w:numId="33" w16cid:durableId="335621204">
    <w:abstractNumId w:val="31"/>
  </w:num>
  <w:num w:numId="34" w16cid:durableId="650329479">
    <w:abstractNumId w:val="16"/>
  </w:num>
  <w:num w:numId="35" w16cid:durableId="915554491">
    <w:abstractNumId w:val="1"/>
  </w:num>
  <w:num w:numId="36" w16cid:durableId="622467677">
    <w:abstractNumId w:val="15"/>
  </w:num>
  <w:num w:numId="37" w16cid:durableId="415323136">
    <w:abstractNumId w:val="25"/>
  </w:num>
  <w:num w:numId="38" w16cid:durableId="2089451474">
    <w:abstractNumId w:val="38"/>
  </w:num>
  <w:num w:numId="39" w16cid:durableId="663825791">
    <w:abstractNumId w:val="5"/>
  </w:num>
  <w:num w:numId="40" w16cid:durableId="1190492911">
    <w:abstractNumId w:val="40"/>
  </w:num>
  <w:num w:numId="41" w16cid:durableId="511644921">
    <w:abstractNumId w:val="29"/>
  </w:num>
  <w:num w:numId="42" w16cid:durableId="1299149809">
    <w:abstractNumId w:val="17"/>
  </w:num>
  <w:num w:numId="43" w16cid:durableId="1809519159">
    <w:abstractNumId w:val="0"/>
  </w:num>
  <w:num w:numId="44" w16cid:durableId="8261728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38C"/>
    <w:rsid w:val="00040AAF"/>
    <w:rsid w:val="00065FD3"/>
    <w:rsid w:val="00303038"/>
    <w:rsid w:val="00731F50"/>
    <w:rsid w:val="007D540E"/>
    <w:rsid w:val="008357AF"/>
    <w:rsid w:val="009D751B"/>
    <w:rsid w:val="00AE2963"/>
    <w:rsid w:val="00B535C7"/>
    <w:rsid w:val="00CA3BB7"/>
    <w:rsid w:val="00D0638C"/>
    <w:rsid w:val="00D45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56E"/>
  <w15:chartTrackingRefBased/>
  <w15:docId w15:val="{A630972B-FB7C-494E-9D02-3BEC7CA5C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3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3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3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3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3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3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3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3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3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3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3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3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3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3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3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3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3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38C"/>
    <w:rPr>
      <w:rFonts w:eastAsiaTheme="majorEastAsia" w:cstheme="majorBidi"/>
      <w:color w:val="272727" w:themeColor="text1" w:themeTint="D8"/>
    </w:rPr>
  </w:style>
  <w:style w:type="paragraph" w:styleId="Title">
    <w:name w:val="Title"/>
    <w:basedOn w:val="Normal"/>
    <w:next w:val="Normal"/>
    <w:link w:val="TitleChar"/>
    <w:uiPriority w:val="10"/>
    <w:qFormat/>
    <w:rsid w:val="00D063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3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3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3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38C"/>
    <w:pPr>
      <w:spacing w:before="160"/>
      <w:jc w:val="center"/>
    </w:pPr>
    <w:rPr>
      <w:i/>
      <w:iCs/>
      <w:color w:val="404040" w:themeColor="text1" w:themeTint="BF"/>
    </w:rPr>
  </w:style>
  <w:style w:type="character" w:customStyle="1" w:styleId="QuoteChar">
    <w:name w:val="Quote Char"/>
    <w:basedOn w:val="DefaultParagraphFont"/>
    <w:link w:val="Quote"/>
    <w:uiPriority w:val="29"/>
    <w:rsid w:val="00D0638C"/>
    <w:rPr>
      <w:i/>
      <w:iCs/>
      <w:color w:val="404040" w:themeColor="text1" w:themeTint="BF"/>
    </w:rPr>
  </w:style>
  <w:style w:type="paragraph" w:styleId="ListParagraph">
    <w:name w:val="List Paragraph"/>
    <w:basedOn w:val="Normal"/>
    <w:uiPriority w:val="34"/>
    <w:qFormat/>
    <w:rsid w:val="00D0638C"/>
    <w:pPr>
      <w:ind w:left="720"/>
      <w:contextualSpacing/>
    </w:pPr>
  </w:style>
  <w:style w:type="character" w:styleId="IntenseEmphasis">
    <w:name w:val="Intense Emphasis"/>
    <w:basedOn w:val="DefaultParagraphFont"/>
    <w:uiPriority w:val="21"/>
    <w:qFormat/>
    <w:rsid w:val="00D0638C"/>
    <w:rPr>
      <w:i/>
      <w:iCs/>
      <w:color w:val="0F4761" w:themeColor="accent1" w:themeShade="BF"/>
    </w:rPr>
  </w:style>
  <w:style w:type="paragraph" w:styleId="IntenseQuote">
    <w:name w:val="Intense Quote"/>
    <w:basedOn w:val="Normal"/>
    <w:next w:val="Normal"/>
    <w:link w:val="IntenseQuoteChar"/>
    <w:uiPriority w:val="30"/>
    <w:qFormat/>
    <w:rsid w:val="00D063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38C"/>
    <w:rPr>
      <w:i/>
      <w:iCs/>
      <w:color w:val="0F4761" w:themeColor="accent1" w:themeShade="BF"/>
    </w:rPr>
  </w:style>
  <w:style w:type="character" w:styleId="IntenseReference">
    <w:name w:val="Intense Reference"/>
    <w:basedOn w:val="DefaultParagraphFont"/>
    <w:uiPriority w:val="32"/>
    <w:qFormat/>
    <w:rsid w:val="00D0638C"/>
    <w:rPr>
      <w:b/>
      <w:bCs/>
      <w:smallCaps/>
      <w:color w:val="0F4761" w:themeColor="accent1" w:themeShade="BF"/>
      <w:spacing w:val="5"/>
    </w:rPr>
  </w:style>
  <w:style w:type="character" w:styleId="Hyperlink">
    <w:name w:val="Hyperlink"/>
    <w:basedOn w:val="DefaultParagraphFont"/>
    <w:uiPriority w:val="99"/>
    <w:unhideWhenUsed/>
    <w:rsid w:val="00731F50"/>
    <w:rPr>
      <w:color w:val="467886" w:themeColor="hyperlink"/>
      <w:u w:val="single"/>
    </w:rPr>
  </w:style>
  <w:style w:type="character" w:styleId="UnresolvedMention">
    <w:name w:val="Unresolved Mention"/>
    <w:basedOn w:val="DefaultParagraphFont"/>
    <w:uiPriority w:val="99"/>
    <w:semiHidden/>
    <w:unhideWhenUsed/>
    <w:rsid w:val="00731F50"/>
    <w:rPr>
      <w:color w:val="605E5C"/>
      <w:shd w:val="clear" w:color="auto" w:fill="E1DFDD"/>
    </w:rPr>
  </w:style>
  <w:style w:type="paragraph" w:styleId="Header">
    <w:name w:val="header"/>
    <w:basedOn w:val="Normal"/>
    <w:link w:val="HeaderChar"/>
    <w:uiPriority w:val="99"/>
    <w:unhideWhenUsed/>
    <w:rsid w:val="00731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F50"/>
  </w:style>
  <w:style w:type="paragraph" w:styleId="Footer">
    <w:name w:val="footer"/>
    <w:basedOn w:val="Normal"/>
    <w:link w:val="FooterChar"/>
    <w:uiPriority w:val="99"/>
    <w:unhideWhenUsed/>
    <w:rsid w:val="00731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F50"/>
  </w:style>
  <w:style w:type="paragraph" w:styleId="NoSpacing">
    <w:name w:val="No Spacing"/>
    <w:link w:val="NoSpacingChar"/>
    <w:uiPriority w:val="1"/>
    <w:qFormat/>
    <w:rsid w:val="00731F5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31F5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217758">
      <w:bodyDiv w:val="1"/>
      <w:marLeft w:val="0"/>
      <w:marRight w:val="0"/>
      <w:marTop w:val="0"/>
      <w:marBottom w:val="0"/>
      <w:divBdr>
        <w:top w:val="none" w:sz="0" w:space="0" w:color="auto"/>
        <w:left w:val="none" w:sz="0" w:space="0" w:color="auto"/>
        <w:bottom w:val="none" w:sz="0" w:space="0" w:color="auto"/>
        <w:right w:val="none" w:sz="0" w:space="0" w:color="auto"/>
      </w:divBdr>
    </w:div>
    <w:div w:id="199467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bcs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357</TotalTime>
  <Pages>18</Pages>
  <Words>3133</Words>
  <Characters>17862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Sustainable Enterprise</Company>
  <LinksUpToDate>false</LinksUpToDate>
  <CharactersWithSpaces>20954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Path SOLUTIONS START-up</dc:title>
  <dc:subject/>
  <dc:creator>Grigore Efros</dc:creator>
  <cp:keywords/>
  <dc:description/>
  <cp:lastModifiedBy>Mirabela Voican (1907947)</cp:lastModifiedBy>
  <cp:revision>2</cp:revision>
  <dcterms:created xsi:type="dcterms:W3CDTF">2025-03-12T14:30:00Z</dcterms:created>
  <dcterms:modified xsi:type="dcterms:W3CDTF">2025-03-12T20:45:00Z</dcterms:modified>
</cp:coreProperties>
</file>