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B40F8B" w14:textId="77777777" w:rsidR="003D5144" w:rsidRPr="00F413F4" w:rsidRDefault="003D5144" w:rsidP="003D5144">
      <w:pPr>
        <w:jc w:val="center"/>
        <w:rPr>
          <w:rFonts w:ascii="Arial" w:hAnsi="Arial" w:cs="Arial"/>
        </w:rPr>
      </w:pPr>
    </w:p>
    <w:p w14:paraId="241359D1" w14:textId="1250CA30" w:rsidR="003D5144" w:rsidRPr="00F413F4" w:rsidRDefault="003D5144" w:rsidP="003D5144">
      <w:pPr>
        <w:jc w:val="center"/>
        <w:rPr>
          <w:rFonts w:ascii="Arial" w:hAnsi="Arial" w:cs="Arial"/>
        </w:rPr>
      </w:pPr>
      <w:r w:rsidRPr="00F413F4">
        <w:rPr>
          <w:rFonts w:ascii="Arial" w:hAnsi="Arial" w:cs="Arial"/>
        </w:rPr>
        <w:t>Sara Botfield</w:t>
      </w:r>
    </w:p>
    <w:p w14:paraId="2E47D15E" w14:textId="7AC63030" w:rsidR="003D5144" w:rsidRPr="00F413F4" w:rsidRDefault="003D5144" w:rsidP="003D5144">
      <w:pPr>
        <w:jc w:val="center"/>
        <w:rPr>
          <w:rFonts w:ascii="Arial" w:hAnsi="Arial" w:cs="Arial"/>
        </w:rPr>
      </w:pPr>
      <w:r w:rsidRPr="00F413F4">
        <w:rPr>
          <w:rFonts w:ascii="Arial" w:hAnsi="Arial" w:cs="Arial"/>
        </w:rPr>
        <w:t>2116845</w:t>
      </w:r>
    </w:p>
    <w:p w14:paraId="42EB93BD" w14:textId="77CFC21E" w:rsidR="003D5144" w:rsidRPr="00F413F4" w:rsidRDefault="003D5144" w:rsidP="003D5144">
      <w:pPr>
        <w:jc w:val="center"/>
        <w:rPr>
          <w:rFonts w:ascii="Arial" w:hAnsi="Arial" w:cs="Arial"/>
        </w:rPr>
      </w:pPr>
      <w:r w:rsidRPr="00F413F4">
        <w:rPr>
          <w:rFonts w:ascii="Arial" w:hAnsi="Arial" w:cs="Arial"/>
        </w:rPr>
        <w:t>Certificate of higher education skills for the workplace</w:t>
      </w:r>
    </w:p>
    <w:p w14:paraId="3A483998" w14:textId="7856F487" w:rsidR="003D5144" w:rsidRPr="00F413F4" w:rsidRDefault="003D5144" w:rsidP="003D5144">
      <w:pPr>
        <w:jc w:val="center"/>
        <w:rPr>
          <w:rFonts w:ascii="Arial" w:hAnsi="Arial" w:cs="Arial"/>
        </w:rPr>
      </w:pPr>
      <w:r w:rsidRPr="00F413F4">
        <w:rPr>
          <w:rFonts w:ascii="Arial" w:hAnsi="Arial" w:cs="Arial"/>
        </w:rPr>
        <w:t>(Health and social care)</w:t>
      </w:r>
    </w:p>
    <w:p w14:paraId="25461DE1" w14:textId="1DAAD8C7" w:rsidR="003D5144" w:rsidRPr="00F413F4" w:rsidRDefault="003D5144" w:rsidP="003D5144">
      <w:pPr>
        <w:jc w:val="center"/>
        <w:rPr>
          <w:rFonts w:ascii="Arial" w:hAnsi="Arial" w:cs="Arial"/>
        </w:rPr>
      </w:pPr>
      <w:r w:rsidRPr="00F413F4">
        <w:rPr>
          <w:rFonts w:ascii="Arial" w:hAnsi="Arial" w:cs="Arial"/>
        </w:rPr>
        <w:t>Psychology in health and social care</w:t>
      </w:r>
    </w:p>
    <w:p w14:paraId="4BFB3B0E" w14:textId="66168798" w:rsidR="003D5144" w:rsidRPr="00F413F4" w:rsidRDefault="003D5144" w:rsidP="003D5144">
      <w:pPr>
        <w:jc w:val="center"/>
        <w:rPr>
          <w:rFonts w:ascii="Arial" w:hAnsi="Arial" w:cs="Arial"/>
        </w:rPr>
      </w:pPr>
      <w:r w:rsidRPr="00F413F4">
        <w:rPr>
          <w:rFonts w:ascii="Arial" w:hAnsi="Arial" w:cs="Arial"/>
        </w:rPr>
        <w:t>Module 2116845</w:t>
      </w:r>
    </w:p>
    <w:p w14:paraId="39EB71E5" w14:textId="418D0375" w:rsidR="001F4CDE" w:rsidRPr="00F413F4" w:rsidRDefault="001F4CDE" w:rsidP="001F4CDE">
      <w:pPr>
        <w:jc w:val="center"/>
        <w:rPr>
          <w:rFonts w:ascii="Arial" w:hAnsi="Arial" w:cs="Arial"/>
        </w:rPr>
      </w:pPr>
      <w:r w:rsidRPr="00F413F4">
        <w:rPr>
          <w:rFonts w:ascii="Arial" w:hAnsi="Arial" w:cs="Arial"/>
        </w:rPr>
        <w:t>(</w:t>
      </w:r>
      <w:r w:rsidR="003D5144" w:rsidRPr="00F413F4">
        <w:rPr>
          <w:rFonts w:ascii="Arial" w:hAnsi="Arial" w:cs="Arial"/>
        </w:rPr>
        <w:t>Annotated Bibliography</w:t>
      </w:r>
      <w:r w:rsidR="00F413F4">
        <w:rPr>
          <w:rFonts w:ascii="Arial" w:hAnsi="Arial" w:cs="Arial"/>
        </w:rPr>
        <w:t>)</w:t>
      </w:r>
    </w:p>
    <w:p w14:paraId="67602D67" w14:textId="77777777" w:rsidR="001F4CDE" w:rsidRPr="00F413F4" w:rsidRDefault="001F4CDE" w:rsidP="001F4CDE">
      <w:pPr>
        <w:jc w:val="center"/>
        <w:rPr>
          <w:rFonts w:ascii="Arial" w:hAnsi="Arial" w:cs="Arial"/>
        </w:rPr>
      </w:pPr>
    </w:p>
    <w:p w14:paraId="68EF0D1E" w14:textId="77777777" w:rsidR="001F4CDE" w:rsidRPr="00F413F4" w:rsidRDefault="001F4CDE" w:rsidP="001F4CDE">
      <w:pPr>
        <w:jc w:val="center"/>
        <w:rPr>
          <w:rFonts w:ascii="Arial" w:hAnsi="Arial" w:cs="Arial"/>
        </w:rPr>
      </w:pPr>
    </w:p>
    <w:p w14:paraId="0DE0548F" w14:textId="01CEE9DA" w:rsidR="0015417A" w:rsidRPr="00F413F4" w:rsidRDefault="0051740F" w:rsidP="0015417A">
      <w:pPr>
        <w:rPr>
          <w:rFonts w:ascii="Arial" w:hAnsi="Arial" w:cs="Arial"/>
        </w:rPr>
      </w:pPr>
      <w:r w:rsidRPr="00F413F4">
        <w:rPr>
          <w:rFonts w:ascii="Arial" w:hAnsi="Arial" w:cs="Arial"/>
        </w:rPr>
        <w:t>Gillibrand. (</w:t>
      </w:r>
      <w:r w:rsidR="008C62DC" w:rsidRPr="00F413F4">
        <w:rPr>
          <w:rFonts w:ascii="Arial" w:hAnsi="Arial" w:cs="Arial"/>
        </w:rPr>
        <w:t>2016) Development</w:t>
      </w:r>
      <w:r w:rsidR="0015417A" w:rsidRPr="0015417A">
        <w:rPr>
          <w:rFonts w:ascii="Arial" w:hAnsi="Arial" w:cs="Arial"/>
        </w:rPr>
        <w:t xml:space="preserve"> psychology.2</w:t>
      </w:r>
      <w:r w:rsidR="0015417A" w:rsidRPr="0015417A">
        <w:rPr>
          <w:rFonts w:ascii="Arial" w:hAnsi="Arial" w:cs="Arial"/>
          <w:vertAlign w:val="superscript"/>
        </w:rPr>
        <w:t>nd</w:t>
      </w:r>
      <w:r w:rsidR="0015417A" w:rsidRPr="0015417A">
        <w:rPr>
          <w:rFonts w:ascii="Arial" w:hAnsi="Arial" w:cs="Arial"/>
        </w:rPr>
        <w:t xml:space="preserve"> </w:t>
      </w:r>
      <w:proofErr w:type="spellStart"/>
      <w:r w:rsidR="0015417A" w:rsidRPr="0015417A">
        <w:rPr>
          <w:rFonts w:ascii="Arial" w:hAnsi="Arial" w:cs="Arial"/>
        </w:rPr>
        <w:t>edn</w:t>
      </w:r>
      <w:proofErr w:type="spellEnd"/>
      <w:r w:rsidRPr="00F413F4">
        <w:rPr>
          <w:rFonts w:ascii="Arial" w:hAnsi="Arial" w:cs="Arial"/>
        </w:rPr>
        <w:t xml:space="preserve"> </w:t>
      </w:r>
      <w:r w:rsidR="0015417A" w:rsidRPr="0015417A">
        <w:rPr>
          <w:rFonts w:ascii="Arial" w:hAnsi="Arial" w:cs="Arial"/>
        </w:rPr>
        <w:t>Harlow: Pearson.</w:t>
      </w:r>
    </w:p>
    <w:p w14:paraId="4F134724" w14:textId="77777777" w:rsidR="007A1831" w:rsidRPr="00F413F4" w:rsidRDefault="00963BB8" w:rsidP="002520F0">
      <w:pPr>
        <w:pStyle w:val="NormalWeb"/>
        <w:numPr>
          <w:ilvl w:val="0"/>
          <w:numId w:val="4"/>
        </w:numPr>
        <w:spacing w:before="0" w:beforeAutospacing="0" w:after="0" w:afterAutospacing="0"/>
        <w:rPr>
          <w:rFonts w:ascii="Arial" w:hAnsi="Arial" w:cs="Arial"/>
          <w:sz w:val="22"/>
          <w:szCs w:val="22"/>
        </w:rPr>
      </w:pPr>
      <w:r w:rsidRPr="00F413F4">
        <w:rPr>
          <w:rFonts w:ascii="Arial" w:hAnsi="Arial" w:cs="Arial"/>
          <w:sz w:val="22"/>
          <w:szCs w:val="22"/>
        </w:rPr>
        <w:t>What does it mean to say that one child is smarter than another? Does talking to a baby really make a difference, even if the baby doesn't understand us? Having the same parents Why do children have different personalities? At what age are children most likely to be involved in cyberbullying? Developmental Psychology 2nd Edition provides clear and vivid coverage of key issues and concepts put forward by the British Psychological Society (BPS). The book has a broad thematic overview that addresses the social and cognitive strands of development, provides intuitive pathways through core issues, and focuses on the clinical and applied aspects of the subject. Contains a conclusion section. This second edition includes updated and expanded coverage of play, motor development, genetics, and research methods.</w:t>
      </w:r>
    </w:p>
    <w:p w14:paraId="6EEEA0EC" w14:textId="77777777" w:rsidR="007A1831" w:rsidRPr="00F413F4" w:rsidRDefault="007A1831" w:rsidP="007A1831">
      <w:pPr>
        <w:pStyle w:val="NormalWeb"/>
        <w:spacing w:before="0" w:beforeAutospacing="0" w:after="0" w:afterAutospacing="0"/>
        <w:rPr>
          <w:rFonts w:ascii="Arial" w:hAnsi="Arial" w:cs="Arial"/>
          <w:sz w:val="22"/>
          <w:szCs w:val="22"/>
        </w:rPr>
      </w:pPr>
    </w:p>
    <w:p w14:paraId="4D2947A9" w14:textId="77777777" w:rsidR="007A1831" w:rsidRPr="00F413F4" w:rsidRDefault="007A1831" w:rsidP="007A1831">
      <w:pPr>
        <w:pStyle w:val="NormalWeb"/>
        <w:spacing w:before="0" w:beforeAutospacing="0" w:after="0" w:afterAutospacing="0"/>
        <w:rPr>
          <w:rFonts w:ascii="Arial" w:hAnsi="Arial" w:cs="Arial"/>
          <w:sz w:val="22"/>
          <w:szCs w:val="22"/>
        </w:rPr>
      </w:pPr>
    </w:p>
    <w:p w14:paraId="57A9D9E4" w14:textId="53A07159" w:rsidR="007A1831" w:rsidRPr="00F413F4" w:rsidRDefault="007A1831" w:rsidP="007A1831">
      <w:pPr>
        <w:pStyle w:val="NormalWeb"/>
        <w:spacing w:before="0" w:beforeAutospacing="0" w:after="0" w:afterAutospacing="0"/>
        <w:rPr>
          <w:rFonts w:ascii="Arial" w:hAnsi="Arial" w:cs="Arial"/>
          <w:sz w:val="22"/>
          <w:szCs w:val="22"/>
        </w:rPr>
      </w:pPr>
      <w:r w:rsidRPr="00F413F4">
        <w:rPr>
          <w:rFonts w:ascii="Arial" w:eastAsiaTheme="minorEastAsia" w:hAnsi="Arial" w:cs="Arial"/>
          <w:color w:val="000000" w:themeColor="text1"/>
          <w:kern w:val="24"/>
          <w:sz w:val="22"/>
          <w:szCs w:val="22"/>
        </w:rPr>
        <w:t xml:space="preserve"> </w:t>
      </w:r>
      <w:r w:rsidRPr="00F413F4">
        <w:rPr>
          <w:rFonts w:ascii="Arial" w:eastAsiaTheme="minorEastAsia" w:hAnsi="Arial" w:cs="Arial"/>
          <w:color w:val="000000" w:themeColor="text1"/>
          <w:kern w:val="24"/>
          <w:sz w:val="22"/>
          <w:szCs w:val="22"/>
        </w:rPr>
        <w:t>MacLeod-Brudenell, I. (2004) Ed. Advanced Early years care and education for levels 4 and 5. Oxford: Heinemann.</w:t>
      </w:r>
    </w:p>
    <w:p w14:paraId="6AF0A377" w14:textId="60518AEC" w:rsidR="0093293E" w:rsidRPr="00F413F4" w:rsidRDefault="00963BB8" w:rsidP="008C62DC">
      <w:pPr>
        <w:rPr>
          <w:rFonts w:ascii="Arial" w:hAnsi="Arial" w:cs="Arial"/>
        </w:rPr>
      </w:pPr>
      <w:r w:rsidRPr="00F413F4">
        <w:rPr>
          <w:rFonts w:ascii="Arial" w:hAnsi="Arial" w:cs="Arial"/>
        </w:rPr>
        <w:t> </w:t>
      </w:r>
    </w:p>
    <w:p w14:paraId="43B55A6C" w14:textId="77777777" w:rsidR="0068607F" w:rsidRPr="00F413F4" w:rsidRDefault="0068607F" w:rsidP="0068607F">
      <w:pPr>
        <w:pStyle w:val="ListParagraph"/>
        <w:numPr>
          <w:ilvl w:val="0"/>
          <w:numId w:val="4"/>
        </w:numPr>
        <w:rPr>
          <w:rFonts w:ascii="Arial" w:hAnsi="Arial" w:cs="Arial"/>
        </w:rPr>
      </w:pPr>
      <w:r w:rsidRPr="00F413F4">
        <w:rPr>
          <w:rFonts w:ascii="Arial" w:hAnsi="Arial" w:cs="Arial"/>
        </w:rPr>
        <w:t>Teachers excel in providing exceptional possibilities for children's learning to advance. Teachers frequently stimulate learning in their charges without fully knowing why, which works well and is a smart method at a certain moment with a specific population.</w:t>
      </w:r>
    </w:p>
    <w:p w14:paraId="1F5ABD19" w14:textId="77777777" w:rsidR="0068607F" w:rsidRPr="00F413F4" w:rsidRDefault="0068607F" w:rsidP="0068607F">
      <w:pPr>
        <w:pStyle w:val="ListParagraph"/>
        <w:numPr>
          <w:ilvl w:val="0"/>
          <w:numId w:val="4"/>
        </w:numPr>
        <w:rPr>
          <w:rFonts w:ascii="Arial" w:hAnsi="Arial" w:cs="Arial"/>
        </w:rPr>
      </w:pPr>
    </w:p>
    <w:p w14:paraId="77153614" w14:textId="77777777" w:rsidR="0068607F" w:rsidRPr="00F413F4" w:rsidRDefault="0068607F" w:rsidP="0068607F">
      <w:pPr>
        <w:pStyle w:val="ListParagraph"/>
        <w:numPr>
          <w:ilvl w:val="0"/>
          <w:numId w:val="4"/>
        </w:numPr>
        <w:rPr>
          <w:rFonts w:ascii="Arial" w:hAnsi="Arial" w:cs="Arial"/>
        </w:rPr>
      </w:pPr>
      <w:r w:rsidRPr="00F413F4">
        <w:rPr>
          <w:rFonts w:ascii="Arial" w:hAnsi="Arial" w:cs="Arial"/>
        </w:rPr>
        <w:t>A child or a group of children.</w:t>
      </w:r>
    </w:p>
    <w:p w14:paraId="03C8A0D8" w14:textId="77777777" w:rsidR="0068607F" w:rsidRPr="00F413F4" w:rsidRDefault="0068607F" w:rsidP="0068607F">
      <w:pPr>
        <w:pStyle w:val="ListParagraph"/>
        <w:numPr>
          <w:ilvl w:val="0"/>
          <w:numId w:val="4"/>
        </w:numPr>
        <w:rPr>
          <w:rFonts w:ascii="Arial" w:hAnsi="Arial" w:cs="Arial"/>
        </w:rPr>
      </w:pPr>
    </w:p>
    <w:p w14:paraId="42CF3072" w14:textId="77777777" w:rsidR="0068607F" w:rsidRPr="00F413F4" w:rsidRDefault="0068607F" w:rsidP="0068607F">
      <w:pPr>
        <w:pStyle w:val="ListParagraph"/>
        <w:numPr>
          <w:ilvl w:val="0"/>
          <w:numId w:val="4"/>
        </w:numPr>
        <w:rPr>
          <w:rFonts w:ascii="Arial" w:hAnsi="Arial" w:cs="Arial"/>
        </w:rPr>
      </w:pPr>
      <w:r w:rsidRPr="00F413F4">
        <w:rPr>
          <w:rFonts w:ascii="Arial" w:hAnsi="Arial" w:cs="Arial"/>
        </w:rPr>
        <w:t>Teachers can give even better learning scenarios that are more likely to lead to effective learning if they have a deeper understanding of what is currently known about learning processes and individual learning preferences.</w:t>
      </w:r>
    </w:p>
    <w:p w14:paraId="2182652D" w14:textId="77777777" w:rsidR="0068607F" w:rsidRPr="00F413F4" w:rsidRDefault="0068607F" w:rsidP="0068607F">
      <w:pPr>
        <w:pStyle w:val="ListParagraph"/>
        <w:numPr>
          <w:ilvl w:val="0"/>
          <w:numId w:val="4"/>
        </w:numPr>
        <w:rPr>
          <w:rFonts w:ascii="Arial" w:hAnsi="Arial" w:cs="Arial"/>
        </w:rPr>
      </w:pPr>
    </w:p>
    <w:p w14:paraId="22702812" w14:textId="77777777" w:rsidR="0068607F" w:rsidRPr="00F413F4" w:rsidRDefault="0068607F" w:rsidP="0068607F">
      <w:pPr>
        <w:pStyle w:val="ListParagraph"/>
        <w:numPr>
          <w:ilvl w:val="0"/>
          <w:numId w:val="4"/>
        </w:numPr>
        <w:rPr>
          <w:rFonts w:ascii="Arial" w:hAnsi="Arial" w:cs="Arial"/>
        </w:rPr>
      </w:pPr>
      <w:r w:rsidRPr="00F413F4">
        <w:rPr>
          <w:rFonts w:ascii="Arial" w:hAnsi="Arial" w:cs="Arial"/>
        </w:rPr>
        <w:t>This book aims to give information that instructors may utilise in their planning and instruction to create improved possibilities for successful and long-term learning.</w:t>
      </w:r>
    </w:p>
    <w:p w14:paraId="6E89D91F" w14:textId="43BE0145" w:rsidR="008C62DC" w:rsidRPr="00F413F4" w:rsidRDefault="0068607F" w:rsidP="0068607F">
      <w:pPr>
        <w:pStyle w:val="ListParagraph"/>
        <w:numPr>
          <w:ilvl w:val="0"/>
          <w:numId w:val="4"/>
        </w:numPr>
        <w:rPr>
          <w:rFonts w:ascii="Arial" w:hAnsi="Arial" w:cs="Arial"/>
        </w:rPr>
      </w:pPr>
      <w:r w:rsidRPr="00F413F4">
        <w:rPr>
          <w:rFonts w:ascii="Arial" w:hAnsi="Arial" w:cs="Arial"/>
        </w:rPr>
        <w:t xml:space="preserve">This book's initial version was widely utilised and has since been amended to </w:t>
      </w:r>
      <w:proofErr w:type="gramStart"/>
      <w:r w:rsidRPr="00F413F4">
        <w:rPr>
          <w:rFonts w:ascii="Arial" w:hAnsi="Arial" w:cs="Arial"/>
        </w:rPr>
        <w:t>include</w:t>
      </w:r>
      <w:proofErr w:type="gramEnd"/>
    </w:p>
    <w:p w14:paraId="4517A048" w14:textId="55FE83CC" w:rsidR="003D5144" w:rsidRPr="00F413F4" w:rsidRDefault="003D5144">
      <w:pPr>
        <w:rPr>
          <w:rFonts w:ascii="Arial" w:hAnsi="Arial" w:cs="Arial"/>
        </w:rPr>
      </w:pPr>
      <w:r w:rsidRPr="00F413F4">
        <w:rPr>
          <w:rFonts w:ascii="Arial" w:hAnsi="Arial" w:cs="Arial"/>
        </w:rPr>
        <w:t xml:space="preserve">                                                                                           </w:t>
      </w:r>
    </w:p>
    <w:p w14:paraId="20F9079A" w14:textId="77777777" w:rsidR="00DA2A62" w:rsidRPr="00F413F4" w:rsidRDefault="00DA2A62" w:rsidP="00E93FEC">
      <w:pPr>
        <w:pStyle w:val="NormalWeb"/>
        <w:spacing w:before="0" w:beforeAutospacing="0" w:after="0" w:afterAutospacing="0"/>
        <w:rPr>
          <w:rFonts w:ascii="Arial" w:hAnsi="Arial" w:cs="Arial"/>
          <w:sz w:val="22"/>
          <w:szCs w:val="22"/>
        </w:rPr>
      </w:pPr>
    </w:p>
    <w:p w14:paraId="3ED059F7" w14:textId="77777777" w:rsidR="00DA2A62" w:rsidRPr="00F413F4" w:rsidRDefault="00DA2A62" w:rsidP="00E93FEC">
      <w:pPr>
        <w:pStyle w:val="NormalWeb"/>
        <w:spacing w:before="0" w:beforeAutospacing="0" w:after="0" w:afterAutospacing="0"/>
        <w:rPr>
          <w:rFonts w:ascii="Arial" w:hAnsi="Arial" w:cs="Arial"/>
          <w:sz w:val="22"/>
          <w:szCs w:val="22"/>
        </w:rPr>
      </w:pPr>
    </w:p>
    <w:p w14:paraId="64F767A0" w14:textId="5A182F59" w:rsidR="00E93FEC" w:rsidRPr="00F413F4" w:rsidRDefault="003D5144" w:rsidP="00E93FEC">
      <w:pPr>
        <w:pStyle w:val="NormalWeb"/>
        <w:spacing w:before="0" w:beforeAutospacing="0" w:after="0" w:afterAutospacing="0"/>
        <w:rPr>
          <w:rFonts w:ascii="Arial" w:eastAsiaTheme="minorEastAsia" w:hAnsi="Arial" w:cs="Arial"/>
          <w:color w:val="000000" w:themeColor="text1"/>
          <w:kern w:val="24"/>
          <w:sz w:val="22"/>
          <w:szCs w:val="22"/>
        </w:rPr>
      </w:pPr>
      <w:r w:rsidRPr="00F413F4">
        <w:rPr>
          <w:rFonts w:ascii="Arial" w:hAnsi="Arial" w:cs="Arial"/>
          <w:sz w:val="22"/>
          <w:szCs w:val="22"/>
        </w:rPr>
        <w:lastRenderedPageBreak/>
        <w:t xml:space="preserve"> </w:t>
      </w:r>
      <w:r w:rsidR="00E93FEC" w:rsidRPr="00F413F4">
        <w:rPr>
          <w:rFonts w:ascii="Arial" w:eastAsiaTheme="minorEastAsia" w:hAnsi="Arial" w:cs="Arial"/>
          <w:color w:val="000000" w:themeColor="text1"/>
          <w:kern w:val="24"/>
          <w:sz w:val="22"/>
          <w:szCs w:val="22"/>
        </w:rPr>
        <w:t>Pritchard, A. (2009) Ways of Learning: Learning theories and learning styles in the classroom, Abingdon: Routledge</w:t>
      </w:r>
      <w:r w:rsidR="00DA2A62" w:rsidRPr="00F413F4">
        <w:rPr>
          <w:rFonts w:ascii="Arial" w:eastAsiaTheme="minorEastAsia" w:hAnsi="Arial" w:cs="Arial"/>
          <w:color w:val="000000" w:themeColor="text1"/>
          <w:kern w:val="24"/>
          <w:sz w:val="22"/>
          <w:szCs w:val="22"/>
        </w:rPr>
        <w:t>.</w:t>
      </w:r>
    </w:p>
    <w:p w14:paraId="0F38A4FB" w14:textId="77777777" w:rsidR="004C4EC3" w:rsidRPr="00F413F4" w:rsidRDefault="004C4EC3" w:rsidP="004C4EC3">
      <w:pPr>
        <w:pStyle w:val="NoSpacing"/>
        <w:rPr>
          <w:rFonts w:ascii="Arial" w:hAnsi="Arial" w:cs="Arial"/>
        </w:rPr>
      </w:pPr>
    </w:p>
    <w:p w14:paraId="0434E4AC" w14:textId="712B06BA" w:rsidR="008205FF" w:rsidRPr="00F413F4" w:rsidRDefault="008205FF" w:rsidP="00345AC8">
      <w:pPr>
        <w:pStyle w:val="NoSpacing"/>
        <w:numPr>
          <w:ilvl w:val="0"/>
          <w:numId w:val="9"/>
        </w:numPr>
        <w:rPr>
          <w:rFonts w:ascii="Arial" w:hAnsi="Arial" w:cs="Arial"/>
        </w:rPr>
      </w:pPr>
      <w:r w:rsidRPr="00F413F4">
        <w:rPr>
          <w:rFonts w:ascii="Arial" w:hAnsi="Arial" w:cs="Arial"/>
        </w:rPr>
        <w:t xml:space="preserve">Teachers are good at providing great opportunities for children to </w:t>
      </w:r>
      <w:proofErr w:type="gramStart"/>
      <w:r w:rsidRPr="00F413F4">
        <w:rPr>
          <w:rFonts w:ascii="Arial" w:hAnsi="Arial" w:cs="Arial"/>
        </w:rPr>
        <w:t>learn</w:t>
      </w:r>
      <w:proofErr w:type="gramEnd"/>
    </w:p>
    <w:p w14:paraId="7C3541AB" w14:textId="7573565F" w:rsidR="008205FF" w:rsidRPr="00F413F4" w:rsidRDefault="008205FF" w:rsidP="00B43D39">
      <w:pPr>
        <w:pStyle w:val="NoSpacing"/>
        <w:rPr>
          <w:rFonts w:ascii="Arial" w:hAnsi="Arial" w:cs="Arial"/>
        </w:rPr>
      </w:pPr>
      <w:r w:rsidRPr="00F413F4">
        <w:rPr>
          <w:rFonts w:ascii="Arial" w:hAnsi="Arial" w:cs="Arial"/>
        </w:rPr>
        <w:t xml:space="preserve">progress. Teachers often encourage learning without fully understanding </w:t>
      </w:r>
      <w:r w:rsidR="00B43D39" w:rsidRPr="00F413F4">
        <w:rPr>
          <w:rFonts w:ascii="Arial" w:hAnsi="Arial" w:cs="Arial"/>
        </w:rPr>
        <w:t>why.</w:t>
      </w:r>
    </w:p>
    <w:p w14:paraId="22253D40" w14:textId="77777777" w:rsidR="008205FF" w:rsidRPr="00F413F4" w:rsidRDefault="008205FF" w:rsidP="00B43D39">
      <w:pPr>
        <w:pStyle w:val="NoSpacing"/>
        <w:rPr>
          <w:rFonts w:ascii="Arial" w:hAnsi="Arial" w:cs="Arial"/>
        </w:rPr>
      </w:pPr>
      <w:r w:rsidRPr="00F413F4">
        <w:rPr>
          <w:rFonts w:ascii="Arial" w:hAnsi="Arial" w:cs="Arial"/>
        </w:rPr>
        <w:t>This works well and is a great approach anytime, anywhere.</w:t>
      </w:r>
    </w:p>
    <w:p w14:paraId="09AB8B1B" w14:textId="2E4EF0D7" w:rsidR="008205FF" w:rsidRPr="00F413F4" w:rsidRDefault="008205FF" w:rsidP="00B43D39">
      <w:pPr>
        <w:pStyle w:val="NoSpacing"/>
        <w:rPr>
          <w:rFonts w:ascii="Arial" w:hAnsi="Arial" w:cs="Arial"/>
        </w:rPr>
      </w:pPr>
      <w:r w:rsidRPr="00F413F4">
        <w:rPr>
          <w:rFonts w:ascii="Arial" w:hAnsi="Arial" w:cs="Arial"/>
        </w:rPr>
        <w:t xml:space="preserve">a child or group of children. Greater insight into what is currently known about the </w:t>
      </w:r>
      <w:r w:rsidR="00B43D39" w:rsidRPr="00F413F4">
        <w:rPr>
          <w:rFonts w:ascii="Arial" w:hAnsi="Arial" w:cs="Arial"/>
        </w:rPr>
        <w:t>process.</w:t>
      </w:r>
    </w:p>
    <w:p w14:paraId="15044FE5" w14:textId="42FA2F00" w:rsidR="008205FF" w:rsidRPr="00F413F4" w:rsidRDefault="008205FF" w:rsidP="00B43D39">
      <w:pPr>
        <w:pStyle w:val="NoSpacing"/>
        <w:rPr>
          <w:rFonts w:ascii="Arial" w:hAnsi="Arial" w:cs="Arial"/>
        </w:rPr>
      </w:pPr>
      <w:r w:rsidRPr="00F413F4">
        <w:rPr>
          <w:rFonts w:ascii="Arial" w:hAnsi="Arial" w:cs="Arial"/>
        </w:rPr>
        <w:t xml:space="preserve">Teachers can communicate better about learning content and individual learning </w:t>
      </w:r>
      <w:r w:rsidR="00B43D39" w:rsidRPr="00F413F4">
        <w:rPr>
          <w:rFonts w:ascii="Arial" w:hAnsi="Arial" w:cs="Arial"/>
        </w:rPr>
        <w:t>preferences.</w:t>
      </w:r>
    </w:p>
    <w:p w14:paraId="6179C9CC" w14:textId="116B5AE9" w:rsidR="008205FF" w:rsidRPr="00F413F4" w:rsidRDefault="008205FF" w:rsidP="00B43D39">
      <w:pPr>
        <w:pStyle w:val="NoSpacing"/>
        <w:rPr>
          <w:rFonts w:ascii="Arial" w:hAnsi="Arial" w:cs="Arial"/>
        </w:rPr>
      </w:pPr>
      <w:r w:rsidRPr="00F413F4">
        <w:rPr>
          <w:rFonts w:ascii="Arial" w:hAnsi="Arial" w:cs="Arial"/>
        </w:rPr>
        <w:t xml:space="preserve">Learning situations likely to lead to effective </w:t>
      </w:r>
      <w:r w:rsidR="00B43D39" w:rsidRPr="00F413F4">
        <w:rPr>
          <w:rFonts w:ascii="Arial" w:hAnsi="Arial" w:cs="Arial"/>
        </w:rPr>
        <w:t>learning.</w:t>
      </w:r>
    </w:p>
    <w:p w14:paraId="183F8D80" w14:textId="5D510A42" w:rsidR="008205FF" w:rsidRPr="00F413F4" w:rsidRDefault="008205FF" w:rsidP="00B43D39">
      <w:pPr>
        <w:pStyle w:val="NoSpacing"/>
        <w:rPr>
          <w:rFonts w:ascii="Arial" w:hAnsi="Arial" w:cs="Arial"/>
        </w:rPr>
      </w:pPr>
      <w:r w:rsidRPr="00F413F4">
        <w:rPr>
          <w:rFonts w:ascii="Arial" w:hAnsi="Arial" w:cs="Arial"/>
        </w:rPr>
        <w:t xml:space="preserve">Details that teachers can use in planning and teaching to better </w:t>
      </w:r>
      <w:r w:rsidR="00B43D39" w:rsidRPr="00F413F4">
        <w:rPr>
          <w:rFonts w:ascii="Arial" w:hAnsi="Arial" w:cs="Arial"/>
        </w:rPr>
        <w:t>communicate.</w:t>
      </w:r>
    </w:p>
    <w:p w14:paraId="59241AAD" w14:textId="77777777" w:rsidR="008205FF" w:rsidRPr="00F413F4" w:rsidRDefault="008205FF" w:rsidP="00B43D39">
      <w:pPr>
        <w:pStyle w:val="NoSpacing"/>
        <w:rPr>
          <w:rFonts w:ascii="Arial" w:hAnsi="Arial" w:cs="Arial"/>
        </w:rPr>
      </w:pPr>
      <w:r w:rsidRPr="00F413F4">
        <w:rPr>
          <w:rFonts w:ascii="Arial" w:hAnsi="Arial" w:cs="Arial"/>
        </w:rPr>
        <w:t>Opportunities for effective and sustainable learning.</w:t>
      </w:r>
    </w:p>
    <w:p w14:paraId="59203B02" w14:textId="10763A2B" w:rsidR="008205FF" w:rsidRPr="00F413F4" w:rsidRDefault="008205FF" w:rsidP="00B43D39">
      <w:pPr>
        <w:pStyle w:val="NoSpacing"/>
        <w:rPr>
          <w:rFonts w:ascii="Arial" w:hAnsi="Arial" w:cs="Arial"/>
        </w:rPr>
      </w:pPr>
      <w:r w:rsidRPr="00F413F4">
        <w:rPr>
          <w:rFonts w:ascii="Arial" w:hAnsi="Arial" w:cs="Arial"/>
        </w:rPr>
        <w:t xml:space="preserve">The first edition of this book has been widely used and is now being revised to </w:t>
      </w:r>
      <w:r w:rsidR="00B43D39" w:rsidRPr="00F413F4">
        <w:rPr>
          <w:rFonts w:ascii="Arial" w:hAnsi="Arial" w:cs="Arial"/>
        </w:rPr>
        <w:t>accommodate.</w:t>
      </w:r>
    </w:p>
    <w:p w14:paraId="4484A59A" w14:textId="059C1968" w:rsidR="008205FF" w:rsidRPr="00F413F4" w:rsidRDefault="008205FF" w:rsidP="00B43D39">
      <w:pPr>
        <w:pStyle w:val="NoSpacing"/>
        <w:rPr>
          <w:rFonts w:ascii="Arial" w:hAnsi="Arial" w:cs="Arial"/>
        </w:rPr>
      </w:pPr>
      <w:r w:rsidRPr="00F413F4">
        <w:rPr>
          <w:rFonts w:ascii="Arial" w:hAnsi="Arial" w:cs="Arial"/>
        </w:rPr>
        <w:t xml:space="preserve">Updated information in existing chapters and new chapters covering that </w:t>
      </w:r>
      <w:r w:rsidR="00B43D39" w:rsidRPr="00F413F4">
        <w:rPr>
          <w:rFonts w:ascii="Arial" w:hAnsi="Arial" w:cs="Arial"/>
        </w:rPr>
        <w:t>area.</w:t>
      </w:r>
    </w:p>
    <w:p w14:paraId="18AFE8D8" w14:textId="2FD1D1AC" w:rsidR="00DA2A62" w:rsidRPr="00F413F4" w:rsidRDefault="008205FF" w:rsidP="00B43D39">
      <w:pPr>
        <w:pStyle w:val="NoSpacing"/>
        <w:rPr>
          <w:rFonts w:ascii="Arial" w:hAnsi="Arial" w:cs="Arial"/>
        </w:rPr>
      </w:pPr>
      <w:r w:rsidRPr="00F413F4">
        <w:rPr>
          <w:rFonts w:ascii="Arial" w:hAnsi="Arial" w:cs="Arial"/>
        </w:rPr>
        <w:t>Learning disabilities and special educational needs. </w:t>
      </w:r>
    </w:p>
    <w:p w14:paraId="1B43F685" w14:textId="77777777" w:rsidR="009801FA" w:rsidRPr="00F413F4" w:rsidRDefault="009801FA" w:rsidP="00561C0A">
      <w:pPr>
        <w:pStyle w:val="NormalWeb"/>
        <w:spacing w:before="0" w:beforeAutospacing="0" w:after="0" w:afterAutospacing="0"/>
        <w:rPr>
          <w:rFonts w:ascii="Arial" w:hAnsi="Arial" w:cs="Arial"/>
          <w:sz w:val="22"/>
          <w:szCs w:val="22"/>
        </w:rPr>
      </w:pPr>
    </w:p>
    <w:p w14:paraId="7F5CEBA8" w14:textId="77777777" w:rsidR="00561C0A" w:rsidRPr="00F413F4" w:rsidRDefault="00561C0A" w:rsidP="00561C0A">
      <w:pPr>
        <w:pStyle w:val="NormalWeb"/>
        <w:spacing w:before="0" w:beforeAutospacing="0" w:after="0" w:afterAutospacing="0"/>
        <w:rPr>
          <w:rFonts w:ascii="Arial" w:hAnsi="Arial" w:cs="Arial"/>
          <w:sz w:val="22"/>
          <w:szCs w:val="22"/>
        </w:rPr>
      </w:pPr>
    </w:p>
    <w:p w14:paraId="10FBCCC9" w14:textId="22B1C76E" w:rsidR="00561C0A" w:rsidRPr="00F413F4" w:rsidRDefault="008E04F4" w:rsidP="00561C0A">
      <w:pPr>
        <w:pStyle w:val="NormalWeb"/>
        <w:spacing w:before="0" w:beforeAutospacing="0" w:after="0" w:afterAutospacing="0"/>
        <w:rPr>
          <w:rFonts w:ascii="Arial" w:eastAsiaTheme="minorEastAsia" w:hAnsi="Arial" w:cs="Arial"/>
          <w:color w:val="000000" w:themeColor="text1"/>
          <w:kern w:val="24"/>
          <w:sz w:val="22"/>
          <w:szCs w:val="22"/>
        </w:rPr>
      </w:pPr>
      <w:proofErr w:type="spellStart"/>
      <w:r w:rsidRPr="00F413F4">
        <w:rPr>
          <w:rFonts w:ascii="Arial" w:eastAsiaTheme="minorEastAsia" w:hAnsi="Arial" w:cs="Arial"/>
          <w:color w:val="000000" w:themeColor="text1"/>
          <w:kern w:val="24"/>
          <w:sz w:val="22"/>
          <w:szCs w:val="22"/>
        </w:rPr>
        <w:t>Sasso</w:t>
      </w:r>
      <w:proofErr w:type="spellEnd"/>
      <w:r w:rsidRPr="00F413F4">
        <w:rPr>
          <w:rFonts w:ascii="Arial" w:eastAsiaTheme="minorEastAsia" w:hAnsi="Arial" w:cs="Arial"/>
          <w:color w:val="000000" w:themeColor="text1"/>
          <w:kern w:val="24"/>
          <w:sz w:val="22"/>
          <w:szCs w:val="22"/>
        </w:rPr>
        <w:t xml:space="preserve">, B.  and de Marais, A.  (2014) Egocentric Speech in the Works of Vygotsky and Piaget: Educational Implications and Representations by Teachers, International Journal of Humanities and Social Science Vol. 4, (8) </w:t>
      </w:r>
      <w:hyperlink r:id="rId5" w:history="1">
        <w:r w:rsidRPr="00F413F4">
          <w:rPr>
            <w:rStyle w:val="Hyperlink"/>
            <w:rFonts w:ascii="Arial" w:eastAsiaTheme="minorEastAsia" w:hAnsi="Arial" w:cs="Arial"/>
            <w:color w:val="000000" w:themeColor="text1"/>
            <w:kern w:val="24"/>
            <w:sz w:val="22"/>
            <w:szCs w:val="22"/>
          </w:rPr>
          <w:t>http</w:t>
        </w:r>
      </w:hyperlink>
      <w:r w:rsidR="0014150C" w:rsidRPr="00F413F4">
        <w:rPr>
          <w:rFonts w:ascii="Arial" w:eastAsiaTheme="minorEastAsia" w:hAnsi="Arial" w:cs="Arial"/>
          <w:color w:val="000000" w:themeColor="text1"/>
          <w:kern w:val="24"/>
          <w:sz w:val="22"/>
          <w:szCs w:val="22"/>
        </w:rPr>
        <w:t>.</w:t>
      </w:r>
    </w:p>
    <w:p w14:paraId="301C77C4" w14:textId="15E124B8" w:rsidR="00FB363A" w:rsidRPr="00F413F4" w:rsidRDefault="008620EF" w:rsidP="00345AC8">
      <w:pPr>
        <w:pStyle w:val="NormalWeb"/>
        <w:numPr>
          <w:ilvl w:val="0"/>
          <w:numId w:val="9"/>
        </w:numPr>
        <w:rPr>
          <w:rFonts w:ascii="Arial" w:hAnsi="Arial" w:cs="Arial"/>
          <w:sz w:val="22"/>
          <w:szCs w:val="22"/>
        </w:rPr>
      </w:pPr>
      <w:r w:rsidRPr="00F413F4">
        <w:rPr>
          <w:rFonts w:ascii="Arial" w:hAnsi="Arial" w:cs="Arial"/>
          <w:sz w:val="22"/>
          <w:szCs w:val="22"/>
        </w:rPr>
        <w:t>The qualitative and quantitative study tries to explain egocentric speech according to Vygotsky and Piaget, as well as the pedagogical implications of Vygotsky and Piaget's concepts through a literature review. Moreover, the representations of these beliefs by fifteen elementary school instructors are explored. Understanding egocentric speech in Vygotsky and Piaget is critical. Regardless of how they perceive its nature, purposes, and implications, egocentric speech is intimately related to and enhances our knowledge of child development for both. About the portrayal of instructors who chastised children who used egocentric language, when teachers established any harmful repercussions of such language, they linked it to emotive, moral, and cognitive components as well as cognition. Their method, though, was more realistic than others.</w:t>
      </w:r>
    </w:p>
    <w:p w14:paraId="3BCD408E" w14:textId="77777777" w:rsidR="0020325C" w:rsidRPr="00F413F4" w:rsidRDefault="0020325C" w:rsidP="002C64E0">
      <w:pPr>
        <w:pStyle w:val="NormalWeb"/>
        <w:rPr>
          <w:rFonts w:ascii="Arial" w:hAnsi="Arial" w:cs="Arial"/>
          <w:sz w:val="22"/>
          <w:szCs w:val="22"/>
        </w:rPr>
      </w:pPr>
    </w:p>
    <w:p w14:paraId="6D535FC1" w14:textId="77777777" w:rsidR="00417BA4" w:rsidRPr="00F413F4" w:rsidRDefault="00417BA4" w:rsidP="002C64E0">
      <w:pPr>
        <w:pStyle w:val="NormalWeb"/>
        <w:rPr>
          <w:rFonts w:ascii="Arial" w:hAnsi="Arial" w:cs="Arial"/>
          <w:sz w:val="22"/>
          <w:szCs w:val="22"/>
        </w:rPr>
      </w:pPr>
    </w:p>
    <w:p w14:paraId="398CF66D" w14:textId="63DB4B66" w:rsidR="002C64E0" w:rsidRPr="00F413F4" w:rsidRDefault="002C64E0" w:rsidP="002C64E0">
      <w:pPr>
        <w:pStyle w:val="NormalWeb"/>
        <w:rPr>
          <w:rFonts w:ascii="Arial" w:hAnsi="Arial" w:cs="Arial"/>
          <w:b/>
          <w:bCs/>
          <w:sz w:val="22"/>
          <w:szCs w:val="22"/>
        </w:rPr>
      </w:pPr>
      <w:proofErr w:type="spellStart"/>
      <w:r w:rsidRPr="002C64E0">
        <w:rPr>
          <w:rFonts w:ascii="Arial" w:hAnsi="Arial" w:cs="Arial"/>
          <w:sz w:val="22"/>
          <w:szCs w:val="22"/>
        </w:rPr>
        <w:t>Walkup</w:t>
      </w:r>
      <w:proofErr w:type="spellEnd"/>
      <w:r w:rsidRPr="002C64E0">
        <w:rPr>
          <w:rFonts w:ascii="Arial" w:hAnsi="Arial" w:cs="Arial"/>
          <w:sz w:val="22"/>
          <w:szCs w:val="22"/>
        </w:rPr>
        <w:t xml:space="preserve">, V. (2004) How Children Learn </w:t>
      </w:r>
      <w:proofErr w:type="gramStart"/>
      <w:r w:rsidRPr="002C64E0">
        <w:rPr>
          <w:rFonts w:ascii="Arial" w:hAnsi="Arial" w:cs="Arial"/>
          <w:sz w:val="22"/>
          <w:szCs w:val="22"/>
        </w:rPr>
        <w:t>In</w:t>
      </w:r>
      <w:proofErr w:type="gramEnd"/>
      <w:r w:rsidRPr="002C64E0">
        <w:rPr>
          <w:rFonts w:ascii="Arial" w:hAnsi="Arial" w:cs="Arial"/>
          <w:sz w:val="22"/>
          <w:szCs w:val="22"/>
        </w:rPr>
        <w:t xml:space="preserve"> MacLeod Brudenell, I. (Ed) (2004), Ch.</w:t>
      </w:r>
      <w:r w:rsidRPr="002C64E0">
        <w:rPr>
          <w:rFonts w:ascii="Arial" w:hAnsi="Arial" w:cs="Arial"/>
          <w:b/>
          <w:bCs/>
          <w:sz w:val="22"/>
          <w:szCs w:val="22"/>
        </w:rPr>
        <w:t xml:space="preserve"> </w:t>
      </w:r>
      <w:r w:rsidR="004D0D0C" w:rsidRPr="00F413F4">
        <w:rPr>
          <w:rFonts w:ascii="Arial" w:hAnsi="Arial" w:cs="Arial"/>
          <w:b/>
          <w:bCs/>
          <w:sz w:val="22"/>
          <w:szCs w:val="22"/>
        </w:rPr>
        <w:t>5, Advanced</w:t>
      </w:r>
      <w:r w:rsidRPr="002C64E0">
        <w:rPr>
          <w:rFonts w:ascii="Arial" w:hAnsi="Arial" w:cs="Arial"/>
          <w:b/>
          <w:bCs/>
          <w:sz w:val="22"/>
          <w:szCs w:val="22"/>
        </w:rPr>
        <w:t xml:space="preserve"> Early Years Care and Education. Oxford: Heinemann Educational</w:t>
      </w:r>
      <w:r w:rsidRPr="00F413F4">
        <w:rPr>
          <w:rFonts w:ascii="Arial" w:hAnsi="Arial" w:cs="Arial"/>
          <w:b/>
          <w:bCs/>
          <w:sz w:val="22"/>
          <w:szCs w:val="22"/>
        </w:rPr>
        <w:t>.</w:t>
      </w:r>
    </w:p>
    <w:p w14:paraId="6558CD62" w14:textId="5B0A4438" w:rsidR="00F90BBA" w:rsidRPr="00F413F4" w:rsidRDefault="007B06F8" w:rsidP="008761A8">
      <w:pPr>
        <w:pStyle w:val="NormalWeb"/>
        <w:numPr>
          <w:ilvl w:val="0"/>
          <w:numId w:val="9"/>
        </w:numPr>
        <w:rPr>
          <w:rFonts w:ascii="Arial" w:hAnsi="Arial" w:cs="Arial"/>
          <w:color w:val="3B3838" w:themeColor="background2" w:themeShade="40"/>
          <w:sz w:val="22"/>
          <w:szCs w:val="22"/>
        </w:rPr>
      </w:pPr>
      <w:r w:rsidRPr="00F413F4">
        <w:rPr>
          <w:rStyle w:val="sw"/>
          <w:rFonts w:ascii="Arial" w:hAnsi="Arial" w:cs="Arial"/>
          <w:color w:val="3B3838" w:themeColor="background2" w:themeShade="40"/>
          <w:sz w:val="22"/>
          <w:szCs w:val="22"/>
        </w:rPr>
        <w:t>Advanced</w:t>
      </w:r>
      <w:r w:rsidRPr="00F413F4">
        <w:rPr>
          <w:rFonts w:ascii="Arial" w:hAnsi="Arial" w:cs="Arial"/>
          <w:color w:val="3B3838" w:themeColor="background2" w:themeShade="40"/>
          <w:sz w:val="22"/>
          <w:szCs w:val="22"/>
          <w:shd w:val="clear" w:color="auto" w:fill="FFFFFF"/>
        </w:rPr>
        <w:t xml:space="preserve"> </w:t>
      </w:r>
      <w:r w:rsidRPr="00F413F4">
        <w:rPr>
          <w:rStyle w:val="sw"/>
          <w:rFonts w:ascii="Arial" w:hAnsi="Arial" w:cs="Arial"/>
          <w:color w:val="3B3838" w:themeColor="background2" w:themeShade="40"/>
          <w:sz w:val="22"/>
          <w:szCs w:val="22"/>
        </w:rPr>
        <w:t>Early</w:t>
      </w:r>
      <w:r w:rsidRPr="00F413F4">
        <w:rPr>
          <w:rFonts w:ascii="Arial" w:hAnsi="Arial" w:cs="Arial"/>
          <w:color w:val="3B3838" w:themeColor="background2" w:themeShade="40"/>
          <w:sz w:val="22"/>
          <w:szCs w:val="22"/>
          <w:shd w:val="clear" w:color="auto" w:fill="FFFFFF"/>
        </w:rPr>
        <w:t xml:space="preserve"> </w:t>
      </w:r>
      <w:r w:rsidRPr="00F413F4">
        <w:rPr>
          <w:rStyle w:val="sw"/>
          <w:rFonts w:ascii="Arial" w:hAnsi="Arial" w:cs="Arial"/>
          <w:color w:val="3B3838" w:themeColor="background2" w:themeShade="40"/>
          <w:sz w:val="22"/>
          <w:szCs w:val="22"/>
        </w:rPr>
        <w:t>Years:</w:t>
      </w:r>
      <w:r w:rsidRPr="00F413F4">
        <w:rPr>
          <w:rFonts w:ascii="Arial" w:hAnsi="Arial" w:cs="Arial"/>
          <w:color w:val="3B3838" w:themeColor="background2" w:themeShade="40"/>
          <w:sz w:val="22"/>
          <w:szCs w:val="22"/>
        </w:rPr>
        <w:br/>
      </w:r>
      <w:r w:rsidRPr="00F413F4">
        <w:rPr>
          <w:rStyle w:val="sw"/>
          <w:rFonts w:ascii="Arial" w:hAnsi="Arial" w:cs="Arial"/>
          <w:color w:val="3B3838" w:themeColor="background2" w:themeShade="40"/>
          <w:sz w:val="22"/>
          <w:szCs w:val="22"/>
        </w:rPr>
        <w:t>For</w:t>
      </w:r>
      <w:r w:rsidRPr="00F413F4">
        <w:rPr>
          <w:rFonts w:ascii="Arial" w:hAnsi="Arial" w:cs="Arial"/>
          <w:color w:val="3B3838" w:themeColor="background2" w:themeShade="40"/>
          <w:sz w:val="22"/>
          <w:szCs w:val="22"/>
          <w:shd w:val="clear" w:color="auto" w:fill="FFFFFF"/>
        </w:rPr>
        <w:t xml:space="preserve"> </w:t>
      </w:r>
      <w:r w:rsidRPr="00F413F4">
        <w:rPr>
          <w:rStyle w:val="sw"/>
          <w:rFonts w:ascii="Arial" w:hAnsi="Arial" w:cs="Arial"/>
          <w:color w:val="3B3838" w:themeColor="background2" w:themeShade="40"/>
          <w:sz w:val="22"/>
          <w:szCs w:val="22"/>
        </w:rPr>
        <w:t>Foundation</w:t>
      </w:r>
      <w:r w:rsidRPr="00F413F4">
        <w:rPr>
          <w:rFonts w:ascii="Arial" w:hAnsi="Arial" w:cs="Arial"/>
          <w:color w:val="3B3838" w:themeColor="background2" w:themeShade="40"/>
          <w:sz w:val="22"/>
          <w:szCs w:val="22"/>
          <w:shd w:val="clear" w:color="auto" w:fill="FFFFFF"/>
        </w:rPr>
        <w:t xml:space="preserve"> </w:t>
      </w:r>
      <w:r w:rsidRPr="00F413F4">
        <w:rPr>
          <w:rStyle w:val="sw"/>
          <w:rFonts w:ascii="Arial" w:hAnsi="Arial" w:cs="Arial"/>
          <w:color w:val="3B3838" w:themeColor="background2" w:themeShade="40"/>
          <w:sz w:val="22"/>
          <w:szCs w:val="22"/>
        </w:rPr>
        <w:t>Degrees</w:t>
      </w:r>
      <w:r w:rsidRPr="00F413F4">
        <w:rPr>
          <w:rFonts w:ascii="Arial" w:hAnsi="Arial" w:cs="Arial"/>
          <w:color w:val="3B3838" w:themeColor="background2" w:themeShade="40"/>
          <w:sz w:val="22"/>
          <w:szCs w:val="22"/>
          <w:shd w:val="clear" w:color="auto" w:fill="FFFFFF"/>
        </w:rPr>
        <w:t xml:space="preserve"> </w:t>
      </w:r>
      <w:r w:rsidRPr="00F413F4">
        <w:rPr>
          <w:rStyle w:val="sw"/>
          <w:rFonts w:ascii="Arial" w:hAnsi="Arial" w:cs="Arial"/>
          <w:color w:val="3B3838" w:themeColor="background2" w:themeShade="40"/>
          <w:sz w:val="22"/>
          <w:szCs w:val="22"/>
        </w:rPr>
        <w:t>and</w:t>
      </w:r>
      <w:r w:rsidRPr="00F413F4">
        <w:rPr>
          <w:rFonts w:ascii="Arial" w:hAnsi="Arial" w:cs="Arial"/>
          <w:color w:val="3B3838" w:themeColor="background2" w:themeShade="40"/>
          <w:sz w:val="22"/>
          <w:szCs w:val="22"/>
          <w:shd w:val="clear" w:color="auto" w:fill="FFFFFF"/>
        </w:rPr>
        <w:t xml:space="preserve"> </w:t>
      </w:r>
      <w:r w:rsidRPr="00F413F4">
        <w:rPr>
          <w:rStyle w:val="sw"/>
          <w:rFonts w:ascii="Arial" w:hAnsi="Arial" w:cs="Arial"/>
          <w:color w:val="3B3838" w:themeColor="background2" w:themeShade="40"/>
          <w:sz w:val="22"/>
          <w:szCs w:val="22"/>
        </w:rPr>
        <w:t>Levels</w:t>
      </w:r>
      <w:r w:rsidRPr="00F413F4">
        <w:rPr>
          <w:rFonts w:ascii="Arial" w:hAnsi="Arial" w:cs="Arial"/>
          <w:color w:val="3B3838" w:themeColor="background2" w:themeShade="40"/>
          <w:sz w:val="22"/>
          <w:szCs w:val="22"/>
          <w:shd w:val="clear" w:color="auto" w:fill="FFFFFF"/>
        </w:rPr>
        <w:t xml:space="preserve"> </w:t>
      </w:r>
      <w:r w:rsidRPr="00F413F4">
        <w:rPr>
          <w:rStyle w:val="sw"/>
          <w:rFonts w:ascii="Arial" w:hAnsi="Arial" w:cs="Arial"/>
          <w:color w:val="3B3838" w:themeColor="background2" w:themeShade="40"/>
          <w:sz w:val="22"/>
          <w:szCs w:val="22"/>
        </w:rPr>
        <w:t>4/5,</w:t>
      </w:r>
      <w:r w:rsidRPr="00F413F4">
        <w:rPr>
          <w:rFonts w:ascii="Arial" w:hAnsi="Arial" w:cs="Arial"/>
          <w:color w:val="3B3838" w:themeColor="background2" w:themeShade="40"/>
          <w:sz w:val="22"/>
          <w:szCs w:val="22"/>
          <w:shd w:val="clear" w:color="auto" w:fill="FFFFFF"/>
        </w:rPr>
        <w:t xml:space="preserve"> </w:t>
      </w:r>
      <w:r w:rsidRPr="00F413F4">
        <w:rPr>
          <w:rStyle w:val="sw"/>
          <w:rFonts w:ascii="Arial" w:hAnsi="Arial" w:cs="Arial"/>
          <w:color w:val="3B3838" w:themeColor="background2" w:themeShade="40"/>
          <w:sz w:val="22"/>
          <w:szCs w:val="22"/>
        </w:rPr>
        <w:t>the</w:t>
      </w:r>
      <w:r w:rsidRPr="00F413F4">
        <w:rPr>
          <w:rFonts w:ascii="Arial" w:hAnsi="Arial" w:cs="Arial"/>
          <w:color w:val="3B3838" w:themeColor="background2" w:themeShade="40"/>
          <w:sz w:val="22"/>
          <w:szCs w:val="22"/>
          <w:shd w:val="clear" w:color="auto" w:fill="FFFFFF"/>
        </w:rPr>
        <w:t xml:space="preserve"> </w:t>
      </w:r>
      <w:r w:rsidRPr="00F413F4">
        <w:rPr>
          <w:rStyle w:val="sw"/>
          <w:rFonts w:ascii="Arial" w:hAnsi="Arial" w:cs="Arial"/>
          <w:color w:val="3B3838" w:themeColor="background2" w:themeShade="40"/>
          <w:sz w:val="22"/>
          <w:szCs w:val="22"/>
        </w:rPr>
        <w:t>second</w:t>
      </w:r>
      <w:r w:rsidRPr="00F413F4">
        <w:rPr>
          <w:rFonts w:ascii="Arial" w:hAnsi="Arial" w:cs="Arial"/>
          <w:color w:val="3B3838" w:themeColor="background2" w:themeShade="40"/>
          <w:sz w:val="22"/>
          <w:szCs w:val="22"/>
          <w:shd w:val="clear" w:color="auto" w:fill="FFFFFF"/>
        </w:rPr>
        <w:t xml:space="preserve"> </w:t>
      </w:r>
      <w:r w:rsidRPr="00F413F4">
        <w:rPr>
          <w:rStyle w:val="sw"/>
          <w:rFonts w:ascii="Arial" w:hAnsi="Arial" w:cs="Arial"/>
          <w:color w:val="3B3838" w:themeColor="background2" w:themeShade="40"/>
          <w:sz w:val="22"/>
          <w:szCs w:val="22"/>
        </w:rPr>
        <w:t>edition</w:t>
      </w:r>
      <w:r w:rsidRPr="00F413F4">
        <w:rPr>
          <w:rFonts w:ascii="Arial" w:hAnsi="Arial" w:cs="Arial"/>
          <w:color w:val="3B3838" w:themeColor="background2" w:themeShade="40"/>
          <w:sz w:val="22"/>
          <w:szCs w:val="22"/>
          <w:shd w:val="clear" w:color="auto" w:fill="FFFFFF"/>
        </w:rPr>
        <w:t xml:space="preserve"> </w:t>
      </w:r>
      <w:r w:rsidRPr="00F413F4">
        <w:rPr>
          <w:rStyle w:val="sw"/>
          <w:rFonts w:ascii="Arial" w:hAnsi="Arial" w:cs="Arial"/>
          <w:color w:val="3B3838" w:themeColor="background2" w:themeShade="40"/>
          <w:sz w:val="22"/>
          <w:szCs w:val="22"/>
        </w:rPr>
        <w:t>is</w:t>
      </w:r>
      <w:r w:rsidRPr="00F413F4">
        <w:rPr>
          <w:rFonts w:ascii="Arial" w:hAnsi="Arial" w:cs="Arial"/>
          <w:color w:val="3B3838" w:themeColor="background2" w:themeShade="40"/>
          <w:sz w:val="22"/>
          <w:szCs w:val="22"/>
          <w:shd w:val="clear" w:color="auto" w:fill="FFFFFF"/>
        </w:rPr>
        <w:t xml:space="preserve"> </w:t>
      </w:r>
      <w:r w:rsidRPr="00F413F4">
        <w:rPr>
          <w:rStyle w:val="sw"/>
          <w:rFonts w:ascii="Arial" w:hAnsi="Arial" w:cs="Arial"/>
          <w:color w:val="3B3838" w:themeColor="background2" w:themeShade="40"/>
          <w:sz w:val="22"/>
          <w:szCs w:val="22"/>
        </w:rPr>
        <w:t>for</w:t>
      </w:r>
      <w:r w:rsidRPr="00F413F4">
        <w:rPr>
          <w:rFonts w:ascii="Arial" w:hAnsi="Arial" w:cs="Arial"/>
          <w:color w:val="3B3838" w:themeColor="background2" w:themeShade="40"/>
          <w:sz w:val="22"/>
          <w:szCs w:val="22"/>
          <w:shd w:val="clear" w:color="auto" w:fill="FFFFFF"/>
        </w:rPr>
        <w:t xml:space="preserve"> </w:t>
      </w:r>
      <w:r w:rsidRPr="00F413F4">
        <w:rPr>
          <w:rStyle w:val="sw"/>
          <w:rFonts w:ascii="Arial" w:hAnsi="Arial" w:cs="Arial"/>
          <w:color w:val="3B3838" w:themeColor="background2" w:themeShade="40"/>
          <w:sz w:val="22"/>
          <w:szCs w:val="22"/>
        </w:rPr>
        <w:t>students</w:t>
      </w:r>
      <w:r w:rsidRPr="00F413F4">
        <w:rPr>
          <w:rFonts w:ascii="Arial" w:hAnsi="Arial" w:cs="Arial"/>
          <w:color w:val="3B3838" w:themeColor="background2" w:themeShade="40"/>
          <w:sz w:val="22"/>
          <w:szCs w:val="22"/>
          <w:shd w:val="clear" w:color="auto" w:fill="FFFFFF"/>
        </w:rPr>
        <w:t xml:space="preserve"> </w:t>
      </w:r>
      <w:r w:rsidRPr="00F413F4">
        <w:rPr>
          <w:rStyle w:val="sw"/>
          <w:rFonts w:ascii="Arial" w:hAnsi="Arial" w:cs="Arial"/>
          <w:color w:val="3B3838" w:themeColor="background2" w:themeShade="40"/>
          <w:sz w:val="22"/>
          <w:szCs w:val="22"/>
        </w:rPr>
        <w:t>who</w:t>
      </w:r>
      <w:r w:rsidRPr="00F413F4">
        <w:rPr>
          <w:rFonts w:ascii="Arial" w:hAnsi="Arial" w:cs="Arial"/>
          <w:color w:val="3B3838" w:themeColor="background2" w:themeShade="40"/>
          <w:sz w:val="22"/>
          <w:szCs w:val="22"/>
          <w:shd w:val="clear" w:color="auto" w:fill="FFFFFF"/>
        </w:rPr>
        <w:t xml:space="preserve"> </w:t>
      </w:r>
      <w:r w:rsidRPr="00F413F4">
        <w:rPr>
          <w:rStyle w:val="sw"/>
          <w:rFonts w:ascii="Arial" w:hAnsi="Arial" w:cs="Arial"/>
          <w:color w:val="3B3838" w:themeColor="background2" w:themeShade="40"/>
          <w:sz w:val="22"/>
          <w:szCs w:val="22"/>
        </w:rPr>
        <w:t>already</w:t>
      </w:r>
      <w:r w:rsidRPr="00F413F4">
        <w:rPr>
          <w:rFonts w:ascii="Arial" w:hAnsi="Arial" w:cs="Arial"/>
          <w:color w:val="3B3838" w:themeColor="background2" w:themeShade="40"/>
          <w:sz w:val="22"/>
          <w:szCs w:val="22"/>
          <w:shd w:val="clear" w:color="auto" w:fill="FFFFFF"/>
        </w:rPr>
        <w:t xml:space="preserve"> </w:t>
      </w:r>
      <w:r w:rsidRPr="00F413F4">
        <w:rPr>
          <w:rStyle w:val="sw"/>
          <w:rFonts w:ascii="Arial" w:hAnsi="Arial" w:cs="Arial"/>
          <w:color w:val="3B3838" w:themeColor="background2" w:themeShade="40"/>
          <w:sz w:val="22"/>
          <w:szCs w:val="22"/>
        </w:rPr>
        <w:t>have</w:t>
      </w:r>
      <w:r w:rsidRPr="00F413F4">
        <w:rPr>
          <w:rFonts w:ascii="Arial" w:hAnsi="Arial" w:cs="Arial"/>
          <w:color w:val="3B3838" w:themeColor="background2" w:themeShade="40"/>
          <w:sz w:val="22"/>
          <w:szCs w:val="22"/>
          <w:shd w:val="clear" w:color="auto" w:fill="FFFFFF"/>
        </w:rPr>
        <w:t xml:space="preserve"> </w:t>
      </w:r>
      <w:r w:rsidRPr="00F413F4">
        <w:rPr>
          <w:rStyle w:val="sw"/>
          <w:rFonts w:ascii="Arial" w:hAnsi="Arial" w:cs="Arial"/>
          <w:color w:val="3B3838" w:themeColor="background2" w:themeShade="40"/>
          <w:sz w:val="22"/>
          <w:szCs w:val="22"/>
        </w:rPr>
        <w:t>Level</w:t>
      </w:r>
      <w:r w:rsidRPr="00F413F4">
        <w:rPr>
          <w:rFonts w:ascii="Arial" w:hAnsi="Arial" w:cs="Arial"/>
          <w:color w:val="3B3838" w:themeColor="background2" w:themeShade="40"/>
          <w:sz w:val="22"/>
          <w:szCs w:val="22"/>
          <w:shd w:val="clear" w:color="auto" w:fill="FFFFFF"/>
        </w:rPr>
        <w:t xml:space="preserve"> </w:t>
      </w:r>
      <w:r w:rsidRPr="00F413F4">
        <w:rPr>
          <w:rStyle w:val="sw"/>
          <w:rFonts w:ascii="Arial" w:hAnsi="Arial" w:cs="Arial"/>
          <w:color w:val="3B3838" w:themeColor="background2" w:themeShade="40"/>
          <w:sz w:val="22"/>
          <w:szCs w:val="22"/>
        </w:rPr>
        <w:t>3</w:t>
      </w:r>
      <w:r w:rsidRPr="00F413F4">
        <w:rPr>
          <w:rFonts w:ascii="Arial" w:hAnsi="Arial" w:cs="Arial"/>
          <w:color w:val="3B3838" w:themeColor="background2" w:themeShade="40"/>
          <w:sz w:val="22"/>
          <w:szCs w:val="22"/>
          <w:shd w:val="clear" w:color="auto" w:fill="FFFFFF"/>
        </w:rPr>
        <w:t xml:space="preserve"> </w:t>
      </w:r>
      <w:r w:rsidRPr="00F413F4">
        <w:rPr>
          <w:rStyle w:val="sw"/>
          <w:rFonts w:ascii="Arial" w:hAnsi="Arial" w:cs="Arial"/>
          <w:color w:val="3B3838" w:themeColor="background2" w:themeShade="40"/>
          <w:sz w:val="22"/>
          <w:szCs w:val="22"/>
        </w:rPr>
        <w:t>or</w:t>
      </w:r>
      <w:r w:rsidRPr="00F413F4">
        <w:rPr>
          <w:rFonts w:ascii="Arial" w:hAnsi="Arial" w:cs="Arial"/>
          <w:color w:val="3B3838" w:themeColor="background2" w:themeShade="40"/>
          <w:sz w:val="22"/>
          <w:szCs w:val="22"/>
          <w:shd w:val="clear" w:color="auto" w:fill="FFFFFF"/>
        </w:rPr>
        <w:t xml:space="preserve"> </w:t>
      </w:r>
      <w:r w:rsidRPr="00F413F4">
        <w:rPr>
          <w:rStyle w:val="sw"/>
          <w:rFonts w:ascii="Arial" w:hAnsi="Arial" w:cs="Arial"/>
          <w:color w:val="3B3838" w:themeColor="background2" w:themeShade="40"/>
          <w:sz w:val="22"/>
          <w:szCs w:val="22"/>
        </w:rPr>
        <w:t>higher</w:t>
      </w:r>
      <w:r w:rsidRPr="00F413F4">
        <w:rPr>
          <w:rFonts w:ascii="Arial" w:hAnsi="Arial" w:cs="Arial"/>
          <w:color w:val="3B3838" w:themeColor="background2" w:themeShade="40"/>
          <w:sz w:val="22"/>
          <w:szCs w:val="22"/>
          <w:shd w:val="clear" w:color="auto" w:fill="FFFFFF"/>
        </w:rPr>
        <w:t xml:space="preserve"> </w:t>
      </w:r>
      <w:r w:rsidRPr="00F413F4">
        <w:rPr>
          <w:rStyle w:val="sw"/>
          <w:rFonts w:ascii="Arial" w:hAnsi="Arial" w:cs="Arial"/>
          <w:color w:val="3B3838" w:themeColor="background2" w:themeShade="40"/>
          <w:sz w:val="22"/>
          <w:szCs w:val="22"/>
        </w:rPr>
        <w:t>qualifications.</w:t>
      </w:r>
      <w:r w:rsidRPr="00F413F4">
        <w:rPr>
          <w:rFonts w:ascii="Arial" w:hAnsi="Arial" w:cs="Arial"/>
          <w:color w:val="3B3838" w:themeColor="background2" w:themeShade="40"/>
          <w:sz w:val="22"/>
          <w:szCs w:val="22"/>
          <w:shd w:val="clear" w:color="auto" w:fill="FFFFFF"/>
        </w:rPr>
        <w:t xml:space="preserve"> </w:t>
      </w:r>
      <w:r w:rsidRPr="00F413F4">
        <w:rPr>
          <w:rStyle w:val="sw"/>
          <w:rFonts w:ascii="Arial" w:hAnsi="Arial" w:cs="Arial"/>
          <w:color w:val="3B3838" w:themeColor="background2" w:themeShade="40"/>
          <w:sz w:val="22"/>
          <w:szCs w:val="22"/>
        </w:rPr>
        <w:t>It</w:t>
      </w:r>
      <w:r w:rsidRPr="00F413F4">
        <w:rPr>
          <w:rFonts w:ascii="Arial" w:hAnsi="Arial" w:cs="Arial"/>
          <w:color w:val="3B3838" w:themeColor="background2" w:themeShade="40"/>
          <w:sz w:val="22"/>
          <w:szCs w:val="22"/>
          <w:shd w:val="clear" w:color="auto" w:fill="FFFFFF"/>
        </w:rPr>
        <w:t xml:space="preserve"> </w:t>
      </w:r>
      <w:r w:rsidRPr="00F413F4">
        <w:rPr>
          <w:rStyle w:val="sw"/>
          <w:rFonts w:ascii="Arial" w:hAnsi="Arial" w:cs="Arial"/>
          <w:color w:val="3B3838" w:themeColor="background2" w:themeShade="40"/>
          <w:sz w:val="22"/>
          <w:szCs w:val="22"/>
        </w:rPr>
        <w:t>covers</w:t>
      </w:r>
      <w:r w:rsidRPr="00F413F4">
        <w:rPr>
          <w:rFonts w:ascii="Arial" w:hAnsi="Arial" w:cs="Arial"/>
          <w:color w:val="3B3838" w:themeColor="background2" w:themeShade="40"/>
          <w:sz w:val="22"/>
          <w:szCs w:val="22"/>
          <w:shd w:val="clear" w:color="auto" w:fill="FFFFFF"/>
        </w:rPr>
        <w:t xml:space="preserve"> </w:t>
      </w:r>
      <w:r w:rsidRPr="00F413F4">
        <w:rPr>
          <w:rStyle w:val="sw"/>
          <w:rFonts w:ascii="Arial" w:hAnsi="Arial" w:cs="Arial"/>
          <w:color w:val="3B3838" w:themeColor="background2" w:themeShade="40"/>
          <w:sz w:val="22"/>
          <w:szCs w:val="22"/>
        </w:rPr>
        <w:t>the</w:t>
      </w:r>
      <w:r w:rsidRPr="00F413F4">
        <w:rPr>
          <w:rFonts w:ascii="Arial" w:hAnsi="Arial" w:cs="Arial"/>
          <w:color w:val="3B3838" w:themeColor="background2" w:themeShade="40"/>
          <w:sz w:val="22"/>
          <w:szCs w:val="22"/>
          <w:shd w:val="clear" w:color="auto" w:fill="FFFFFF"/>
        </w:rPr>
        <w:t xml:space="preserve"> </w:t>
      </w:r>
      <w:r w:rsidRPr="00F413F4">
        <w:rPr>
          <w:rStyle w:val="sw"/>
          <w:rFonts w:ascii="Arial" w:hAnsi="Arial" w:cs="Arial"/>
          <w:color w:val="3B3838" w:themeColor="background2" w:themeShade="40"/>
          <w:sz w:val="22"/>
          <w:szCs w:val="22"/>
        </w:rPr>
        <w:t>content</w:t>
      </w:r>
      <w:r w:rsidRPr="00F413F4">
        <w:rPr>
          <w:rFonts w:ascii="Arial" w:hAnsi="Arial" w:cs="Arial"/>
          <w:color w:val="3B3838" w:themeColor="background2" w:themeShade="40"/>
          <w:sz w:val="22"/>
          <w:szCs w:val="22"/>
          <w:shd w:val="clear" w:color="auto" w:fill="FFFFFF"/>
        </w:rPr>
        <w:t xml:space="preserve"> </w:t>
      </w:r>
      <w:r w:rsidRPr="00F413F4">
        <w:rPr>
          <w:rStyle w:val="sw"/>
          <w:rFonts w:ascii="Arial" w:hAnsi="Arial" w:cs="Arial"/>
          <w:color w:val="3B3838" w:themeColor="background2" w:themeShade="40"/>
          <w:sz w:val="22"/>
          <w:szCs w:val="22"/>
        </w:rPr>
        <w:t>of</w:t>
      </w:r>
      <w:r w:rsidRPr="00F413F4">
        <w:rPr>
          <w:rFonts w:ascii="Arial" w:hAnsi="Arial" w:cs="Arial"/>
          <w:color w:val="3B3838" w:themeColor="background2" w:themeShade="40"/>
          <w:sz w:val="22"/>
          <w:szCs w:val="22"/>
          <w:shd w:val="clear" w:color="auto" w:fill="FFFFFF"/>
        </w:rPr>
        <w:t xml:space="preserve"> </w:t>
      </w:r>
      <w:r w:rsidRPr="00F413F4">
        <w:rPr>
          <w:rStyle w:val="sw"/>
          <w:rFonts w:ascii="Arial" w:hAnsi="Arial" w:cs="Arial"/>
          <w:color w:val="3B3838" w:themeColor="background2" w:themeShade="40"/>
          <w:sz w:val="22"/>
          <w:szCs w:val="22"/>
        </w:rPr>
        <w:t>12</w:t>
      </w:r>
      <w:r w:rsidRPr="00F413F4">
        <w:rPr>
          <w:rFonts w:ascii="Arial" w:hAnsi="Arial" w:cs="Arial"/>
          <w:color w:val="3B3838" w:themeColor="background2" w:themeShade="40"/>
          <w:sz w:val="22"/>
          <w:szCs w:val="22"/>
          <w:shd w:val="clear" w:color="auto" w:fill="FFFFFF"/>
        </w:rPr>
        <w:t xml:space="preserve"> </w:t>
      </w:r>
      <w:r w:rsidRPr="00F413F4">
        <w:rPr>
          <w:rStyle w:val="sw"/>
          <w:rFonts w:ascii="Arial" w:hAnsi="Arial" w:cs="Arial"/>
          <w:color w:val="3B3838" w:themeColor="background2" w:themeShade="40"/>
          <w:sz w:val="22"/>
          <w:szCs w:val="22"/>
        </w:rPr>
        <w:t>major</w:t>
      </w:r>
      <w:r w:rsidRPr="00F413F4">
        <w:rPr>
          <w:rFonts w:ascii="Arial" w:hAnsi="Arial" w:cs="Arial"/>
          <w:color w:val="3B3838" w:themeColor="background2" w:themeShade="40"/>
          <w:sz w:val="22"/>
          <w:szCs w:val="22"/>
          <w:shd w:val="clear" w:color="auto" w:fill="FFFFFF"/>
        </w:rPr>
        <w:t xml:space="preserve"> </w:t>
      </w:r>
      <w:r w:rsidRPr="00F413F4">
        <w:rPr>
          <w:rStyle w:val="sw"/>
          <w:rFonts w:ascii="Arial" w:hAnsi="Arial" w:cs="Arial"/>
          <w:color w:val="3B3838" w:themeColor="background2" w:themeShade="40"/>
          <w:sz w:val="22"/>
          <w:szCs w:val="22"/>
        </w:rPr>
        <w:t>results</w:t>
      </w:r>
      <w:r w:rsidRPr="00F413F4">
        <w:rPr>
          <w:rFonts w:ascii="Arial" w:hAnsi="Arial" w:cs="Arial"/>
          <w:color w:val="3B3838" w:themeColor="background2" w:themeShade="40"/>
          <w:sz w:val="22"/>
          <w:szCs w:val="22"/>
          <w:shd w:val="clear" w:color="auto" w:fill="FFFFFF"/>
        </w:rPr>
        <w:t xml:space="preserve"> </w:t>
      </w:r>
      <w:r w:rsidRPr="00F413F4">
        <w:rPr>
          <w:rStyle w:val="sw"/>
          <w:rFonts w:ascii="Arial" w:hAnsi="Arial" w:cs="Arial"/>
          <w:color w:val="3B3838" w:themeColor="background2" w:themeShade="40"/>
          <w:sz w:val="22"/>
          <w:szCs w:val="22"/>
        </w:rPr>
        <w:t>and</w:t>
      </w:r>
      <w:r w:rsidRPr="00F413F4">
        <w:rPr>
          <w:rFonts w:ascii="Arial" w:hAnsi="Arial" w:cs="Arial"/>
          <w:color w:val="3B3838" w:themeColor="background2" w:themeShade="40"/>
          <w:sz w:val="22"/>
          <w:szCs w:val="22"/>
          <w:shd w:val="clear" w:color="auto" w:fill="FFFFFF"/>
        </w:rPr>
        <w:t xml:space="preserve"> </w:t>
      </w:r>
      <w:r w:rsidRPr="00F413F4">
        <w:rPr>
          <w:rStyle w:val="sw"/>
          <w:rFonts w:ascii="Arial" w:hAnsi="Arial" w:cs="Arial"/>
          <w:color w:val="3B3838" w:themeColor="background2" w:themeShade="40"/>
          <w:sz w:val="22"/>
          <w:szCs w:val="22"/>
        </w:rPr>
        <w:t>claims</w:t>
      </w:r>
      <w:r w:rsidRPr="00F413F4">
        <w:rPr>
          <w:rFonts w:ascii="Arial" w:hAnsi="Arial" w:cs="Arial"/>
          <w:color w:val="3B3838" w:themeColor="background2" w:themeShade="40"/>
          <w:sz w:val="22"/>
          <w:szCs w:val="22"/>
          <w:shd w:val="clear" w:color="auto" w:fill="FFFFFF"/>
        </w:rPr>
        <w:t xml:space="preserve"> </w:t>
      </w:r>
      <w:r w:rsidRPr="00F413F4">
        <w:rPr>
          <w:rStyle w:val="sw"/>
          <w:rFonts w:ascii="Arial" w:hAnsi="Arial" w:cs="Arial"/>
          <w:color w:val="3B3838" w:themeColor="background2" w:themeShade="40"/>
          <w:sz w:val="22"/>
          <w:szCs w:val="22"/>
        </w:rPr>
        <w:t>to</w:t>
      </w:r>
      <w:r w:rsidRPr="00F413F4">
        <w:rPr>
          <w:rFonts w:ascii="Arial" w:hAnsi="Arial" w:cs="Arial"/>
          <w:color w:val="3B3838" w:themeColor="background2" w:themeShade="40"/>
          <w:sz w:val="22"/>
          <w:szCs w:val="22"/>
          <w:shd w:val="clear" w:color="auto" w:fill="FFFFFF"/>
        </w:rPr>
        <w:t xml:space="preserve"> </w:t>
      </w:r>
      <w:r w:rsidRPr="00F413F4">
        <w:rPr>
          <w:rStyle w:val="sw"/>
          <w:rFonts w:ascii="Arial" w:hAnsi="Arial" w:cs="Arial"/>
          <w:color w:val="3B3838" w:themeColor="background2" w:themeShade="40"/>
          <w:sz w:val="22"/>
          <w:szCs w:val="22"/>
        </w:rPr>
        <w:t>provide</w:t>
      </w:r>
      <w:r w:rsidRPr="00F413F4">
        <w:rPr>
          <w:rFonts w:ascii="Arial" w:hAnsi="Arial" w:cs="Arial"/>
          <w:color w:val="3B3838" w:themeColor="background2" w:themeShade="40"/>
          <w:sz w:val="22"/>
          <w:szCs w:val="22"/>
          <w:shd w:val="clear" w:color="auto" w:fill="FFFFFF"/>
        </w:rPr>
        <w:t xml:space="preserve"> </w:t>
      </w:r>
      <w:r w:rsidRPr="00F413F4">
        <w:rPr>
          <w:rStyle w:val="sw"/>
          <w:rFonts w:ascii="Arial" w:hAnsi="Arial" w:cs="Arial"/>
          <w:color w:val="3B3838" w:themeColor="background2" w:themeShade="40"/>
          <w:sz w:val="22"/>
          <w:szCs w:val="22"/>
        </w:rPr>
        <w:t>students</w:t>
      </w:r>
      <w:r w:rsidRPr="00F413F4">
        <w:rPr>
          <w:rFonts w:ascii="Arial" w:hAnsi="Arial" w:cs="Arial"/>
          <w:color w:val="3B3838" w:themeColor="background2" w:themeShade="40"/>
          <w:sz w:val="22"/>
          <w:szCs w:val="22"/>
          <w:shd w:val="clear" w:color="auto" w:fill="FFFFFF"/>
        </w:rPr>
        <w:t xml:space="preserve"> </w:t>
      </w:r>
      <w:r w:rsidRPr="00F413F4">
        <w:rPr>
          <w:rStyle w:val="sw"/>
          <w:rFonts w:ascii="Arial" w:hAnsi="Arial" w:cs="Arial"/>
          <w:color w:val="3B3838" w:themeColor="background2" w:themeShade="40"/>
          <w:sz w:val="22"/>
          <w:szCs w:val="22"/>
        </w:rPr>
        <w:t>with</w:t>
      </w:r>
      <w:r w:rsidRPr="00F413F4">
        <w:rPr>
          <w:rFonts w:ascii="Arial" w:hAnsi="Arial" w:cs="Arial"/>
          <w:color w:val="3B3838" w:themeColor="background2" w:themeShade="40"/>
          <w:sz w:val="22"/>
          <w:szCs w:val="22"/>
          <w:shd w:val="clear" w:color="auto" w:fill="FFFFFF"/>
        </w:rPr>
        <w:t xml:space="preserve"> </w:t>
      </w:r>
      <w:r w:rsidRPr="00F413F4">
        <w:rPr>
          <w:rStyle w:val="sw"/>
          <w:rFonts w:ascii="Arial" w:hAnsi="Arial" w:cs="Arial"/>
          <w:color w:val="3B3838" w:themeColor="background2" w:themeShade="40"/>
          <w:sz w:val="22"/>
          <w:szCs w:val="22"/>
        </w:rPr>
        <w:t>a</w:t>
      </w:r>
      <w:r w:rsidRPr="00F413F4">
        <w:rPr>
          <w:rFonts w:ascii="Arial" w:hAnsi="Arial" w:cs="Arial"/>
          <w:color w:val="3B3838" w:themeColor="background2" w:themeShade="40"/>
          <w:sz w:val="22"/>
          <w:szCs w:val="22"/>
          <w:shd w:val="clear" w:color="auto" w:fill="FFFFFF"/>
        </w:rPr>
        <w:t xml:space="preserve"> </w:t>
      </w:r>
      <w:r w:rsidRPr="00F413F4">
        <w:rPr>
          <w:rStyle w:val="sw"/>
          <w:rFonts w:ascii="Arial" w:hAnsi="Arial" w:cs="Arial"/>
          <w:color w:val="3B3838" w:themeColor="background2" w:themeShade="40"/>
          <w:sz w:val="22"/>
          <w:szCs w:val="22"/>
        </w:rPr>
        <w:t>complete</w:t>
      </w:r>
      <w:r w:rsidRPr="00F413F4">
        <w:rPr>
          <w:rFonts w:ascii="Arial" w:hAnsi="Arial" w:cs="Arial"/>
          <w:color w:val="3B3838" w:themeColor="background2" w:themeShade="40"/>
          <w:sz w:val="22"/>
          <w:szCs w:val="22"/>
          <w:shd w:val="clear" w:color="auto" w:fill="FFFFFF"/>
        </w:rPr>
        <w:t xml:space="preserve"> </w:t>
      </w:r>
      <w:r w:rsidRPr="00F413F4">
        <w:rPr>
          <w:rStyle w:val="sw"/>
          <w:rFonts w:ascii="Arial" w:hAnsi="Arial" w:cs="Arial"/>
          <w:color w:val="3B3838" w:themeColor="background2" w:themeShade="40"/>
          <w:sz w:val="22"/>
          <w:szCs w:val="22"/>
        </w:rPr>
        <w:t>foundation</w:t>
      </w:r>
      <w:r w:rsidRPr="00F413F4">
        <w:rPr>
          <w:rFonts w:ascii="Arial" w:hAnsi="Arial" w:cs="Arial"/>
          <w:color w:val="3B3838" w:themeColor="background2" w:themeShade="40"/>
          <w:sz w:val="22"/>
          <w:szCs w:val="22"/>
          <w:shd w:val="clear" w:color="auto" w:fill="FFFFFF"/>
        </w:rPr>
        <w:t xml:space="preserve"> </w:t>
      </w:r>
      <w:r w:rsidRPr="00F413F4">
        <w:rPr>
          <w:rStyle w:val="sw"/>
          <w:rFonts w:ascii="Arial" w:hAnsi="Arial" w:cs="Arial"/>
          <w:color w:val="3B3838" w:themeColor="background2" w:themeShade="40"/>
          <w:sz w:val="22"/>
          <w:szCs w:val="22"/>
        </w:rPr>
        <w:t>in</w:t>
      </w:r>
      <w:r w:rsidRPr="00F413F4">
        <w:rPr>
          <w:rFonts w:ascii="Arial" w:hAnsi="Arial" w:cs="Arial"/>
          <w:color w:val="3B3838" w:themeColor="background2" w:themeShade="40"/>
          <w:sz w:val="22"/>
          <w:szCs w:val="22"/>
          <w:shd w:val="clear" w:color="auto" w:fill="FFFFFF"/>
        </w:rPr>
        <w:t xml:space="preserve"> </w:t>
      </w:r>
      <w:r w:rsidRPr="00F413F4">
        <w:rPr>
          <w:rStyle w:val="sw"/>
          <w:rFonts w:ascii="Arial" w:hAnsi="Arial" w:cs="Arial"/>
          <w:color w:val="3B3838" w:themeColor="background2" w:themeShade="40"/>
          <w:sz w:val="22"/>
          <w:szCs w:val="22"/>
        </w:rPr>
        <w:t>the</w:t>
      </w:r>
      <w:r w:rsidRPr="00F413F4">
        <w:rPr>
          <w:rFonts w:ascii="Arial" w:hAnsi="Arial" w:cs="Arial"/>
          <w:color w:val="3B3838" w:themeColor="background2" w:themeShade="40"/>
          <w:sz w:val="22"/>
          <w:szCs w:val="22"/>
          <w:shd w:val="clear" w:color="auto" w:fill="FFFFFF"/>
        </w:rPr>
        <w:t xml:space="preserve"> </w:t>
      </w:r>
      <w:r w:rsidRPr="00F413F4">
        <w:rPr>
          <w:rStyle w:val="sw"/>
          <w:rFonts w:ascii="Arial" w:hAnsi="Arial" w:cs="Arial"/>
          <w:color w:val="3B3838" w:themeColor="background2" w:themeShade="40"/>
          <w:sz w:val="22"/>
          <w:szCs w:val="22"/>
        </w:rPr>
        <w:t>subject's</w:t>
      </w:r>
      <w:r w:rsidRPr="00F413F4">
        <w:rPr>
          <w:rFonts w:ascii="Arial" w:hAnsi="Arial" w:cs="Arial"/>
          <w:color w:val="3B3838" w:themeColor="background2" w:themeShade="40"/>
          <w:sz w:val="22"/>
          <w:szCs w:val="22"/>
          <w:shd w:val="clear" w:color="auto" w:fill="FFFFFF"/>
        </w:rPr>
        <w:t xml:space="preserve"> </w:t>
      </w:r>
      <w:r w:rsidRPr="00F413F4">
        <w:rPr>
          <w:rStyle w:val="sw"/>
          <w:rFonts w:ascii="Arial" w:hAnsi="Arial" w:cs="Arial"/>
          <w:color w:val="3B3838" w:themeColor="background2" w:themeShade="40"/>
          <w:sz w:val="22"/>
          <w:szCs w:val="22"/>
        </w:rPr>
        <w:t>foundation.</w:t>
      </w:r>
      <w:r w:rsidRPr="00F413F4">
        <w:rPr>
          <w:rFonts w:ascii="Arial" w:hAnsi="Arial" w:cs="Arial"/>
          <w:color w:val="3B3838" w:themeColor="background2" w:themeShade="40"/>
          <w:sz w:val="22"/>
          <w:szCs w:val="22"/>
          <w:shd w:val="clear" w:color="auto" w:fill="FFFFFF"/>
        </w:rPr>
        <w:t xml:space="preserve"> </w:t>
      </w:r>
      <w:r w:rsidRPr="00F413F4">
        <w:rPr>
          <w:rStyle w:val="sw"/>
          <w:rFonts w:ascii="Arial" w:hAnsi="Arial" w:cs="Arial"/>
          <w:color w:val="3B3838" w:themeColor="background2" w:themeShade="40"/>
          <w:sz w:val="22"/>
          <w:szCs w:val="22"/>
        </w:rPr>
        <w:t>(</w:t>
      </w:r>
      <w:r w:rsidR="004D0D0C" w:rsidRPr="00F413F4">
        <w:rPr>
          <w:rStyle w:val="sw"/>
          <w:rFonts w:ascii="Arial" w:hAnsi="Arial" w:cs="Arial"/>
          <w:color w:val="3B3838" w:themeColor="background2" w:themeShade="40"/>
          <w:sz w:val="22"/>
          <w:szCs w:val="22"/>
        </w:rPr>
        <w:t>Content</w:t>
      </w:r>
      <w:r w:rsidRPr="00F413F4">
        <w:rPr>
          <w:rFonts w:ascii="Arial" w:hAnsi="Arial" w:cs="Arial"/>
          <w:color w:val="3B3838" w:themeColor="background2" w:themeShade="40"/>
          <w:sz w:val="22"/>
          <w:szCs w:val="22"/>
          <w:shd w:val="clear" w:color="auto" w:fill="FFFFFF"/>
        </w:rPr>
        <w:t xml:space="preserve"> </w:t>
      </w:r>
      <w:r w:rsidRPr="00F413F4">
        <w:rPr>
          <w:rStyle w:val="sw"/>
          <w:rFonts w:ascii="Arial" w:hAnsi="Arial" w:cs="Arial"/>
          <w:color w:val="3B3838" w:themeColor="background2" w:themeShade="40"/>
          <w:sz w:val="22"/>
          <w:szCs w:val="22"/>
        </w:rPr>
        <w:t>details</w:t>
      </w:r>
    </w:p>
    <w:p w14:paraId="11CD409A" w14:textId="77777777" w:rsidR="002C64E0" w:rsidRPr="00F413F4" w:rsidRDefault="002C64E0" w:rsidP="002C64E0">
      <w:pPr>
        <w:pStyle w:val="NormalWeb"/>
        <w:rPr>
          <w:rFonts w:ascii="Arial" w:hAnsi="Arial" w:cs="Arial"/>
          <w:sz w:val="22"/>
          <w:szCs w:val="22"/>
        </w:rPr>
      </w:pPr>
    </w:p>
    <w:p w14:paraId="546883A6" w14:textId="5B255045" w:rsidR="009551C0" w:rsidRPr="00F413F4" w:rsidRDefault="009551C0" w:rsidP="009551C0">
      <w:pPr>
        <w:pStyle w:val="NormalWeb"/>
        <w:rPr>
          <w:rFonts w:ascii="Arial" w:hAnsi="Arial" w:cs="Arial"/>
          <w:sz w:val="22"/>
          <w:szCs w:val="22"/>
        </w:rPr>
      </w:pPr>
      <w:proofErr w:type="spellStart"/>
      <w:r w:rsidRPr="009551C0">
        <w:rPr>
          <w:rFonts w:ascii="Arial" w:hAnsi="Arial" w:cs="Arial"/>
          <w:sz w:val="22"/>
          <w:szCs w:val="22"/>
        </w:rPr>
        <w:t>Walkup</w:t>
      </w:r>
      <w:proofErr w:type="spellEnd"/>
      <w:r w:rsidRPr="009551C0">
        <w:rPr>
          <w:rFonts w:ascii="Arial" w:hAnsi="Arial" w:cs="Arial"/>
          <w:sz w:val="22"/>
          <w:szCs w:val="22"/>
        </w:rPr>
        <w:t xml:space="preserve">, V. Ed. (2011) Exploring Education Studies, Harlow:  Pearson Education Ltd. Woolfolk, A., Hughes, M. &amp; </w:t>
      </w:r>
      <w:proofErr w:type="spellStart"/>
      <w:r w:rsidRPr="009551C0">
        <w:rPr>
          <w:rFonts w:ascii="Arial" w:hAnsi="Arial" w:cs="Arial"/>
          <w:sz w:val="22"/>
          <w:szCs w:val="22"/>
        </w:rPr>
        <w:t>Walkup</w:t>
      </w:r>
      <w:proofErr w:type="spellEnd"/>
      <w:r w:rsidRPr="009551C0">
        <w:rPr>
          <w:rFonts w:ascii="Arial" w:hAnsi="Arial" w:cs="Arial"/>
          <w:sz w:val="22"/>
          <w:szCs w:val="22"/>
        </w:rPr>
        <w:t xml:space="preserve">, V. (2007) Psychology in Education. London: Pearson Education Heinemann. </w:t>
      </w:r>
    </w:p>
    <w:p w14:paraId="7196E117" w14:textId="77777777" w:rsidR="00D23345" w:rsidRPr="00F413F4" w:rsidRDefault="00D23345" w:rsidP="00D23345">
      <w:pPr>
        <w:pStyle w:val="NormalWeb"/>
        <w:numPr>
          <w:ilvl w:val="0"/>
          <w:numId w:val="9"/>
        </w:numPr>
        <w:rPr>
          <w:rFonts w:ascii="Arial" w:hAnsi="Arial" w:cs="Arial"/>
          <w:sz w:val="22"/>
          <w:szCs w:val="22"/>
        </w:rPr>
      </w:pPr>
      <w:r w:rsidRPr="00F413F4">
        <w:rPr>
          <w:rFonts w:ascii="Arial" w:hAnsi="Arial" w:cs="Arial"/>
          <w:sz w:val="22"/>
          <w:szCs w:val="22"/>
        </w:rPr>
        <w:t xml:space="preserve">“What trainees learn in </w:t>
      </w:r>
      <w:proofErr w:type="gramStart"/>
      <w:r w:rsidRPr="00F413F4">
        <w:rPr>
          <w:rFonts w:ascii="Arial" w:hAnsi="Arial" w:cs="Arial"/>
          <w:sz w:val="22"/>
          <w:szCs w:val="22"/>
        </w:rPr>
        <w:t>England</w:t>
      </w:r>
      <w:proofErr w:type="gramEnd"/>
    </w:p>
    <w:p w14:paraId="444621C5" w14:textId="77777777" w:rsidR="00D23345" w:rsidRPr="00F413F4" w:rsidRDefault="00D23345" w:rsidP="00D23345">
      <w:pPr>
        <w:pStyle w:val="NormalWeb"/>
        <w:numPr>
          <w:ilvl w:val="0"/>
          <w:numId w:val="9"/>
        </w:numPr>
        <w:rPr>
          <w:rFonts w:ascii="Arial" w:hAnsi="Arial" w:cs="Arial"/>
          <w:sz w:val="22"/>
          <w:szCs w:val="22"/>
        </w:rPr>
      </w:pPr>
      <w:r w:rsidRPr="00F413F4">
        <w:rPr>
          <w:rFonts w:ascii="Arial" w:hAnsi="Arial" w:cs="Arial"/>
          <w:sz w:val="22"/>
          <w:szCs w:val="22"/>
        </w:rPr>
        <w:lastRenderedPageBreak/>
        <w:t xml:space="preserve">Teaching students with special educational needs/disabilities in school professions. Contribution of the activities planned in the one-year initial training course </w:t>
      </w:r>
      <w:proofErr w:type="gramStart"/>
      <w:r w:rsidRPr="00F413F4">
        <w:rPr>
          <w:rFonts w:ascii="Arial" w:hAnsi="Arial" w:cs="Arial"/>
          <w:sz w:val="22"/>
          <w:szCs w:val="22"/>
        </w:rPr>
        <w:t>Europe</w:t>
      </w:r>
      <w:proofErr w:type="gramEnd"/>
    </w:p>
    <w:p w14:paraId="463D558B" w14:textId="518A6A7E" w:rsidR="00D43A22" w:rsidRPr="009551C0" w:rsidRDefault="00D23345" w:rsidP="00D23345">
      <w:pPr>
        <w:pStyle w:val="NormalWeb"/>
        <w:numPr>
          <w:ilvl w:val="0"/>
          <w:numId w:val="9"/>
        </w:numPr>
        <w:rPr>
          <w:rFonts w:ascii="Arial" w:hAnsi="Arial" w:cs="Arial"/>
          <w:sz w:val="22"/>
          <w:szCs w:val="22"/>
        </w:rPr>
      </w:pPr>
      <w:r w:rsidRPr="00F413F4">
        <w:rPr>
          <w:rFonts w:ascii="Arial" w:hAnsi="Arial" w:cs="Arial"/>
          <w:sz w:val="22"/>
          <w:szCs w:val="22"/>
        </w:rPr>
        <w:t>Special Education Journal  </w:t>
      </w:r>
    </w:p>
    <w:p w14:paraId="08F3AD13" w14:textId="77777777" w:rsidR="002C64E0" w:rsidRPr="002C64E0" w:rsidRDefault="002C64E0" w:rsidP="002C64E0">
      <w:pPr>
        <w:pStyle w:val="NormalWeb"/>
        <w:rPr>
          <w:rFonts w:ascii="Arial" w:hAnsi="Arial" w:cs="Arial"/>
        </w:rPr>
      </w:pPr>
    </w:p>
    <w:p w14:paraId="41DE3917" w14:textId="77777777" w:rsidR="0014150C" w:rsidRPr="00FB363A" w:rsidRDefault="0014150C" w:rsidP="00561C0A">
      <w:pPr>
        <w:pStyle w:val="NormalWeb"/>
        <w:spacing w:before="0" w:beforeAutospacing="0" w:after="0" w:afterAutospacing="0"/>
        <w:rPr>
          <w:rFonts w:ascii="Arial" w:hAnsi="Arial" w:cs="Arial"/>
        </w:rPr>
      </w:pPr>
    </w:p>
    <w:p w14:paraId="73A34EFA" w14:textId="024F5346" w:rsidR="00CB6AA1" w:rsidRPr="00FB363A" w:rsidRDefault="003D5144" w:rsidP="003D5144">
      <w:pPr>
        <w:pStyle w:val="NormalWeb"/>
        <w:spacing w:before="0" w:beforeAutospacing="0" w:after="0" w:afterAutospacing="0"/>
        <w:rPr>
          <w:rFonts w:ascii="Arial" w:hAnsi="Arial" w:cs="Arial"/>
        </w:rPr>
      </w:pPr>
      <w:r w:rsidRPr="00FB363A">
        <w:rPr>
          <w:rFonts w:ascii="Arial" w:hAnsi="Arial" w:cs="Arial"/>
        </w:rPr>
        <w:t xml:space="preserve">               </w:t>
      </w:r>
    </w:p>
    <w:sectPr w:rsidR="00CB6AA1" w:rsidRPr="00FB36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AC3BE7"/>
    <w:multiLevelType w:val="hybridMultilevel"/>
    <w:tmpl w:val="21F65A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BD5A5E"/>
    <w:multiLevelType w:val="hybridMultilevel"/>
    <w:tmpl w:val="4CA01C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6D0B37"/>
    <w:multiLevelType w:val="hybridMultilevel"/>
    <w:tmpl w:val="FEBAAE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910681"/>
    <w:multiLevelType w:val="hybridMultilevel"/>
    <w:tmpl w:val="625E3C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302F44"/>
    <w:multiLevelType w:val="hybridMultilevel"/>
    <w:tmpl w:val="0C80CE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0F30CC0"/>
    <w:multiLevelType w:val="hybridMultilevel"/>
    <w:tmpl w:val="55EEFF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2897455"/>
    <w:multiLevelType w:val="hybridMultilevel"/>
    <w:tmpl w:val="5E2643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B5C50C1"/>
    <w:multiLevelType w:val="hybridMultilevel"/>
    <w:tmpl w:val="638086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DBE248C"/>
    <w:multiLevelType w:val="hybridMultilevel"/>
    <w:tmpl w:val="97181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549796">
    <w:abstractNumId w:val="7"/>
  </w:num>
  <w:num w:numId="2" w16cid:durableId="156576659">
    <w:abstractNumId w:val="4"/>
  </w:num>
  <w:num w:numId="3" w16cid:durableId="2059546177">
    <w:abstractNumId w:val="1"/>
  </w:num>
  <w:num w:numId="4" w16cid:durableId="1044405833">
    <w:abstractNumId w:val="5"/>
  </w:num>
  <w:num w:numId="5" w16cid:durableId="1665357670">
    <w:abstractNumId w:val="3"/>
  </w:num>
  <w:num w:numId="6" w16cid:durableId="1088767272">
    <w:abstractNumId w:val="6"/>
  </w:num>
  <w:num w:numId="7" w16cid:durableId="788545607">
    <w:abstractNumId w:val="2"/>
  </w:num>
  <w:num w:numId="8" w16cid:durableId="221016695">
    <w:abstractNumId w:val="8"/>
  </w:num>
  <w:num w:numId="9" w16cid:durableId="16047974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5144"/>
    <w:rsid w:val="00002399"/>
    <w:rsid w:val="0014150C"/>
    <w:rsid w:val="0015417A"/>
    <w:rsid w:val="001F4CDE"/>
    <w:rsid w:val="0020325C"/>
    <w:rsid w:val="00210D48"/>
    <w:rsid w:val="00242E97"/>
    <w:rsid w:val="002520F0"/>
    <w:rsid w:val="002C64E0"/>
    <w:rsid w:val="002D22EB"/>
    <w:rsid w:val="00322A6E"/>
    <w:rsid w:val="00345AC8"/>
    <w:rsid w:val="003D5144"/>
    <w:rsid w:val="00417BA4"/>
    <w:rsid w:val="004A0CDA"/>
    <w:rsid w:val="004A1D35"/>
    <w:rsid w:val="004C4EC3"/>
    <w:rsid w:val="004D0D0C"/>
    <w:rsid w:val="0051740F"/>
    <w:rsid w:val="00561C0A"/>
    <w:rsid w:val="0067161D"/>
    <w:rsid w:val="0068607F"/>
    <w:rsid w:val="00716110"/>
    <w:rsid w:val="007A1831"/>
    <w:rsid w:val="007B06F8"/>
    <w:rsid w:val="008205FF"/>
    <w:rsid w:val="00831AA6"/>
    <w:rsid w:val="008620EF"/>
    <w:rsid w:val="008646E0"/>
    <w:rsid w:val="008761A8"/>
    <w:rsid w:val="008C62DC"/>
    <w:rsid w:val="008E04F4"/>
    <w:rsid w:val="0093293E"/>
    <w:rsid w:val="009551C0"/>
    <w:rsid w:val="00963BB8"/>
    <w:rsid w:val="009801FA"/>
    <w:rsid w:val="00AF7E65"/>
    <w:rsid w:val="00B43D39"/>
    <w:rsid w:val="00B54970"/>
    <w:rsid w:val="00C52BB3"/>
    <w:rsid w:val="00CB6AA1"/>
    <w:rsid w:val="00D23345"/>
    <w:rsid w:val="00D31AD0"/>
    <w:rsid w:val="00D43A22"/>
    <w:rsid w:val="00DA2A62"/>
    <w:rsid w:val="00E93FEC"/>
    <w:rsid w:val="00F413F4"/>
    <w:rsid w:val="00F90BBA"/>
    <w:rsid w:val="00FB36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E6B06A"/>
  <w15:chartTrackingRefBased/>
  <w15:docId w15:val="{E791705D-0B4C-4138-A1F3-3E8AC0D0EE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D514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93293E"/>
    <w:pPr>
      <w:ind w:left="720"/>
      <w:contextualSpacing/>
    </w:pPr>
  </w:style>
  <w:style w:type="character" w:styleId="Hyperlink">
    <w:name w:val="Hyperlink"/>
    <w:basedOn w:val="DefaultParagraphFont"/>
    <w:uiPriority w:val="99"/>
    <w:semiHidden/>
    <w:unhideWhenUsed/>
    <w:rsid w:val="008E04F4"/>
    <w:rPr>
      <w:color w:val="0000FF"/>
      <w:u w:val="single"/>
    </w:rPr>
  </w:style>
  <w:style w:type="paragraph" w:styleId="NoSpacing">
    <w:name w:val="No Spacing"/>
    <w:uiPriority w:val="1"/>
    <w:qFormat/>
    <w:rsid w:val="00B43D39"/>
    <w:pPr>
      <w:spacing w:after="0" w:line="240" w:lineRule="auto"/>
    </w:pPr>
  </w:style>
  <w:style w:type="character" w:customStyle="1" w:styleId="sw">
    <w:name w:val="sw"/>
    <w:basedOn w:val="DefaultParagraphFont"/>
    <w:rsid w:val="007B06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453632">
      <w:bodyDiv w:val="1"/>
      <w:marLeft w:val="0"/>
      <w:marRight w:val="0"/>
      <w:marTop w:val="0"/>
      <w:marBottom w:val="0"/>
      <w:divBdr>
        <w:top w:val="none" w:sz="0" w:space="0" w:color="auto"/>
        <w:left w:val="none" w:sz="0" w:space="0" w:color="auto"/>
        <w:bottom w:val="none" w:sz="0" w:space="0" w:color="auto"/>
        <w:right w:val="none" w:sz="0" w:space="0" w:color="auto"/>
      </w:divBdr>
    </w:div>
    <w:div w:id="100884242">
      <w:bodyDiv w:val="1"/>
      <w:marLeft w:val="0"/>
      <w:marRight w:val="0"/>
      <w:marTop w:val="0"/>
      <w:marBottom w:val="0"/>
      <w:divBdr>
        <w:top w:val="none" w:sz="0" w:space="0" w:color="auto"/>
        <w:left w:val="none" w:sz="0" w:space="0" w:color="auto"/>
        <w:bottom w:val="none" w:sz="0" w:space="0" w:color="auto"/>
        <w:right w:val="none" w:sz="0" w:space="0" w:color="auto"/>
      </w:divBdr>
    </w:div>
    <w:div w:id="368530743">
      <w:bodyDiv w:val="1"/>
      <w:marLeft w:val="0"/>
      <w:marRight w:val="0"/>
      <w:marTop w:val="0"/>
      <w:marBottom w:val="0"/>
      <w:divBdr>
        <w:top w:val="none" w:sz="0" w:space="0" w:color="auto"/>
        <w:left w:val="none" w:sz="0" w:space="0" w:color="auto"/>
        <w:bottom w:val="none" w:sz="0" w:space="0" w:color="auto"/>
        <w:right w:val="none" w:sz="0" w:space="0" w:color="auto"/>
      </w:divBdr>
    </w:div>
    <w:div w:id="483160064">
      <w:bodyDiv w:val="1"/>
      <w:marLeft w:val="0"/>
      <w:marRight w:val="0"/>
      <w:marTop w:val="0"/>
      <w:marBottom w:val="0"/>
      <w:divBdr>
        <w:top w:val="none" w:sz="0" w:space="0" w:color="auto"/>
        <w:left w:val="none" w:sz="0" w:space="0" w:color="auto"/>
        <w:bottom w:val="none" w:sz="0" w:space="0" w:color="auto"/>
        <w:right w:val="none" w:sz="0" w:space="0" w:color="auto"/>
      </w:divBdr>
    </w:div>
    <w:div w:id="1534341936">
      <w:bodyDiv w:val="1"/>
      <w:marLeft w:val="0"/>
      <w:marRight w:val="0"/>
      <w:marTop w:val="0"/>
      <w:marBottom w:val="0"/>
      <w:divBdr>
        <w:top w:val="none" w:sz="0" w:space="0" w:color="auto"/>
        <w:left w:val="none" w:sz="0" w:space="0" w:color="auto"/>
        <w:bottom w:val="none" w:sz="0" w:space="0" w:color="auto"/>
        <w:right w:val="none" w:sz="0" w:space="0" w:color="auto"/>
      </w:divBdr>
    </w:div>
    <w:div w:id="19025906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www.ijhssnet.com/journals/Vol_4_No_8_June_2014/14.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3</Pages>
  <Words>749</Words>
  <Characters>4270</Characters>
  <Application>Microsoft Office Word</Application>
  <DocSecurity>0</DocSecurity>
  <Lines>35</Lines>
  <Paragraphs>10</Paragraphs>
  <ScaleCrop>false</ScaleCrop>
  <Company/>
  <LinksUpToDate>false</LinksUpToDate>
  <CharactersWithSpaces>5009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botfield</dc:creator>
  <cp:keywords/>
  <dc:description/>
  <cp:lastModifiedBy>sarah botfield</cp:lastModifiedBy>
  <cp:revision>6</cp:revision>
  <dcterms:created xsi:type="dcterms:W3CDTF">2023-03-03T16:59:00Z</dcterms:created>
  <dcterms:modified xsi:type="dcterms:W3CDTF">2023-03-03T17:12:00Z</dcterms:modified>
</cp:coreProperties>
</file>