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9F3F7" w14:textId="77777777" w:rsidR="001420AE" w:rsidRDefault="000E6238">
      <w:pPr>
        <w:jc w:val="center"/>
        <w:rPr>
          <w:sz w:val="32"/>
          <w:szCs w:val="32"/>
          <w:u w:val="single"/>
        </w:rPr>
      </w:pPr>
      <w:r>
        <w:rPr>
          <w:sz w:val="32"/>
          <w:szCs w:val="32"/>
          <w:u w:val="single"/>
        </w:rPr>
        <w:t xml:space="preserve">Video Script </w:t>
      </w:r>
    </w:p>
    <w:p w14:paraId="1B39F3F8" w14:textId="77777777" w:rsidR="001420AE" w:rsidRDefault="000E6238">
      <w:r>
        <w:rPr>
          <w:rFonts w:ascii="Arial" w:hAnsi="Arial" w:cs="Arial"/>
          <w:b/>
          <w:bCs/>
          <w:color w:val="1F1F1F"/>
          <w:sz w:val="27"/>
          <w:szCs w:val="27"/>
          <w:shd w:val="clear" w:color="auto" w:fill="FFFFFF"/>
        </w:rPr>
        <w:t>Slide 1:</w:t>
      </w:r>
      <w:r>
        <w:rPr>
          <w:rFonts w:ascii="Arial" w:hAnsi="Arial" w:cs="Arial"/>
          <w:color w:val="1F1F1F"/>
          <w:sz w:val="27"/>
          <w:szCs w:val="27"/>
          <w:shd w:val="clear" w:color="auto" w:fill="FFFFFF"/>
        </w:rPr>
        <w:t xml:space="preserve"> This is a video presentation for ECAD6009 module: Learners, </w:t>
      </w:r>
      <w:proofErr w:type="gramStart"/>
      <w:r>
        <w:rPr>
          <w:rFonts w:ascii="Arial" w:hAnsi="Arial" w:cs="Arial"/>
          <w:color w:val="1F1F1F"/>
          <w:sz w:val="27"/>
          <w:szCs w:val="27"/>
          <w:shd w:val="clear" w:color="auto" w:fill="FFFFFF"/>
        </w:rPr>
        <w:t>schools</w:t>
      </w:r>
      <w:proofErr w:type="gramEnd"/>
      <w:r>
        <w:rPr>
          <w:rFonts w:ascii="Arial" w:hAnsi="Arial" w:cs="Arial"/>
          <w:color w:val="1F1F1F"/>
          <w:sz w:val="27"/>
          <w:szCs w:val="27"/>
          <w:shd w:val="clear" w:color="auto" w:fill="FFFFFF"/>
        </w:rPr>
        <w:t xml:space="preserve"> and communities: Where am I teaching. This presentation was created and presented by Amelia Harwood. This video will demonstrate my </w:t>
      </w:r>
      <w:r>
        <w:rPr>
          <w:rFonts w:ascii="Arial" w:hAnsi="Arial" w:cs="Arial"/>
          <w:color w:val="1F1F1F"/>
          <w:sz w:val="27"/>
          <w:szCs w:val="27"/>
          <w:shd w:val="clear" w:color="auto" w:fill="FFFFFF"/>
        </w:rPr>
        <w:t xml:space="preserve">understanding of how the learner, the </w:t>
      </w:r>
      <w:proofErr w:type="gramStart"/>
      <w:r>
        <w:rPr>
          <w:rFonts w:ascii="Arial" w:hAnsi="Arial" w:cs="Arial"/>
          <w:color w:val="1F1F1F"/>
          <w:sz w:val="27"/>
          <w:szCs w:val="27"/>
          <w:shd w:val="clear" w:color="auto" w:fill="FFFFFF"/>
        </w:rPr>
        <w:t>school</w:t>
      </w:r>
      <w:proofErr w:type="gramEnd"/>
      <w:r>
        <w:rPr>
          <w:rFonts w:ascii="Arial" w:hAnsi="Arial" w:cs="Arial"/>
          <w:color w:val="1F1F1F"/>
          <w:sz w:val="27"/>
          <w:szCs w:val="27"/>
          <w:shd w:val="clear" w:color="auto" w:fill="FFFFFF"/>
        </w:rPr>
        <w:t xml:space="preserve"> and the local community work together to deliver one of the four purposes of the new curriculum. </w:t>
      </w:r>
    </w:p>
    <w:p w14:paraId="1B39F3F9" w14:textId="77777777" w:rsidR="001420AE" w:rsidRDefault="000E6238">
      <w:r>
        <w:rPr>
          <w:rFonts w:ascii="Arial" w:hAnsi="Arial" w:cs="Arial"/>
          <w:b/>
          <w:bCs/>
          <w:color w:val="1F1F1F"/>
          <w:sz w:val="27"/>
          <w:szCs w:val="27"/>
          <w:shd w:val="clear" w:color="auto" w:fill="FFFFFF"/>
        </w:rPr>
        <w:t xml:space="preserve">Slide 2: </w:t>
      </w:r>
      <w:r>
        <w:rPr>
          <w:rFonts w:ascii="Arial" w:hAnsi="Arial" w:cs="Arial"/>
          <w:color w:val="1F1F1F"/>
          <w:sz w:val="27"/>
          <w:szCs w:val="27"/>
          <w:shd w:val="clear" w:color="auto" w:fill="FFFFFF"/>
        </w:rPr>
        <w:t xml:space="preserve">Firstly, I would like to in introduce you to my school context. </w:t>
      </w:r>
      <w:proofErr w:type="gramStart"/>
      <w:r>
        <w:rPr>
          <w:rFonts w:ascii="Arial" w:hAnsi="Arial" w:cs="Arial"/>
          <w:color w:val="1F1F1F"/>
          <w:sz w:val="27"/>
          <w:szCs w:val="27"/>
          <w:shd w:val="clear" w:color="auto" w:fill="FFFFFF"/>
        </w:rPr>
        <w:t>For the purpose of</w:t>
      </w:r>
      <w:proofErr w:type="gramEnd"/>
      <w:r>
        <w:rPr>
          <w:rFonts w:ascii="Arial" w:hAnsi="Arial" w:cs="Arial"/>
          <w:color w:val="1F1F1F"/>
          <w:sz w:val="27"/>
          <w:szCs w:val="27"/>
          <w:shd w:val="clear" w:color="auto" w:fill="FFFFFF"/>
        </w:rPr>
        <w:t xml:space="preserve"> this assignment, I wi</w:t>
      </w:r>
      <w:r>
        <w:rPr>
          <w:rFonts w:ascii="Arial" w:hAnsi="Arial" w:cs="Arial"/>
          <w:color w:val="1F1F1F"/>
          <w:sz w:val="27"/>
          <w:szCs w:val="27"/>
          <w:shd w:val="clear" w:color="auto" w:fill="FFFFFF"/>
        </w:rPr>
        <w:t>ll anonymise the school using the pseudonym of School X this is to ensure that the school cannot be identified in line with BERA guidelines. Within the school development plan, the school portrays itself as a popular school with transient cohort population</w:t>
      </w:r>
      <w:r>
        <w:rPr>
          <w:rFonts w:ascii="Arial" w:hAnsi="Arial" w:cs="Arial"/>
          <w:color w:val="1F1F1F"/>
          <w:sz w:val="27"/>
          <w:szCs w:val="27"/>
          <w:shd w:val="clear" w:color="auto" w:fill="FFFFFF"/>
        </w:rPr>
        <w:t xml:space="preserve">s. This implies that school regularly admits new pupils and have </w:t>
      </w:r>
      <w:proofErr w:type="gramStart"/>
      <w:r>
        <w:rPr>
          <w:rFonts w:ascii="Arial" w:hAnsi="Arial" w:cs="Arial"/>
          <w:color w:val="1F1F1F"/>
          <w:sz w:val="27"/>
          <w:szCs w:val="27"/>
          <w:shd w:val="clear" w:color="auto" w:fill="FFFFFF"/>
        </w:rPr>
        <w:t>a number of</w:t>
      </w:r>
      <w:proofErr w:type="gramEnd"/>
      <w:r>
        <w:rPr>
          <w:rFonts w:ascii="Arial" w:hAnsi="Arial" w:cs="Arial"/>
          <w:color w:val="1F1F1F"/>
          <w:sz w:val="27"/>
          <w:szCs w:val="27"/>
          <w:shd w:val="clear" w:color="auto" w:fill="FFFFFF"/>
        </w:rPr>
        <w:t xml:space="preserve"> pupils who did not attend their early years provision. My local school finds that the school has 497 pupils currently on roll these pupils are split between 16 classes. the school</w:t>
      </w:r>
      <w:r>
        <w:rPr>
          <w:rFonts w:ascii="Arial" w:hAnsi="Arial" w:cs="Arial"/>
          <w:color w:val="1F1F1F"/>
          <w:sz w:val="27"/>
          <w:szCs w:val="27"/>
          <w:shd w:val="clear" w:color="auto" w:fill="FFFFFF"/>
        </w:rPr>
        <w:t xml:space="preserve"> identifies that 7.4% of their pupils are eligible free school meals which is significantly lower than the national average of 21%. This implies that the school is situated within </w:t>
      </w:r>
      <w:proofErr w:type="gramStart"/>
      <w:r>
        <w:rPr>
          <w:rFonts w:ascii="Arial" w:hAnsi="Arial" w:cs="Arial"/>
          <w:color w:val="1F1F1F"/>
          <w:sz w:val="27"/>
          <w:szCs w:val="27"/>
          <w:shd w:val="clear" w:color="auto" w:fill="FFFFFF"/>
        </w:rPr>
        <w:t>fairly affluent</w:t>
      </w:r>
      <w:proofErr w:type="gramEnd"/>
      <w:r>
        <w:rPr>
          <w:rFonts w:ascii="Arial" w:hAnsi="Arial" w:cs="Arial"/>
          <w:color w:val="1F1F1F"/>
          <w:sz w:val="27"/>
          <w:szCs w:val="27"/>
          <w:shd w:val="clear" w:color="auto" w:fill="FFFFFF"/>
        </w:rPr>
        <w:t xml:space="preserve"> community. The current ALN percentage is 1.5% according to M</w:t>
      </w:r>
      <w:r>
        <w:rPr>
          <w:rFonts w:ascii="Arial" w:hAnsi="Arial" w:cs="Arial"/>
          <w:color w:val="1F1F1F"/>
          <w:sz w:val="27"/>
          <w:szCs w:val="27"/>
          <w:shd w:val="clear" w:color="auto" w:fill="FFFFFF"/>
        </w:rPr>
        <w:t xml:space="preserve">y Local School, however, this cannot be compared to the national average as this data has been compiled under the new ALN Bill which only highlights children as having an additional need once an IDP is in place. This is a lengthy process so therefore does </w:t>
      </w:r>
      <w:r>
        <w:rPr>
          <w:rFonts w:ascii="Arial" w:hAnsi="Arial" w:cs="Arial"/>
          <w:color w:val="1F1F1F"/>
          <w:sz w:val="27"/>
          <w:szCs w:val="27"/>
          <w:shd w:val="clear" w:color="auto" w:fill="FFFFFF"/>
        </w:rPr>
        <w:t>not reflect the current level of ALN within the school.</w:t>
      </w:r>
    </w:p>
    <w:p w14:paraId="1B39F3FA" w14:textId="77777777" w:rsidR="001420AE" w:rsidRDefault="000E6238">
      <w:r>
        <w:rPr>
          <w:rFonts w:ascii="Arial" w:hAnsi="Arial" w:cs="Arial"/>
          <w:b/>
          <w:bCs/>
          <w:color w:val="1F1F1F"/>
          <w:sz w:val="27"/>
          <w:szCs w:val="27"/>
          <w:shd w:val="clear" w:color="auto" w:fill="FFFFFF"/>
        </w:rPr>
        <w:t>Slide 3:</w:t>
      </w:r>
      <w:r>
        <w:rPr>
          <w:rFonts w:ascii="Arial" w:hAnsi="Arial" w:cs="Arial"/>
          <w:color w:val="1F1F1F"/>
          <w:sz w:val="27"/>
          <w:szCs w:val="27"/>
          <w:shd w:val="clear" w:color="auto" w:fill="FFFFFF"/>
        </w:rPr>
        <w:t xml:space="preserve"> The Four Purposes</w:t>
      </w:r>
    </w:p>
    <w:p w14:paraId="1B39F3FB"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t>Welsh Government (2020) explains that the four purposes should be the starting point and aspiration for schools’ curriculum design. In essence, the purposes should be the fo</w:t>
      </w:r>
      <w:r>
        <w:rPr>
          <w:rFonts w:ascii="Arial" w:hAnsi="Arial" w:cs="Arial"/>
          <w:color w:val="1F1F1F"/>
          <w:sz w:val="27"/>
          <w:szCs w:val="27"/>
          <w:shd w:val="clear" w:color="auto" w:fill="FFFFFF"/>
        </w:rPr>
        <w:t xml:space="preserve">undations for planning, </w:t>
      </w:r>
      <w:proofErr w:type="gramStart"/>
      <w:r>
        <w:rPr>
          <w:rFonts w:ascii="Arial" w:hAnsi="Arial" w:cs="Arial"/>
          <w:color w:val="1F1F1F"/>
          <w:sz w:val="27"/>
          <w:szCs w:val="27"/>
          <w:shd w:val="clear" w:color="auto" w:fill="FFFFFF"/>
        </w:rPr>
        <w:t>procedure</w:t>
      </w:r>
      <w:proofErr w:type="gramEnd"/>
      <w:r>
        <w:rPr>
          <w:rFonts w:ascii="Arial" w:hAnsi="Arial" w:cs="Arial"/>
          <w:color w:val="1F1F1F"/>
          <w:sz w:val="27"/>
          <w:szCs w:val="27"/>
          <w:shd w:val="clear" w:color="auto" w:fill="FFFFFF"/>
        </w:rPr>
        <w:t xml:space="preserve"> and policy within the school. Within this presentation, I will be focussing on the ways in which the learners, the school and the community worked together to create “Healthy, confident individuals” and more specifically “</w:t>
      </w:r>
      <w:r>
        <w:rPr>
          <w:rFonts w:ascii="Arial" w:hAnsi="Arial" w:cs="Arial"/>
          <w:color w:val="1F1F1F"/>
          <w:sz w:val="27"/>
          <w:szCs w:val="27"/>
          <w:shd w:val="clear" w:color="auto" w:fill="FFFFFF"/>
        </w:rPr>
        <w:t>individuals who have the confidence to participate in performance.”</w:t>
      </w:r>
    </w:p>
    <w:p w14:paraId="1B39F3FC" w14:textId="77777777" w:rsidR="001420AE" w:rsidRDefault="000E6238">
      <w:pPr>
        <w:rPr>
          <w:rFonts w:ascii="Arial" w:hAnsi="Arial" w:cs="Arial"/>
          <w:b/>
          <w:bCs/>
          <w:color w:val="1F1F1F"/>
          <w:sz w:val="27"/>
          <w:szCs w:val="27"/>
          <w:shd w:val="clear" w:color="auto" w:fill="FFFFFF"/>
        </w:rPr>
      </w:pPr>
      <w:r>
        <w:rPr>
          <w:rFonts w:ascii="Arial" w:hAnsi="Arial" w:cs="Arial"/>
          <w:b/>
          <w:bCs/>
          <w:color w:val="1F1F1F"/>
          <w:sz w:val="27"/>
          <w:szCs w:val="27"/>
          <w:shd w:val="clear" w:color="auto" w:fill="FFFFFF"/>
        </w:rPr>
        <w:t xml:space="preserve">Slide 4: The Vision </w:t>
      </w:r>
    </w:p>
    <w:p w14:paraId="1B39F3FD" w14:textId="77777777" w:rsidR="001420AE" w:rsidRDefault="000E6238">
      <w:pPr>
        <w:numPr>
          <w:ilvl w:val="0"/>
          <w:numId w:val="1"/>
        </w:numPr>
        <w:rPr>
          <w:rFonts w:ascii="Arial" w:hAnsi="Arial" w:cs="Arial"/>
          <w:color w:val="1F1F1F"/>
          <w:sz w:val="27"/>
          <w:szCs w:val="27"/>
          <w:shd w:val="clear" w:color="auto" w:fill="FFFFFF"/>
        </w:rPr>
      </w:pPr>
      <w:r>
        <w:rPr>
          <w:rFonts w:ascii="Arial" w:hAnsi="Arial" w:cs="Arial"/>
          <w:color w:val="1F1F1F"/>
          <w:sz w:val="27"/>
          <w:szCs w:val="27"/>
          <w:shd w:val="clear" w:color="auto" w:fill="FFFFFF"/>
        </w:rPr>
        <w:t>The project consisted of the school making links with the local comprehensive school and planning collaborative workshops to support each other’s upcoming stage produc</w:t>
      </w:r>
      <w:r>
        <w:rPr>
          <w:rFonts w:ascii="Arial" w:hAnsi="Arial" w:cs="Arial"/>
          <w:color w:val="1F1F1F"/>
          <w:sz w:val="27"/>
          <w:szCs w:val="27"/>
          <w:shd w:val="clear" w:color="auto" w:fill="FFFFFF"/>
        </w:rPr>
        <w:t>tions. The primary school’s drama club was made up of Year 5 and 6 children who had been working on small-scale performances. The school planned to hold several workshop sessions where the secondary school pupils would work with the primary school drama cl</w:t>
      </w:r>
      <w:r>
        <w:rPr>
          <w:rFonts w:ascii="Arial" w:hAnsi="Arial" w:cs="Arial"/>
          <w:color w:val="1F1F1F"/>
          <w:sz w:val="27"/>
          <w:szCs w:val="27"/>
          <w:shd w:val="clear" w:color="auto" w:fill="FFFFFF"/>
        </w:rPr>
        <w:t xml:space="preserve">ub to upskill their </w:t>
      </w:r>
      <w:r>
        <w:rPr>
          <w:rFonts w:ascii="Arial" w:hAnsi="Arial" w:cs="Arial"/>
          <w:color w:val="1F1F1F"/>
          <w:sz w:val="27"/>
          <w:szCs w:val="27"/>
          <w:shd w:val="clear" w:color="auto" w:fill="FFFFFF"/>
        </w:rPr>
        <w:lastRenderedPageBreak/>
        <w:t>performances and give the pupils an insight into what they could look forward to doing in secondary school.</w:t>
      </w:r>
    </w:p>
    <w:p w14:paraId="1B39F3FE" w14:textId="77777777" w:rsidR="001420AE" w:rsidRDefault="000E6238">
      <w:pPr>
        <w:numPr>
          <w:ilvl w:val="0"/>
          <w:numId w:val="1"/>
        </w:numPr>
        <w:rPr>
          <w:rFonts w:ascii="Arial" w:hAnsi="Arial" w:cs="Arial"/>
          <w:color w:val="1F1F1F"/>
          <w:sz w:val="27"/>
          <w:szCs w:val="27"/>
          <w:shd w:val="clear" w:color="auto" w:fill="FFFFFF"/>
        </w:rPr>
      </w:pPr>
      <w:r>
        <w:rPr>
          <w:rFonts w:ascii="Arial" w:hAnsi="Arial" w:cs="Arial"/>
          <w:color w:val="1F1F1F"/>
          <w:sz w:val="27"/>
          <w:szCs w:val="27"/>
          <w:shd w:val="clear" w:color="auto" w:fill="FFFFFF"/>
        </w:rPr>
        <w:t xml:space="preserve">School X noticed a lack of confidence and engagement in extra-curricular performance club following COVID-19 which drove one of </w:t>
      </w:r>
      <w:r>
        <w:rPr>
          <w:rFonts w:ascii="Arial" w:hAnsi="Arial" w:cs="Arial"/>
          <w:color w:val="1F1F1F"/>
          <w:sz w:val="27"/>
          <w:szCs w:val="27"/>
          <w:shd w:val="clear" w:color="auto" w:fill="FFFFFF"/>
        </w:rPr>
        <w:t>the teachers (a member of SLT) to attempt to build the pupils confidence whilst being collaborative with the local secondary school.</w:t>
      </w:r>
    </w:p>
    <w:p w14:paraId="1B39F3FF" w14:textId="77777777" w:rsidR="001420AE" w:rsidRDefault="000E6238">
      <w:pPr>
        <w:numPr>
          <w:ilvl w:val="0"/>
          <w:numId w:val="1"/>
        </w:numPr>
      </w:pPr>
      <w:r>
        <w:rPr>
          <w:rFonts w:ascii="Arial" w:hAnsi="Arial" w:cs="Arial"/>
          <w:color w:val="1F1F1F"/>
          <w:sz w:val="27"/>
          <w:szCs w:val="27"/>
          <w:shd w:val="clear" w:color="auto" w:fill="FFFFFF"/>
        </w:rPr>
        <w:t>(</w:t>
      </w:r>
      <w:r>
        <w:rPr>
          <w:rFonts w:ascii="Arial" w:hAnsi="Arial" w:cs="Arial"/>
          <w:b/>
          <w:bCs/>
          <w:color w:val="1F1F1F"/>
          <w:sz w:val="27"/>
          <w:szCs w:val="27"/>
          <w:shd w:val="clear" w:color="auto" w:fill="FFFFFF"/>
        </w:rPr>
        <w:t>Reimers 2021</w:t>
      </w:r>
      <w:r>
        <w:rPr>
          <w:rFonts w:ascii="Arial" w:hAnsi="Arial" w:cs="Arial"/>
          <w:color w:val="1F1F1F"/>
          <w:sz w:val="27"/>
          <w:szCs w:val="27"/>
          <w:shd w:val="clear" w:color="auto" w:fill="FFFFFF"/>
        </w:rPr>
        <w:t xml:space="preserve">, discusses the impact of COVID 19 on pupils returning to education and highlight the vastly </w:t>
      </w:r>
      <w:r>
        <w:rPr>
          <w:rFonts w:ascii="Arial" w:hAnsi="Arial" w:cs="Arial"/>
          <w:color w:val="1F1F1F"/>
          <w:sz w:val="27"/>
          <w:szCs w:val="27"/>
          <w:shd w:val="clear" w:color="auto" w:fill="FFFFFF"/>
        </w:rPr>
        <w:t xml:space="preserve">different experiences that they will have received throughout the pandemic.) This explains that on return to schools, pupils would have shown varying levels of anxiety and confidence. </w:t>
      </w:r>
    </w:p>
    <w:p w14:paraId="1B39F400" w14:textId="77777777" w:rsidR="001420AE" w:rsidRDefault="000E6238">
      <w:pPr>
        <w:numPr>
          <w:ilvl w:val="0"/>
          <w:numId w:val="1"/>
        </w:numPr>
        <w:rPr>
          <w:rFonts w:ascii="Arial" w:hAnsi="Arial" w:cs="Arial"/>
          <w:color w:val="1F1F1F"/>
          <w:sz w:val="27"/>
          <w:szCs w:val="27"/>
          <w:shd w:val="clear" w:color="auto" w:fill="FFFFFF"/>
        </w:rPr>
      </w:pPr>
      <w:r>
        <w:rPr>
          <w:rFonts w:ascii="Arial" w:hAnsi="Arial" w:cs="Arial"/>
          <w:color w:val="1F1F1F"/>
          <w:sz w:val="27"/>
          <w:szCs w:val="27"/>
          <w:shd w:val="clear" w:color="auto" w:fill="FFFFFF"/>
        </w:rPr>
        <w:t>The school was also keen to re-establish previous links to the secondar</w:t>
      </w:r>
      <w:r>
        <w:rPr>
          <w:rFonts w:ascii="Arial" w:hAnsi="Arial" w:cs="Arial"/>
          <w:color w:val="1F1F1F"/>
          <w:sz w:val="27"/>
          <w:szCs w:val="27"/>
          <w:shd w:val="clear" w:color="auto" w:fill="FFFFFF"/>
        </w:rPr>
        <w:t>y school that had been lost over the course of the pandemic.</w:t>
      </w:r>
    </w:p>
    <w:p w14:paraId="1B39F401" w14:textId="77777777" w:rsidR="001420AE" w:rsidRDefault="000E6238">
      <w:pPr>
        <w:numPr>
          <w:ilvl w:val="0"/>
          <w:numId w:val="1"/>
        </w:numPr>
      </w:pPr>
      <w:r>
        <w:rPr>
          <w:rFonts w:ascii="Arial" w:hAnsi="Arial" w:cs="Arial"/>
          <w:b/>
          <w:bCs/>
          <w:color w:val="1F1F1F"/>
          <w:sz w:val="27"/>
          <w:szCs w:val="27"/>
          <w:shd w:val="clear" w:color="auto" w:fill="FFFFFF"/>
          <w:lang w:val="en-US"/>
        </w:rPr>
        <w:t>Simmonds, 2013</w:t>
      </w:r>
      <w:r>
        <w:rPr>
          <w:rFonts w:ascii="Arial" w:hAnsi="Arial" w:cs="Arial"/>
          <w:color w:val="1F1F1F"/>
          <w:sz w:val="27"/>
          <w:szCs w:val="27"/>
          <w:shd w:val="clear" w:color="auto" w:fill="FFFFFF"/>
          <w:lang w:val="en-US"/>
        </w:rPr>
        <w:t xml:space="preserve">, offers the experience of how a similar project benefited not only the pupils’ confidence but the relationships between pupils and their teachers. </w:t>
      </w:r>
    </w:p>
    <w:p w14:paraId="1B39F402" w14:textId="77777777" w:rsidR="001420AE" w:rsidRDefault="000E6238">
      <w:pPr>
        <w:numPr>
          <w:ilvl w:val="0"/>
          <w:numId w:val="1"/>
        </w:numPr>
        <w:rPr>
          <w:rFonts w:ascii="Arial" w:hAnsi="Arial" w:cs="Arial"/>
          <w:color w:val="1F1F1F"/>
          <w:sz w:val="27"/>
          <w:szCs w:val="27"/>
          <w:shd w:val="clear" w:color="auto" w:fill="FFFFFF"/>
        </w:rPr>
      </w:pPr>
      <w:r>
        <w:rPr>
          <w:rFonts w:ascii="Arial" w:hAnsi="Arial" w:cs="Arial"/>
          <w:color w:val="1F1F1F"/>
          <w:sz w:val="27"/>
          <w:szCs w:val="27"/>
          <w:shd w:val="clear" w:color="auto" w:fill="FFFFFF"/>
        </w:rPr>
        <w:t xml:space="preserve">The project also hoped to offer </w:t>
      </w:r>
      <w:r>
        <w:rPr>
          <w:rFonts w:ascii="Arial" w:hAnsi="Arial" w:cs="Arial"/>
          <w:color w:val="1F1F1F"/>
          <w:sz w:val="27"/>
          <w:szCs w:val="27"/>
          <w:shd w:val="clear" w:color="auto" w:fill="FFFFFF"/>
        </w:rPr>
        <w:t>valuable mentoring experiences for secondary school pupils.</w:t>
      </w:r>
    </w:p>
    <w:p w14:paraId="1B39F403" w14:textId="77777777" w:rsidR="001420AE" w:rsidRDefault="000E6238">
      <w:pPr>
        <w:numPr>
          <w:ilvl w:val="0"/>
          <w:numId w:val="1"/>
        </w:numPr>
        <w:rPr>
          <w:rFonts w:ascii="Arial" w:hAnsi="Arial" w:cs="Arial"/>
          <w:color w:val="1F1F1F"/>
          <w:sz w:val="27"/>
          <w:szCs w:val="27"/>
          <w:shd w:val="clear" w:color="auto" w:fill="FFFFFF"/>
        </w:rPr>
      </w:pPr>
      <w:r>
        <w:rPr>
          <w:rFonts w:ascii="Arial" w:hAnsi="Arial" w:cs="Arial"/>
          <w:color w:val="1F1F1F"/>
          <w:sz w:val="27"/>
          <w:szCs w:val="27"/>
          <w:shd w:val="clear" w:color="auto" w:fill="FFFFFF"/>
        </w:rPr>
        <w:t xml:space="preserve">And Opportunities to showcase talents and performance. </w:t>
      </w:r>
    </w:p>
    <w:p w14:paraId="1B39F404" w14:textId="77777777" w:rsidR="001420AE" w:rsidRDefault="001420AE">
      <w:pPr>
        <w:rPr>
          <w:rFonts w:ascii="Arial" w:hAnsi="Arial" w:cs="Arial"/>
          <w:b/>
          <w:bCs/>
          <w:color w:val="1F1F1F"/>
          <w:sz w:val="27"/>
          <w:szCs w:val="27"/>
          <w:shd w:val="clear" w:color="auto" w:fill="FFFFFF"/>
        </w:rPr>
      </w:pPr>
    </w:p>
    <w:p w14:paraId="1B39F405" w14:textId="77777777" w:rsidR="001420AE" w:rsidRDefault="000E6238">
      <w:r>
        <w:rPr>
          <w:rFonts w:ascii="Arial" w:hAnsi="Arial" w:cs="Arial"/>
          <w:b/>
          <w:bCs/>
          <w:color w:val="1F1F1F"/>
          <w:sz w:val="27"/>
          <w:szCs w:val="27"/>
          <w:shd w:val="clear" w:color="auto" w:fill="FFFFFF"/>
        </w:rPr>
        <w:t>Slide 5: Collaboration between the Primary and Secondary School</w:t>
      </w:r>
      <w:r>
        <w:rPr>
          <w:rFonts w:eastAsia="Times New Roman"/>
          <w:color w:val="000000"/>
          <w:sz w:val="36"/>
          <w:szCs w:val="36"/>
          <w:lang w:val="en-US" w:eastAsia="en-GB"/>
        </w:rPr>
        <w:t xml:space="preserve"> </w:t>
      </w:r>
    </w:p>
    <w:p w14:paraId="1B39F406" w14:textId="77777777" w:rsidR="001420AE" w:rsidRDefault="000E6238">
      <w:pPr>
        <w:rPr>
          <w:rFonts w:ascii="Arial" w:hAnsi="Arial" w:cs="Arial"/>
          <w:color w:val="1F1F1F"/>
          <w:sz w:val="27"/>
          <w:szCs w:val="27"/>
          <w:shd w:val="clear" w:color="auto" w:fill="FFFFFF"/>
          <w:lang w:val="en-US"/>
        </w:rPr>
      </w:pPr>
      <w:r>
        <w:rPr>
          <w:rFonts w:ascii="Arial" w:hAnsi="Arial" w:cs="Arial"/>
          <w:color w:val="1F1F1F"/>
          <w:sz w:val="27"/>
          <w:szCs w:val="27"/>
          <w:shd w:val="clear" w:color="auto" w:fill="FFFFFF"/>
          <w:lang w:val="en-US"/>
        </w:rPr>
        <w:t xml:space="preserve">This project hopes to create a collaborative working </w:t>
      </w:r>
      <w:r>
        <w:rPr>
          <w:rFonts w:ascii="Arial" w:hAnsi="Arial" w:cs="Arial"/>
          <w:color w:val="1F1F1F"/>
          <w:sz w:val="27"/>
          <w:szCs w:val="27"/>
          <w:shd w:val="clear" w:color="auto" w:fill="FFFFFF"/>
          <w:lang w:val="en-US"/>
        </w:rPr>
        <w:t xml:space="preserve">relationship with the local secondary school which a large majority of the primary </w:t>
      </w:r>
      <w:proofErr w:type="gramStart"/>
      <w:r>
        <w:rPr>
          <w:rFonts w:ascii="Arial" w:hAnsi="Arial" w:cs="Arial"/>
          <w:color w:val="1F1F1F"/>
          <w:sz w:val="27"/>
          <w:szCs w:val="27"/>
          <w:shd w:val="clear" w:color="auto" w:fill="FFFFFF"/>
          <w:lang w:val="en-US"/>
        </w:rPr>
        <w:t>schools</w:t>
      </w:r>
      <w:proofErr w:type="gramEnd"/>
      <w:r>
        <w:rPr>
          <w:rFonts w:ascii="Arial" w:hAnsi="Arial" w:cs="Arial"/>
          <w:color w:val="1F1F1F"/>
          <w:sz w:val="27"/>
          <w:szCs w:val="27"/>
          <w:shd w:val="clear" w:color="auto" w:fill="FFFFFF"/>
          <w:lang w:val="en-US"/>
        </w:rPr>
        <w:t xml:space="preserve"> pupils will attend in the future. </w:t>
      </w:r>
    </w:p>
    <w:p w14:paraId="1B39F407" w14:textId="77777777" w:rsidR="001420AE" w:rsidRDefault="000E6238">
      <w:pPr>
        <w:rPr>
          <w:rFonts w:ascii="Arial" w:hAnsi="Arial" w:cs="Arial"/>
          <w:color w:val="1F1F1F"/>
          <w:sz w:val="27"/>
          <w:szCs w:val="27"/>
          <w:shd w:val="clear" w:color="auto" w:fill="FFFFFF"/>
          <w:lang w:val="en-US"/>
        </w:rPr>
      </w:pPr>
      <w:r>
        <w:rPr>
          <w:rFonts w:ascii="Arial" w:hAnsi="Arial" w:cs="Arial"/>
          <w:color w:val="1F1F1F"/>
          <w:sz w:val="27"/>
          <w:szCs w:val="27"/>
          <w:shd w:val="clear" w:color="auto" w:fill="FFFFFF"/>
          <w:lang w:val="en-US"/>
        </w:rPr>
        <w:t xml:space="preserve">(Forbes and </w:t>
      </w:r>
      <w:proofErr w:type="spellStart"/>
      <w:r>
        <w:rPr>
          <w:rFonts w:ascii="Arial" w:hAnsi="Arial" w:cs="Arial"/>
          <w:color w:val="1F1F1F"/>
          <w:sz w:val="27"/>
          <w:szCs w:val="27"/>
          <w:shd w:val="clear" w:color="auto" w:fill="FFFFFF"/>
          <w:lang w:val="en-US"/>
        </w:rPr>
        <w:t>Skamp</w:t>
      </w:r>
      <w:proofErr w:type="spellEnd"/>
      <w:r>
        <w:rPr>
          <w:rFonts w:ascii="Arial" w:hAnsi="Arial" w:cs="Arial"/>
          <w:color w:val="1F1F1F"/>
          <w:sz w:val="27"/>
          <w:szCs w:val="27"/>
          <w:shd w:val="clear" w:color="auto" w:fill="FFFFFF"/>
          <w:lang w:val="en-US"/>
        </w:rPr>
        <w:t xml:space="preserve">, 2016) comments on a similar project based on science having a positive effect on the community links between a </w:t>
      </w:r>
      <w:r>
        <w:rPr>
          <w:rFonts w:ascii="Arial" w:hAnsi="Arial" w:cs="Arial"/>
          <w:color w:val="1F1F1F"/>
          <w:sz w:val="27"/>
          <w:szCs w:val="27"/>
          <w:shd w:val="clear" w:color="auto" w:fill="FFFFFF"/>
          <w:lang w:val="en-US"/>
        </w:rPr>
        <w:t xml:space="preserve">primary and secondary school. </w:t>
      </w:r>
      <w:proofErr w:type="gramStart"/>
      <w:r>
        <w:rPr>
          <w:rFonts w:ascii="Arial" w:hAnsi="Arial" w:cs="Arial"/>
          <w:color w:val="1F1F1F"/>
          <w:sz w:val="27"/>
          <w:szCs w:val="27"/>
          <w:shd w:val="clear" w:color="auto" w:fill="FFFFFF"/>
          <w:lang w:val="en-US"/>
        </w:rPr>
        <w:t>Also</w:t>
      </w:r>
      <w:proofErr w:type="gramEnd"/>
      <w:r>
        <w:rPr>
          <w:rFonts w:ascii="Arial" w:hAnsi="Arial" w:cs="Arial"/>
          <w:color w:val="1F1F1F"/>
          <w:sz w:val="27"/>
          <w:szCs w:val="27"/>
          <w:shd w:val="clear" w:color="auto" w:fill="FFFFFF"/>
          <w:lang w:val="en-US"/>
        </w:rPr>
        <w:t xml:space="preserve"> that this positively impacted the pupils who were transitioning from primary to secondary school.</w:t>
      </w:r>
    </w:p>
    <w:p w14:paraId="1B39F408" w14:textId="77777777" w:rsidR="001420AE" w:rsidRDefault="000E6238">
      <w:pPr>
        <w:rPr>
          <w:rFonts w:ascii="Arial" w:hAnsi="Arial" w:cs="Arial"/>
          <w:color w:val="1F1F1F"/>
          <w:sz w:val="27"/>
          <w:szCs w:val="27"/>
          <w:shd w:val="clear" w:color="auto" w:fill="FFFFFF"/>
          <w:lang w:val="en-US"/>
        </w:rPr>
      </w:pPr>
      <w:r>
        <w:rPr>
          <w:rFonts w:ascii="Arial" w:hAnsi="Arial" w:cs="Arial"/>
          <w:color w:val="1F1F1F"/>
          <w:sz w:val="27"/>
          <w:szCs w:val="27"/>
          <w:shd w:val="clear" w:color="auto" w:fill="FFFFFF"/>
          <w:lang w:val="en-US"/>
        </w:rPr>
        <w:t xml:space="preserve">This implies that, if successful, there could be positive impacts on transition for the pupils moving up to </w:t>
      </w:r>
      <w:proofErr w:type="gramStart"/>
      <w:r>
        <w:rPr>
          <w:rFonts w:ascii="Arial" w:hAnsi="Arial" w:cs="Arial"/>
          <w:color w:val="1F1F1F"/>
          <w:sz w:val="27"/>
          <w:szCs w:val="27"/>
          <w:shd w:val="clear" w:color="auto" w:fill="FFFFFF"/>
          <w:lang w:val="en-US"/>
        </w:rPr>
        <w:t>the secondary</w:t>
      </w:r>
      <w:proofErr w:type="gramEnd"/>
      <w:r>
        <w:rPr>
          <w:rFonts w:ascii="Arial" w:hAnsi="Arial" w:cs="Arial"/>
          <w:color w:val="1F1F1F"/>
          <w:sz w:val="27"/>
          <w:szCs w:val="27"/>
          <w:shd w:val="clear" w:color="auto" w:fill="FFFFFF"/>
          <w:lang w:val="en-US"/>
        </w:rPr>
        <w:t xml:space="preserve"> s</w:t>
      </w:r>
      <w:r>
        <w:rPr>
          <w:rFonts w:ascii="Arial" w:hAnsi="Arial" w:cs="Arial"/>
          <w:color w:val="1F1F1F"/>
          <w:sz w:val="27"/>
          <w:szCs w:val="27"/>
          <w:shd w:val="clear" w:color="auto" w:fill="FFFFFF"/>
          <w:lang w:val="en-US"/>
        </w:rPr>
        <w:t xml:space="preserve">chool. </w:t>
      </w:r>
    </w:p>
    <w:p w14:paraId="1B39F409" w14:textId="77777777" w:rsidR="001420AE" w:rsidRDefault="000E6238">
      <w:pPr>
        <w:rPr>
          <w:rFonts w:ascii="Arial" w:hAnsi="Arial" w:cs="Arial"/>
          <w:color w:val="1F1F1F"/>
          <w:sz w:val="27"/>
          <w:szCs w:val="27"/>
          <w:shd w:val="clear" w:color="auto" w:fill="FFFFFF"/>
          <w:lang w:val="en-US"/>
        </w:rPr>
      </w:pPr>
      <w:r>
        <w:rPr>
          <w:rFonts w:ascii="Arial" w:hAnsi="Arial" w:cs="Arial"/>
          <w:color w:val="1F1F1F"/>
          <w:sz w:val="27"/>
          <w:szCs w:val="27"/>
          <w:shd w:val="clear" w:color="auto" w:fill="FFFFFF"/>
          <w:lang w:val="en-US"/>
        </w:rPr>
        <w:t xml:space="preserve">(Hayes, </w:t>
      </w:r>
      <w:proofErr w:type="spellStart"/>
      <w:r>
        <w:rPr>
          <w:rFonts w:ascii="Arial" w:hAnsi="Arial" w:cs="Arial"/>
          <w:color w:val="1F1F1F"/>
          <w:sz w:val="27"/>
          <w:szCs w:val="27"/>
          <w:shd w:val="clear" w:color="auto" w:fill="FFFFFF"/>
          <w:lang w:val="en-US"/>
        </w:rPr>
        <w:t>Halpenny</w:t>
      </w:r>
      <w:proofErr w:type="spellEnd"/>
      <w:r>
        <w:rPr>
          <w:rFonts w:ascii="Arial" w:hAnsi="Arial" w:cs="Arial"/>
          <w:color w:val="1F1F1F"/>
          <w:sz w:val="27"/>
          <w:szCs w:val="27"/>
          <w:shd w:val="clear" w:color="auto" w:fill="FFFFFF"/>
          <w:lang w:val="en-US"/>
        </w:rPr>
        <w:t xml:space="preserve"> and O’Toole, 2017) provides context that could be considered a link to Bronfenbrenner’s theory. It considers the impact that the interlinking relationships have between important people and services that surround a child. This is p</w:t>
      </w:r>
      <w:r>
        <w:rPr>
          <w:rFonts w:ascii="Arial" w:hAnsi="Arial" w:cs="Arial"/>
          <w:color w:val="1F1F1F"/>
          <w:sz w:val="27"/>
          <w:szCs w:val="27"/>
          <w:shd w:val="clear" w:color="auto" w:fill="FFFFFF"/>
          <w:lang w:val="en-US"/>
        </w:rPr>
        <w:t xml:space="preserve">articularly impactful when a child is entering a transitional phase in their development and academic experience. </w:t>
      </w:r>
    </w:p>
    <w:p w14:paraId="1B39F40A"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lastRenderedPageBreak/>
        <w:t xml:space="preserve">This theory, therefore, supports the implementation of such projects. </w:t>
      </w:r>
    </w:p>
    <w:p w14:paraId="1B39F40B" w14:textId="77777777" w:rsidR="001420AE" w:rsidRDefault="000E6238">
      <w:r>
        <w:rPr>
          <w:rFonts w:ascii="Arial" w:hAnsi="Arial" w:cs="Arial"/>
          <w:b/>
          <w:bCs/>
          <w:color w:val="1F1F1F"/>
          <w:sz w:val="27"/>
          <w:szCs w:val="27"/>
          <w:shd w:val="clear" w:color="auto" w:fill="FFFFFF"/>
        </w:rPr>
        <w:t>Slide 6</w:t>
      </w:r>
      <w:r>
        <w:rPr>
          <w:rFonts w:ascii="Arial" w:hAnsi="Arial" w:cs="Arial"/>
          <w:color w:val="1F1F1F"/>
          <w:sz w:val="27"/>
          <w:szCs w:val="27"/>
          <w:shd w:val="clear" w:color="auto" w:fill="FFFFFF"/>
        </w:rPr>
        <w:t>: The Project Plan</w:t>
      </w:r>
    </w:p>
    <w:p w14:paraId="1B39F40C"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t>The school is currently in the process of or</w:t>
      </w:r>
      <w:r>
        <w:rPr>
          <w:rFonts w:ascii="Arial" w:hAnsi="Arial" w:cs="Arial"/>
          <w:color w:val="1F1F1F"/>
          <w:sz w:val="27"/>
          <w:szCs w:val="27"/>
          <w:shd w:val="clear" w:color="auto" w:fill="FFFFFF"/>
        </w:rPr>
        <w:t>ganising and delivering several workshop sessions for the two groups of pupils. The secondary school pupils and their specialist drama teachers have been to visit the primary school during their drama club to offer expertise and develop new techniques with</w:t>
      </w:r>
      <w:r>
        <w:rPr>
          <w:rFonts w:ascii="Arial" w:hAnsi="Arial" w:cs="Arial"/>
          <w:color w:val="1F1F1F"/>
          <w:sz w:val="27"/>
          <w:szCs w:val="27"/>
          <w:shd w:val="clear" w:color="auto" w:fill="FFFFFF"/>
        </w:rPr>
        <w:t xml:space="preserve"> the pupils. The school hopes to continue these workshops and implement opportunities for pupils to review each other’s performance and to eventually collaborate on a performance. </w:t>
      </w:r>
    </w:p>
    <w:p w14:paraId="1B39F40D"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t>(</w:t>
      </w:r>
      <w:proofErr w:type="spellStart"/>
      <w:r>
        <w:rPr>
          <w:rFonts w:ascii="Arial" w:hAnsi="Arial" w:cs="Arial"/>
          <w:color w:val="1F1F1F"/>
          <w:sz w:val="27"/>
          <w:szCs w:val="27"/>
          <w:shd w:val="clear" w:color="auto" w:fill="FFFFFF"/>
        </w:rPr>
        <w:t>Joronen</w:t>
      </w:r>
      <w:proofErr w:type="spellEnd"/>
      <w:r>
        <w:rPr>
          <w:rFonts w:ascii="Arial" w:hAnsi="Arial" w:cs="Arial"/>
          <w:color w:val="1F1F1F"/>
          <w:sz w:val="27"/>
          <w:szCs w:val="27"/>
          <w:shd w:val="clear" w:color="auto" w:fill="FFFFFF"/>
        </w:rPr>
        <w:t xml:space="preserve">, </w:t>
      </w:r>
      <w:proofErr w:type="spellStart"/>
      <w:r>
        <w:rPr>
          <w:rFonts w:ascii="Arial" w:hAnsi="Arial" w:cs="Arial"/>
          <w:color w:val="1F1F1F"/>
          <w:sz w:val="27"/>
          <w:szCs w:val="27"/>
          <w:shd w:val="clear" w:color="auto" w:fill="FFFFFF"/>
        </w:rPr>
        <w:t>Häkämies</w:t>
      </w:r>
      <w:proofErr w:type="spellEnd"/>
      <w:r>
        <w:rPr>
          <w:rFonts w:ascii="Arial" w:hAnsi="Arial" w:cs="Arial"/>
          <w:color w:val="1F1F1F"/>
          <w:sz w:val="27"/>
          <w:szCs w:val="27"/>
          <w:shd w:val="clear" w:color="auto" w:fill="FFFFFF"/>
        </w:rPr>
        <w:t xml:space="preserve"> and </w:t>
      </w:r>
      <w:proofErr w:type="spellStart"/>
      <w:r>
        <w:rPr>
          <w:rFonts w:ascii="Arial" w:hAnsi="Arial" w:cs="Arial"/>
          <w:color w:val="1F1F1F"/>
          <w:sz w:val="27"/>
          <w:szCs w:val="27"/>
          <w:shd w:val="clear" w:color="auto" w:fill="FFFFFF"/>
        </w:rPr>
        <w:t>Åstedt-Kurki</w:t>
      </w:r>
      <w:proofErr w:type="spellEnd"/>
      <w:r>
        <w:rPr>
          <w:rFonts w:ascii="Arial" w:hAnsi="Arial" w:cs="Arial"/>
          <w:color w:val="1F1F1F"/>
          <w:sz w:val="27"/>
          <w:szCs w:val="27"/>
          <w:shd w:val="clear" w:color="auto" w:fill="FFFFFF"/>
        </w:rPr>
        <w:t>, 2011) found that such Drama groups can</w:t>
      </w:r>
      <w:r>
        <w:rPr>
          <w:rFonts w:ascii="Arial" w:hAnsi="Arial" w:cs="Arial"/>
          <w:color w:val="1F1F1F"/>
          <w:sz w:val="27"/>
          <w:szCs w:val="27"/>
          <w:shd w:val="clear" w:color="auto" w:fill="FFFFFF"/>
        </w:rPr>
        <w:t xml:space="preserve"> be benefit pupils social and emotional skills while being cost effective and enjoyable for all. </w:t>
      </w:r>
    </w:p>
    <w:p w14:paraId="1B39F40E"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t>However, Anderson and Dunn (2013) commit the valid point that it can be very difficult to find ago appropriate productions for such a wide range of age groups</w:t>
      </w:r>
      <w:r>
        <w:rPr>
          <w:rFonts w:ascii="Arial" w:hAnsi="Arial" w:cs="Arial"/>
          <w:color w:val="1F1F1F"/>
          <w:sz w:val="27"/>
          <w:szCs w:val="27"/>
          <w:shd w:val="clear" w:color="auto" w:fill="FFFFFF"/>
        </w:rPr>
        <w:t>. This must be very carefully considered to ensure the production is ethically and morally sound.</w:t>
      </w:r>
    </w:p>
    <w:p w14:paraId="1B39F40F" w14:textId="77777777" w:rsidR="001420AE" w:rsidRDefault="000E6238">
      <w:pPr>
        <w:rPr>
          <w:rFonts w:ascii="Arial" w:hAnsi="Arial" w:cs="Arial"/>
          <w:b/>
          <w:bCs/>
          <w:color w:val="1F1F1F"/>
          <w:sz w:val="27"/>
          <w:szCs w:val="27"/>
          <w:shd w:val="clear" w:color="auto" w:fill="FFFFFF"/>
        </w:rPr>
      </w:pPr>
      <w:r>
        <w:rPr>
          <w:rFonts w:ascii="Arial" w:hAnsi="Arial" w:cs="Arial"/>
          <w:b/>
          <w:bCs/>
          <w:color w:val="1F1F1F"/>
          <w:sz w:val="27"/>
          <w:szCs w:val="27"/>
          <w:shd w:val="clear" w:color="auto" w:fill="FFFFFF"/>
        </w:rPr>
        <w:t>Slide 7: Evaluation Methods</w:t>
      </w:r>
    </w:p>
    <w:p w14:paraId="1B39F410" w14:textId="77777777" w:rsidR="001420AE" w:rsidRDefault="000E6238">
      <w:pPr>
        <w:rPr>
          <w:rFonts w:ascii="Arial" w:hAnsi="Arial" w:cs="Arial"/>
          <w:color w:val="1F1F1F"/>
          <w:sz w:val="27"/>
          <w:szCs w:val="27"/>
          <w:shd w:val="clear" w:color="auto" w:fill="FFFFFF"/>
        </w:rPr>
      </w:pPr>
      <w:r>
        <w:rPr>
          <w:rFonts w:ascii="Arial" w:hAnsi="Arial" w:cs="Arial"/>
          <w:color w:val="1F1F1F"/>
          <w:sz w:val="27"/>
          <w:szCs w:val="27"/>
          <w:shd w:val="clear" w:color="auto" w:fill="FFFFFF"/>
        </w:rPr>
        <w:t xml:space="preserve"> The project is still very much in the early stages of its process. However, it was clear that the school values the </w:t>
      </w:r>
      <w:r>
        <w:rPr>
          <w:rFonts w:ascii="Arial" w:hAnsi="Arial" w:cs="Arial"/>
          <w:color w:val="1F1F1F"/>
          <w:sz w:val="27"/>
          <w:szCs w:val="27"/>
          <w:shd w:val="clear" w:color="auto" w:fill="FFFFFF"/>
        </w:rPr>
        <w:t xml:space="preserve">opinions of its pupils and the staff involved in the project. These viewpoints will contribute considerably to the evaluation of the success of the project. </w:t>
      </w:r>
    </w:p>
    <w:p w14:paraId="1B39F411" w14:textId="77777777" w:rsidR="001420AE" w:rsidRDefault="000E6238">
      <w:r>
        <w:rPr>
          <w:rFonts w:ascii="Arial" w:hAnsi="Arial" w:cs="Arial"/>
          <w:b/>
          <w:bCs/>
          <w:color w:val="1F1F1F"/>
          <w:sz w:val="27"/>
          <w:szCs w:val="27"/>
          <w:shd w:val="clear" w:color="auto" w:fill="FFFFFF"/>
        </w:rPr>
        <w:t xml:space="preserve"> (</w:t>
      </w:r>
      <w:r>
        <w:rPr>
          <w:rFonts w:ascii="Arial" w:hAnsi="Arial" w:cs="Arial"/>
          <w:b/>
          <w:bCs/>
          <w:sz w:val="27"/>
          <w:szCs w:val="27"/>
        </w:rPr>
        <w:t xml:space="preserve">Thomson and Gunter, 2006) </w:t>
      </w:r>
      <w:r>
        <w:rPr>
          <w:rFonts w:ascii="Arial" w:hAnsi="Arial" w:cs="Arial"/>
          <w:sz w:val="27"/>
          <w:szCs w:val="27"/>
        </w:rPr>
        <w:t xml:space="preserve">Discuss pupil voice as a valuable method for evaluation as it creates </w:t>
      </w:r>
      <w:r>
        <w:rPr>
          <w:rFonts w:ascii="Arial" w:hAnsi="Arial" w:cs="Arial"/>
          <w:sz w:val="27"/>
          <w:szCs w:val="27"/>
        </w:rPr>
        <w:t>opportunities for schools to become a more democratic environment</w:t>
      </w:r>
      <w:r>
        <w:rPr>
          <w:rFonts w:ascii="Arial" w:hAnsi="Arial" w:cs="Arial"/>
          <w:color w:val="1F1F1F"/>
          <w:sz w:val="27"/>
          <w:szCs w:val="27"/>
          <w:shd w:val="clear" w:color="auto" w:fill="FFFFFF"/>
        </w:rPr>
        <w:t xml:space="preserve">. </w:t>
      </w:r>
      <w:r>
        <w:rPr>
          <w:rFonts w:ascii="Arial" w:hAnsi="Arial" w:cs="Arial"/>
          <w:b/>
          <w:bCs/>
          <w:sz w:val="27"/>
          <w:szCs w:val="27"/>
        </w:rPr>
        <w:t xml:space="preserve">Niemi, R., </w:t>
      </w:r>
      <w:proofErr w:type="spellStart"/>
      <w:r>
        <w:rPr>
          <w:rFonts w:ascii="Arial" w:hAnsi="Arial" w:cs="Arial"/>
          <w:b/>
          <w:bCs/>
          <w:sz w:val="27"/>
          <w:szCs w:val="27"/>
        </w:rPr>
        <w:t>Kumpulainen</w:t>
      </w:r>
      <w:proofErr w:type="spellEnd"/>
      <w:r>
        <w:rPr>
          <w:rFonts w:ascii="Arial" w:hAnsi="Arial" w:cs="Arial"/>
          <w:b/>
          <w:bCs/>
          <w:sz w:val="27"/>
          <w:szCs w:val="27"/>
        </w:rPr>
        <w:t xml:space="preserve">, K. and </w:t>
      </w:r>
      <w:proofErr w:type="spellStart"/>
      <w:r>
        <w:rPr>
          <w:rFonts w:ascii="Arial" w:hAnsi="Arial" w:cs="Arial"/>
          <w:b/>
          <w:bCs/>
          <w:sz w:val="27"/>
          <w:szCs w:val="27"/>
        </w:rPr>
        <w:t>Lipponen</w:t>
      </w:r>
      <w:proofErr w:type="spellEnd"/>
      <w:r>
        <w:rPr>
          <w:rFonts w:ascii="Arial" w:hAnsi="Arial" w:cs="Arial"/>
          <w:b/>
          <w:bCs/>
          <w:sz w:val="27"/>
          <w:szCs w:val="27"/>
        </w:rPr>
        <w:t xml:space="preserve">, L. (2015) </w:t>
      </w:r>
      <w:r>
        <w:rPr>
          <w:rFonts w:ascii="Arial" w:hAnsi="Arial" w:cs="Arial"/>
          <w:sz w:val="27"/>
          <w:szCs w:val="27"/>
        </w:rPr>
        <w:t xml:space="preserve">discuss that by considering the views of the pupils we are upholding the </w:t>
      </w:r>
      <w:proofErr w:type="spellStart"/>
      <w:r>
        <w:rPr>
          <w:rFonts w:ascii="Arial" w:hAnsi="Arial" w:cs="Arial"/>
          <w:sz w:val="27"/>
          <w:szCs w:val="27"/>
        </w:rPr>
        <w:t>childrens’</w:t>
      </w:r>
      <w:proofErr w:type="spellEnd"/>
      <w:r>
        <w:rPr>
          <w:rFonts w:ascii="Arial" w:hAnsi="Arial" w:cs="Arial"/>
          <w:sz w:val="27"/>
          <w:szCs w:val="27"/>
        </w:rPr>
        <w:t xml:space="preserve"> rights to have their voice heard. As stated in Article</w:t>
      </w:r>
      <w:r>
        <w:rPr>
          <w:rFonts w:ascii="Arial" w:hAnsi="Arial" w:cs="Arial"/>
          <w:sz w:val="27"/>
          <w:szCs w:val="27"/>
        </w:rPr>
        <w:t xml:space="preserve"> 12 of the UNCRC rights of the child </w:t>
      </w:r>
      <w:r>
        <w:rPr>
          <w:rFonts w:ascii="Arial" w:hAnsi="Arial" w:cs="Arial"/>
          <w:b/>
          <w:bCs/>
          <w:sz w:val="27"/>
          <w:szCs w:val="27"/>
        </w:rPr>
        <w:t>(</w:t>
      </w:r>
      <w:proofErr w:type="spellStart"/>
      <w:r>
        <w:rPr>
          <w:rFonts w:ascii="Arial" w:hAnsi="Arial" w:cs="Arial"/>
          <w:b/>
          <w:bCs/>
          <w:sz w:val="27"/>
          <w:szCs w:val="27"/>
        </w:rPr>
        <w:t>Unicef</w:t>
      </w:r>
      <w:proofErr w:type="spellEnd"/>
      <w:r>
        <w:rPr>
          <w:rFonts w:ascii="Arial" w:hAnsi="Arial" w:cs="Arial"/>
          <w:b/>
          <w:bCs/>
          <w:sz w:val="27"/>
          <w:szCs w:val="27"/>
        </w:rPr>
        <w:t>, 2020)</w:t>
      </w:r>
    </w:p>
    <w:p w14:paraId="1B39F412" w14:textId="77777777" w:rsidR="001420AE" w:rsidRDefault="000E6238">
      <w:r>
        <w:rPr>
          <w:rFonts w:ascii="Arial" w:hAnsi="Arial" w:cs="Arial"/>
          <w:sz w:val="27"/>
          <w:szCs w:val="27"/>
        </w:rPr>
        <w:t xml:space="preserve">Meanwhile, </w:t>
      </w:r>
      <w:r>
        <w:rPr>
          <w:rFonts w:ascii="Arial" w:hAnsi="Arial" w:cs="Arial"/>
          <w:b/>
          <w:bCs/>
          <w:sz w:val="27"/>
          <w:szCs w:val="27"/>
        </w:rPr>
        <w:t xml:space="preserve">LaBarbera, R. (2017) </w:t>
      </w:r>
      <w:r>
        <w:rPr>
          <w:rFonts w:ascii="Arial" w:hAnsi="Arial" w:cs="Arial"/>
          <w:sz w:val="27"/>
          <w:szCs w:val="27"/>
        </w:rPr>
        <w:t xml:space="preserve">offers the view that teachers perspectives are not only important, but they can also advocate the opinions of parents and carers. </w:t>
      </w:r>
    </w:p>
    <w:p w14:paraId="1B39F413" w14:textId="77777777" w:rsidR="001420AE" w:rsidRDefault="000E6238">
      <w:pPr>
        <w:rPr>
          <w:rFonts w:ascii="Arial" w:hAnsi="Arial" w:cs="Arial"/>
          <w:sz w:val="27"/>
          <w:szCs w:val="27"/>
        </w:rPr>
      </w:pPr>
      <w:r>
        <w:rPr>
          <w:rFonts w:ascii="Arial" w:hAnsi="Arial" w:cs="Arial"/>
          <w:sz w:val="27"/>
          <w:szCs w:val="27"/>
        </w:rPr>
        <w:t>This shows that the school could invest t</w:t>
      </w:r>
      <w:r>
        <w:rPr>
          <w:rFonts w:ascii="Arial" w:hAnsi="Arial" w:cs="Arial"/>
          <w:sz w:val="27"/>
          <w:szCs w:val="27"/>
        </w:rPr>
        <w:t xml:space="preserve">ime in collecting qualitative data from the staff and pupils involved to evaluate the project. </w:t>
      </w:r>
    </w:p>
    <w:p w14:paraId="1B39F414" w14:textId="77777777" w:rsidR="001420AE" w:rsidRDefault="000E6238">
      <w:pPr>
        <w:rPr>
          <w:rFonts w:ascii="Arial" w:hAnsi="Arial" w:cs="Arial"/>
          <w:b/>
          <w:bCs/>
          <w:sz w:val="27"/>
          <w:szCs w:val="27"/>
        </w:rPr>
      </w:pPr>
      <w:r>
        <w:rPr>
          <w:rFonts w:ascii="Arial" w:hAnsi="Arial" w:cs="Arial"/>
          <w:b/>
          <w:bCs/>
          <w:sz w:val="27"/>
          <w:szCs w:val="27"/>
        </w:rPr>
        <w:t xml:space="preserve">Slide 8: What’s going well </w:t>
      </w:r>
    </w:p>
    <w:p w14:paraId="1B39F415" w14:textId="77777777" w:rsidR="001420AE" w:rsidRDefault="000E6238">
      <w:pPr>
        <w:numPr>
          <w:ilvl w:val="0"/>
          <w:numId w:val="2"/>
        </w:numPr>
        <w:rPr>
          <w:rFonts w:ascii="Arial" w:hAnsi="Arial" w:cs="Arial"/>
          <w:b/>
          <w:bCs/>
          <w:sz w:val="27"/>
          <w:szCs w:val="27"/>
        </w:rPr>
      </w:pPr>
      <w:r>
        <w:rPr>
          <w:rFonts w:ascii="Arial" w:hAnsi="Arial" w:cs="Arial"/>
          <w:b/>
          <w:bCs/>
          <w:sz w:val="27"/>
          <w:szCs w:val="27"/>
        </w:rPr>
        <w:t>Creating links between Primary and Secondary School.</w:t>
      </w:r>
    </w:p>
    <w:p w14:paraId="1B39F416" w14:textId="77777777" w:rsidR="001420AE" w:rsidRDefault="000E6238">
      <w:pPr>
        <w:numPr>
          <w:ilvl w:val="0"/>
          <w:numId w:val="2"/>
        </w:numPr>
        <w:rPr>
          <w:rFonts w:ascii="Arial" w:hAnsi="Arial" w:cs="Arial"/>
          <w:b/>
          <w:bCs/>
          <w:sz w:val="27"/>
          <w:szCs w:val="27"/>
        </w:rPr>
      </w:pPr>
      <w:r>
        <w:rPr>
          <w:rFonts w:ascii="Arial" w:hAnsi="Arial" w:cs="Arial"/>
          <w:b/>
          <w:bCs/>
          <w:sz w:val="27"/>
          <w:szCs w:val="27"/>
        </w:rPr>
        <w:t>Supporting Transitions.</w:t>
      </w:r>
    </w:p>
    <w:p w14:paraId="1B39F417" w14:textId="77777777" w:rsidR="001420AE" w:rsidRDefault="001420AE">
      <w:pPr>
        <w:rPr>
          <w:rFonts w:ascii="Arial" w:hAnsi="Arial" w:cs="Arial"/>
          <w:b/>
          <w:bCs/>
          <w:sz w:val="27"/>
          <w:szCs w:val="27"/>
        </w:rPr>
      </w:pPr>
    </w:p>
    <w:p w14:paraId="1B39F418" w14:textId="77777777" w:rsidR="001420AE" w:rsidRDefault="000E6238">
      <w:r>
        <w:rPr>
          <w:rFonts w:ascii="Arial" w:hAnsi="Arial" w:cs="Arial"/>
          <w:b/>
          <w:bCs/>
          <w:sz w:val="27"/>
          <w:szCs w:val="27"/>
        </w:rPr>
        <w:t xml:space="preserve">Marks et al. (2015) </w:t>
      </w:r>
      <w:r>
        <w:rPr>
          <w:rFonts w:ascii="Arial" w:hAnsi="Arial" w:cs="Arial"/>
          <w:sz w:val="27"/>
          <w:szCs w:val="27"/>
        </w:rPr>
        <w:t xml:space="preserve">warns that </w:t>
      </w:r>
      <w:r>
        <w:rPr>
          <w:rFonts w:ascii="Arial" w:hAnsi="Arial" w:cs="Arial"/>
          <w:sz w:val="27"/>
          <w:szCs w:val="27"/>
        </w:rPr>
        <w:t>transitioning from primary school can be a risk factor for new behavioural issues and challenges. It is recommended that schools strive to provide a nurturing and familiar setting. Therefore, creating strong collaborative links between the two environments</w:t>
      </w:r>
      <w:r>
        <w:rPr>
          <w:rFonts w:ascii="Arial" w:hAnsi="Arial" w:cs="Arial"/>
          <w:sz w:val="27"/>
          <w:szCs w:val="27"/>
        </w:rPr>
        <w:t xml:space="preserve"> could support this idea. </w:t>
      </w:r>
    </w:p>
    <w:p w14:paraId="1B39F419" w14:textId="77777777" w:rsidR="001420AE" w:rsidRDefault="000E6238">
      <w:pPr>
        <w:numPr>
          <w:ilvl w:val="0"/>
          <w:numId w:val="2"/>
        </w:numPr>
        <w:rPr>
          <w:rFonts w:ascii="Arial" w:hAnsi="Arial" w:cs="Arial"/>
          <w:b/>
          <w:bCs/>
          <w:sz w:val="27"/>
          <w:szCs w:val="27"/>
        </w:rPr>
      </w:pPr>
      <w:r>
        <w:rPr>
          <w:rFonts w:ascii="Arial" w:hAnsi="Arial" w:cs="Arial"/>
          <w:b/>
          <w:bCs/>
          <w:sz w:val="27"/>
          <w:szCs w:val="27"/>
        </w:rPr>
        <w:t>Giving Primary pupils an insight into Secondary School opportunities.</w:t>
      </w:r>
    </w:p>
    <w:p w14:paraId="1B39F41A" w14:textId="77777777" w:rsidR="001420AE" w:rsidRDefault="001420AE">
      <w:pPr>
        <w:rPr>
          <w:rFonts w:ascii="Arial" w:hAnsi="Arial" w:cs="Arial"/>
          <w:sz w:val="27"/>
          <w:szCs w:val="27"/>
        </w:rPr>
      </w:pPr>
    </w:p>
    <w:p w14:paraId="1B39F41B" w14:textId="77777777" w:rsidR="001420AE" w:rsidRDefault="000E6238">
      <w:r>
        <w:rPr>
          <w:rFonts w:ascii="Arial" w:hAnsi="Arial" w:cs="Arial"/>
          <w:b/>
          <w:bCs/>
          <w:sz w:val="27"/>
          <w:szCs w:val="27"/>
        </w:rPr>
        <w:t xml:space="preserve">Elliott-Johns and Jarvis, (2017) </w:t>
      </w:r>
      <w:r>
        <w:rPr>
          <w:rFonts w:ascii="Arial" w:hAnsi="Arial" w:cs="Arial"/>
          <w:sz w:val="27"/>
          <w:szCs w:val="27"/>
        </w:rPr>
        <w:t>comment on the fears and anxiety that pupils can have on their transition to secondary school regarding the increase in acade</w:t>
      </w:r>
      <w:r>
        <w:rPr>
          <w:rFonts w:ascii="Arial" w:hAnsi="Arial" w:cs="Arial"/>
          <w:sz w:val="27"/>
          <w:szCs w:val="27"/>
        </w:rPr>
        <w:t>mic pressure. Considering this, it could be argued that providing activities such as this could give a more light-hearted insight into secondary school which could in turn relieve some of these anxieties.</w:t>
      </w:r>
    </w:p>
    <w:p w14:paraId="1B39F41C" w14:textId="77777777" w:rsidR="001420AE" w:rsidRDefault="000E6238">
      <w:pPr>
        <w:numPr>
          <w:ilvl w:val="0"/>
          <w:numId w:val="2"/>
        </w:numPr>
        <w:rPr>
          <w:rFonts w:ascii="Arial" w:hAnsi="Arial" w:cs="Arial"/>
          <w:b/>
          <w:bCs/>
          <w:sz w:val="27"/>
          <w:szCs w:val="27"/>
        </w:rPr>
      </w:pPr>
      <w:r>
        <w:rPr>
          <w:rFonts w:ascii="Arial" w:hAnsi="Arial" w:cs="Arial"/>
          <w:b/>
          <w:bCs/>
          <w:sz w:val="27"/>
          <w:szCs w:val="27"/>
        </w:rPr>
        <w:t xml:space="preserve">Valuable mentoring experience for Secondary School </w:t>
      </w:r>
      <w:r>
        <w:rPr>
          <w:rFonts w:ascii="Arial" w:hAnsi="Arial" w:cs="Arial"/>
          <w:b/>
          <w:bCs/>
          <w:sz w:val="27"/>
          <w:szCs w:val="27"/>
        </w:rPr>
        <w:t xml:space="preserve">Pupils. </w:t>
      </w:r>
    </w:p>
    <w:p w14:paraId="1B39F41D" w14:textId="77777777" w:rsidR="001420AE" w:rsidRDefault="001420AE">
      <w:pPr>
        <w:rPr>
          <w:rFonts w:ascii="Arial" w:hAnsi="Arial" w:cs="Arial"/>
          <w:b/>
          <w:bCs/>
          <w:sz w:val="27"/>
          <w:szCs w:val="27"/>
        </w:rPr>
      </w:pPr>
    </w:p>
    <w:p w14:paraId="1B39F41E" w14:textId="77777777" w:rsidR="001420AE" w:rsidRDefault="000E6238">
      <w:r>
        <w:rPr>
          <w:rFonts w:ascii="Arial" w:hAnsi="Arial" w:cs="Arial"/>
          <w:b/>
          <w:bCs/>
          <w:sz w:val="27"/>
          <w:szCs w:val="27"/>
        </w:rPr>
        <w:t xml:space="preserve">Peer-led provision (2006) </w:t>
      </w:r>
      <w:r>
        <w:rPr>
          <w:rFonts w:ascii="Arial" w:hAnsi="Arial" w:cs="Arial"/>
          <w:sz w:val="27"/>
          <w:szCs w:val="27"/>
        </w:rPr>
        <w:t xml:space="preserve">although outdated, reflects that pupils mentoring schemes can have a great degree of success for both the mentors and the mentees in that the pupils can relate to one another and share experiences. </w:t>
      </w:r>
    </w:p>
    <w:p w14:paraId="1B39F41F" w14:textId="77777777" w:rsidR="001420AE" w:rsidRDefault="001420AE">
      <w:pPr>
        <w:rPr>
          <w:b/>
          <w:bCs/>
        </w:rPr>
      </w:pPr>
    </w:p>
    <w:p w14:paraId="1B39F420" w14:textId="77777777" w:rsidR="001420AE" w:rsidRDefault="001420AE">
      <w:pPr>
        <w:rPr>
          <w:rFonts w:ascii="Arial" w:hAnsi="Arial" w:cs="Arial"/>
          <w:b/>
          <w:bCs/>
          <w:sz w:val="27"/>
          <w:szCs w:val="27"/>
        </w:rPr>
      </w:pPr>
    </w:p>
    <w:p w14:paraId="1B39F421" w14:textId="77777777" w:rsidR="001420AE" w:rsidRDefault="000E6238">
      <w:pPr>
        <w:rPr>
          <w:rFonts w:ascii="Arial" w:hAnsi="Arial" w:cs="Arial"/>
          <w:b/>
          <w:bCs/>
          <w:sz w:val="27"/>
          <w:szCs w:val="27"/>
        </w:rPr>
      </w:pPr>
      <w:r>
        <w:rPr>
          <w:rFonts w:ascii="Arial" w:hAnsi="Arial" w:cs="Arial"/>
          <w:b/>
          <w:bCs/>
          <w:sz w:val="27"/>
          <w:szCs w:val="27"/>
        </w:rPr>
        <w:t>Slide 9: Suggestion</w:t>
      </w:r>
      <w:r>
        <w:rPr>
          <w:rFonts w:ascii="Arial" w:hAnsi="Arial" w:cs="Arial"/>
          <w:b/>
          <w:bCs/>
          <w:sz w:val="27"/>
          <w:szCs w:val="27"/>
        </w:rPr>
        <w:t xml:space="preserve">s for Development </w:t>
      </w:r>
    </w:p>
    <w:p w14:paraId="1B39F422" w14:textId="77777777" w:rsidR="001420AE" w:rsidRDefault="000E6238">
      <w:pPr>
        <w:numPr>
          <w:ilvl w:val="0"/>
          <w:numId w:val="3"/>
        </w:numPr>
        <w:rPr>
          <w:rFonts w:ascii="Arial" w:hAnsi="Arial" w:cs="Arial"/>
          <w:sz w:val="27"/>
          <w:szCs w:val="27"/>
        </w:rPr>
      </w:pPr>
      <w:r>
        <w:rPr>
          <w:rFonts w:ascii="Arial" w:hAnsi="Arial" w:cs="Arial"/>
          <w:sz w:val="27"/>
          <w:szCs w:val="27"/>
        </w:rPr>
        <w:t>One suggestion that I would make is to strive for further inclusion of the wider community.</w:t>
      </w:r>
    </w:p>
    <w:p w14:paraId="1B39F423" w14:textId="77777777" w:rsidR="001420AE" w:rsidRDefault="000E6238">
      <w:r>
        <w:rPr>
          <w:rFonts w:ascii="Arial" w:hAnsi="Arial" w:cs="Arial"/>
          <w:b/>
          <w:bCs/>
          <w:sz w:val="27"/>
          <w:szCs w:val="27"/>
        </w:rPr>
        <w:t>Baverstock (2019)</w:t>
      </w:r>
      <w:r>
        <w:rPr>
          <w:rFonts w:ascii="Arial" w:hAnsi="Arial" w:cs="Arial"/>
          <w:sz w:val="27"/>
          <w:szCs w:val="27"/>
        </w:rPr>
        <w:t xml:space="preserve"> discusses the impact of a pre-transitional project for Year 6 pupils. It is expressed that the parents of the pupils in the </w:t>
      </w:r>
      <w:r>
        <w:rPr>
          <w:rFonts w:ascii="Arial" w:hAnsi="Arial" w:cs="Arial"/>
          <w:sz w:val="27"/>
          <w:szCs w:val="27"/>
        </w:rPr>
        <w:t>project would have liked more information to be more supportive and engaged with the project.</w:t>
      </w:r>
    </w:p>
    <w:p w14:paraId="1B39F424" w14:textId="77777777" w:rsidR="001420AE" w:rsidRDefault="000E6238">
      <w:pPr>
        <w:numPr>
          <w:ilvl w:val="0"/>
          <w:numId w:val="4"/>
        </w:numPr>
        <w:rPr>
          <w:rFonts w:ascii="Arial" w:hAnsi="Arial" w:cs="Arial"/>
          <w:sz w:val="27"/>
          <w:szCs w:val="27"/>
        </w:rPr>
      </w:pPr>
      <w:r>
        <w:rPr>
          <w:rFonts w:ascii="Arial" w:hAnsi="Arial" w:cs="Arial"/>
          <w:sz w:val="27"/>
          <w:szCs w:val="27"/>
        </w:rPr>
        <w:t>Next it may be useful to consider the Inclusion of outside agencies.</w:t>
      </w:r>
    </w:p>
    <w:p w14:paraId="1B39F425" w14:textId="77777777" w:rsidR="001420AE" w:rsidRDefault="001420AE">
      <w:pPr>
        <w:rPr>
          <w:rFonts w:ascii="Arial" w:hAnsi="Arial" w:cs="Arial"/>
          <w:sz w:val="27"/>
          <w:szCs w:val="27"/>
        </w:rPr>
      </w:pPr>
    </w:p>
    <w:p w14:paraId="1B39F426" w14:textId="77777777" w:rsidR="001420AE" w:rsidRDefault="000E6238">
      <w:r>
        <w:rPr>
          <w:rFonts w:ascii="Arial" w:hAnsi="Arial" w:cs="Arial"/>
          <w:b/>
          <w:bCs/>
          <w:color w:val="000000"/>
          <w:sz w:val="27"/>
          <w:szCs w:val="27"/>
          <w:shd w:val="clear" w:color="auto" w:fill="FFFFFF"/>
        </w:rPr>
        <w:t>ESTYN. (2017)</w:t>
      </w:r>
      <w:r>
        <w:rPr>
          <w:rFonts w:ascii="Arial" w:hAnsi="Arial" w:cs="Arial"/>
          <w:color w:val="000000"/>
          <w:sz w:val="27"/>
          <w:szCs w:val="27"/>
          <w:shd w:val="clear" w:color="auto" w:fill="FFFFFF"/>
        </w:rPr>
        <w:t xml:space="preserve"> offer an example of good practice in which a school had developed a project wo</w:t>
      </w:r>
      <w:r>
        <w:rPr>
          <w:rFonts w:ascii="Arial" w:hAnsi="Arial" w:cs="Arial"/>
          <w:color w:val="000000"/>
          <w:sz w:val="27"/>
          <w:szCs w:val="27"/>
          <w:shd w:val="clear" w:color="auto" w:fill="FFFFFF"/>
        </w:rPr>
        <w:t xml:space="preserve">rking with members of the local community, local </w:t>
      </w:r>
      <w:proofErr w:type="gramStart"/>
      <w:r>
        <w:rPr>
          <w:rFonts w:ascii="Arial" w:hAnsi="Arial" w:cs="Arial"/>
          <w:color w:val="000000"/>
          <w:sz w:val="27"/>
          <w:szCs w:val="27"/>
          <w:shd w:val="clear" w:color="auto" w:fill="FFFFFF"/>
        </w:rPr>
        <w:t>businesses</w:t>
      </w:r>
      <w:proofErr w:type="gramEnd"/>
      <w:r>
        <w:rPr>
          <w:rFonts w:ascii="Arial" w:hAnsi="Arial" w:cs="Arial"/>
          <w:color w:val="000000"/>
          <w:sz w:val="27"/>
          <w:szCs w:val="27"/>
          <w:shd w:val="clear" w:color="auto" w:fill="FFFFFF"/>
        </w:rPr>
        <w:t xml:space="preserve"> and the closest university to offer their pupils a variety of new and enriching experiences. This example would not be related to the </w:t>
      </w:r>
      <w:r>
        <w:rPr>
          <w:rFonts w:ascii="Arial" w:hAnsi="Arial" w:cs="Arial"/>
          <w:color w:val="000000"/>
          <w:sz w:val="27"/>
          <w:szCs w:val="27"/>
          <w:shd w:val="clear" w:color="auto" w:fill="FFFFFF"/>
        </w:rPr>
        <w:lastRenderedPageBreak/>
        <w:t>principles set out in the new curriculum for Wales as it was p</w:t>
      </w:r>
      <w:r>
        <w:rPr>
          <w:rFonts w:ascii="Arial" w:hAnsi="Arial" w:cs="Arial"/>
          <w:color w:val="000000"/>
          <w:sz w:val="27"/>
          <w:szCs w:val="27"/>
          <w:shd w:val="clear" w:color="auto" w:fill="FFFFFF"/>
        </w:rPr>
        <w:t xml:space="preserve">ublished before the introduction. However, it still portrays the efficacy and importance of community engagement. </w:t>
      </w:r>
    </w:p>
    <w:p w14:paraId="1B39F427" w14:textId="77777777" w:rsidR="001420AE" w:rsidRDefault="000E6238">
      <w:r>
        <w:rPr>
          <w:rFonts w:ascii="Arial" w:hAnsi="Arial" w:cs="Arial"/>
          <w:sz w:val="27"/>
          <w:szCs w:val="27"/>
        </w:rPr>
        <w:t xml:space="preserve"> However, </w:t>
      </w:r>
      <w:r>
        <w:rPr>
          <w:rFonts w:ascii="Arial" w:hAnsi="Arial" w:cs="Arial"/>
          <w:b/>
          <w:bCs/>
          <w:sz w:val="27"/>
          <w:szCs w:val="27"/>
        </w:rPr>
        <w:t xml:space="preserve">(Floris and </w:t>
      </w:r>
      <w:proofErr w:type="spellStart"/>
      <w:r>
        <w:rPr>
          <w:rFonts w:ascii="Arial" w:hAnsi="Arial" w:cs="Arial"/>
          <w:b/>
          <w:bCs/>
          <w:sz w:val="27"/>
          <w:szCs w:val="27"/>
        </w:rPr>
        <w:t>Pillitu</w:t>
      </w:r>
      <w:proofErr w:type="spellEnd"/>
      <w:r>
        <w:rPr>
          <w:rFonts w:ascii="Arial" w:hAnsi="Arial" w:cs="Arial"/>
          <w:b/>
          <w:bCs/>
          <w:sz w:val="27"/>
          <w:szCs w:val="27"/>
        </w:rPr>
        <w:t>, 2019</w:t>
      </w:r>
      <w:proofErr w:type="gramStart"/>
      <w:r>
        <w:rPr>
          <w:rFonts w:ascii="Arial" w:hAnsi="Arial" w:cs="Arial"/>
          <w:b/>
          <w:bCs/>
          <w:sz w:val="27"/>
          <w:szCs w:val="27"/>
        </w:rPr>
        <w:t xml:space="preserve">) </w:t>
      </w:r>
      <w:r>
        <w:rPr>
          <w:rFonts w:ascii="Arial" w:hAnsi="Arial" w:cs="Arial"/>
          <w:sz w:val="27"/>
          <w:szCs w:val="27"/>
        </w:rPr>
        <w:t xml:space="preserve"> warn</w:t>
      </w:r>
      <w:proofErr w:type="gramEnd"/>
      <w:r>
        <w:rPr>
          <w:rFonts w:ascii="Arial" w:hAnsi="Arial" w:cs="Arial"/>
          <w:sz w:val="27"/>
          <w:szCs w:val="27"/>
        </w:rPr>
        <w:t xml:space="preserve"> of the consequences of large scale community projects and the detrimental effect that they can hav</w:t>
      </w:r>
      <w:r>
        <w:rPr>
          <w:rFonts w:ascii="Arial" w:hAnsi="Arial" w:cs="Arial"/>
          <w:sz w:val="27"/>
          <w:szCs w:val="27"/>
        </w:rPr>
        <w:t>e on the success of such projects. They explain that additional costs, poor staff attitudes and lack of adequate resources can cause an initiative to be underwhelming and wasteful.</w:t>
      </w:r>
    </w:p>
    <w:p w14:paraId="1B39F428" w14:textId="77777777" w:rsidR="001420AE" w:rsidRDefault="000E6238">
      <w:pPr>
        <w:numPr>
          <w:ilvl w:val="0"/>
          <w:numId w:val="5"/>
        </w:numPr>
        <w:rPr>
          <w:rFonts w:ascii="Arial" w:hAnsi="Arial" w:cs="Arial"/>
          <w:sz w:val="27"/>
          <w:szCs w:val="27"/>
        </w:rPr>
      </w:pPr>
      <w:r>
        <w:rPr>
          <w:rFonts w:ascii="Arial" w:hAnsi="Arial" w:cs="Arial"/>
          <w:sz w:val="27"/>
          <w:szCs w:val="27"/>
        </w:rPr>
        <w:t>Consider ways to encourage engagement from disadvantaged pupils. (</w:t>
      </w:r>
      <w:proofErr w:type="gramStart"/>
      <w:r>
        <w:rPr>
          <w:rFonts w:ascii="Arial" w:hAnsi="Arial" w:cs="Arial"/>
          <w:sz w:val="27"/>
          <w:szCs w:val="27"/>
        </w:rPr>
        <w:t>E.g.</w:t>
      </w:r>
      <w:proofErr w:type="gramEnd"/>
      <w:r>
        <w:rPr>
          <w:rFonts w:ascii="Arial" w:hAnsi="Arial" w:cs="Arial"/>
          <w:sz w:val="27"/>
          <w:szCs w:val="27"/>
        </w:rPr>
        <w:t xml:space="preserve"> BAME</w:t>
      </w:r>
      <w:r>
        <w:rPr>
          <w:rFonts w:ascii="Arial" w:hAnsi="Arial" w:cs="Arial"/>
          <w:sz w:val="27"/>
          <w:szCs w:val="27"/>
        </w:rPr>
        <w:t>, ALN, EAL, Refugee etc.)</w:t>
      </w:r>
    </w:p>
    <w:p w14:paraId="1B39F429" w14:textId="77777777" w:rsidR="001420AE" w:rsidRDefault="001420AE">
      <w:pPr>
        <w:rPr>
          <w:rFonts w:ascii="Arial" w:hAnsi="Arial" w:cs="Arial"/>
          <w:sz w:val="27"/>
          <w:szCs w:val="27"/>
        </w:rPr>
      </w:pPr>
    </w:p>
    <w:p w14:paraId="1B39F42A" w14:textId="77777777" w:rsidR="001420AE" w:rsidRDefault="000E6238">
      <w:r>
        <w:rPr>
          <w:rFonts w:ascii="Arial" w:hAnsi="Arial" w:cs="Arial"/>
          <w:b/>
          <w:bCs/>
          <w:sz w:val="27"/>
          <w:szCs w:val="27"/>
        </w:rPr>
        <w:t xml:space="preserve">(Ni </w:t>
      </w:r>
      <w:proofErr w:type="spellStart"/>
      <w:r>
        <w:rPr>
          <w:rFonts w:ascii="Arial" w:hAnsi="Arial" w:cs="Arial"/>
          <w:b/>
          <w:bCs/>
          <w:sz w:val="27"/>
          <w:szCs w:val="27"/>
        </w:rPr>
        <w:t>Shuilleabhain</w:t>
      </w:r>
      <w:proofErr w:type="spellEnd"/>
      <w:r>
        <w:rPr>
          <w:rFonts w:ascii="Arial" w:hAnsi="Arial" w:cs="Arial"/>
          <w:b/>
          <w:bCs/>
          <w:sz w:val="27"/>
          <w:szCs w:val="27"/>
        </w:rPr>
        <w:t xml:space="preserve">, </w:t>
      </w:r>
      <w:proofErr w:type="gramStart"/>
      <w:r>
        <w:rPr>
          <w:rFonts w:ascii="Arial" w:hAnsi="Arial" w:cs="Arial"/>
          <w:b/>
          <w:bCs/>
          <w:sz w:val="27"/>
          <w:szCs w:val="27"/>
        </w:rPr>
        <w:t>Cronin</w:t>
      </w:r>
      <w:proofErr w:type="gramEnd"/>
      <w:r>
        <w:rPr>
          <w:rFonts w:ascii="Arial" w:hAnsi="Arial" w:cs="Arial"/>
          <w:b/>
          <w:bCs/>
          <w:sz w:val="27"/>
          <w:szCs w:val="27"/>
        </w:rPr>
        <w:t xml:space="preserve"> and Prendergast, 2021) </w:t>
      </w:r>
      <w:r>
        <w:rPr>
          <w:rFonts w:ascii="Arial" w:hAnsi="Arial" w:cs="Arial"/>
          <w:sz w:val="27"/>
          <w:szCs w:val="27"/>
        </w:rPr>
        <w:t>states the importance of insuring social inequalities do not impact pupils’ ability to engage with extra-curricular activities. Pupils from disadvantaged backgrounds already tend t</w:t>
      </w:r>
      <w:r>
        <w:rPr>
          <w:rFonts w:ascii="Arial" w:hAnsi="Arial" w:cs="Arial"/>
          <w:sz w:val="27"/>
          <w:szCs w:val="27"/>
        </w:rPr>
        <w:t>o struggle with low-</w:t>
      </w:r>
      <w:proofErr w:type="spellStart"/>
      <w:r>
        <w:rPr>
          <w:rFonts w:ascii="Arial" w:hAnsi="Arial" w:cs="Arial"/>
          <w:sz w:val="27"/>
          <w:szCs w:val="27"/>
        </w:rPr>
        <w:t>self esteem</w:t>
      </w:r>
      <w:proofErr w:type="spellEnd"/>
      <w:r>
        <w:rPr>
          <w:rFonts w:ascii="Arial" w:hAnsi="Arial" w:cs="Arial"/>
          <w:sz w:val="27"/>
          <w:szCs w:val="27"/>
        </w:rPr>
        <w:t xml:space="preserve"> so its vitally important that they are supported to engage with such provisions. </w:t>
      </w:r>
    </w:p>
    <w:p w14:paraId="1B39F42B" w14:textId="77777777" w:rsidR="001420AE" w:rsidRDefault="001420AE"/>
    <w:p w14:paraId="1B39F42C" w14:textId="77777777" w:rsidR="001420AE" w:rsidRDefault="000E6238">
      <w:pPr>
        <w:rPr>
          <w:rFonts w:ascii="Arial" w:hAnsi="Arial" w:cs="Arial"/>
          <w:b/>
          <w:bCs/>
          <w:sz w:val="27"/>
          <w:szCs w:val="27"/>
        </w:rPr>
      </w:pPr>
      <w:r>
        <w:rPr>
          <w:rFonts w:ascii="Arial" w:hAnsi="Arial" w:cs="Arial"/>
          <w:b/>
          <w:bCs/>
          <w:sz w:val="27"/>
          <w:szCs w:val="27"/>
        </w:rPr>
        <w:t xml:space="preserve">Slide 10: </w:t>
      </w:r>
    </w:p>
    <w:p w14:paraId="1B39F42D" w14:textId="77777777" w:rsidR="001420AE" w:rsidRDefault="000E6238">
      <w:pPr>
        <w:rPr>
          <w:rFonts w:ascii="Arial" w:hAnsi="Arial" w:cs="Arial"/>
          <w:sz w:val="27"/>
          <w:szCs w:val="27"/>
        </w:rPr>
      </w:pPr>
      <w:r>
        <w:rPr>
          <w:rFonts w:ascii="Arial" w:hAnsi="Arial" w:cs="Arial"/>
          <w:sz w:val="27"/>
          <w:szCs w:val="27"/>
        </w:rPr>
        <w:t xml:space="preserve">In summary, this presentation has acknowledged the ways in which the two schools worked together to create a </w:t>
      </w:r>
      <w:r>
        <w:rPr>
          <w:rFonts w:ascii="Arial" w:hAnsi="Arial" w:cs="Arial"/>
          <w:sz w:val="27"/>
          <w:szCs w:val="27"/>
        </w:rPr>
        <w:t xml:space="preserve">collaborative community striving for success within the expressive arts </w:t>
      </w:r>
      <w:proofErr w:type="spellStart"/>
      <w:r>
        <w:rPr>
          <w:rFonts w:ascii="Arial" w:hAnsi="Arial" w:cs="Arial"/>
          <w:sz w:val="27"/>
          <w:szCs w:val="27"/>
        </w:rPr>
        <w:t>AoLE</w:t>
      </w:r>
      <w:proofErr w:type="spellEnd"/>
      <w:r>
        <w:rPr>
          <w:rFonts w:ascii="Arial" w:hAnsi="Arial" w:cs="Arial"/>
          <w:sz w:val="27"/>
          <w:szCs w:val="27"/>
        </w:rPr>
        <w:t>. I feel that this assignment has contributed to my development within the:</w:t>
      </w:r>
    </w:p>
    <w:p w14:paraId="1B39F42E" w14:textId="77777777" w:rsidR="001420AE" w:rsidRDefault="000E6238">
      <w:r>
        <w:rPr>
          <w:rFonts w:ascii="Arial" w:hAnsi="Arial" w:cs="Arial"/>
          <w:b/>
          <w:bCs/>
          <w:color w:val="000000"/>
          <w:sz w:val="27"/>
          <w:szCs w:val="27"/>
          <w:shd w:val="clear" w:color="auto" w:fill="FFFFFF"/>
        </w:rPr>
        <w:t xml:space="preserve">Welsh Government. (2017) </w:t>
      </w:r>
      <w:r>
        <w:rPr>
          <w:rFonts w:ascii="Arial" w:hAnsi="Arial" w:cs="Arial"/>
          <w:color w:val="000000"/>
          <w:sz w:val="27"/>
          <w:szCs w:val="27"/>
          <w:shd w:val="clear" w:color="auto" w:fill="FFFFFF"/>
        </w:rPr>
        <w:t>Standards – Leadership and Collaboration</w:t>
      </w:r>
    </w:p>
    <w:p w14:paraId="1B39F42F" w14:textId="77777777" w:rsidR="001420AE" w:rsidRDefault="000E6238">
      <w:pPr>
        <w:rPr>
          <w:rFonts w:ascii="Arial" w:hAnsi="Arial" w:cs="Arial"/>
          <w:color w:val="000000"/>
          <w:sz w:val="27"/>
          <w:szCs w:val="27"/>
          <w:shd w:val="clear" w:color="auto" w:fill="FFFFFF"/>
        </w:rPr>
      </w:pPr>
      <w:r>
        <w:rPr>
          <w:rFonts w:ascii="Arial" w:hAnsi="Arial" w:cs="Arial"/>
          <w:color w:val="000000"/>
          <w:sz w:val="27"/>
          <w:szCs w:val="27"/>
          <w:shd w:val="clear" w:color="auto" w:fill="FFFFFF"/>
        </w:rPr>
        <w:t xml:space="preserve">This assignment has also strengthened </w:t>
      </w:r>
      <w:r>
        <w:rPr>
          <w:rFonts w:ascii="Arial" w:hAnsi="Arial" w:cs="Arial"/>
          <w:color w:val="000000"/>
          <w:sz w:val="27"/>
          <w:szCs w:val="27"/>
          <w:shd w:val="clear" w:color="auto" w:fill="FFFFFF"/>
        </w:rPr>
        <w:t>my understanding of the Schools as Learning Organisations guidelines set out by:</w:t>
      </w:r>
    </w:p>
    <w:p w14:paraId="1B39F430" w14:textId="77777777" w:rsidR="001420AE" w:rsidRDefault="000E6238">
      <w:r>
        <w:rPr>
          <w:rFonts w:ascii="Arial" w:hAnsi="Arial" w:cs="Arial"/>
          <w:b/>
          <w:bCs/>
          <w:color w:val="000000"/>
          <w:sz w:val="27"/>
          <w:szCs w:val="27"/>
          <w:shd w:val="clear" w:color="auto" w:fill="FFFFFF"/>
        </w:rPr>
        <w:t xml:space="preserve">Welsh Government. (2018) </w:t>
      </w:r>
      <w:r>
        <w:rPr>
          <w:rFonts w:ascii="Arial" w:hAnsi="Arial" w:cs="Arial"/>
          <w:color w:val="000000"/>
          <w:sz w:val="27"/>
          <w:szCs w:val="27"/>
          <w:shd w:val="clear" w:color="auto" w:fill="FFFFFF"/>
        </w:rPr>
        <w:t xml:space="preserve">Suggests that school explore links that can be made with the local community </w:t>
      </w:r>
      <w:proofErr w:type="gramStart"/>
      <w:r>
        <w:rPr>
          <w:rFonts w:ascii="Arial" w:hAnsi="Arial" w:cs="Arial"/>
          <w:color w:val="000000"/>
          <w:sz w:val="27"/>
          <w:szCs w:val="27"/>
          <w:shd w:val="clear" w:color="auto" w:fill="FFFFFF"/>
        </w:rPr>
        <w:t>in order to</w:t>
      </w:r>
      <w:proofErr w:type="gramEnd"/>
      <w:r>
        <w:rPr>
          <w:rFonts w:ascii="Arial" w:hAnsi="Arial" w:cs="Arial"/>
          <w:color w:val="000000"/>
          <w:sz w:val="27"/>
          <w:szCs w:val="27"/>
          <w:shd w:val="clear" w:color="auto" w:fill="FFFFFF"/>
        </w:rPr>
        <w:t xml:space="preserve"> support possible contributions to the school’s vision. </w:t>
      </w:r>
      <w:r>
        <w:rPr>
          <w:rFonts w:ascii="Arial" w:hAnsi="Arial" w:cs="Arial"/>
          <w:b/>
          <w:bCs/>
          <w:color w:val="000000"/>
          <w:sz w:val="27"/>
          <w:szCs w:val="27"/>
          <w:shd w:val="clear" w:color="auto" w:fill="FFFFFF"/>
        </w:rPr>
        <w:t xml:space="preserve"> </w:t>
      </w:r>
      <w:r>
        <w:rPr>
          <w:rFonts w:ascii="Arial" w:hAnsi="Arial" w:cs="Arial"/>
          <w:color w:val="000000"/>
          <w:sz w:val="27"/>
          <w:szCs w:val="27"/>
          <w:shd w:val="clear" w:color="auto" w:fill="FFFFFF"/>
        </w:rPr>
        <w:t xml:space="preserve"> </w:t>
      </w:r>
    </w:p>
    <w:p w14:paraId="1B39F431" w14:textId="77777777" w:rsidR="001420AE" w:rsidRDefault="001420AE">
      <w:pPr>
        <w:rPr>
          <w:rFonts w:cs="Calibri"/>
          <w:b/>
          <w:bCs/>
          <w:sz w:val="16"/>
          <w:szCs w:val="16"/>
        </w:rPr>
      </w:pPr>
    </w:p>
    <w:p w14:paraId="1B39F432" w14:textId="77777777" w:rsidR="001420AE" w:rsidRDefault="001420AE">
      <w:pPr>
        <w:rPr>
          <w:b/>
          <w:bCs/>
        </w:rPr>
      </w:pPr>
    </w:p>
    <w:p w14:paraId="1B39F433" w14:textId="77777777" w:rsidR="001420AE" w:rsidRDefault="001420AE">
      <w:pPr>
        <w:rPr>
          <w:b/>
          <w:bCs/>
        </w:rPr>
      </w:pPr>
    </w:p>
    <w:p w14:paraId="1B39F434" w14:textId="77777777" w:rsidR="001420AE" w:rsidRDefault="001420AE">
      <w:pPr>
        <w:rPr>
          <w:b/>
          <w:bCs/>
        </w:rPr>
      </w:pPr>
    </w:p>
    <w:p w14:paraId="1B39F435" w14:textId="77777777" w:rsidR="001420AE" w:rsidRDefault="001420AE">
      <w:pPr>
        <w:rPr>
          <w:b/>
          <w:bCs/>
        </w:rPr>
      </w:pPr>
    </w:p>
    <w:p w14:paraId="1B39F436" w14:textId="77777777" w:rsidR="001420AE" w:rsidRDefault="001420AE">
      <w:pPr>
        <w:rPr>
          <w:b/>
          <w:bCs/>
        </w:rPr>
      </w:pPr>
    </w:p>
    <w:sectPr w:rsidR="001420A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F3FB" w14:textId="77777777" w:rsidR="00000000" w:rsidRDefault="000E6238">
      <w:pPr>
        <w:spacing w:after="0" w:line="240" w:lineRule="auto"/>
      </w:pPr>
      <w:r>
        <w:separator/>
      </w:r>
    </w:p>
  </w:endnote>
  <w:endnote w:type="continuationSeparator" w:id="0">
    <w:p w14:paraId="1B39F3FD" w14:textId="77777777" w:rsidR="00000000" w:rsidRDefault="000E6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9F3F7" w14:textId="77777777" w:rsidR="00000000" w:rsidRDefault="000E6238">
      <w:pPr>
        <w:spacing w:after="0" w:line="240" w:lineRule="auto"/>
      </w:pPr>
      <w:r>
        <w:rPr>
          <w:color w:val="000000"/>
        </w:rPr>
        <w:separator/>
      </w:r>
    </w:p>
  </w:footnote>
  <w:footnote w:type="continuationSeparator" w:id="0">
    <w:p w14:paraId="1B39F3F9" w14:textId="77777777" w:rsidR="00000000" w:rsidRDefault="000E6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6138"/>
    <w:multiLevelType w:val="multilevel"/>
    <w:tmpl w:val="EF981AF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30CB07D6"/>
    <w:multiLevelType w:val="multilevel"/>
    <w:tmpl w:val="B95EED86"/>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43A3065A"/>
    <w:multiLevelType w:val="multilevel"/>
    <w:tmpl w:val="C6321DA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53356338"/>
    <w:multiLevelType w:val="multilevel"/>
    <w:tmpl w:val="371CB08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685266E6"/>
    <w:multiLevelType w:val="multilevel"/>
    <w:tmpl w:val="A824E2C4"/>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1390491367">
    <w:abstractNumId w:val="3"/>
  </w:num>
  <w:num w:numId="2" w16cid:durableId="1964723960">
    <w:abstractNumId w:val="1"/>
  </w:num>
  <w:num w:numId="3" w16cid:durableId="345181431">
    <w:abstractNumId w:val="2"/>
  </w:num>
  <w:num w:numId="4" w16cid:durableId="136994840">
    <w:abstractNumId w:val="0"/>
  </w:num>
  <w:num w:numId="5" w16cid:durableId="493759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420AE"/>
    <w:rsid w:val="000E6238"/>
    <w:rsid w:val="00142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9F3F7"/>
  <w15:docId w15:val="{19E518A4-EC45-499F-AC94-67D7F7A92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pPr>
      <w:spacing w:after="0" w:line="360" w:lineRule="auto"/>
    </w:pPr>
    <w:rPr>
      <w:rFonts w:ascii="Arial" w:hAnsi="Arial"/>
      <w:kern w:val="0"/>
    </w:rPr>
  </w:style>
  <w:style w:type="character" w:customStyle="1" w:styleId="AssignBodyChar">
    <w:name w:val="AssignBody Char"/>
    <w:basedOn w:val="DefaultParagraphFont"/>
    <w:rPr>
      <w:rFonts w:ascii="Arial" w:hAnsi="Arial"/>
      <w:kern w:val="0"/>
    </w:rPr>
  </w:style>
  <w:style w:type="character" w:styleId="Hyperlink">
    <w:name w:val="Hyperlink"/>
    <w:basedOn w:val="DefaultParagraphFont"/>
    <w:rPr>
      <w:color w:val="0563C1"/>
      <w:u w:val="single"/>
    </w:rPr>
  </w:style>
  <w:style w:type="paragraph" w:styleId="ListParagraph">
    <w:name w:val="List Paragraph"/>
    <w:basedOn w:val="Normal"/>
    <w:pPr>
      <w:spacing w:after="0" w:line="240" w:lineRule="auto"/>
      <w:ind w:left="720"/>
      <w:contextualSpacing/>
    </w:pPr>
    <w:rPr>
      <w:rFonts w:ascii="Times New Roman" w:eastAsia="Times New Roman" w:hAnsi="Times New Roman"/>
      <w:kern w:val="0"/>
      <w:sz w:val="24"/>
      <w:szCs w:val="24"/>
      <w:lang w:eastAsia="en-GB"/>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1509</Words>
  <Characters>8603</Characters>
  <Application>Microsoft Office Word</Application>
  <DocSecurity>0</DocSecurity>
  <Lines>71</Lines>
  <Paragraphs>20</Paragraphs>
  <ScaleCrop>false</ScaleCrop>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Harwood</dc:creator>
  <dc:description/>
  <cp:lastModifiedBy>Amelia Harwood</cp:lastModifiedBy>
  <cp:revision>2</cp:revision>
  <dcterms:created xsi:type="dcterms:W3CDTF">2023-05-14T21:35:00Z</dcterms:created>
  <dcterms:modified xsi:type="dcterms:W3CDTF">2023-05-14T21:35:00Z</dcterms:modified>
</cp:coreProperties>
</file>