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43D2E" w14:textId="77777777" w:rsidR="00600126" w:rsidRDefault="00600126" w:rsidP="00600126">
      <w:pPr>
        <w:rPr>
          <w:rFonts w:ascii="Bahnschrift" w:hAnsi="Bahnschrift"/>
          <w:b/>
          <w:bCs/>
          <w:sz w:val="56"/>
          <w:szCs w:val="56"/>
        </w:rPr>
      </w:pPr>
    </w:p>
    <w:p w14:paraId="0F18405B" w14:textId="77777777" w:rsidR="00600126" w:rsidRDefault="00600126" w:rsidP="00600126">
      <w:pPr>
        <w:rPr>
          <w:rFonts w:ascii="Bahnschrift" w:hAnsi="Bahnschrift"/>
          <w:b/>
          <w:bCs/>
          <w:sz w:val="56"/>
          <w:szCs w:val="56"/>
        </w:rPr>
      </w:pPr>
    </w:p>
    <w:p w14:paraId="5DEC0100" w14:textId="77777777" w:rsidR="00600126" w:rsidRDefault="00600126" w:rsidP="00600126">
      <w:pPr>
        <w:rPr>
          <w:rFonts w:ascii="Bahnschrift" w:hAnsi="Bahnschrift"/>
          <w:b/>
          <w:bCs/>
          <w:sz w:val="56"/>
          <w:szCs w:val="56"/>
        </w:rPr>
      </w:pPr>
    </w:p>
    <w:p w14:paraId="15746580" w14:textId="77777777" w:rsidR="00600126" w:rsidRDefault="00600126" w:rsidP="00600126">
      <w:pPr>
        <w:rPr>
          <w:rFonts w:ascii="Bahnschrift" w:hAnsi="Bahnschrift"/>
          <w:b/>
          <w:bCs/>
          <w:sz w:val="56"/>
          <w:szCs w:val="56"/>
        </w:rPr>
      </w:pPr>
    </w:p>
    <w:p w14:paraId="5412C7A1" w14:textId="77777777" w:rsidR="00600126" w:rsidRDefault="00600126" w:rsidP="00600126">
      <w:pPr>
        <w:rPr>
          <w:rFonts w:ascii="Bahnschrift" w:hAnsi="Bahnschrift"/>
          <w:b/>
          <w:bCs/>
          <w:sz w:val="56"/>
          <w:szCs w:val="56"/>
        </w:rPr>
      </w:pPr>
    </w:p>
    <w:p w14:paraId="56915B82" w14:textId="2D669945" w:rsidR="00CA4235" w:rsidRPr="00600126" w:rsidRDefault="00600126" w:rsidP="00600126">
      <w:pPr>
        <w:rPr>
          <w:rFonts w:ascii="Bahnschrift" w:hAnsi="Bahnschrift"/>
          <w:b/>
          <w:bCs/>
          <w:sz w:val="56"/>
          <w:szCs w:val="56"/>
        </w:rPr>
      </w:pPr>
      <w:r w:rsidRPr="00600126">
        <w:rPr>
          <w:rFonts w:ascii="Bahnschrift" w:hAnsi="Bahnschrift"/>
          <w:b/>
          <w:bCs/>
          <w:sz w:val="56"/>
          <w:szCs w:val="56"/>
        </w:rPr>
        <w:t>Confirmative Praxis</w:t>
      </w:r>
    </w:p>
    <w:p w14:paraId="6D829A6F" w14:textId="18FDA57D" w:rsidR="00600126" w:rsidRPr="00600126" w:rsidRDefault="00600126" w:rsidP="00600126">
      <w:pPr>
        <w:rPr>
          <w:rFonts w:ascii="Bahnschrift SemiBold" w:hAnsi="Bahnschrift SemiBold"/>
          <w:sz w:val="44"/>
          <w:szCs w:val="44"/>
        </w:rPr>
      </w:pPr>
      <w:r w:rsidRPr="00600126">
        <w:rPr>
          <w:rFonts w:ascii="Bahnschrift SemiBold" w:hAnsi="Bahnschrift SemiBold"/>
          <w:sz w:val="44"/>
          <w:szCs w:val="44"/>
        </w:rPr>
        <w:t>Report</w:t>
      </w:r>
    </w:p>
    <w:p w14:paraId="55C27E88" w14:textId="2CBD82E4" w:rsidR="00600126" w:rsidRPr="00086F25" w:rsidRDefault="001068BB">
      <w:pPr>
        <w:rPr>
          <w:rFonts w:ascii="Arial" w:hAnsi="Arial" w:cs="Arial"/>
          <w:i/>
          <w:iCs/>
          <w:sz w:val="24"/>
          <w:szCs w:val="24"/>
        </w:rPr>
      </w:pPr>
      <w:r w:rsidRPr="00086F25">
        <w:rPr>
          <w:rFonts w:ascii="Arial" w:hAnsi="Arial" w:cs="Arial"/>
          <w:i/>
          <w:iCs/>
          <w:sz w:val="24"/>
          <w:szCs w:val="24"/>
        </w:rPr>
        <w:t>Word Count: 4588</w:t>
      </w:r>
    </w:p>
    <w:p w14:paraId="54189A62" w14:textId="4EE795F7" w:rsidR="00600126" w:rsidRDefault="00600126">
      <w:pPr>
        <w:rPr>
          <w:rFonts w:ascii="Bahnschrift SemiBold" w:hAnsi="Bahnschrift SemiBold"/>
          <w:sz w:val="44"/>
          <w:szCs w:val="44"/>
        </w:rPr>
      </w:pPr>
    </w:p>
    <w:p w14:paraId="257101F1" w14:textId="7B6452E3" w:rsidR="00600126" w:rsidRDefault="00600126">
      <w:pPr>
        <w:rPr>
          <w:rFonts w:ascii="Bahnschrift SemiBold" w:hAnsi="Bahnschrift SemiBold"/>
          <w:sz w:val="44"/>
          <w:szCs w:val="44"/>
        </w:rPr>
      </w:pPr>
    </w:p>
    <w:p w14:paraId="52CCD496" w14:textId="17045DBB" w:rsidR="00600126" w:rsidRDefault="00600126">
      <w:pPr>
        <w:rPr>
          <w:rFonts w:ascii="Bahnschrift SemiBold" w:hAnsi="Bahnschrift SemiBold"/>
          <w:sz w:val="44"/>
          <w:szCs w:val="44"/>
        </w:rPr>
      </w:pPr>
    </w:p>
    <w:p w14:paraId="1D8C7D3E" w14:textId="31AD70BE" w:rsidR="00600126" w:rsidRDefault="00600126">
      <w:pPr>
        <w:rPr>
          <w:rFonts w:ascii="Bahnschrift SemiBold" w:hAnsi="Bahnschrift SemiBold"/>
          <w:sz w:val="44"/>
          <w:szCs w:val="44"/>
        </w:rPr>
      </w:pPr>
    </w:p>
    <w:p w14:paraId="6A4CFF42" w14:textId="77777777" w:rsidR="00600126" w:rsidRDefault="00600126">
      <w:pPr>
        <w:rPr>
          <w:rFonts w:ascii="Bahnschrift SemiBold" w:hAnsi="Bahnschrift SemiBold"/>
          <w:sz w:val="44"/>
          <w:szCs w:val="44"/>
        </w:rPr>
      </w:pPr>
    </w:p>
    <w:p w14:paraId="651C821A" w14:textId="77777777" w:rsidR="00600126" w:rsidRDefault="00600126">
      <w:pPr>
        <w:rPr>
          <w:rFonts w:ascii="Bahnschrift SemiBold" w:hAnsi="Bahnschrift SemiBold"/>
          <w:sz w:val="44"/>
          <w:szCs w:val="44"/>
        </w:rPr>
      </w:pPr>
    </w:p>
    <w:p w14:paraId="5AD78C33" w14:textId="77777777" w:rsidR="00600126" w:rsidRDefault="00600126">
      <w:pPr>
        <w:rPr>
          <w:rFonts w:ascii="Bahnschrift SemiBold" w:hAnsi="Bahnschrift SemiBold"/>
          <w:sz w:val="44"/>
          <w:szCs w:val="44"/>
        </w:rPr>
      </w:pPr>
    </w:p>
    <w:p w14:paraId="6507C342" w14:textId="77777777" w:rsidR="00600126" w:rsidRDefault="00600126">
      <w:pPr>
        <w:rPr>
          <w:rFonts w:ascii="Bahnschrift SemiBold" w:hAnsi="Bahnschrift SemiBold"/>
          <w:sz w:val="44"/>
          <w:szCs w:val="44"/>
        </w:rPr>
      </w:pPr>
    </w:p>
    <w:p w14:paraId="65CAEBDC" w14:textId="004BA2D7" w:rsidR="00600126" w:rsidRPr="00A43005" w:rsidRDefault="00600126" w:rsidP="00A43005">
      <w:pPr>
        <w:jc w:val="right"/>
        <w:rPr>
          <w:rFonts w:ascii="Bahnschrift SemiBold" w:hAnsi="Bahnschrift SemiBold"/>
          <w:sz w:val="40"/>
          <w:szCs w:val="40"/>
        </w:rPr>
      </w:pPr>
      <w:r w:rsidRPr="00A43005">
        <w:rPr>
          <w:rFonts w:ascii="Bahnschrift SemiBold" w:hAnsi="Bahnschrift SemiBold"/>
          <w:sz w:val="40"/>
          <w:szCs w:val="40"/>
        </w:rPr>
        <w:t>Samuel Evans (1806669)</w:t>
      </w:r>
    </w:p>
    <w:p w14:paraId="6F7162CA" w14:textId="73532D87" w:rsidR="00600126" w:rsidRPr="00A43005" w:rsidRDefault="00600126" w:rsidP="00A43005">
      <w:pPr>
        <w:jc w:val="right"/>
        <w:rPr>
          <w:rFonts w:ascii="Bahnschrift SemiBold" w:hAnsi="Bahnschrift SemiBold"/>
          <w:sz w:val="32"/>
          <w:szCs w:val="32"/>
        </w:rPr>
      </w:pPr>
      <w:r w:rsidRPr="00A43005">
        <w:rPr>
          <w:rFonts w:ascii="Bahnschrift SemiBold" w:hAnsi="Bahnschrift SemiBold"/>
          <w:sz w:val="32"/>
          <w:szCs w:val="32"/>
        </w:rPr>
        <w:t>MA Sound</w:t>
      </w:r>
    </w:p>
    <w:p w14:paraId="2CB31466" w14:textId="77777777" w:rsidR="00600126" w:rsidRDefault="00600126">
      <w:pPr>
        <w:rPr>
          <w:rFonts w:ascii="Bahnschrift SemiBold" w:hAnsi="Bahnschrift SemiBold"/>
          <w:sz w:val="40"/>
          <w:szCs w:val="40"/>
        </w:rPr>
      </w:pPr>
    </w:p>
    <w:p w14:paraId="5740457F" w14:textId="77777777" w:rsidR="00600126" w:rsidRDefault="00600126">
      <w:pPr>
        <w:rPr>
          <w:rFonts w:ascii="Bahnschrift SemiBold" w:hAnsi="Bahnschrift SemiBold"/>
          <w:sz w:val="40"/>
          <w:szCs w:val="40"/>
        </w:rPr>
      </w:pPr>
    </w:p>
    <w:p w14:paraId="24AA836B" w14:textId="77777777" w:rsidR="00600126" w:rsidRDefault="00600126">
      <w:pPr>
        <w:rPr>
          <w:rFonts w:ascii="Bahnschrift SemiBold" w:hAnsi="Bahnschrift SemiBold"/>
          <w:sz w:val="40"/>
          <w:szCs w:val="40"/>
        </w:rPr>
      </w:pPr>
    </w:p>
    <w:p w14:paraId="0666040D" w14:textId="3C80755D" w:rsidR="00600126" w:rsidRDefault="00600126">
      <w:pPr>
        <w:rPr>
          <w:rFonts w:ascii="Bahnschrift SemiBold" w:hAnsi="Bahnschrift SemiBold"/>
          <w:sz w:val="40"/>
          <w:szCs w:val="40"/>
        </w:rPr>
      </w:pPr>
      <w:r w:rsidRPr="00600126">
        <w:rPr>
          <w:rFonts w:ascii="Bahnschrift SemiBold" w:hAnsi="Bahnschrift SemiBold"/>
          <w:sz w:val="40"/>
          <w:szCs w:val="40"/>
        </w:rPr>
        <w:t>Contents</w:t>
      </w:r>
    </w:p>
    <w:p w14:paraId="65171A08" w14:textId="424E8F88" w:rsidR="00600126" w:rsidRDefault="00600126">
      <w:pPr>
        <w:rPr>
          <w:rFonts w:ascii="Bahnschrift SemiBold" w:hAnsi="Bahnschrift SemiBold"/>
          <w:sz w:val="40"/>
          <w:szCs w:val="40"/>
        </w:rPr>
      </w:pPr>
    </w:p>
    <w:p w14:paraId="19B66FC9" w14:textId="0302AAFE" w:rsidR="00600126" w:rsidRPr="00E534DF" w:rsidRDefault="00600126" w:rsidP="00600126">
      <w:pPr>
        <w:rPr>
          <w:rFonts w:ascii="Bahnschrift Light" w:hAnsi="Bahnschrift Light"/>
          <w:sz w:val="24"/>
          <w:szCs w:val="24"/>
        </w:rPr>
      </w:pPr>
      <w:r>
        <w:rPr>
          <w:rFonts w:ascii="Bahnschrift" w:hAnsi="Bahnschrift"/>
          <w:sz w:val="28"/>
          <w:szCs w:val="28"/>
        </w:rPr>
        <w:t>Preface</w:t>
      </w:r>
      <w:r w:rsidR="00620B1A">
        <w:rPr>
          <w:rFonts w:ascii="Bahnschrift" w:hAnsi="Bahnschrift"/>
          <w:sz w:val="28"/>
          <w:szCs w:val="28"/>
        </w:rPr>
        <w:tab/>
      </w:r>
      <w:r w:rsidR="00620B1A">
        <w:rPr>
          <w:rFonts w:ascii="Bahnschrift" w:hAnsi="Bahnschrift"/>
          <w:sz w:val="28"/>
          <w:szCs w:val="28"/>
        </w:rPr>
        <w:tab/>
      </w:r>
      <w:r w:rsidR="00620B1A">
        <w:rPr>
          <w:rFonts w:ascii="Bahnschrift" w:hAnsi="Bahnschrift"/>
          <w:sz w:val="28"/>
          <w:szCs w:val="28"/>
        </w:rPr>
        <w:tab/>
      </w:r>
      <w:r w:rsidR="00620B1A">
        <w:rPr>
          <w:rFonts w:ascii="Bahnschrift" w:hAnsi="Bahnschrift"/>
          <w:sz w:val="28"/>
          <w:szCs w:val="28"/>
        </w:rPr>
        <w:tab/>
      </w:r>
      <w:r w:rsidR="00E534DF">
        <w:rPr>
          <w:rFonts w:ascii="Bahnschrift" w:hAnsi="Bahnschrift"/>
          <w:sz w:val="28"/>
          <w:szCs w:val="28"/>
        </w:rPr>
        <w:tab/>
      </w:r>
      <w:r w:rsidR="00E534DF">
        <w:rPr>
          <w:rFonts w:ascii="Bahnschrift" w:hAnsi="Bahnschrift"/>
          <w:sz w:val="28"/>
          <w:szCs w:val="28"/>
        </w:rPr>
        <w:tab/>
      </w:r>
      <w:r w:rsidR="00E534DF">
        <w:rPr>
          <w:rFonts w:ascii="Bahnschrift" w:hAnsi="Bahnschrift"/>
          <w:sz w:val="28"/>
          <w:szCs w:val="28"/>
        </w:rPr>
        <w:tab/>
      </w:r>
      <w:r w:rsidR="00E534DF">
        <w:rPr>
          <w:rFonts w:ascii="Bahnschrift" w:hAnsi="Bahnschrift"/>
          <w:sz w:val="28"/>
          <w:szCs w:val="28"/>
        </w:rPr>
        <w:tab/>
      </w:r>
      <w:r w:rsidR="006137A4">
        <w:rPr>
          <w:rFonts w:ascii="Bahnschrift Light" w:hAnsi="Bahnschrift Light"/>
          <w:sz w:val="24"/>
          <w:szCs w:val="24"/>
        </w:rPr>
        <w:t>3</w:t>
      </w:r>
    </w:p>
    <w:p w14:paraId="37207771" w14:textId="77777777" w:rsidR="00600126" w:rsidRDefault="00600126" w:rsidP="00600126">
      <w:pPr>
        <w:rPr>
          <w:rFonts w:ascii="Bahnschrift" w:hAnsi="Bahnschrift"/>
          <w:sz w:val="28"/>
          <w:szCs w:val="28"/>
        </w:rPr>
      </w:pPr>
    </w:p>
    <w:p w14:paraId="6B31262D" w14:textId="2E543D60" w:rsidR="00600126" w:rsidRDefault="00600126" w:rsidP="00600126">
      <w:pPr>
        <w:rPr>
          <w:rFonts w:ascii="Bahnschrift" w:hAnsi="Bahnschrift"/>
          <w:sz w:val="28"/>
          <w:szCs w:val="28"/>
        </w:rPr>
      </w:pPr>
      <w:r w:rsidRPr="00600126">
        <w:rPr>
          <w:rFonts w:ascii="Bahnschrift" w:hAnsi="Bahnschrift"/>
          <w:sz w:val="28"/>
          <w:szCs w:val="28"/>
        </w:rPr>
        <w:t>Introduction</w:t>
      </w:r>
      <w:r w:rsidR="00E534DF">
        <w:rPr>
          <w:rFonts w:ascii="Bahnschrift" w:hAnsi="Bahnschrift"/>
          <w:sz w:val="28"/>
          <w:szCs w:val="28"/>
        </w:rPr>
        <w:t xml:space="preserve">      </w:t>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6137A4">
        <w:rPr>
          <w:rFonts w:ascii="Bahnschrift Light" w:hAnsi="Bahnschrift Light"/>
          <w:sz w:val="24"/>
          <w:szCs w:val="24"/>
        </w:rPr>
        <w:t>4</w:t>
      </w:r>
      <w:r w:rsidR="00E534DF">
        <w:rPr>
          <w:rFonts w:ascii="Bahnschrift" w:hAnsi="Bahnschrift"/>
          <w:sz w:val="28"/>
          <w:szCs w:val="28"/>
        </w:rPr>
        <w:t xml:space="preserve">                      </w:t>
      </w:r>
    </w:p>
    <w:p w14:paraId="2BB993E3" w14:textId="77777777" w:rsidR="00600126" w:rsidRDefault="00600126" w:rsidP="00600126">
      <w:pPr>
        <w:rPr>
          <w:rFonts w:ascii="Bahnschrift" w:hAnsi="Bahnschrift"/>
          <w:sz w:val="28"/>
          <w:szCs w:val="28"/>
        </w:rPr>
      </w:pPr>
    </w:p>
    <w:p w14:paraId="34B02577" w14:textId="13138FCD" w:rsidR="00600126" w:rsidRDefault="00600126" w:rsidP="00600126">
      <w:pPr>
        <w:rPr>
          <w:rFonts w:ascii="Bahnschrift" w:hAnsi="Bahnschrift"/>
          <w:sz w:val="28"/>
          <w:szCs w:val="28"/>
        </w:rPr>
      </w:pPr>
      <w:r w:rsidRPr="00600126">
        <w:rPr>
          <w:rFonts w:ascii="Bahnschrift" w:hAnsi="Bahnschrift"/>
          <w:sz w:val="28"/>
          <w:szCs w:val="28"/>
        </w:rPr>
        <w:t>Part One – Invoking Reality</w:t>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6137A4">
        <w:rPr>
          <w:rFonts w:ascii="Bahnschrift Light" w:hAnsi="Bahnschrift Light"/>
          <w:sz w:val="24"/>
          <w:szCs w:val="24"/>
        </w:rPr>
        <w:t>5</w:t>
      </w:r>
    </w:p>
    <w:p w14:paraId="084E89E5" w14:textId="77777777" w:rsidR="00600126" w:rsidRDefault="00600126" w:rsidP="00600126">
      <w:pPr>
        <w:rPr>
          <w:rFonts w:ascii="Bahnschrift" w:hAnsi="Bahnschrift"/>
          <w:sz w:val="28"/>
          <w:szCs w:val="28"/>
        </w:rPr>
      </w:pPr>
    </w:p>
    <w:p w14:paraId="0D6D262D" w14:textId="0ACF7F09" w:rsidR="00600126" w:rsidRDefault="00600126" w:rsidP="00600126">
      <w:pPr>
        <w:rPr>
          <w:rFonts w:ascii="Bahnschrift" w:hAnsi="Bahnschrift"/>
          <w:sz w:val="28"/>
          <w:szCs w:val="28"/>
        </w:rPr>
      </w:pPr>
      <w:r>
        <w:rPr>
          <w:rFonts w:ascii="Bahnschrift" w:hAnsi="Bahnschrift"/>
          <w:sz w:val="28"/>
          <w:szCs w:val="28"/>
        </w:rPr>
        <w:t>Part Two – Emovere</w:t>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6137A4">
        <w:rPr>
          <w:rFonts w:ascii="Bahnschrift Light" w:hAnsi="Bahnschrift Light"/>
          <w:sz w:val="24"/>
          <w:szCs w:val="24"/>
        </w:rPr>
        <w:t>8</w:t>
      </w:r>
    </w:p>
    <w:p w14:paraId="25205EDF" w14:textId="77777777" w:rsidR="00600126" w:rsidRDefault="00600126" w:rsidP="00600126">
      <w:pPr>
        <w:rPr>
          <w:rFonts w:ascii="Bahnschrift" w:hAnsi="Bahnschrift"/>
          <w:sz w:val="28"/>
          <w:szCs w:val="28"/>
        </w:rPr>
      </w:pPr>
    </w:p>
    <w:p w14:paraId="683A1CBB" w14:textId="61F2E0C8" w:rsidR="00600126" w:rsidRDefault="00600126" w:rsidP="00600126">
      <w:pPr>
        <w:rPr>
          <w:rFonts w:ascii="Bahnschrift" w:hAnsi="Bahnschrift"/>
          <w:sz w:val="28"/>
          <w:szCs w:val="28"/>
        </w:rPr>
      </w:pPr>
      <w:r>
        <w:rPr>
          <w:rFonts w:ascii="Bahnschrift" w:hAnsi="Bahnschrift"/>
          <w:sz w:val="28"/>
          <w:szCs w:val="28"/>
        </w:rPr>
        <w:t xml:space="preserve">Part Three - </w:t>
      </w:r>
      <w:proofErr w:type="spellStart"/>
      <w:r w:rsidRPr="00600126">
        <w:rPr>
          <w:rFonts w:ascii="Bahnschrift" w:hAnsi="Bahnschrift"/>
          <w:sz w:val="28"/>
          <w:szCs w:val="28"/>
        </w:rPr>
        <w:t>Sonus</w:t>
      </w:r>
      <w:proofErr w:type="spellEnd"/>
      <w:r w:rsidRPr="00600126">
        <w:rPr>
          <w:rFonts w:ascii="Bahnschrift" w:hAnsi="Bahnschrift"/>
          <w:sz w:val="28"/>
          <w:szCs w:val="28"/>
        </w:rPr>
        <w:t xml:space="preserve"> </w:t>
      </w:r>
      <w:proofErr w:type="spellStart"/>
      <w:r w:rsidRPr="00600126">
        <w:rPr>
          <w:rFonts w:ascii="Bahnschrift" w:hAnsi="Bahnschrift"/>
          <w:sz w:val="28"/>
          <w:szCs w:val="28"/>
        </w:rPr>
        <w:t>alienus</w:t>
      </w:r>
      <w:proofErr w:type="spellEnd"/>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6137A4">
        <w:rPr>
          <w:rFonts w:ascii="Bahnschrift Light" w:hAnsi="Bahnschrift Light"/>
          <w:sz w:val="24"/>
          <w:szCs w:val="24"/>
        </w:rPr>
        <w:t>12</w:t>
      </w:r>
    </w:p>
    <w:p w14:paraId="2C3847C8" w14:textId="77777777" w:rsidR="00600126" w:rsidRDefault="00600126" w:rsidP="00600126">
      <w:pPr>
        <w:rPr>
          <w:rFonts w:ascii="Bahnschrift" w:hAnsi="Bahnschrift"/>
          <w:sz w:val="28"/>
          <w:szCs w:val="28"/>
        </w:rPr>
      </w:pPr>
    </w:p>
    <w:p w14:paraId="34F81B08" w14:textId="13507910" w:rsidR="00600126" w:rsidRDefault="00600126" w:rsidP="00600126">
      <w:pPr>
        <w:rPr>
          <w:rFonts w:ascii="Bahnschrift" w:hAnsi="Bahnschrift"/>
          <w:sz w:val="28"/>
          <w:szCs w:val="28"/>
        </w:rPr>
      </w:pPr>
      <w:r>
        <w:rPr>
          <w:rFonts w:ascii="Bahnschrift" w:hAnsi="Bahnschrift"/>
          <w:sz w:val="28"/>
          <w:szCs w:val="28"/>
        </w:rPr>
        <w:t>Conclusions</w:t>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5C211C">
        <w:rPr>
          <w:rFonts w:ascii="Bahnschrift" w:hAnsi="Bahnschrift"/>
          <w:sz w:val="28"/>
          <w:szCs w:val="28"/>
        </w:rPr>
        <w:tab/>
      </w:r>
      <w:r w:rsidR="006137A4">
        <w:rPr>
          <w:rFonts w:ascii="Bahnschrift Light" w:hAnsi="Bahnschrift Light"/>
          <w:sz w:val="24"/>
          <w:szCs w:val="24"/>
        </w:rPr>
        <w:t>16</w:t>
      </w:r>
    </w:p>
    <w:p w14:paraId="68C00E7C" w14:textId="77777777" w:rsidR="00600126" w:rsidRDefault="00600126" w:rsidP="00600126">
      <w:pPr>
        <w:rPr>
          <w:rFonts w:ascii="Bahnschrift" w:hAnsi="Bahnschrift"/>
          <w:sz w:val="28"/>
          <w:szCs w:val="28"/>
        </w:rPr>
      </w:pPr>
    </w:p>
    <w:p w14:paraId="5AE51A17" w14:textId="2CDC5238" w:rsidR="00600126" w:rsidRPr="00600126" w:rsidRDefault="00600126" w:rsidP="00600126">
      <w:pPr>
        <w:rPr>
          <w:rFonts w:ascii="Bahnschrift" w:hAnsi="Bahnschrift"/>
          <w:sz w:val="28"/>
          <w:szCs w:val="28"/>
        </w:rPr>
      </w:pPr>
      <w:r>
        <w:rPr>
          <w:rFonts w:ascii="Bahnschrift" w:hAnsi="Bahnschrift"/>
          <w:sz w:val="28"/>
          <w:szCs w:val="28"/>
        </w:rPr>
        <w:t>Bibliography</w:t>
      </w:r>
      <w:r>
        <w:rPr>
          <w:rFonts w:ascii="Bahnschrift" w:hAnsi="Bahnschrift"/>
          <w:sz w:val="28"/>
          <w:szCs w:val="28"/>
        </w:rPr>
        <w:tab/>
      </w:r>
      <w:r>
        <w:rPr>
          <w:rFonts w:ascii="Bahnschrift" w:hAnsi="Bahnschrift"/>
          <w:sz w:val="28"/>
          <w:szCs w:val="28"/>
        </w:rPr>
        <w:tab/>
      </w:r>
      <w:r w:rsidR="00B47EDC">
        <w:rPr>
          <w:rFonts w:ascii="Bahnschrift" w:hAnsi="Bahnschrift"/>
          <w:sz w:val="28"/>
          <w:szCs w:val="28"/>
        </w:rPr>
        <w:tab/>
      </w:r>
      <w:r w:rsidR="00B47EDC">
        <w:rPr>
          <w:rFonts w:ascii="Bahnschrift" w:hAnsi="Bahnschrift"/>
          <w:sz w:val="28"/>
          <w:szCs w:val="28"/>
        </w:rPr>
        <w:tab/>
      </w:r>
      <w:r w:rsidR="00B47EDC">
        <w:rPr>
          <w:rFonts w:ascii="Bahnschrift" w:hAnsi="Bahnschrift"/>
          <w:sz w:val="28"/>
          <w:szCs w:val="28"/>
        </w:rPr>
        <w:tab/>
      </w:r>
      <w:r w:rsidR="00B47EDC">
        <w:rPr>
          <w:rFonts w:ascii="Bahnschrift" w:hAnsi="Bahnschrift"/>
          <w:sz w:val="28"/>
          <w:szCs w:val="28"/>
        </w:rPr>
        <w:tab/>
      </w:r>
      <w:r w:rsidR="00B47EDC">
        <w:rPr>
          <w:rFonts w:ascii="Bahnschrift" w:hAnsi="Bahnschrift"/>
          <w:sz w:val="28"/>
          <w:szCs w:val="28"/>
        </w:rPr>
        <w:tab/>
      </w:r>
      <w:r w:rsidR="006137A4">
        <w:rPr>
          <w:rFonts w:ascii="Bahnschrift Light" w:hAnsi="Bahnschrift Light"/>
          <w:sz w:val="24"/>
          <w:szCs w:val="24"/>
        </w:rPr>
        <w:t>19</w:t>
      </w:r>
    </w:p>
    <w:p w14:paraId="1A0805F4" w14:textId="76845544" w:rsidR="006137A4" w:rsidRDefault="006137A4">
      <w:pPr>
        <w:rPr>
          <w:rFonts w:ascii="Bahnschrift SemiBold" w:hAnsi="Bahnschrift SemiBold"/>
          <w:sz w:val="40"/>
          <w:szCs w:val="40"/>
        </w:rPr>
      </w:pPr>
    </w:p>
    <w:p w14:paraId="4DC81979" w14:textId="77777777" w:rsidR="006137A4" w:rsidRDefault="006137A4">
      <w:pPr>
        <w:rPr>
          <w:rFonts w:ascii="Bahnschrift SemiBold" w:hAnsi="Bahnschrift SemiBold"/>
          <w:sz w:val="40"/>
          <w:szCs w:val="40"/>
        </w:rPr>
      </w:pPr>
      <w:r>
        <w:rPr>
          <w:rFonts w:ascii="Bahnschrift SemiBold" w:hAnsi="Bahnschrift SemiBold"/>
          <w:sz w:val="40"/>
          <w:szCs w:val="40"/>
        </w:rPr>
        <w:br w:type="page"/>
      </w:r>
    </w:p>
    <w:p w14:paraId="2CFCBA50" w14:textId="1C1F1E17" w:rsidR="00600126" w:rsidRDefault="00ED1C49">
      <w:pPr>
        <w:rPr>
          <w:rFonts w:ascii="Bahnschrift SemiBold" w:hAnsi="Bahnschrift SemiBold"/>
          <w:sz w:val="40"/>
          <w:szCs w:val="40"/>
        </w:rPr>
      </w:pPr>
      <w:r>
        <w:rPr>
          <w:rFonts w:ascii="Bahnschrift SemiBold" w:hAnsi="Bahnschrift SemiBold"/>
          <w:sz w:val="40"/>
          <w:szCs w:val="40"/>
        </w:rPr>
        <w:lastRenderedPageBreak/>
        <w:t>Preface</w:t>
      </w:r>
    </w:p>
    <w:p w14:paraId="70D22275" w14:textId="4880D4FE" w:rsidR="00ED1C49" w:rsidRDefault="00ED1C49">
      <w:pPr>
        <w:rPr>
          <w:rFonts w:ascii="Bahnschrift SemiBold" w:hAnsi="Bahnschrift SemiBold"/>
          <w:sz w:val="40"/>
          <w:szCs w:val="40"/>
        </w:rPr>
      </w:pPr>
    </w:p>
    <w:p w14:paraId="3E8D9049" w14:textId="77777777" w:rsidR="003A564F" w:rsidRDefault="003A564F" w:rsidP="003A564F">
      <w:pPr>
        <w:spacing w:line="480" w:lineRule="auto"/>
        <w:jc w:val="both"/>
        <w:rPr>
          <w:rFonts w:ascii="Bahnschrift" w:hAnsi="Bahnschrift"/>
          <w:sz w:val="32"/>
          <w:szCs w:val="32"/>
        </w:rPr>
      </w:pPr>
    </w:p>
    <w:p w14:paraId="08990AF9" w14:textId="77777777" w:rsidR="003A564F" w:rsidRDefault="003A564F" w:rsidP="003A564F">
      <w:pPr>
        <w:spacing w:line="480" w:lineRule="auto"/>
        <w:jc w:val="both"/>
        <w:rPr>
          <w:rFonts w:ascii="Bahnschrift" w:hAnsi="Bahnschrift"/>
          <w:sz w:val="32"/>
          <w:szCs w:val="32"/>
        </w:rPr>
      </w:pPr>
    </w:p>
    <w:p w14:paraId="1A364090" w14:textId="77777777" w:rsidR="003A564F" w:rsidRDefault="003A564F" w:rsidP="003A564F">
      <w:pPr>
        <w:spacing w:line="480" w:lineRule="auto"/>
        <w:jc w:val="both"/>
        <w:rPr>
          <w:rFonts w:ascii="Bahnschrift" w:hAnsi="Bahnschrift"/>
          <w:sz w:val="32"/>
          <w:szCs w:val="32"/>
        </w:rPr>
      </w:pPr>
    </w:p>
    <w:p w14:paraId="11780318" w14:textId="72469E5D" w:rsidR="00ED1C49" w:rsidRPr="0048123C" w:rsidRDefault="00B004B0" w:rsidP="003A564F">
      <w:pPr>
        <w:spacing w:line="480" w:lineRule="auto"/>
        <w:jc w:val="both"/>
        <w:rPr>
          <w:rFonts w:ascii="Bahnschrift" w:hAnsi="Bahnschrift"/>
          <w:sz w:val="28"/>
          <w:szCs w:val="28"/>
        </w:rPr>
      </w:pPr>
      <w:r w:rsidRPr="0048123C">
        <w:rPr>
          <w:rFonts w:ascii="Bahnschrift" w:hAnsi="Bahnschrift"/>
          <w:sz w:val="28"/>
          <w:szCs w:val="28"/>
        </w:rPr>
        <w:t xml:space="preserve">Unfortunately, due to illness on my part around the time of the exhibition, and some confusion regarding the location and setup of the installation, </w:t>
      </w:r>
      <w:r w:rsidR="00677377" w:rsidRPr="0048123C">
        <w:rPr>
          <w:rFonts w:ascii="Bahnschrift" w:hAnsi="Bahnschrift"/>
          <w:sz w:val="28"/>
          <w:szCs w:val="28"/>
        </w:rPr>
        <w:t xml:space="preserve">I have been unable to fully take advantage of audience feedback </w:t>
      </w:r>
      <w:r w:rsidR="0086589C" w:rsidRPr="0048123C">
        <w:rPr>
          <w:rFonts w:ascii="Bahnschrift" w:hAnsi="Bahnschrift"/>
          <w:sz w:val="28"/>
          <w:szCs w:val="28"/>
        </w:rPr>
        <w:t>regarding the short</w:t>
      </w:r>
      <w:r w:rsidR="008F17FE" w:rsidRPr="0048123C">
        <w:rPr>
          <w:rFonts w:ascii="Bahnschrift" w:hAnsi="Bahnschrift"/>
          <w:sz w:val="28"/>
          <w:szCs w:val="28"/>
        </w:rPr>
        <w:t xml:space="preserve"> film </w:t>
      </w:r>
      <w:r w:rsidR="008F17FE" w:rsidRPr="0048123C">
        <w:rPr>
          <w:rFonts w:ascii="Bahnschrift" w:hAnsi="Bahnschrift"/>
          <w:i/>
          <w:iCs/>
          <w:sz w:val="28"/>
          <w:szCs w:val="28"/>
        </w:rPr>
        <w:t>Emovere</w:t>
      </w:r>
      <w:r w:rsidR="008F17FE" w:rsidRPr="0048123C">
        <w:rPr>
          <w:rFonts w:ascii="Bahnschrift" w:hAnsi="Bahnschrift"/>
          <w:sz w:val="28"/>
          <w:szCs w:val="28"/>
        </w:rPr>
        <w:t xml:space="preserve"> </w:t>
      </w:r>
      <w:r w:rsidR="009E67F4" w:rsidRPr="0048123C">
        <w:rPr>
          <w:rFonts w:ascii="Bahnschrift" w:hAnsi="Bahnschrift"/>
          <w:sz w:val="28"/>
          <w:szCs w:val="28"/>
        </w:rPr>
        <w:t xml:space="preserve">and the valuable primary research that </w:t>
      </w:r>
      <w:r w:rsidR="00DB7C77" w:rsidRPr="0048123C">
        <w:rPr>
          <w:rFonts w:ascii="Bahnschrift" w:hAnsi="Bahnschrift"/>
          <w:sz w:val="28"/>
          <w:szCs w:val="28"/>
        </w:rPr>
        <w:t>it would have provided. I have instead drawn con</w:t>
      </w:r>
      <w:r w:rsidR="003A564F" w:rsidRPr="0048123C">
        <w:rPr>
          <w:rFonts w:ascii="Bahnschrift" w:hAnsi="Bahnschrift"/>
          <w:sz w:val="28"/>
          <w:szCs w:val="28"/>
        </w:rPr>
        <w:t xml:space="preserve">clusions based on secondary research. </w:t>
      </w:r>
    </w:p>
    <w:p w14:paraId="71467BD2" w14:textId="77777777" w:rsidR="00600126" w:rsidRDefault="00600126" w:rsidP="003A564F">
      <w:pPr>
        <w:spacing w:line="480" w:lineRule="auto"/>
        <w:rPr>
          <w:rFonts w:ascii="Bahnschrift SemiBold" w:hAnsi="Bahnschrift SemiBold"/>
          <w:sz w:val="40"/>
          <w:szCs w:val="40"/>
        </w:rPr>
      </w:pPr>
      <w:r>
        <w:rPr>
          <w:rFonts w:ascii="Bahnschrift SemiBold" w:hAnsi="Bahnschrift SemiBold"/>
          <w:sz w:val="40"/>
          <w:szCs w:val="40"/>
        </w:rPr>
        <w:br w:type="page"/>
      </w:r>
    </w:p>
    <w:p w14:paraId="38091D27" w14:textId="77777777" w:rsidR="00600126" w:rsidRPr="00F516DE" w:rsidRDefault="00600126" w:rsidP="00600126">
      <w:pPr>
        <w:spacing w:line="480" w:lineRule="auto"/>
        <w:jc w:val="both"/>
        <w:rPr>
          <w:rFonts w:ascii="Bahnschrift" w:hAnsi="Bahnschrift"/>
          <w:b/>
          <w:bCs/>
        </w:rPr>
      </w:pPr>
      <w:r w:rsidRPr="00F516DE">
        <w:rPr>
          <w:rFonts w:ascii="Bahnschrift" w:hAnsi="Bahnschrift"/>
          <w:b/>
          <w:bCs/>
        </w:rPr>
        <w:lastRenderedPageBreak/>
        <w:t>Introduction</w:t>
      </w:r>
    </w:p>
    <w:p w14:paraId="50B0305E"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i/>
          <w:iCs/>
        </w:rPr>
        <w:t xml:space="preserve">“Visual perception and auditory perception have much more disparate natures than one might think. The reason we are only dimly aware of this is that these two perceptions mutually influence one another in the </w:t>
      </w:r>
      <w:proofErr w:type="spellStart"/>
      <w:r w:rsidRPr="00600126">
        <w:rPr>
          <w:rFonts w:ascii="Bahnschrift Light" w:hAnsi="Bahnschrift Light"/>
          <w:i/>
          <w:iCs/>
        </w:rPr>
        <w:t>audiovisual</w:t>
      </w:r>
      <w:proofErr w:type="spellEnd"/>
      <w:r w:rsidRPr="00600126">
        <w:rPr>
          <w:rFonts w:ascii="Bahnschrift Light" w:hAnsi="Bahnschrift Light"/>
          <w:i/>
          <w:iCs/>
        </w:rPr>
        <w:t xml:space="preserve"> contract, lending each other their respective properties by contamination and projection.”</w:t>
      </w:r>
      <w:sdt>
        <w:sdtPr>
          <w:rPr>
            <w:rFonts w:ascii="Bahnschrift Light" w:hAnsi="Bahnschrift Light"/>
          </w:rPr>
          <w:id w:val="647562981"/>
          <w:citation/>
        </w:sdtPr>
        <w:sdtContent>
          <w:r w:rsidRPr="00600126">
            <w:rPr>
              <w:rFonts w:ascii="Bahnschrift Light" w:hAnsi="Bahnschrift Light"/>
            </w:rPr>
            <w:fldChar w:fldCharType="begin"/>
          </w:r>
          <w:r w:rsidRPr="00600126">
            <w:rPr>
              <w:rFonts w:ascii="Bahnschrift Light" w:hAnsi="Bahnschrift Light"/>
            </w:rPr>
            <w:instrText xml:space="preserve">CITATION Chi19 \t  \l 2057 </w:instrText>
          </w:r>
          <w:r w:rsidRPr="00600126">
            <w:rPr>
              <w:rFonts w:ascii="Bahnschrift Light" w:hAnsi="Bahnschrift Light"/>
            </w:rPr>
            <w:fldChar w:fldCharType="separate"/>
          </w:r>
          <w:r w:rsidRPr="00600126">
            <w:rPr>
              <w:rFonts w:ascii="Bahnschrift Light" w:hAnsi="Bahnschrift Light"/>
              <w:noProof/>
            </w:rPr>
            <w:t xml:space="preserve"> (Chion, 2019)</w:t>
          </w:r>
          <w:r w:rsidRPr="00600126">
            <w:rPr>
              <w:rFonts w:ascii="Bahnschrift Light" w:hAnsi="Bahnschrift Light"/>
            </w:rPr>
            <w:fldChar w:fldCharType="end"/>
          </w:r>
        </w:sdtContent>
      </w:sdt>
    </w:p>
    <w:p w14:paraId="123C5FC4"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I seem to have always had a fascination with new experiences. Even though I have not been able to put this feeling into words up until this point, I have always held a high regard for works and artefacts that produce feelings and emotions that I could not have even perceived of before, let alone felt. </w:t>
      </w:r>
    </w:p>
    <w:p w14:paraId="31329EF9"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This fascination with the new, the alien, has bled into almost every facet of both my works as an artist and into my general, everyday life. The exploration of fiction, realities and worlds that exist only within our minds, conjured by like-minded people, and the absolute freedom of expression that comes with that are critical to what I hope to be as an artist and as a person in general.  </w:t>
      </w:r>
    </w:p>
    <w:p w14:paraId="7E0975D8"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Upon reading Michel </w:t>
      </w:r>
      <w:proofErr w:type="spellStart"/>
      <w:r w:rsidRPr="00600126">
        <w:rPr>
          <w:rFonts w:ascii="Bahnschrift Light" w:hAnsi="Bahnschrift Light"/>
        </w:rPr>
        <w:t>Chion’s</w:t>
      </w:r>
      <w:proofErr w:type="spellEnd"/>
      <w:r w:rsidRPr="00600126">
        <w:rPr>
          <w:rFonts w:ascii="Bahnschrift Light" w:hAnsi="Bahnschrift Light"/>
        </w:rPr>
        <w:t xml:space="preserve"> theories on the “</w:t>
      </w:r>
      <w:proofErr w:type="spellStart"/>
      <w:r w:rsidRPr="00600126">
        <w:rPr>
          <w:rFonts w:ascii="Bahnschrift Light" w:hAnsi="Bahnschrift Light"/>
        </w:rPr>
        <w:t>audiovisual</w:t>
      </w:r>
      <w:proofErr w:type="spellEnd"/>
      <w:r w:rsidRPr="00600126">
        <w:rPr>
          <w:rFonts w:ascii="Bahnschrift Light" w:hAnsi="Bahnschrift Light"/>
        </w:rPr>
        <w:t xml:space="preserve"> contract” and of “added value”</w:t>
      </w:r>
      <w:sdt>
        <w:sdtPr>
          <w:rPr>
            <w:rFonts w:ascii="Bahnschrift Light" w:hAnsi="Bahnschrift Light"/>
          </w:rPr>
          <w:id w:val="568766601"/>
          <w:citation/>
        </w:sdtPr>
        <w:sdtContent>
          <w:r w:rsidRPr="00600126">
            <w:rPr>
              <w:rFonts w:ascii="Bahnschrift Light" w:hAnsi="Bahnschrift Light"/>
            </w:rPr>
            <w:fldChar w:fldCharType="begin"/>
          </w:r>
          <w:r w:rsidRPr="00600126">
            <w:rPr>
              <w:rFonts w:ascii="Bahnschrift Light" w:hAnsi="Bahnschrift Light"/>
            </w:rPr>
            <w:instrText xml:space="preserve">CITATION Chi19 \t  \l 2057 </w:instrText>
          </w:r>
          <w:r w:rsidRPr="00600126">
            <w:rPr>
              <w:rFonts w:ascii="Bahnschrift Light" w:hAnsi="Bahnschrift Light"/>
            </w:rPr>
            <w:fldChar w:fldCharType="separate"/>
          </w:r>
          <w:r w:rsidRPr="00600126">
            <w:rPr>
              <w:rFonts w:ascii="Bahnschrift Light" w:hAnsi="Bahnschrift Light"/>
              <w:noProof/>
            </w:rPr>
            <w:t xml:space="preserve"> (Chion, 2019)</w:t>
          </w:r>
          <w:r w:rsidRPr="00600126">
            <w:rPr>
              <w:rFonts w:ascii="Bahnschrift Light" w:hAnsi="Bahnschrift Light"/>
            </w:rPr>
            <w:fldChar w:fldCharType="end"/>
          </w:r>
        </w:sdtContent>
      </w:sdt>
      <w:r w:rsidRPr="00600126">
        <w:rPr>
          <w:rFonts w:ascii="Bahnschrift Light" w:hAnsi="Bahnschrift Light"/>
        </w:rPr>
        <w:t xml:space="preserve"> , how sound and visuals, despite how seemingly disconnected the mediums are in isolation, come together to create a new ‘whole’, I realised that my work as a sound artist is ultimately only a part of what a new experience should be. I came to the realisation that there is more to our relationship with what we perceive than simply </w:t>
      </w:r>
      <w:r w:rsidRPr="00600126">
        <w:rPr>
          <w:rFonts w:ascii="Bahnschrift Light" w:hAnsi="Bahnschrift Light"/>
          <w:i/>
          <w:iCs/>
        </w:rPr>
        <w:t>“what am I hearing?”</w:t>
      </w:r>
      <w:r w:rsidRPr="00600126">
        <w:rPr>
          <w:rFonts w:ascii="Bahnschrift Light" w:hAnsi="Bahnschrift Light"/>
        </w:rPr>
        <w:t xml:space="preserve"> or </w:t>
      </w:r>
      <w:r w:rsidRPr="00600126">
        <w:rPr>
          <w:rFonts w:ascii="Bahnschrift Light" w:hAnsi="Bahnschrift Light"/>
          <w:i/>
          <w:iCs/>
        </w:rPr>
        <w:t>“what am I seeing?”,</w:t>
      </w:r>
      <w:r w:rsidRPr="00600126">
        <w:rPr>
          <w:rFonts w:ascii="Bahnschrift Light" w:hAnsi="Bahnschrift Light"/>
        </w:rPr>
        <w:t xml:space="preserve"> that all these seemingly disparate perceptions are what we see as reality. </w:t>
      </w:r>
    </w:p>
    <w:p w14:paraId="4BFAD2EF"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Throughout this project, many questions have arisen around the concept of </w:t>
      </w:r>
      <w:proofErr w:type="spellStart"/>
      <w:r w:rsidRPr="00600126">
        <w:rPr>
          <w:rFonts w:ascii="Bahnschrift Light" w:hAnsi="Bahnschrift Light"/>
        </w:rPr>
        <w:t>Chion’s</w:t>
      </w:r>
      <w:proofErr w:type="spellEnd"/>
      <w:r w:rsidRPr="00600126">
        <w:rPr>
          <w:rFonts w:ascii="Bahnschrift Light" w:hAnsi="Bahnschrift Light"/>
        </w:rPr>
        <w:t xml:space="preserve"> “added value”, such as, how does our mind combine our separate perceptions into a new perception and why? Is this an innate behaviour that we are all born with, or is it learned through our upbringing? And where are the limits of this behaviour, how far can one stretch our </w:t>
      </w:r>
      <w:r w:rsidRPr="00600126">
        <w:rPr>
          <w:rFonts w:ascii="Bahnschrift Light" w:hAnsi="Bahnschrift Light"/>
        </w:rPr>
        <w:lastRenderedPageBreak/>
        <w:t>perception of sight and sound before the ‘illusion’ is broken and we are left with two separate entities once more?</w:t>
      </w:r>
    </w:p>
    <w:p w14:paraId="707AF137"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Through a mix of research, both secondary and some primary, I have set out to explore these questions and concepts in a greater detail, to push the limit of how we see and listen </w:t>
      </w:r>
      <w:proofErr w:type="gramStart"/>
      <w:r w:rsidRPr="00600126">
        <w:rPr>
          <w:rFonts w:ascii="Bahnschrift Light" w:hAnsi="Bahnschrift Light"/>
        </w:rPr>
        <w:t>in order to</w:t>
      </w:r>
      <w:proofErr w:type="gramEnd"/>
      <w:r w:rsidRPr="00600126">
        <w:rPr>
          <w:rFonts w:ascii="Bahnschrift Light" w:hAnsi="Bahnschrift Light"/>
        </w:rPr>
        <w:t xml:space="preserve"> explore what it is that governs how we perceive the world around us. It is my belief that an understanding of these concepts is critically important to the creation of new works, that are worthy of the attention of others. </w:t>
      </w:r>
    </w:p>
    <w:p w14:paraId="3784B561" w14:textId="77777777" w:rsidR="00600126" w:rsidRPr="00F516DE" w:rsidRDefault="00600126" w:rsidP="00600126">
      <w:pPr>
        <w:spacing w:line="480" w:lineRule="auto"/>
        <w:jc w:val="both"/>
        <w:rPr>
          <w:rFonts w:ascii="Bahnschrift" w:hAnsi="Bahnschrift"/>
          <w:b/>
          <w:bCs/>
        </w:rPr>
      </w:pPr>
      <w:r w:rsidRPr="00F516DE">
        <w:rPr>
          <w:rFonts w:ascii="Bahnschrift" w:hAnsi="Bahnschrift"/>
          <w:b/>
          <w:bCs/>
        </w:rPr>
        <w:t>Part One – Invoking Reality</w:t>
      </w:r>
    </w:p>
    <w:p w14:paraId="792F2160"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To facilitate this exploration and to give it context it is worth discussing current research and the language behind some of the key mechanics and concepts used in the main body of my project. </w:t>
      </w:r>
    </w:p>
    <w:p w14:paraId="20206998" w14:textId="0AE081E3"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A large part of our perception of the world around us relies of course on stimuli from what our eyes ‘see’ and what our ears ‘hear’. This perception differs from person to person based on a number of different factors </w:t>
      </w:r>
      <w:sdt>
        <w:sdtPr>
          <w:rPr>
            <w:rFonts w:ascii="Bahnschrift Light" w:hAnsi="Bahnschrift Light"/>
          </w:rPr>
          <w:id w:val="1633289250"/>
          <w:citation/>
        </w:sdtPr>
        <w:sdtContent>
          <w:r w:rsidRPr="00600126">
            <w:rPr>
              <w:rFonts w:ascii="Bahnschrift Light" w:hAnsi="Bahnschrift Light"/>
            </w:rPr>
            <w:fldChar w:fldCharType="begin"/>
          </w:r>
          <w:r w:rsidRPr="00600126">
            <w:rPr>
              <w:rFonts w:ascii="Bahnschrift Light" w:hAnsi="Bahnschrift Light"/>
            </w:rPr>
            <w:instrText xml:space="preserve"> CITATION Jus10 \l 2057 </w:instrText>
          </w:r>
          <w:r w:rsidRPr="00600126">
            <w:rPr>
              <w:rFonts w:ascii="Bahnschrift Light" w:hAnsi="Bahnschrift Light"/>
            </w:rPr>
            <w:fldChar w:fldCharType="separate"/>
          </w:r>
          <w:r w:rsidRPr="00600126">
            <w:rPr>
              <w:rFonts w:ascii="Bahnschrift Light" w:hAnsi="Bahnschrift Light"/>
              <w:noProof/>
            </w:rPr>
            <w:t>(Juslin, Liljeström, Västfjäll, &amp; Lundqvist, 2010)</w:t>
          </w:r>
          <w:r w:rsidRPr="00600126">
            <w:rPr>
              <w:rFonts w:ascii="Bahnschrift Light" w:hAnsi="Bahnschrift Light"/>
            </w:rPr>
            <w:fldChar w:fldCharType="end"/>
          </w:r>
        </w:sdtContent>
      </w:sdt>
      <w:r w:rsidRPr="00600126">
        <w:rPr>
          <w:rFonts w:ascii="Bahnschrift Light" w:hAnsi="Bahnschrift Light"/>
        </w:rPr>
        <w:t xml:space="preserve">, not least among them our biology and our upbringing </w:t>
      </w:r>
      <w:sdt>
        <w:sdtPr>
          <w:rPr>
            <w:rFonts w:ascii="Bahnschrift Light" w:hAnsi="Bahnschrift Light"/>
          </w:rPr>
          <w:id w:val="1005240766"/>
          <w:citation/>
        </w:sdtPr>
        <w:sdtContent>
          <w:r w:rsidRPr="00600126">
            <w:rPr>
              <w:rFonts w:ascii="Bahnschrift Light" w:hAnsi="Bahnschrift Light"/>
            </w:rPr>
            <w:fldChar w:fldCharType="begin"/>
          </w:r>
          <w:r w:rsidRPr="00600126">
            <w:rPr>
              <w:rFonts w:ascii="Bahnschrift Light" w:hAnsi="Bahnschrift Light"/>
            </w:rPr>
            <w:instrText xml:space="preserve"> CITATION Mal18 \l 2057 </w:instrText>
          </w:r>
          <w:r w:rsidRPr="00600126">
            <w:rPr>
              <w:rFonts w:ascii="Bahnschrift Light" w:hAnsi="Bahnschrift Light"/>
            </w:rPr>
            <w:fldChar w:fldCharType="separate"/>
          </w:r>
          <w:r w:rsidRPr="00600126">
            <w:rPr>
              <w:rFonts w:ascii="Bahnschrift Light" w:hAnsi="Bahnschrift Light"/>
              <w:noProof/>
            </w:rPr>
            <w:t>(Malloch &amp; Trevarthen, 2018)</w:t>
          </w:r>
          <w:r w:rsidRPr="00600126">
            <w:rPr>
              <w:rFonts w:ascii="Bahnschrift Light" w:hAnsi="Bahnschrift Light"/>
            </w:rPr>
            <w:fldChar w:fldCharType="end"/>
          </w:r>
        </w:sdtContent>
      </w:sdt>
      <w:r w:rsidRPr="00600126">
        <w:rPr>
          <w:rFonts w:ascii="Bahnschrift Light" w:hAnsi="Bahnschrift Light"/>
        </w:rPr>
        <w:t xml:space="preserve">, as we are immersed and are moulded by the culture and society around us. According to Charles Carver and Michael </w:t>
      </w:r>
      <w:proofErr w:type="spellStart"/>
      <w:r w:rsidRPr="00600126">
        <w:rPr>
          <w:rFonts w:ascii="Bahnschrift Light" w:hAnsi="Bahnschrift Light"/>
        </w:rPr>
        <w:t>Scheier</w:t>
      </w:r>
      <w:proofErr w:type="spellEnd"/>
      <w:r w:rsidRPr="00600126">
        <w:rPr>
          <w:rFonts w:ascii="Bahnschrift Light" w:hAnsi="Bahnschrift Light"/>
        </w:rPr>
        <w:t xml:space="preserve"> in their book entitled </w:t>
      </w:r>
      <w:r w:rsidRPr="00600126">
        <w:rPr>
          <w:rFonts w:ascii="Bahnschrift Light" w:hAnsi="Bahnschrift Light"/>
          <w:i/>
          <w:iCs/>
        </w:rPr>
        <w:t>“On the self-regulation of behaviour”</w:t>
      </w:r>
      <w:r w:rsidRPr="00600126">
        <w:rPr>
          <w:rFonts w:ascii="Bahnschrift Light" w:hAnsi="Bahnschrift Light"/>
        </w:rPr>
        <w:t xml:space="preserve"> an emotion is garnered when an event has the capacity to affect the goals of the perceiver in some way </w:t>
      </w:r>
      <w:sdt>
        <w:sdtPr>
          <w:rPr>
            <w:rFonts w:ascii="Bahnschrift Light" w:hAnsi="Bahnschrift Light"/>
          </w:rPr>
          <w:id w:val="249245888"/>
          <w:citation/>
        </w:sdtPr>
        <w:sdtContent>
          <w:r w:rsidRPr="00600126">
            <w:rPr>
              <w:rFonts w:ascii="Bahnschrift Light" w:hAnsi="Bahnschrift Light"/>
            </w:rPr>
            <w:fldChar w:fldCharType="begin"/>
          </w:r>
          <w:r w:rsidRPr="00600126">
            <w:rPr>
              <w:rFonts w:ascii="Bahnschrift Light" w:hAnsi="Bahnschrift Light"/>
            </w:rPr>
            <w:instrText xml:space="preserve"> CITATION Car98 \l 2057 </w:instrText>
          </w:r>
          <w:r w:rsidRPr="00600126">
            <w:rPr>
              <w:rFonts w:ascii="Bahnschrift Light" w:hAnsi="Bahnschrift Light"/>
            </w:rPr>
            <w:fldChar w:fldCharType="separate"/>
          </w:r>
          <w:r w:rsidRPr="00600126">
            <w:rPr>
              <w:rFonts w:ascii="Bahnschrift Light" w:hAnsi="Bahnschrift Light"/>
              <w:noProof/>
            </w:rPr>
            <w:t>(Carver &amp; Scheier, 1998)</w:t>
          </w:r>
          <w:r w:rsidRPr="00600126">
            <w:rPr>
              <w:rFonts w:ascii="Bahnschrift Light" w:hAnsi="Bahnschrift Light"/>
            </w:rPr>
            <w:fldChar w:fldCharType="end"/>
          </w:r>
        </w:sdtContent>
      </w:sdt>
      <w:r w:rsidRPr="00600126">
        <w:rPr>
          <w:rFonts w:ascii="Bahnschrift Light" w:hAnsi="Bahnschrift Light"/>
        </w:rPr>
        <w:t xml:space="preserve">. These emotional responses to what we are perceiving seem at first to be highly abstract and difficult to pinpoint. As a result of this, research around this topic can be ‘controversial’, as no definitive account of these mechanisms seems to exist. Attempts have been made however, to define exactly what mechanisms are at play when we react to emotional stimuli and how these mechanisms work. This section will focus on </w:t>
      </w:r>
      <w:proofErr w:type="spellStart"/>
      <w:r w:rsidRPr="00600126">
        <w:rPr>
          <w:rFonts w:ascii="Bahnschrift Light" w:hAnsi="Bahnschrift Light"/>
        </w:rPr>
        <w:t>Patrik</w:t>
      </w:r>
      <w:proofErr w:type="spellEnd"/>
      <w:r w:rsidRPr="00600126">
        <w:rPr>
          <w:rFonts w:ascii="Bahnschrift Light" w:hAnsi="Bahnschrift Light"/>
        </w:rPr>
        <w:t xml:space="preserve"> </w:t>
      </w:r>
      <w:proofErr w:type="spellStart"/>
      <w:r w:rsidRPr="00600126">
        <w:rPr>
          <w:rFonts w:ascii="Bahnschrift Light" w:hAnsi="Bahnschrift Light"/>
        </w:rPr>
        <w:t>Juslin</w:t>
      </w:r>
      <w:proofErr w:type="spellEnd"/>
      <w:r w:rsidRPr="00600126">
        <w:rPr>
          <w:rFonts w:ascii="Bahnschrift Light" w:hAnsi="Bahnschrift Light"/>
        </w:rPr>
        <w:t xml:space="preserve"> and Daniel </w:t>
      </w:r>
      <w:proofErr w:type="spellStart"/>
      <w:r w:rsidRPr="00600126">
        <w:rPr>
          <w:rFonts w:ascii="Bahnschrift Light" w:hAnsi="Bahnschrift Light"/>
        </w:rPr>
        <w:t>Västfjäll’s</w:t>
      </w:r>
      <w:proofErr w:type="spellEnd"/>
      <w:r w:rsidRPr="00600126">
        <w:rPr>
          <w:rFonts w:ascii="Bahnschrift Light" w:hAnsi="Bahnschrift Light"/>
        </w:rPr>
        <w:t xml:space="preserve"> article regarding these responses entitled </w:t>
      </w:r>
      <w:r w:rsidRPr="00600126">
        <w:rPr>
          <w:rFonts w:ascii="Bahnschrift Light" w:hAnsi="Bahnschrift Light"/>
          <w:i/>
          <w:iCs/>
        </w:rPr>
        <w:t>“Emotional responses to music: The need to consider underlying mechanisms”</w:t>
      </w:r>
      <w:r w:rsidRPr="00600126">
        <w:rPr>
          <w:rFonts w:ascii="Bahnschrift Light" w:hAnsi="Bahnschrift Light"/>
        </w:rPr>
        <w:t xml:space="preserve">. In this article, they highlight the </w:t>
      </w:r>
      <w:r w:rsidRPr="00600126">
        <w:rPr>
          <w:rFonts w:ascii="Bahnschrift Light" w:hAnsi="Bahnschrift Light"/>
        </w:rPr>
        <w:lastRenderedPageBreak/>
        <w:t xml:space="preserve">problem of research up to the time of writing, regarding “musical emotion” </w:t>
      </w:r>
      <w:sdt>
        <w:sdtPr>
          <w:rPr>
            <w:rFonts w:ascii="Bahnschrift Light" w:hAnsi="Bahnschrift Light"/>
          </w:rPr>
          <w:id w:val="380065225"/>
          <w:citation/>
        </w:sdtPr>
        <w:sdtContent>
          <w:r w:rsidRPr="00600126">
            <w:rPr>
              <w:rFonts w:ascii="Bahnschrift Light" w:hAnsi="Bahnschrift Light"/>
            </w:rPr>
            <w:fldChar w:fldCharType="begin"/>
          </w:r>
          <w:r w:rsidRPr="00600126">
            <w:rPr>
              <w:rFonts w:ascii="Bahnschrift Light" w:hAnsi="Bahnschrift Light"/>
            </w:rPr>
            <w:instrText xml:space="preserve"> CITATION Jus08 \l 2057 </w:instrText>
          </w:r>
          <w:r w:rsidRPr="00600126">
            <w:rPr>
              <w:rFonts w:ascii="Bahnschrift Light" w:hAnsi="Bahnschrift Light"/>
            </w:rPr>
            <w:fldChar w:fldCharType="separate"/>
          </w:r>
          <w:r w:rsidRPr="00600126">
            <w:rPr>
              <w:rFonts w:ascii="Bahnschrift Light" w:hAnsi="Bahnschrift Light"/>
              <w:noProof/>
            </w:rPr>
            <w:t>(Juslin &amp; Västfjäll, 2008)</w:t>
          </w:r>
          <w:r w:rsidRPr="00600126">
            <w:rPr>
              <w:rFonts w:ascii="Bahnschrift Light" w:hAnsi="Bahnschrift Light"/>
            </w:rPr>
            <w:fldChar w:fldCharType="end"/>
          </w:r>
        </w:sdtContent>
      </w:sdt>
      <w:r w:rsidRPr="00600126">
        <w:rPr>
          <w:rFonts w:ascii="Bahnschrift Light" w:hAnsi="Bahnschrift Light"/>
        </w:rPr>
        <w:t xml:space="preserve">, assumes that the mechanics of evoking an emotional response is based on a blanket or “default” mechanism known </w:t>
      </w:r>
      <w:r w:rsidR="00F516DE" w:rsidRPr="00600126">
        <w:rPr>
          <w:rFonts w:ascii="Bahnschrift Light" w:hAnsi="Bahnschrift Light"/>
        </w:rPr>
        <w:t>as ‘</w:t>
      </w:r>
      <w:r w:rsidRPr="00600126">
        <w:rPr>
          <w:rFonts w:ascii="Bahnschrift Light" w:hAnsi="Bahnschrift Light"/>
        </w:rPr>
        <w:t xml:space="preserve">cognitive appraisal’. The article proposes a new framework of six mechanisms “through which music listening may induce emotions” </w:t>
      </w:r>
      <w:sdt>
        <w:sdtPr>
          <w:rPr>
            <w:rFonts w:ascii="Bahnschrift Light" w:hAnsi="Bahnschrift Light"/>
          </w:rPr>
          <w:id w:val="1140461970"/>
          <w:citation/>
        </w:sdtPr>
        <w:sdtContent>
          <w:r w:rsidRPr="00600126">
            <w:rPr>
              <w:rFonts w:ascii="Bahnschrift Light" w:hAnsi="Bahnschrift Light"/>
            </w:rPr>
            <w:fldChar w:fldCharType="begin"/>
          </w:r>
          <w:r w:rsidRPr="00600126">
            <w:rPr>
              <w:rFonts w:ascii="Bahnschrift Light" w:hAnsi="Bahnschrift Light"/>
            </w:rPr>
            <w:instrText xml:space="preserve"> CITATION Jus08 \l 2057 </w:instrText>
          </w:r>
          <w:r w:rsidRPr="00600126">
            <w:rPr>
              <w:rFonts w:ascii="Bahnschrift Light" w:hAnsi="Bahnschrift Light"/>
            </w:rPr>
            <w:fldChar w:fldCharType="separate"/>
          </w:r>
          <w:r w:rsidRPr="00600126">
            <w:rPr>
              <w:rFonts w:ascii="Bahnschrift Light" w:hAnsi="Bahnschrift Light"/>
              <w:noProof/>
            </w:rPr>
            <w:t>(Juslin &amp; Västfjäll, 2008)</w:t>
          </w:r>
          <w:r w:rsidRPr="00600126">
            <w:rPr>
              <w:rFonts w:ascii="Bahnschrift Light" w:hAnsi="Bahnschrift Light"/>
            </w:rPr>
            <w:fldChar w:fldCharType="end"/>
          </w:r>
        </w:sdtContent>
      </w:sdt>
      <w:r w:rsidRPr="00600126">
        <w:rPr>
          <w:rFonts w:ascii="Bahnschrift Light" w:hAnsi="Bahnschrift Light"/>
        </w:rPr>
        <w:t>, these are as follows:</w:t>
      </w:r>
    </w:p>
    <w:p w14:paraId="167FC0AA" w14:textId="77777777" w:rsidR="00600126" w:rsidRPr="00600126" w:rsidRDefault="00600126" w:rsidP="00600126">
      <w:pPr>
        <w:spacing w:line="480" w:lineRule="auto"/>
        <w:jc w:val="both"/>
        <w:rPr>
          <w:rFonts w:ascii="Bahnschrift Light" w:hAnsi="Bahnschrift Light"/>
          <w:i/>
          <w:iCs/>
        </w:rPr>
      </w:pPr>
      <w:r w:rsidRPr="00600126">
        <w:rPr>
          <w:rFonts w:ascii="Bahnschrift Light" w:hAnsi="Bahnschrift Light"/>
          <w:i/>
          <w:iCs/>
        </w:rPr>
        <w:t>(1) Brain stem reflexes, (2) Evaluative conditioning, (3) Emotional contagion, (4) Visual imagery, (5) Episodic memory, and (6) Musical expectancy.</w:t>
      </w:r>
    </w:p>
    <w:p w14:paraId="3E0F086F"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To expand on these definitions further, (1) brain stem reflexes refer to an emotion induced by the brain stem “to signal a potentially important or urgent event” </w:t>
      </w:r>
      <w:sdt>
        <w:sdtPr>
          <w:rPr>
            <w:rFonts w:ascii="Bahnschrift Light" w:hAnsi="Bahnschrift Light"/>
          </w:rPr>
          <w:id w:val="-2113893997"/>
          <w:citation/>
        </w:sdtPr>
        <w:sdtContent>
          <w:r w:rsidRPr="00600126">
            <w:rPr>
              <w:rFonts w:ascii="Bahnschrift Light" w:hAnsi="Bahnschrift Light"/>
            </w:rPr>
            <w:fldChar w:fldCharType="begin"/>
          </w:r>
          <w:r w:rsidRPr="00600126">
            <w:rPr>
              <w:rFonts w:ascii="Bahnschrift Light" w:hAnsi="Bahnschrift Light"/>
            </w:rPr>
            <w:instrText xml:space="preserve"> CITATION Jus08 \l 2057 </w:instrText>
          </w:r>
          <w:r w:rsidRPr="00600126">
            <w:rPr>
              <w:rFonts w:ascii="Bahnschrift Light" w:hAnsi="Bahnschrift Light"/>
            </w:rPr>
            <w:fldChar w:fldCharType="separate"/>
          </w:r>
          <w:r w:rsidRPr="00600126">
            <w:rPr>
              <w:rFonts w:ascii="Bahnschrift Light" w:hAnsi="Bahnschrift Light"/>
              <w:noProof/>
            </w:rPr>
            <w:t>(Juslin &amp; Västfjäll, 2008)</w:t>
          </w:r>
          <w:r w:rsidRPr="00600126">
            <w:rPr>
              <w:rFonts w:ascii="Bahnschrift Light" w:hAnsi="Bahnschrift Light"/>
            </w:rPr>
            <w:fldChar w:fldCharType="end"/>
          </w:r>
        </w:sdtContent>
      </w:sdt>
      <w:r w:rsidRPr="00600126">
        <w:rPr>
          <w:rFonts w:ascii="Bahnschrift Light" w:hAnsi="Bahnschrift Light"/>
        </w:rPr>
        <w:t xml:space="preserve">. These can include loud and/or sudden sounds. </w:t>
      </w:r>
    </w:p>
    <w:p w14:paraId="61C35986"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(2) Evaluative conditioning refers to an emotion that is induced by association with previous events, be it positive or negative. To quote the article: </w:t>
      </w:r>
    </w:p>
    <w:p w14:paraId="1E4E434C" w14:textId="77777777" w:rsidR="00600126" w:rsidRPr="00600126" w:rsidRDefault="00600126" w:rsidP="00600126">
      <w:pPr>
        <w:spacing w:line="480" w:lineRule="auto"/>
        <w:jc w:val="both"/>
        <w:rPr>
          <w:rFonts w:ascii="Bahnschrift Light" w:hAnsi="Bahnschrift Light"/>
          <w:i/>
          <w:iCs/>
        </w:rPr>
      </w:pPr>
      <w:r w:rsidRPr="00600126">
        <w:rPr>
          <w:rFonts w:ascii="Bahnschrift Light" w:hAnsi="Bahnschrift Light"/>
          <w:i/>
          <w:iCs/>
        </w:rPr>
        <w:t>“a particular piece of music may have occurred repeatedly together in time with a specific event that always made you happy (e.g., meeting your best friend). Over time, through repeated pairings, the music will eventually come to evoke happiness even in the absence of the friendly interaction.”</w:t>
      </w:r>
      <w:sdt>
        <w:sdtPr>
          <w:rPr>
            <w:rFonts w:ascii="Bahnschrift Light" w:hAnsi="Bahnschrift Light"/>
            <w:i/>
            <w:iCs/>
          </w:rPr>
          <w:id w:val="606242782"/>
          <w:citation/>
        </w:sdtPr>
        <w:sdtContent>
          <w:r w:rsidRPr="00600126">
            <w:rPr>
              <w:rFonts w:ascii="Bahnschrift Light" w:hAnsi="Bahnschrift Light"/>
              <w:i/>
              <w:iCs/>
            </w:rPr>
            <w:fldChar w:fldCharType="begin"/>
          </w:r>
          <w:r w:rsidRPr="00600126">
            <w:rPr>
              <w:rFonts w:ascii="Bahnschrift Light" w:hAnsi="Bahnschrift Light"/>
              <w:i/>
              <w:iCs/>
            </w:rPr>
            <w:instrText xml:space="preserve"> CITATION Jus08 \l 2057 </w:instrText>
          </w:r>
          <w:r w:rsidRPr="00600126">
            <w:rPr>
              <w:rFonts w:ascii="Bahnschrift Light" w:hAnsi="Bahnschrift Light"/>
              <w:i/>
              <w:iCs/>
            </w:rPr>
            <w:fldChar w:fldCharType="separate"/>
          </w:r>
          <w:r w:rsidRPr="00600126">
            <w:rPr>
              <w:rFonts w:ascii="Bahnschrift Light" w:hAnsi="Bahnschrift Light"/>
              <w:i/>
              <w:iCs/>
              <w:noProof/>
            </w:rPr>
            <w:t xml:space="preserve"> </w:t>
          </w:r>
          <w:r w:rsidRPr="00600126">
            <w:rPr>
              <w:rFonts w:ascii="Bahnschrift Light" w:hAnsi="Bahnschrift Light"/>
              <w:noProof/>
            </w:rPr>
            <w:t>(Juslin &amp; Västfjäll, 2008)</w:t>
          </w:r>
          <w:r w:rsidRPr="00600126">
            <w:rPr>
              <w:rFonts w:ascii="Bahnschrift Light" w:hAnsi="Bahnschrift Light"/>
              <w:i/>
              <w:iCs/>
            </w:rPr>
            <w:fldChar w:fldCharType="end"/>
          </w:r>
        </w:sdtContent>
      </w:sdt>
    </w:p>
    <w:p w14:paraId="3B787760"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(3) Emotional contagion refers to the process of emotive induction through imitation of the musical expression. For example, in the book “</w:t>
      </w:r>
      <w:r w:rsidRPr="00600126">
        <w:rPr>
          <w:rFonts w:ascii="Bahnschrift Light" w:hAnsi="Bahnschrift Light"/>
          <w:i/>
          <w:iCs/>
        </w:rPr>
        <w:t xml:space="preserve">The Oxford Handbook of Musical Psychology” </w:t>
      </w:r>
      <w:r w:rsidRPr="00600126">
        <w:rPr>
          <w:rFonts w:ascii="Bahnschrift Light" w:hAnsi="Bahnschrift Light"/>
        </w:rPr>
        <w:t xml:space="preserve">a chapter written by </w:t>
      </w:r>
      <w:proofErr w:type="spellStart"/>
      <w:r w:rsidRPr="00600126">
        <w:rPr>
          <w:rFonts w:ascii="Bahnschrift Light" w:hAnsi="Bahnschrift Light"/>
        </w:rPr>
        <w:t>Patrik</w:t>
      </w:r>
      <w:proofErr w:type="spellEnd"/>
      <w:r w:rsidRPr="00600126">
        <w:rPr>
          <w:rFonts w:ascii="Bahnschrift Light" w:hAnsi="Bahnschrift Light"/>
        </w:rPr>
        <w:t xml:space="preserve"> </w:t>
      </w:r>
      <w:proofErr w:type="spellStart"/>
      <w:r w:rsidRPr="00600126">
        <w:rPr>
          <w:rFonts w:ascii="Bahnschrift Light" w:hAnsi="Bahnschrift Light"/>
        </w:rPr>
        <w:t>Juslin</w:t>
      </w:r>
      <w:proofErr w:type="spellEnd"/>
      <w:r w:rsidRPr="00600126">
        <w:rPr>
          <w:rFonts w:ascii="Bahnschrift Light" w:hAnsi="Bahnschrift Light"/>
        </w:rPr>
        <w:t xml:space="preserve"> includes the example of a piece of music with a slow tempo and low pitch inducing a “sad” emotion in the listener </w:t>
      </w:r>
      <w:sdt>
        <w:sdtPr>
          <w:rPr>
            <w:rFonts w:ascii="Bahnschrift Light" w:hAnsi="Bahnschrift Light"/>
          </w:rPr>
          <w:id w:val="2069067055"/>
          <w:citation/>
        </w:sdtPr>
        <w:sdtContent>
          <w:r w:rsidRPr="00600126">
            <w:rPr>
              <w:rFonts w:ascii="Bahnschrift Light" w:hAnsi="Bahnschrift Light"/>
            </w:rPr>
            <w:fldChar w:fldCharType="begin"/>
          </w:r>
          <w:r w:rsidRPr="00600126">
            <w:rPr>
              <w:rFonts w:ascii="Bahnschrift Light" w:hAnsi="Bahnschrift Light"/>
            </w:rPr>
            <w:instrText xml:space="preserve"> CITATION Jus09 \l 2057 </w:instrText>
          </w:r>
          <w:r w:rsidRPr="00600126">
            <w:rPr>
              <w:rFonts w:ascii="Bahnschrift Light" w:hAnsi="Bahnschrift Light"/>
            </w:rPr>
            <w:fldChar w:fldCharType="separate"/>
          </w:r>
          <w:r w:rsidRPr="00600126">
            <w:rPr>
              <w:rFonts w:ascii="Bahnschrift Light" w:hAnsi="Bahnschrift Light"/>
              <w:noProof/>
            </w:rPr>
            <w:t>(Juslin P. N., 2009)</w:t>
          </w:r>
          <w:r w:rsidRPr="00600126">
            <w:rPr>
              <w:rFonts w:ascii="Bahnschrift Light" w:hAnsi="Bahnschrift Light"/>
            </w:rPr>
            <w:fldChar w:fldCharType="end"/>
          </w:r>
        </w:sdtContent>
      </w:sdt>
      <w:r w:rsidRPr="00600126">
        <w:rPr>
          <w:rFonts w:ascii="Bahnschrift Light" w:hAnsi="Bahnschrift Light"/>
        </w:rPr>
        <w:t>.</w:t>
      </w:r>
    </w:p>
    <w:p w14:paraId="178883A1"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(4) Visual Imagery refers to the dissemination of emotion through music alongside association with visual stimuli. In other words, this refers to how music influences how we perceive what we are seeing.</w:t>
      </w:r>
    </w:p>
    <w:p w14:paraId="6B2E8496"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lastRenderedPageBreak/>
        <w:t xml:space="preserve">(5) Episodic memory refers to emotive content being disseminated to the listener through auditory stimuli being associated with previous events in the listeners life. </w:t>
      </w:r>
    </w:p>
    <w:p w14:paraId="72A16B2C"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Lastly, (6) musical expectancy refers to the dissemination of emotion through the confirmation or the violation of the listeners preconceptions towards the continuation of the musical piece. To quote </w:t>
      </w:r>
      <w:proofErr w:type="spellStart"/>
      <w:r w:rsidRPr="00600126">
        <w:rPr>
          <w:rFonts w:ascii="Bahnschrift Light" w:hAnsi="Bahnschrift Light"/>
        </w:rPr>
        <w:t>Juslin</w:t>
      </w:r>
      <w:proofErr w:type="spellEnd"/>
      <w:r w:rsidRPr="00600126">
        <w:rPr>
          <w:rFonts w:ascii="Bahnschrift Light" w:hAnsi="Bahnschrift Light"/>
        </w:rPr>
        <w:t xml:space="preserve"> &amp; </w:t>
      </w:r>
      <w:proofErr w:type="spellStart"/>
      <w:r w:rsidRPr="00600126">
        <w:rPr>
          <w:rFonts w:ascii="Bahnschrift Light" w:hAnsi="Bahnschrift Light"/>
        </w:rPr>
        <w:t>Västfjäll</w:t>
      </w:r>
      <w:proofErr w:type="spellEnd"/>
      <w:r w:rsidRPr="00600126">
        <w:rPr>
          <w:rFonts w:ascii="Bahnschrift Light" w:hAnsi="Bahnschrift Light"/>
        </w:rPr>
        <w:t>:</w:t>
      </w:r>
    </w:p>
    <w:p w14:paraId="35995A6A"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i/>
          <w:iCs/>
        </w:rPr>
        <w:t>“</w:t>
      </w:r>
      <w:proofErr w:type="gramStart"/>
      <w:r w:rsidRPr="00600126">
        <w:rPr>
          <w:rFonts w:ascii="Bahnschrift Light" w:hAnsi="Bahnschrift Light"/>
          <w:i/>
          <w:iCs/>
        </w:rPr>
        <w:t>the</w:t>
      </w:r>
      <w:proofErr w:type="gramEnd"/>
      <w:r w:rsidRPr="00600126">
        <w:rPr>
          <w:rFonts w:ascii="Bahnschrift Light" w:hAnsi="Bahnschrift Light"/>
          <w:i/>
          <w:iCs/>
        </w:rPr>
        <w:t xml:space="preserve"> sequential progression of E-F# sets up the musical expectation that the music will continue with G#. If this does not happen, the listener may become, for instance, surprised.” </w:t>
      </w:r>
      <w:sdt>
        <w:sdtPr>
          <w:rPr>
            <w:rFonts w:ascii="Bahnschrift Light" w:hAnsi="Bahnschrift Light"/>
            <w:i/>
            <w:iCs/>
          </w:rPr>
          <w:id w:val="-1448457802"/>
          <w:citation/>
        </w:sdtPr>
        <w:sdtContent>
          <w:r w:rsidRPr="00600126">
            <w:rPr>
              <w:rFonts w:ascii="Bahnschrift Light" w:hAnsi="Bahnschrift Light"/>
              <w:i/>
              <w:iCs/>
            </w:rPr>
            <w:fldChar w:fldCharType="begin"/>
          </w:r>
          <w:r w:rsidRPr="00600126">
            <w:rPr>
              <w:rFonts w:ascii="Bahnschrift Light" w:hAnsi="Bahnschrift Light"/>
              <w:i/>
              <w:iCs/>
            </w:rPr>
            <w:instrText xml:space="preserve"> CITATION Jus08 \l 2057 </w:instrText>
          </w:r>
          <w:r w:rsidRPr="00600126">
            <w:rPr>
              <w:rFonts w:ascii="Bahnschrift Light" w:hAnsi="Bahnschrift Light"/>
              <w:i/>
              <w:iCs/>
            </w:rPr>
            <w:fldChar w:fldCharType="separate"/>
          </w:r>
          <w:r w:rsidRPr="00600126">
            <w:rPr>
              <w:rFonts w:ascii="Bahnschrift Light" w:hAnsi="Bahnschrift Light"/>
              <w:noProof/>
            </w:rPr>
            <w:t>(Juslin &amp; Västfjäll, 2008)</w:t>
          </w:r>
          <w:r w:rsidRPr="00600126">
            <w:rPr>
              <w:rFonts w:ascii="Bahnschrift Light" w:hAnsi="Bahnschrift Light"/>
              <w:i/>
              <w:iCs/>
            </w:rPr>
            <w:fldChar w:fldCharType="end"/>
          </w:r>
        </w:sdtContent>
      </w:sdt>
    </w:p>
    <w:p w14:paraId="572E6FD8"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The framework laid out in </w:t>
      </w:r>
      <w:proofErr w:type="spellStart"/>
      <w:r w:rsidRPr="00600126">
        <w:rPr>
          <w:rFonts w:ascii="Bahnschrift Light" w:hAnsi="Bahnschrift Light"/>
        </w:rPr>
        <w:t>Juslin</w:t>
      </w:r>
      <w:proofErr w:type="spellEnd"/>
      <w:r w:rsidRPr="00600126">
        <w:rPr>
          <w:rFonts w:ascii="Bahnschrift Light" w:hAnsi="Bahnschrift Light"/>
        </w:rPr>
        <w:t xml:space="preserve"> &amp; </w:t>
      </w:r>
      <w:proofErr w:type="spellStart"/>
      <w:r w:rsidRPr="00600126">
        <w:rPr>
          <w:rFonts w:ascii="Bahnschrift Light" w:hAnsi="Bahnschrift Light"/>
        </w:rPr>
        <w:t>Västfjäll’s</w:t>
      </w:r>
      <w:proofErr w:type="spellEnd"/>
      <w:r w:rsidRPr="00600126">
        <w:rPr>
          <w:rFonts w:ascii="Bahnschrift Light" w:hAnsi="Bahnschrift Light"/>
        </w:rPr>
        <w:t xml:space="preserve"> article will be referred to further in the report to define and exemplify the mechanics behind what my project seeks to explore. Under this framework we can safely determine that throughout our daily life, our sight and our hearing are closely linked and work in tandem to induce emotions </w:t>
      </w:r>
      <w:sdt>
        <w:sdtPr>
          <w:rPr>
            <w:rFonts w:ascii="Bahnschrift Light" w:hAnsi="Bahnschrift Light"/>
          </w:rPr>
          <w:id w:val="1241842832"/>
          <w:citation/>
        </w:sdtPr>
        <w:sdtContent>
          <w:r w:rsidRPr="00600126">
            <w:rPr>
              <w:rFonts w:ascii="Bahnschrift Light" w:hAnsi="Bahnschrift Light"/>
            </w:rPr>
            <w:fldChar w:fldCharType="begin"/>
          </w:r>
          <w:r w:rsidRPr="00600126">
            <w:rPr>
              <w:rFonts w:ascii="Bahnschrift Light" w:hAnsi="Bahnschrift Light"/>
            </w:rPr>
            <w:instrText xml:space="preserve"> CITATION Pan19 \l 2057 </w:instrText>
          </w:r>
          <w:r w:rsidRPr="00600126">
            <w:rPr>
              <w:rFonts w:ascii="Bahnschrift Light" w:hAnsi="Bahnschrift Light"/>
            </w:rPr>
            <w:fldChar w:fldCharType="separate"/>
          </w:r>
          <w:r w:rsidRPr="00600126">
            <w:rPr>
              <w:rFonts w:ascii="Bahnschrift Light" w:hAnsi="Bahnschrift Light"/>
              <w:noProof/>
            </w:rPr>
            <w:t>(Pan, Zhang, Yuhong, &amp; Zhang, 2019)</w:t>
          </w:r>
          <w:r w:rsidRPr="00600126">
            <w:rPr>
              <w:rFonts w:ascii="Bahnschrift Light" w:hAnsi="Bahnschrift Light"/>
            </w:rPr>
            <w:fldChar w:fldCharType="end"/>
          </w:r>
        </w:sdtContent>
      </w:sdt>
      <w:r w:rsidRPr="00600126">
        <w:rPr>
          <w:rFonts w:ascii="Bahnschrift Light" w:hAnsi="Bahnschrift Light"/>
        </w:rPr>
        <w:t xml:space="preserve">. </w:t>
      </w:r>
    </w:p>
    <w:p w14:paraId="2B859B6B"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A further theoretical question regarding this phenomenon I am seeking to explore concerns how our nature and nurture factors into how we perceive reality through visual and auditory stimuli. In their article entitled </w:t>
      </w:r>
      <w:r w:rsidRPr="00600126">
        <w:rPr>
          <w:rFonts w:ascii="Bahnschrift Light" w:hAnsi="Bahnschrift Light"/>
          <w:i/>
          <w:iCs/>
        </w:rPr>
        <w:t xml:space="preserve">“Language/Culture Modulates Brain and Gaze Processes in </w:t>
      </w:r>
      <w:proofErr w:type="spellStart"/>
      <w:r w:rsidRPr="00600126">
        <w:rPr>
          <w:rFonts w:ascii="Bahnschrift Light" w:hAnsi="Bahnschrift Light"/>
          <w:i/>
          <w:iCs/>
        </w:rPr>
        <w:t>Audiovisual</w:t>
      </w:r>
      <w:proofErr w:type="spellEnd"/>
      <w:r w:rsidRPr="00600126">
        <w:rPr>
          <w:rFonts w:ascii="Bahnschrift Light" w:hAnsi="Bahnschrift Light"/>
          <w:i/>
          <w:iCs/>
        </w:rPr>
        <w:t xml:space="preserve"> Speech Perception”</w:t>
      </w:r>
      <w:r w:rsidRPr="00600126">
        <w:rPr>
          <w:rFonts w:ascii="Bahnschrift Light" w:hAnsi="Bahnschrift Light"/>
        </w:rPr>
        <w:t xml:space="preserve">, Satoko </w:t>
      </w:r>
      <w:proofErr w:type="spellStart"/>
      <w:r w:rsidRPr="00600126">
        <w:rPr>
          <w:rFonts w:ascii="Bahnschrift Light" w:hAnsi="Bahnschrift Light"/>
        </w:rPr>
        <w:t>Hisanaga</w:t>
      </w:r>
      <w:proofErr w:type="spellEnd"/>
      <w:r w:rsidRPr="00600126">
        <w:rPr>
          <w:rFonts w:ascii="Bahnschrift Light" w:hAnsi="Bahnschrift Light"/>
        </w:rPr>
        <w:t xml:space="preserve"> et. al. proposes that our perception of information from what we hear and what we see (a voice and a face in this case) does not apply in the same manner universally </w:t>
      </w:r>
      <w:sdt>
        <w:sdtPr>
          <w:rPr>
            <w:rFonts w:ascii="Bahnschrift Light" w:hAnsi="Bahnschrift Light"/>
          </w:rPr>
          <w:id w:val="-369220858"/>
          <w:citation/>
        </w:sdtPr>
        <w:sdtContent>
          <w:r w:rsidRPr="00600126">
            <w:rPr>
              <w:rFonts w:ascii="Bahnschrift Light" w:hAnsi="Bahnschrift Light"/>
            </w:rPr>
            <w:fldChar w:fldCharType="begin"/>
          </w:r>
          <w:r w:rsidRPr="00600126">
            <w:rPr>
              <w:rFonts w:ascii="Bahnschrift Light" w:hAnsi="Bahnschrift Light"/>
            </w:rPr>
            <w:instrText xml:space="preserve"> CITATION His16 \l 2057 </w:instrText>
          </w:r>
          <w:r w:rsidRPr="00600126">
            <w:rPr>
              <w:rFonts w:ascii="Bahnschrift Light" w:hAnsi="Bahnschrift Light"/>
            </w:rPr>
            <w:fldChar w:fldCharType="separate"/>
          </w:r>
          <w:r w:rsidRPr="00600126">
            <w:rPr>
              <w:rFonts w:ascii="Bahnschrift Light" w:hAnsi="Bahnschrift Light"/>
              <w:noProof/>
            </w:rPr>
            <w:t>(Hisanaga, Kaoru, Igasaki, &amp; Murayama, 2016)</w:t>
          </w:r>
          <w:r w:rsidRPr="00600126">
            <w:rPr>
              <w:rFonts w:ascii="Bahnschrift Light" w:hAnsi="Bahnschrift Light"/>
            </w:rPr>
            <w:fldChar w:fldCharType="end"/>
          </w:r>
        </w:sdtContent>
      </w:sdt>
      <w:r w:rsidRPr="00600126">
        <w:rPr>
          <w:rFonts w:ascii="Bahnschrift Light" w:hAnsi="Bahnschrift Light"/>
        </w:rPr>
        <w:t xml:space="preserve">. To quote the article </w:t>
      </w:r>
      <w:r w:rsidRPr="00600126">
        <w:rPr>
          <w:rFonts w:ascii="Bahnschrift Light" w:hAnsi="Bahnschrift Light"/>
          <w:i/>
          <w:iCs/>
        </w:rPr>
        <w:t xml:space="preserve">“Native English speakers (ESs) are influenced by visual mouth movement to a greater degree than native Japanese speakers (JSs) when listening to speech.” </w:t>
      </w:r>
      <w:sdt>
        <w:sdtPr>
          <w:rPr>
            <w:rFonts w:ascii="Bahnschrift Light" w:hAnsi="Bahnschrift Light"/>
            <w:i/>
            <w:iCs/>
          </w:rPr>
          <w:id w:val="2075007381"/>
          <w:citation/>
        </w:sdtPr>
        <w:sdtContent>
          <w:r w:rsidRPr="00600126">
            <w:rPr>
              <w:rFonts w:ascii="Bahnschrift Light" w:hAnsi="Bahnschrift Light"/>
              <w:i/>
              <w:iCs/>
            </w:rPr>
            <w:fldChar w:fldCharType="begin"/>
          </w:r>
          <w:r w:rsidRPr="00600126">
            <w:rPr>
              <w:rFonts w:ascii="Bahnschrift Light" w:hAnsi="Bahnschrift Light"/>
              <w:i/>
              <w:iCs/>
            </w:rPr>
            <w:instrText xml:space="preserve"> CITATION His16 \l 2057 </w:instrText>
          </w:r>
          <w:r w:rsidRPr="00600126">
            <w:rPr>
              <w:rFonts w:ascii="Bahnschrift Light" w:hAnsi="Bahnschrift Light"/>
              <w:i/>
              <w:iCs/>
            </w:rPr>
            <w:fldChar w:fldCharType="separate"/>
          </w:r>
          <w:r w:rsidRPr="00600126">
            <w:rPr>
              <w:rFonts w:ascii="Bahnschrift Light" w:hAnsi="Bahnschrift Light"/>
              <w:noProof/>
            </w:rPr>
            <w:t>(Hisanaga, Kaoru, Igasaki, &amp; Murayama, 2016)</w:t>
          </w:r>
          <w:r w:rsidRPr="00600126">
            <w:rPr>
              <w:rFonts w:ascii="Bahnschrift Light" w:hAnsi="Bahnschrift Light"/>
              <w:i/>
              <w:iCs/>
            </w:rPr>
            <w:fldChar w:fldCharType="end"/>
          </w:r>
        </w:sdtContent>
      </w:sdt>
      <w:r w:rsidRPr="00600126">
        <w:rPr>
          <w:rFonts w:ascii="Bahnschrift Light" w:hAnsi="Bahnschrift Light"/>
        </w:rPr>
        <w:t xml:space="preserve">. We can infer therefor that our language and culture can influence our perception of the world around us. Other studies however focus on the notion of our emotional preconceptions being present from birth. C. B. Hilton et. al.’s article for the </w:t>
      </w:r>
      <w:r w:rsidRPr="00600126">
        <w:rPr>
          <w:rFonts w:ascii="Bahnschrift Light" w:hAnsi="Bahnschrift Light"/>
          <w:i/>
          <w:iCs/>
        </w:rPr>
        <w:t>Journal of Experimental Psychology</w:t>
      </w:r>
      <w:r w:rsidRPr="00600126">
        <w:rPr>
          <w:rFonts w:ascii="Bahnschrift Light" w:hAnsi="Bahnschrift Light"/>
        </w:rPr>
        <w:t xml:space="preserve"> entitled “</w:t>
      </w:r>
      <w:r w:rsidRPr="00600126">
        <w:rPr>
          <w:rFonts w:ascii="Bahnschrift Light" w:hAnsi="Bahnschrift Light"/>
          <w:i/>
          <w:iCs/>
        </w:rPr>
        <w:t xml:space="preserve">Children infer the </w:t>
      </w:r>
      <w:proofErr w:type="spellStart"/>
      <w:r w:rsidRPr="00600126">
        <w:rPr>
          <w:rFonts w:ascii="Bahnschrift Light" w:hAnsi="Bahnschrift Light"/>
          <w:i/>
          <w:iCs/>
        </w:rPr>
        <w:t>behavioral</w:t>
      </w:r>
      <w:proofErr w:type="spellEnd"/>
      <w:r w:rsidRPr="00600126">
        <w:rPr>
          <w:rFonts w:ascii="Bahnschrift Light" w:hAnsi="Bahnschrift Light"/>
          <w:i/>
          <w:iCs/>
        </w:rPr>
        <w:t xml:space="preserve"> contexts of </w:t>
      </w:r>
      <w:r w:rsidRPr="00600126">
        <w:rPr>
          <w:rFonts w:ascii="Bahnschrift Light" w:hAnsi="Bahnschrift Light"/>
          <w:i/>
          <w:iCs/>
        </w:rPr>
        <w:lastRenderedPageBreak/>
        <w:t xml:space="preserve">unfamiliar foreign songs” </w:t>
      </w:r>
      <w:sdt>
        <w:sdtPr>
          <w:rPr>
            <w:rFonts w:ascii="Bahnschrift Light" w:hAnsi="Bahnschrift Light"/>
            <w:i/>
            <w:iCs/>
          </w:rPr>
          <w:id w:val="1383833377"/>
          <w:citation/>
        </w:sdtPr>
        <w:sdtContent>
          <w:r w:rsidRPr="00600126">
            <w:rPr>
              <w:rFonts w:ascii="Bahnschrift Light" w:hAnsi="Bahnschrift Light"/>
              <w:i/>
              <w:iCs/>
            </w:rPr>
            <w:fldChar w:fldCharType="begin"/>
          </w:r>
          <w:r w:rsidRPr="00600126">
            <w:rPr>
              <w:rFonts w:ascii="Bahnschrift Light" w:hAnsi="Bahnschrift Light"/>
              <w:i/>
              <w:iCs/>
            </w:rPr>
            <w:instrText xml:space="preserve"> CITATION Hil221 \l 2057 </w:instrText>
          </w:r>
          <w:r w:rsidRPr="00600126">
            <w:rPr>
              <w:rFonts w:ascii="Bahnschrift Light" w:hAnsi="Bahnschrift Light"/>
              <w:i/>
              <w:iCs/>
            </w:rPr>
            <w:fldChar w:fldCharType="separate"/>
          </w:r>
          <w:r w:rsidRPr="00600126">
            <w:rPr>
              <w:rFonts w:ascii="Bahnschrift Light" w:hAnsi="Bahnschrift Light"/>
              <w:noProof/>
            </w:rPr>
            <w:t>(Hilton, Thierry, L., Martin, &amp; Mehr, 2022)</w:t>
          </w:r>
          <w:r w:rsidRPr="00600126">
            <w:rPr>
              <w:rFonts w:ascii="Bahnschrift Light" w:hAnsi="Bahnschrift Light"/>
              <w:i/>
              <w:iCs/>
            </w:rPr>
            <w:fldChar w:fldCharType="end"/>
          </w:r>
        </w:sdtContent>
      </w:sdt>
      <w:r w:rsidRPr="00600126">
        <w:rPr>
          <w:rFonts w:ascii="Bahnschrift Light" w:hAnsi="Bahnschrift Light"/>
        </w:rPr>
        <w:t xml:space="preserve"> explores the question of whether our preconceptions of music and sound in general are shaped by exposure to musical stimuli, or whether our minds naturally link musical function from birth. To quote the article:</w:t>
      </w:r>
    </w:p>
    <w:p w14:paraId="3FA82B91"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i/>
          <w:iCs/>
        </w:rPr>
        <w:t>“upon hearing a Blackfoot lullaby, a Korean listener with no experience of Blackfoot music, language, or broader culture is far more likely to judge the music’s function as “used to soothe a baby” than “used for dancing””</w:t>
      </w:r>
      <w:sdt>
        <w:sdtPr>
          <w:rPr>
            <w:rFonts w:ascii="Bahnschrift Light" w:hAnsi="Bahnschrift Light"/>
            <w:i/>
            <w:iCs/>
          </w:rPr>
          <w:id w:val="609785135"/>
          <w:citation/>
        </w:sdtPr>
        <w:sdtContent>
          <w:r w:rsidRPr="00600126">
            <w:rPr>
              <w:rFonts w:ascii="Bahnschrift Light" w:hAnsi="Bahnschrift Light"/>
              <w:i/>
              <w:iCs/>
            </w:rPr>
            <w:fldChar w:fldCharType="begin"/>
          </w:r>
          <w:r w:rsidRPr="00600126">
            <w:rPr>
              <w:rFonts w:ascii="Bahnschrift Light" w:hAnsi="Bahnschrift Light"/>
              <w:i/>
              <w:iCs/>
            </w:rPr>
            <w:instrText xml:space="preserve"> CITATION Hil221 \l 2057 </w:instrText>
          </w:r>
          <w:r w:rsidRPr="00600126">
            <w:rPr>
              <w:rFonts w:ascii="Bahnschrift Light" w:hAnsi="Bahnschrift Light"/>
              <w:i/>
              <w:iCs/>
            </w:rPr>
            <w:fldChar w:fldCharType="separate"/>
          </w:r>
          <w:r w:rsidRPr="00600126">
            <w:rPr>
              <w:rFonts w:ascii="Bahnschrift Light" w:hAnsi="Bahnschrift Light"/>
              <w:i/>
              <w:iCs/>
              <w:noProof/>
            </w:rPr>
            <w:t xml:space="preserve"> </w:t>
          </w:r>
          <w:r w:rsidRPr="00600126">
            <w:rPr>
              <w:rFonts w:ascii="Bahnschrift Light" w:hAnsi="Bahnschrift Light"/>
              <w:noProof/>
            </w:rPr>
            <w:t>(Hilton, Thierry, L., Martin, &amp; Mehr, 2022)</w:t>
          </w:r>
          <w:r w:rsidRPr="00600126">
            <w:rPr>
              <w:rFonts w:ascii="Bahnschrift Light" w:hAnsi="Bahnschrift Light"/>
              <w:i/>
              <w:iCs/>
            </w:rPr>
            <w:fldChar w:fldCharType="end"/>
          </w:r>
        </w:sdtContent>
      </w:sdt>
      <w:r w:rsidRPr="00600126">
        <w:rPr>
          <w:rFonts w:ascii="Bahnschrift Light" w:hAnsi="Bahnschrift Light"/>
        </w:rPr>
        <w:t>.</w:t>
      </w:r>
    </w:p>
    <w:p w14:paraId="319C2F65"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The study concludes that our preconceptions regarding musical form and function and the behavioural contexts of music across cultures “do not always require extensive musical experience” </w:t>
      </w:r>
      <w:sdt>
        <w:sdtPr>
          <w:rPr>
            <w:rFonts w:ascii="Bahnschrift Light" w:hAnsi="Bahnschrift Light"/>
          </w:rPr>
          <w:id w:val="1535003865"/>
          <w:citation/>
        </w:sdtPr>
        <w:sdtContent>
          <w:r w:rsidRPr="00600126">
            <w:rPr>
              <w:rFonts w:ascii="Bahnschrift Light" w:hAnsi="Bahnschrift Light"/>
            </w:rPr>
            <w:fldChar w:fldCharType="begin"/>
          </w:r>
          <w:r w:rsidRPr="00600126">
            <w:rPr>
              <w:rFonts w:ascii="Bahnschrift Light" w:hAnsi="Bahnschrift Light"/>
            </w:rPr>
            <w:instrText xml:space="preserve"> CITATION Hil221 \l 2057 </w:instrText>
          </w:r>
          <w:r w:rsidRPr="00600126">
            <w:rPr>
              <w:rFonts w:ascii="Bahnschrift Light" w:hAnsi="Bahnschrift Light"/>
            </w:rPr>
            <w:fldChar w:fldCharType="separate"/>
          </w:r>
          <w:r w:rsidRPr="00600126">
            <w:rPr>
              <w:rFonts w:ascii="Bahnschrift Light" w:hAnsi="Bahnschrift Light"/>
              <w:noProof/>
            </w:rPr>
            <w:t>(Hilton, Thierry, L., Martin, &amp; Mehr, 2022)</w:t>
          </w:r>
          <w:r w:rsidRPr="00600126">
            <w:rPr>
              <w:rFonts w:ascii="Bahnschrift Light" w:hAnsi="Bahnschrift Light"/>
            </w:rPr>
            <w:fldChar w:fldCharType="end"/>
          </w:r>
        </w:sdtContent>
      </w:sdt>
      <w:r w:rsidRPr="00600126">
        <w:rPr>
          <w:rFonts w:ascii="Bahnschrift Light" w:hAnsi="Bahnschrift Light"/>
        </w:rPr>
        <w:t>.</w:t>
      </w:r>
    </w:p>
    <w:p w14:paraId="46E02207"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Further to the idea of our perception and emotional responses to the world around us being governed by multiple disparate stimuli working in tandem, we can infer the question of where the ‘limits’ of this phenomenon lie. This is the primary question that my practice seeks to explore.</w:t>
      </w:r>
    </w:p>
    <w:p w14:paraId="1F86343F" w14:textId="77777777" w:rsidR="00600126" w:rsidRPr="00F516DE" w:rsidRDefault="00600126" w:rsidP="00600126">
      <w:pPr>
        <w:spacing w:line="480" w:lineRule="auto"/>
        <w:jc w:val="both"/>
        <w:rPr>
          <w:rFonts w:ascii="Bahnschrift" w:hAnsi="Bahnschrift"/>
          <w:b/>
          <w:bCs/>
        </w:rPr>
      </w:pPr>
      <w:r w:rsidRPr="00F516DE">
        <w:rPr>
          <w:rFonts w:ascii="Bahnschrift" w:hAnsi="Bahnschrift"/>
          <w:b/>
          <w:bCs/>
        </w:rPr>
        <w:t>PART 2 – Emovere</w:t>
      </w:r>
    </w:p>
    <w:p w14:paraId="7A8F1639" w14:textId="77777777" w:rsidR="00600126" w:rsidRPr="00600126" w:rsidRDefault="00600126" w:rsidP="00600126">
      <w:pPr>
        <w:spacing w:line="480" w:lineRule="auto"/>
        <w:jc w:val="both"/>
        <w:rPr>
          <w:rFonts w:ascii="Bahnschrift Light" w:hAnsi="Bahnschrift Light"/>
        </w:rPr>
      </w:pPr>
      <w:proofErr w:type="gramStart"/>
      <w:r w:rsidRPr="00600126">
        <w:rPr>
          <w:rFonts w:ascii="Bahnschrift Light" w:hAnsi="Bahnschrift Light"/>
        </w:rPr>
        <w:t>In order to</w:t>
      </w:r>
      <w:proofErr w:type="gramEnd"/>
      <w:r w:rsidRPr="00600126">
        <w:rPr>
          <w:rFonts w:ascii="Bahnschrift Light" w:hAnsi="Bahnschrift Light"/>
        </w:rPr>
        <w:t xml:space="preserve"> facilitate an exploration into the concept of emotional dissemination through audio and vision, I determined that a single question should be posed in order to proceed, this question being:</w:t>
      </w:r>
    </w:p>
    <w:p w14:paraId="5E547188" w14:textId="77777777" w:rsidR="00600126" w:rsidRPr="00600126" w:rsidRDefault="00600126" w:rsidP="00600126">
      <w:pPr>
        <w:spacing w:line="480" w:lineRule="auto"/>
        <w:jc w:val="both"/>
        <w:rPr>
          <w:rFonts w:ascii="Bahnschrift Light" w:hAnsi="Bahnschrift Light"/>
          <w:i/>
          <w:iCs/>
        </w:rPr>
      </w:pPr>
      <w:r w:rsidRPr="00600126">
        <w:rPr>
          <w:rFonts w:ascii="Bahnschrift Light" w:hAnsi="Bahnschrift Light"/>
          <w:i/>
          <w:iCs/>
        </w:rPr>
        <w:t>“Through soundscapes consisting of unidentifiable sound objects and deliberately emotionally neutral imagery, can consistent complex emotions be disseminated to an audience?”</w:t>
      </w:r>
    </w:p>
    <w:p w14:paraId="68944CBD"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Early in the process, I set out to garner an understanding of the of the mechanics of sound and how it is processed to produce what we listen to as music. This revealed an issue with what I was planning to discuss as part of this project, in that there was precious little </w:t>
      </w:r>
      <w:r w:rsidRPr="00600126">
        <w:rPr>
          <w:rFonts w:ascii="Bahnschrift Light" w:hAnsi="Bahnschrift Light"/>
        </w:rPr>
        <w:lastRenderedPageBreak/>
        <w:t xml:space="preserve">consistency in the language used to describe emotion through music. Leonard B. Meyer in his book “Emotion and Meaning in Music” describes this problem: </w:t>
      </w:r>
    </w:p>
    <w:p w14:paraId="1C50E2CD"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i/>
          <w:iCs/>
        </w:rPr>
        <w:t>“Composers and performers of all cultures, theorists of diverse schools and styles…all agreed that music has meaning and this meaning is somehow communicated to participants and listeners…But what constitutes musical meaning and by what processes it is communicated has be the subject of numerous and often heated debates”</w:t>
      </w:r>
      <w:r w:rsidRPr="00600126">
        <w:rPr>
          <w:rFonts w:ascii="Bahnschrift Light" w:hAnsi="Bahnschrift Light"/>
        </w:rPr>
        <w:t xml:space="preserve"> </w:t>
      </w:r>
      <w:sdt>
        <w:sdtPr>
          <w:rPr>
            <w:rFonts w:ascii="Bahnschrift Light" w:hAnsi="Bahnschrift Light"/>
          </w:rPr>
          <w:id w:val="1981646359"/>
          <w:citation/>
        </w:sdtPr>
        <w:sdtContent>
          <w:r w:rsidRPr="00600126">
            <w:rPr>
              <w:rFonts w:ascii="Bahnschrift Light" w:hAnsi="Bahnschrift Light"/>
            </w:rPr>
            <w:fldChar w:fldCharType="begin"/>
          </w:r>
          <w:r w:rsidRPr="00600126">
            <w:rPr>
              <w:rFonts w:ascii="Bahnschrift Light" w:hAnsi="Bahnschrift Light"/>
            </w:rPr>
            <w:instrText xml:space="preserve"> CITATION Mey08 \l 2057 </w:instrText>
          </w:r>
          <w:r w:rsidRPr="00600126">
            <w:rPr>
              <w:rFonts w:ascii="Bahnschrift Light" w:hAnsi="Bahnschrift Light"/>
            </w:rPr>
            <w:fldChar w:fldCharType="separate"/>
          </w:r>
          <w:r w:rsidRPr="00600126">
            <w:rPr>
              <w:rFonts w:ascii="Bahnschrift Light" w:hAnsi="Bahnschrift Light"/>
              <w:noProof/>
            </w:rPr>
            <w:t>(Meyer, 2008)</w:t>
          </w:r>
          <w:r w:rsidRPr="00600126">
            <w:rPr>
              <w:rFonts w:ascii="Bahnschrift Light" w:hAnsi="Bahnschrift Light"/>
            </w:rPr>
            <w:fldChar w:fldCharType="end"/>
          </w:r>
        </w:sdtContent>
      </w:sdt>
    </w:p>
    <w:p w14:paraId="66199AC7" w14:textId="3FBAA08F"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The reality of this situation is that a consistent language to describe </w:t>
      </w:r>
      <w:r w:rsidR="00F516DE" w:rsidRPr="00600126">
        <w:rPr>
          <w:rFonts w:ascii="Bahnschrift Light" w:hAnsi="Bahnschrift Light"/>
        </w:rPr>
        <w:t>one’s</w:t>
      </w:r>
      <w:r w:rsidRPr="00600126">
        <w:rPr>
          <w:rFonts w:ascii="Bahnschrift Light" w:hAnsi="Bahnschrift Light"/>
        </w:rPr>
        <w:t xml:space="preserve"> emotions, a language that an audience, without any context, would know to use is beyond reach. To further this point, it was also revealed through </w:t>
      </w:r>
      <w:proofErr w:type="spellStart"/>
      <w:r w:rsidRPr="00600126">
        <w:rPr>
          <w:rFonts w:ascii="Bahnschrift Light" w:hAnsi="Bahnschrift Light"/>
        </w:rPr>
        <w:t>Patrik</w:t>
      </w:r>
      <w:proofErr w:type="spellEnd"/>
      <w:r w:rsidRPr="00600126">
        <w:rPr>
          <w:rFonts w:ascii="Bahnschrift Light" w:hAnsi="Bahnschrift Light"/>
        </w:rPr>
        <w:t xml:space="preserve"> </w:t>
      </w:r>
      <w:proofErr w:type="spellStart"/>
      <w:r w:rsidRPr="00600126">
        <w:rPr>
          <w:rFonts w:ascii="Bahnschrift Light" w:hAnsi="Bahnschrift Light"/>
        </w:rPr>
        <w:t>Juslin’s</w:t>
      </w:r>
      <w:proofErr w:type="spellEnd"/>
      <w:r w:rsidRPr="00600126">
        <w:rPr>
          <w:rFonts w:ascii="Bahnschrift Light" w:hAnsi="Bahnschrift Light"/>
        </w:rPr>
        <w:t xml:space="preserve"> chapter in the book </w:t>
      </w:r>
      <w:r w:rsidRPr="00600126">
        <w:rPr>
          <w:rFonts w:ascii="Bahnschrift Light" w:hAnsi="Bahnschrift Light"/>
          <w:i/>
          <w:iCs/>
        </w:rPr>
        <w:t xml:space="preserve">“Oxford Handbook of Music Psychology” </w:t>
      </w:r>
      <w:r w:rsidRPr="00600126">
        <w:rPr>
          <w:rFonts w:ascii="Bahnschrift Light" w:hAnsi="Bahnschrift Light"/>
        </w:rPr>
        <w:t xml:space="preserve">entitled </w:t>
      </w:r>
      <w:r w:rsidRPr="00600126">
        <w:rPr>
          <w:rFonts w:ascii="Bahnschrift Light" w:hAnsi="Bahnschrift Light"/>
          <w:i/>
          <w:iCs/>
        </w:rPr>
        <w:t xml:space="preserve">“Emotional responses to </w:t>
      </w:r>
      <w:r w:rsidR="00F516DE" w:rsidRPr="00600126">
        <w:rPr>
          <w:rFonts w:ascii="Bahnschrift Light" w:hAnsi="Bahnschrift Light"/>
          <w:i/>
          <w:iCs/>
        </w:rPr>
        <w:t xml:space="preserve">music” </w:t>
      </w:r>
      <w:r w:rsidR="00F516DE" w:rsidRPr="00600126">
        <w:rPr>
          <w:rFonts w:ascii="Bahnschrift Light" w:hAnsi="Bahnschrift Light"/>
        </w:rPr>
        <w:t>that</w:t>
      </w:r>
      <w:r w:rsidRPr="00600126">
        <w:rPr>
          <w:rFonts w:ascii="Bahnschrift Light" w:hAnsi="Bahnschrift Light"/>
        </w:rPr>
        <w:t xml:space="preserve"> even the concept of music instilling any real emotion is hotly debated. To quote </w:t>
      </w:r>
      <w:proofErr w:type="spellStart"/>
      <w:r w:rsidRPr="00600126">
        <w:rPr>
          <w:rFonts w:ascii="Bahnschrift Light" w:hAnsi="Bahnschrift Light"/>
        </w:rPr>
        <w:t>Juslin</w:t>
      </w:r>
      <w:proofErr w:type="spellEnd"/>
      <w:r w:rsidRPr="00600126">
        <w:rPr>
          <w:rFonts w:ascii="Bahnschrift Light" w:hAnsi="Bahnschrift Light"/>
        </w:rPr>
        <w:t xml:space="preserve">: </w:t>
      </w:r>
    </w:p>
    <w:p w14:paraId="3EAB23BC" w14:textId="77777777" w:rsidR="00F516DE" w:rsidRDefault="00600126" w:rsidP="00600126">
      <w:pPr>
        <w:spacing w:line="480" w:lineRule="auto"/>
        <w:jc w:val="both"/>
        <w:rPr>
          <w:rFonts w:ascii="Bahnschrift Light" w:hAnsi="Bahnschrift Light"/>
        </w:rPr>
      </w:pPr>
      <w:r w:rsidRPr="00600126">
        <w:rPr>
          <w:rFonts w:ascii="Bahnschrift Light" w:hAnsi="Bahnschrift Light"/>
          <w:i/>
          <w:iCs/>
        </w:rPr>
        <w:t xml:space="preserve">“It should be noted that many studies have relied only on self-report, which may be subject to demand characteristics, i.e., the total sum of cues that convey the </w:t>
      </w:r>
      <w:proofErr w:type="gramStart"/>
      <w:r w:rsidRPr="00600126">
        <w:rPr>
          <w:rFonts w:ascii="Bahnschrift Light" w:hAnsi="Bahnschrift Light"/>
          <w:i/>
          <w:iCs/>
        </w:rPr>
        <w:t>researchers</w:t>
      </w:r>
      <w:proofErr w:type="gramEnd"/>
      <w:r w:rsidRPr="00600126">
        <w:rPr>
          <w:rFonts w:ascii="Bahnschrift Light" w:hAnsi="Bahnschrift Light"/>
          <w:i/>
          <w:iCs/>
        </w:rPr>
        <w:t xml:space="preserve"> hypothesis to the participant and thus may influence the participants behaviour.”</w:t>
      </w:r>
      <w:r w:rsidRPr="00600126">
        <w:rPr>
          <w:rFonts w:ascii="Bahnschrift Light" w:hAnsi="Bahnschrift Light"/>
        </w:rPr>
        <w:t xml:space="preserve"> </w:t>
      </w:r>
    </w:p>
    <w:p w14:paraId="7F53A8FE" w14:textId="75AE66D0"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Put simply, </w:t>
      </w:r>
      <w:proofErr w:type="gramStart"/>
      <w:r w:rsidRPr="00600126">
        <w:rPr>
          <w:rFonts w:ascii="Bahnschrift Light" w:hAnsi="Bahnschrift Light"/>
        </w:rPr>
        <w:t>in order to</w:t>
      </w:r>
      <w:proofErr w:type="gramEnd"/>
      <w:r w:rsidRPr="00600126">
        <w:rPr>
          <w:rFonts w:ascii="Bahnschrift Light" w:hAnsi="Bahnschrift Light"/>
        </w:rPr>
        <w:t xml:space="preserve"> properly ascertain the </w:t>
      </w:r>
      <w:r w:rsidR="00F516DE" w:rsidRPr="00600126">
        <w:rPr>
          <w:rFonts w:ascii="Bahnschrift Light" w:hAnsi="Bahnschrift Light"/>
        </w:rPr>
        <w:t>audience’s</w:t>
      </w:r>
      <w:r w:rsidRPr="00600126">
        <w:rPr>
          <w:rFonts w:ascii="Bahnschrift Light" w:hAnsi="Bahnschrift Light"/>
        </w:rPr>
        <w:t xml:space="preserve"> true feelings and emotions regarding my final submission, the true hypothesis behind the project would need to be concealed. </w:t>
      </w:r>
    </w:p>
    <w:p w14:paraId="47871D45"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A large aspect of my final submission would of course be the sound, throughout my preliminary research I identified </w:t>
      </w:r>
      <w:proofErr w:type="gramStart"/>
      <w:r w:rsidRPr="00600126">
        <w:rPr>
          <w:rFonts w:ascii="Bahnschrift Light" w:hAnsi="Bahnschrift Light"/>
        </w:rPr>
        <w:t>a number of</w:t>
      </w:r>
      <w:proofErr w:type="gramEnd"/>
      <w:r w:rsidRPr="00600126">
        <w:rPr>
          <w:rFonts w:ascii="Bahnschrift Light" w:hAnsi="Bahnschrift Light"/>
        </w:rPr>
        <w:t xml:space="preserve"> different artists, both historical and contemporary, that would help to determine what these ‘soundscapes’ would sound like. This project however focused primarily on the works of three artists to determine the best course. The first artist to discuss is the works of </w:t>
      </w:r>
      <w:proofErr w:type="spellStart"/>
      <w:r w:rsidRPr="00600126">
        <w:rPr>
          <w:rFonts w:ascii="Bahnschrift Light" w:hAnsi="Bahnschrift Light"/>
        </w:rPr>
        <w:t>Autechre</w:t>
      </w:r>
      <w:proofErr w:type="spellEnd"/>
      <w:r w:rsidRPr="00600126">
        <w:rPr>
          <w:rFonts w:ascii="Bahnschrift Light" w:hAnsi="Bahnschrift Light"/>
        </w:rPr>
        <w:t xml:space="preserve">, a duo of Rob Brown and Sean Booth, formed in 1987. </w:t>
      </w:r>
      <w:proofErr w:type="spellStart"/>
      <w:r w:rsidRPr="00600126">
        <w:rPr>
          <w:rFonts w:ascii="Bahnschrift Light" w:hAnsi="Bahnschrift Light"/>
        </w:rPr>
        <w:t>Autechre’s</w:t>
      </w:r>
      <w:proofErr w:type="spellEnd"/>
      <w:r w:rsidRPr="00600126">
        <w:rPr>
          <w:rFonts w:ascii="Bahnschrift Light" w:hAnsi="Bahnschrift Light"/>
        </w:rPr>
        <w:t xml:space="preserve"> sound focuses on a wide variety of styles and techniques to achieve the ‘unfamiliar’ sound that they output. To quote Sean Cooper, in his biographical article for Allmusic.com: </w:t>
      </w:r>
    </w:p>
    <w:p w14:paraId="257AC9CB" w14:textId="77777777" w:rsidR="00600126" w:rsidRPr="00600126" w:rsidRDefault="00600126" w:rsidP="00600126">
      <w:pPr>
        <w:spacing w:line="480" w:lineRule="auto"/>
        <w:jc w:val="both"/>
        <w:rPr>
          <w:rFonts w:ascii="Bahnschrift Light" w:hAnsi="Bahnschrift Light"/>
          <w:i/>
          <w:iCs/>
        </w:rPr>
      </w:pPr>
      <w:proofErr w:type="gramStart"/>
      <w:r w:rsidRPr="00600126">
        <w:rPr>
          <w:rFonts w:ascii="Bahnschrift Light" w:hAnsi="Bahnschrift Light"/>
          <w:i/>
          <w:iCs/>
        </w:rPr>
        <w:lastRenderedPageBreak/>
        <w:t>“..</w:t>
      </w:r>
      <w:proofErr w:type="gramEnd"/>
      <w:r w:rsidRPr="00600126">
        <w:rPr>
          <w:rFonts w:ascii="Bahnschrift Light" w:hAnsi="Bahnschrift Light"/>
          <w:i/>
          <w:iCs/>
        </w:rPr>
        <w:t>their sound has constantly evolved from melodic, intricately programmed techno to vast, algorithmically generated sprawls that challenge the conventions of rhythm and structure”</w:t>
      </w:r>
      <w:r w:rsidRPr="00600126">
        <w:rPr>
          <w:rFonts w:ascii="Arial" w:hAnsi="Arial" w:cs="Arial"/>
          <w:i/>
          <w:iCs/>
        </w:rPr>
        <w:t>​</w:t>
      </w:r>
      <w:r w:rsidRPr="00600126">
        <w:rPr>
          <w:rFonts w:ascii="Bahnschrift Light" w:hAnsi="Bahnschrift Light"/>
          <w:i/>
          <w:iCs/>
        </w:rPr>
        <w:t xml:space="preserve"> </w:t>
      </w:r>
      <w:sdt>
        <w:sdtPr>
          <w:rPr>
            <w:rFonts w:ascii="Bahnschrift Light" w:hAnsi="Bahnschrift Light"/>
            <w:i/>
            <w:iCs/>
          </w:rPr>
          <w:id w:val="-559012129"/>
          <w:citation/>
        </w:sdtPr>
        <w:sdtContent>
          <w:r w:rsidRPr="00600126">
            <w:rPr>
              <w:rFonts w:ascii="Bahnschrift Light" w:hAnsi="Bahnschrift Light"/>
              <w:i/>
              <w:iCs/>
            </w:rPr>
            <w:fldChar w:fldCharType="begin"/>
          </w:r>
          <w:r w:rsidRPr="00600126">
            <w:rPr>
              <w:rFonts w:ascii="Bahnschrift Light" w:hAnsi="Bahnschrift Light"/>
              <w:i/>
              <w:iCs/>
            </w:rPr>
            <w:instrText xml:space="preserve"> CITATION Coo1 \l 2057 </w:instrText>
          </w:r>
          <w:r w:rsidRPr="00600126">
            <w:rPr>
              <w:rFonts w:ascii="Bahnschrift Light" w:hAnsi="Bahnschrift Light"/>
              <w:i/>
              <w:iCs/>
            </w:rPr>
            <w:fldChar w:fldCharType="separate"/>
          </w:r>
          <w:r w:rsidRPr="00600126">
            <w:rPr>
              <w:rFonts w:ascii="Bahnschrift Light" w:hAnsi="Bahnschrift Light"/>
              <w:noProof/>
            </w:rPr>
            <w:t>(Cooper)</w:t>
          </w:r>
          <w:r w:rsidRPr="00600126">
            <w:rPr>
              <w:rFonts w:ascii="Bahnschrift Light" w:hAnsi="Bahnschrift Light"/>
              <w:i/>
              <w:iCs/>
            </w:rPr>
            <w:fldChar w:fldCharType="end"/>
          </w:r>
        </w:sdtContent>
      </w:sdt>
    </w:p>
    <w:p w14:paraId="729C2F89"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Upon further research into </w:t>
      </w:r>
      <w:proofErr w:type="spellStart"/>
      <w:r w:rsidRPr="00600126">
        <w:rPr>
          <w:rFonts w:ascii="Bahnschrift Light" w:hAnsi="Bahnschrift Light"/>
        </w:rPr>
        <w:t>Autechre’s</w:t>
      </w:r>
      <w:proofErr w:type="spellEnd"/>
      <w:r w:rsidRPr="00600126">
        <w:rPr>
          <w:rFonts w:ascii="Bahnschrift Light" w:hAnsi="Bahnschrift Light"/>
        </w:rPr>
        <w:t xml:space="preserve"> recording techniques, it was found that </w:t>
      </w:r>
      <w:proofErr w:type="gramStart"/>
      <w:r w:rsidRPr="00600126">
        <w:rPr>
          <w:rFonts w:ascii="Bahnschrift Light" w:hAnsi="Bahnschrift Light"/>
        </w:rPr>
        <w:t>in order to</w:t>
      </w:r>
      <w:proofErr w:type="gramEnd"/>
      <w:r w:rsidRPr="00600126">
        <w:rPr>
          <w:rFonts w:ascii="Bahnschrift Light" w:hAnsi="Bahnschrift Light"/>
        </w:rPr>
        <w:t xml:space="preserve"> create these pieces, the duo employed Cycling 74’s software package Max MSP</w:t>
      </w:r>
      <w:sdt>
        <w:sdtPr>
          <w:rPr>
            <w:rFonts w:ascii="Bahnschrift Light" w:hAnsi="Bahnschrift Light"/>
          </w:rPr>
          <w:id w:val="770669692"/>
          <w:citation/>
        </w:sdtPr>
        <w:sdtContent>
          <w:r w:rsidRPr="00600126">
            <w:rPr>
              <w:rFonts w:ascii="Bahnschrift Light" w:hAnsi="Bahnschrift Light"/>
            </w:rPr>
            <w:fldChar w:fldCharType="begin"/>
          </w:r>
          <w:r w:rsidRPr="00600126">
            <w:rPr>
              <w:rFonts w:ascii="Bahnschrift Light" w:hAnsi="Bahnschrift Light"/>
            </w:rPr>
            <w:instrText xml:space="preserve"> CITATION Tin04 \l 2057 </w:instrText>
          </w:r>
          <w:r w:rsidRPr="00600126">
            <w:rPr>
              <w:rFonts w:ascii="Bahnschrift Light" w:hAnsi="Bahnschrift Light"/>
            </w:rPr>
            <w:fldChar w:fldCharType="separate"/>
          </w:r>
          <w:r w:rsidRPr="00600126">
            <w:rPr>
              <w:rFonts w:ascii="Bahnschrift Light" w:hAnsi="Bahnschrift Light"/>
              <w:noProof/>
            </w:rPr>
            <w:t xml:space="preserve"> (Tingen, 2004)</w:t>
          </w:r>
          <w:r w:rsidRPr="00600126">
            <w:rPr>
              <w:rFonts w:ascii="Bahnschrift Light" w:hAnsi="Bahnschrift Light"/>
            </w:rPr>
            <w:fldChar w:fldCharType="end"/>
          </w:r>
        </w:sdtContent>
      </w:sdt>
      <w:r w:rsidRPr="00600126">
        <w:rPr>
          <w:rFonts w:ascii="Bahnschrift Light" w:hAnsi="Bahnschrift Light"/>
        </w:rPr>
        <w:t xml:space="preserve">. The nature of Max MSP allows and facilitates the creation of software tools to process and output digital signals, with this use case being sound. To quote Paul </w:t>
      </w:r>
      <w:proofErr w:type="spellStart"/>
      <w:r w:rsidRPr="00600126">
        <w:rPr>
          <w:rFonts w:ascii="Bahnschrift Light" w:hAnsi="Bahnschrift Light"/>
        </w:rPr>
        <w:t>Tingen</w:t>
      </w:r>
      <w:proofErr w:type="spellEnd"/>
      <w:r w:rsidRPr="00600126">
        <w:rPr>
          <w:rFonts w:ascii="Bahnschrift Light" w:hAnsi="Bahnschrift Light"/>
        </w:rPr>
        <w:t xml:space="preserve"> in his article entitled </w:t>
      </w:r>
      <w:r w:rsidRPr="00600126">
        <w:rPr>
          <w:rFonts w:ascii="Bahnschrift Light" w:hAnsi="Bahnschrift Light"/>
          <w:i/>
          <w:iCs/>
        </w:rPr>
        <w:t>“</w:t>
      </w:r>
      <w:proofErr w:type="spellStart"/>
      <w:r w:rsidRPr="00600126">
        <w:rPr>
          <w:rFonts w:ascii="Bahnschrift Light" w:hAnsi="Bahnschrift Light"/>
          <w:i/>
          <w:iCs/>
        </w:rPr>
        <w:t>Autechre</w:t>
      </w:r>
      <w:proofErr w:type="spellEnd"/>
      <w:r w:rsidRPr="00600126">
        <w:rPr>
          <w:rFonts w:ascii="Bahnschrift Light" w:hAnsi="Bahnschrift Light"/>
          <w:i/>
          <w:iCs/>
        </w:rPr>
        <w:t>: Recording Electronica”</w:t>
      </w:r>
      <w:r w:rsidRPr="00600126">
        <w:rPr>
          <w:rFonts w:ascii="Bahnschrift Light" w:hAnsi="Bahnschrift Light"/>
        </w:rPr>
        <w:t xml:space="preserve">: </w:t>
      </w:r>
    </w:p>
    <w:p w14:paraId="6CD87CD9" w14:textId="77777777" w:rsidR="00600126" w:rsidRPr="00600126" w:rsidRDefault="00600126" w:rsidP="00600126">
      <w:pPr>
        <w:spacing w:line="480" w:lineRule="auto"/>
        <w:jc w:val="both"/>
        <w:rPr>
          <w:rFonts w:ascii="Bahnschrift Light" w:hAnsi="Bahnschrift Light"/>
          <w:i/>
          <w:iCs/>
        </w:rPr>
      </w:pPr>
      <w:r w:rsidRPr="00600126">
        <w:rPr>
          <w:rFonts w:ascii="Bahnschrift Light" w:hAnsi="Bahnschrift Light"/>
          <w:i/>
          <w:iCs/>
        </w:rPr>
        <w:t xml:space="preserve">“Sean Booth and Rob Brown have always had a penchant for modifying and building their own hardware. Cycling 74's Max/MSP allows them to take the same creative approach in software, designing and implementing their own controllers, </w:t>
      </w:r>
      <w:proofErr w:type="gramStart"/>
      <w:r w:rsidRPr="00600126">
        <w:rPr>
          <w:rFonts w:ascii="Bahnschrift Light" w:hAnsi="Bahnschrift Light"/>
          <w:i/>
          <w:iCs/>
        </w:rPr>
        <w:t>connections</w:t>
      </w:r>
      <w:proofErr w:type="gramEnd"/>
      <w:r w:rsidRPr="00600126">
        <w:rPr>
          <w:rFonts w:ascii="Bahnschrift Light" w:hAnsi="Bahnschrift Light"/>
          <w:i/>
          <w:iCs/>
        </w:rPr>
        <w:t xml:space="preserve"> and sound generators.” </w:t>
      </w:r>
      <w:sdt>
        <w:sdtPr>
          <w:rPr>
            <w:rFonts w:ascii="Bahnschrift Light" w:hAnsi="Bahnschrift Light"/>
            <w:i/>
            <w:iCs/>
          </w:rPr>
          <w:id w:val="-1983386529"/>
          <w:citation/>
        </w:sdtPr>
        <w:sdtContent>
          <w:r w:rsidRPr="00600126">
            <w:rPr>
              <w:rFonts w:ascii="Bahnschrift Light" w:hAnsi="Bahnschrift Light"/>
              <w:i/>
              <w:iCs/>
            </w:rPr>
            <w:fldChar w:fldCharType="begin"/>
          </w:r>
          <w:r w:rsidRPr="00600126">
            <w:rPr>
              <w:rFonts w:ascii="Bahnschrift Light" w:hAnsi="Bahnschrift Light"/>
              <w:i/>
              <w:iCs/>
            </w:rPr>
            <w:instrText xml:space="preserve"> CITATION Tin04 \l 2057 </w:instrText>
          </w:r>
          <w:r w:rsidRPr="00600126">
            <w:rPr>
              <w:rFonts w:ascii="Bahnschrift Light" w:hAnsi="Bahnschrift Light"/>
              <w:i/>
              <w:iCs/>
            </w:rPr>
            <w:fldChar w:fldCharType="separate"/>
          </w:r>
          <w:r w:rsidRPr="00600126">
            <w:rPr>
              <w:rFonts w:ascii="Bahnschrift Light" w:hAnsi="Bahnschrift Light"/>
              <w:noProof/>
            </w:rPr>
            <w:t>(Tingen, 2004)</w:t>
          </w:r>
          <w:r w:rsidRPr="00600126">
            <w:rPr>
              <w:rFonts w:ascii="Bahnschrift Light" w:hAnsi="Bahnschrift Light"/>
              <w:i/>
              <w:iCs/>
            </w:rPr>
            <w:fldChar w:fldCharType="end"/>
          </w:r>
        </w:sdtContent>
      </w:sdt>
    </w:p>
    <w:p w14:paraId="572922B6"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The second artist which influenced the direction that the sound of this project would take is the works of Karl Stockhausen. Stockhausen’s style of composing focused on the concept of ‘controlled chance’ </w:t>
      </w:r>
      <w:sdt>
        <w:sdtPr>
          <w:rPr>
            <w:rFonts w:ascii="Bahnschrift Light" w:hAnsi="Bahnschrift Light"/>
          </w:rPr>
          <w:id w:val="11276944"/>
          <w:citation/>
        </w:sdtPr>
        <w:sdtContent>
          <w:r w:rsidRPr="00600126">
            <w:rPr>
              <w:rFonts w:ascii="Bahnschrift Light" w:hAnsi="Bahnschrift Light"/>
            </w:rPr>
            <w:fldChar w:fldCharType="begin"/>
          </w:r>
          <w:r w:rsidRPr="00600126">
            <w:rPr>
              <w:rFonts w:ascii="Bahnschrift Light" w:hAnsi="Bahnschrift Light"/>
            </w:rPr>
            <w:instrText xml:space="preserve"> CITATION Hop721 \l 2057 </w:instrText>
          </w:r>
          <w:r w:rsidRPr="00600126">
            <w:rPr>
              <w:rFonts w:ascii="Bahnschrift Light" w:hAnsi="Bahnschrift Light"/>
            </w:rPr>
            <w:fldChar w:fldCharType="separate"/>
          </w:r>
          <w:r w:rsidRPr="00600126">
            <w:rPr>
              <w:rFonts w:ascii="Bahnschrift Light" w:hAnsi="Bahnschrift Light"/>
              <w:noProof/>
            </w:rPr>
            <w:t>(Hopkins, 1972)</w:t>
          </w:r>
          <w:r w:rsidRPr="00600126">
            <w:rPr>
              <w:rFonts w:ascii="Bahnschrift Light" w:hAnsi="Bahnschrift Light"/>
            </w:rPr>
            <w:fldChar w:fldCharType="end"/>
          </w:r>
        </w:sdtContent>
      </w:sdt>
      <w:r w:rsidRPr="00600126">
        <w:rPr>
          <w:rFonts w:ascii="Bahnschrift Light" w:hAnsi="Bahnschrift Light"/>
        </w:rPr>
        <w:t xml:space="preserve">, where certain elements of the composition process are aleatoric, in other words ‘left to chance’. This style of composition cannot be attributed solely to Stockhausen, as earlier examples of this technique being employed exist, such as Johannes </w:t>
      </w:r>
      <w:proofErr w:type="spellStart"/>
      <w:r w:rsidRPr="00600126">
        <w:rPr>
          <w:rFonts w:ascii="Bahnschrift Light" w:hAnsi="Bahnschrift Light"/>
        </w:rPr>
        <w:t>Ockeghems</w:t>
      </w:r>
      <w:proofErr w:type="spellEnd"/>
      <w:r w:rsidRPr="00600126">
        <w:rPr>
          <w:rFonts w:ascii="Bahnschrift Light" w:hAnsi="Bahnschrift Light"/>
        </w:rPr>
        <w:t xml:space="preserve"> 15</w:t>
      </w:r>
      <w:r w:rsidRPr="00600126">
        <w:rPr>
          <w:rFonts w:ascii="Bahnschrift Light" w:hAnsi="Bahnschrift Light"/>
          <w:vertAlign w:val="superscript"/>
        </w:rPr>
        <w:t>th</w:t>
      </w:r>
      <w:r w:rsidRPr="00600126">
        <w:rPr>
          <w:rFonts w:ascii="Bahnschrift Light" w:hAnsi="Bahnschrift Light"/>
        </w:rPr>
        <w:t xml:space="preserve"> century composition </w:t>
      </w:r>
      <w:r w:rsidRPr="00600126">
        <w:rPr>
          <w:rFonts w:ascii="Bahnschrift Light" w:hAnsi="Bahnschrift Light"/>
          <w:i/>
          <w:iCs/>
        </w:rPr>
        <w:t>“</w:t>
      </w:r>
      <w:proofErr w:type="spellStart"/>
      <w:r w:rsidRPr="00600126">
        <w:rPr>
          <w:rFonts w:ascii="Bahnschrift Light" w:hAnsi="Bahnschrift Light"/>
          <w:i/>
          <w:iCs/>
        </w:rPr>
        <w:t>Missa</w:t>
      </w:r>
      <w:proofErr w:type="spellEnd"/>
      <w:r w:rsidRPr="00600126">
        <w:rPr>
          <w:rFonts w:ascii="Bahnschrift Light" w:hAnsi="Bahnschrift Light"/>
          <w:i/>
          <w:iCs/>
        </w:rPr>
        <w:t xml:space="preserve"> </w:t>
      </w:r>
      <w:proofErr w:type="spellStart"/>
      <w:r w:rsidRPr="00600126">
        <w:rPr>
          <w:rFonts w:ascii="Bahnschrift Light" w:hAnsi="Bahnschrift Light"/>
          <w:i/>
          <w:iCs/>
        </w:rPr>
        <w:t>cuiusvis</w:t>
      </w:r>
      <w:proofErr w:type="spellEnd"/>
      <w:r w:rsidRPr="00600126">
        <w:rPr>
          <w:rFonts w:ascii="Bahnschrift Light" w:hAnsi="Bahnschrift Light"/>
          <w:i/>
          <w:iCs/>
        </w:rPr>
        <w:t xml:space="preserve"> </w:t>
      </w:r>
      <w:proofErr w:type="spellStart"/>
      <w:r w:rsidRPr="00600126">
        <w:rPr>
          <w:rFonts w:ascii="Bahnschrift Light" w:hAnsi="Bahnschrift Light"/>
          <w:i/>
          <w:iCs/>
        </w:rPr>
        <w:t>toni</w:t>
      </w:r>
      <w:proofErr w:type="spellEnd"/>
      <w:r w:rsidRPr="00600126">
        <w:rPr>
          <w:rFonts w:ascii="Bahnschrift Light" w:hAnsi="Bahnschrift Light"/>
          <w:i/>
          <w:iCs/>
        </w:rPr>
        <w:t xml:space="preserve">” </w:t>
      </w:r>
      <w:r w:rsidRPr="00600126">
        <w:rPr>
          <w:rFonts w:ascii="Bahnschrift Light" w:hAnsi="Bahnschrift Light"/>
        </w:rPr>
        <w:t>where the decision of which mode to sing (</w:t>
      </w:r>
      <w:proofErr w:type="spellStart"/>
      <w:r w:rsidRPr="00600126">
        <w:rPr>
          <w:rFonts w:ascii="Bahnschrift Light" w:hAnsi="Bahnschrift Light"/>
        </w:rPr>
        <w:t>Phygian</w:t>
      </w:r>
      <w:proofErr w:type="spellEnd"/>
      <w:r w:rsidRPr="00600126">
        <w:rPr>
          <w:rFonts w:ascii="Bahnschrift Light" w:hAnsi="Bahnschrift Light"/>
        </w:rPr>
        <w:t xml:space="preserve">, Dorian, Lydian and Mixolydian) was left ultimately to the performer </w:t>
      </w:r>
      <w:sdt>
        <w:sdtPr>
          <w:rPr>
            <w:rFonts w:ascii="Bahnschrift Light" w:hAnsi="Bahnschrift Light"/>
          </w:rPr>
          <w:id w:val="1792319392"/>
          <w:citation/>
        </w:sdtPr>
        <w:sdtContent>
          <w:r w:rsidRPr="00600126">
            <w:rPr>
              <w:rFonts w:ascii="Bahnschrift Light" w:hAnsi="Bahnschrift Light"/>
            </w:rPr>
            <w:fldChar w:fldCharType="begin"/>
          </w:r>
          <w:r w:rsidRPr="00600126">
            <w:rPr>
              <w:rFonts w:ascii="Bahnschrift Light" w:hAnsi="Bahnschrift Light"/>
            </w:rPr>
            <w:instrText xml:space="preserve"> CITATION Tar10 \l 2057 </w:instrText>
          </w:r>
          <w:r w:rsidRPr="00600126">
            <w:rPr>
              <w:rFonts w:ascii="Bahnschrift Light" w:hAnsi="Bahnschrift Light"/>
            </w:rPr>
            <w:fldChar w:fldCharType="separate"/>
          </w:r>
          <w:r w:rsidRPr="00600126">
            <w:rPr>
              <w:rFonts w:ascii="Bahnschrift Light" w:hAnsi="Bahnschrift Light"/>
              <w:noProof/>
            </w:rPr>
            <w:t>(Taruskin, 2010)</w:t>
          </w:r>
          <w:r w:rsidRPr="00600126">
            <w:rPr>
              <w:rFonts w:ascii="Bahnschrift Light" w:hAnsi="Bahnschrift Light"/>
            </w:rPr>
            <w:fldChar w:fldCharType="end"/>
          </w:r>
        </w:sdtContent>
      </w:sdt>
      <w:r w:rsidRPr="00600126">
        <w:rPr>
          <w:rFonts w:ascii="Bahnschrift Light" w:hAnsi="Bahnschrift Light"/>
        </w:rPr>
        <w:t xml:space="preserve">. Stockhausen can be credited with the introduction of these techniques into the world of electronic music, serial </w:t>
      </w:r>
      <w:proofErr w:type="gramStart"/>
      <w:r w:rsidRPr="00600126">
        <w:rPr>
          <w:rFonts w:ascii="Bahnschrift Light" w:hAnsi="Bahnschrift Light"/>
        </w:rPr>
        <w:t>composition</w:t>
      </w:r>
      <w:proofErr w:type="gramEnd"/>
      <w:r w:rsidRPr="00600126">
        <w:rPr>
          <w:rFonts w:ascii="Bahnschrift Light" w:hAnsi="Bahnschrift Light"/>
        </w:rPr>
        <w:t xml:space="preserve"> and music spatialization </w:t>
      </w:r>
      <w:sdt>
        <w:sdtPr>
          <w:rPr>
            <w:rFonts w:ascii="Bahnschrift Light" w:hAnsi="Bahnschrift Light"/>
          </w:rPr>
          <w:id w:val="-4438934"/>
          <w:citation/>
        </w:sdtPr>
        <w:sdtContent>
          <w:r w:rsidRPr="00600126">
            <w:rPr>
              <w:rFonts w:ascii="Bahnschrift Light" w:hAnsi="Bahnschrift Light"/>
            </w:rPr>
            <w:fldChar w:fldCharType="begin"/>
          </w:r>
          <w:r w:rsidRPr="00600126">
            <w:rPr>
              <w:rFonts w:ascii="Bahnschrift Light" w:hAnsi="Bahnschrift Light"/>
            </w:rPr>
            <w:instrText xml:space="preserve"> CITATION Lee99 \l 2057 </w:instrText>
          </w:r>
          <w:r w:rsidRPr="00600126">
            <w:rPr>
              <w:rFonts w:ascii="Bahnschrift Light" w:hAnsi="Bahnschrift Light"/>
            </w:rPr>
            <w:fldChar w:fldCharType="separate"/>
          </w:r>
          <w:r w:rsidRPr="00600126">
            <w:rPr>
              <w:rFonts w:ascii="Bahnschrift Light" w:hAnsi="Bahnschrift Light"/>
              <w:noProof/>
            </w:rPr>
            <w:t>(Lee, 1999)</w:t>
          </w:r>
          <w:r w:rsidRPr="00600126">
            <w:rPr>
              <w:rFonts w:ascii="Bahnschrift Light" w:hAnsi="Bahnschrift Light"/>
            </w:rPr>
            <w:fldChar w:fldCharType="end"/>
          </w:r>
        </w:sdtContent>
      </w:sdt>
      <w:r w:rsidRPr="00600126">
        <w:rPr>
          <w:rFonts w:ascii="Bahnschrift Light" w:hAnsi="Bahnschrift Light"/>
        </w:rPr>
        <w:t xml:space="preserve">. To quote Stockhausen in his 1999 interview with </w:t>
      </w:r>
      <w:proofErr w:type="spellStart"/>
      <w:r w:rsidRPr="00600126">
        <w:rPr>
          <w:rFonts w:ascii="Bahnschrift Light" w:hAnsi="Bahnschrift Light"/>
        </w:rPr>
        <w:t>Iara</w:t>
      </w:r>
      <w:proofErr w:type="spellEnd"/>
      <w:r w:rsidRPr="00600126">
        <w:rPr>
          <w:rFonts w:ascii="Bahnschrift Light" w:hAnsi="Bahnschrift Light"/>
        </w:rPr>
        <w:t xml:space="preserve"> Lee for Modulations: </w:t>
      </w:r>
    </w:p>
    <w:p w14:paraId="60258ABD" w14:textId="77777777" w:rsidR="00600126" w:rsidRPr="00600126" w:rsidRDefault="00600126" w:rsidP="00600126">
      <w:pPr>
        <w:spacing w:line="480" w:lineRule="auto"/>
        <w:jc w:val="both"/>
        <w:rPr>
          <w:rFonts w:ascii="Bahnschrift Light" w:hAnsi="Bahnschrift Light"/>
          <w:i/>
          <w:iCs/>
        </w:rPr>
      </w:pPr>
      <w:r w:rsidRPr="00600126">
        <w:rPr>
          <w:rFonts w:ascii="Bahnschrift Light" w:hAnsi="Bahnschrift Light"/>
          <w:i/>
          <w:iCs/>
        </w:rPr>
        <w:t xml:space="preserve">“I knew that the synthesis of sound and space music would be the most important aspect of the music of our time and of the future, since '53. And with every work I have tried to expand my experience, moving sound and space, and finding new ways of superimposing different </w:t>
      </w:r>
      <w:r w:rsidRPr="00600126">
        <w:rPr>
          <w:rFonts w:ascii="Bahnschrift Light" w:hAnsi="Bahnschrift Light"/>
          <w:i/>
          <w:iCs/>
        </w:rPr>
        <w:lastRenderedPageBreak/>
        <w:t xml:space="preserve">tempos and rhythms. </w:t>
      </w:r>
      <w:proofErr w:type="gramStart"/>
      <w:r w:rsidRPr="00600126">
        <w:rPr>
          <w:rFonts w:ascii="Bahnschrift Light" w:hAnsi="Bahnschrift Light"/>
          <w:i/>
          <w:iCs/>
        </w:rPr>
        <w:t>In particular what</w:t>
      </w:r>
      <w:proofErr w:type="gramEnd"/>
      <w:r w:rsidRPr="00600126">
        <w:rPr>
          <w:rFonts w:ascii="Bahnschrift Light" w:hAnsi="Bahnschrift Light"/>
          <w:i/>
          <w:iCs/>
        </w:rPr>
        <w:t xml:space="preserve"> is most important to me is the transformation of a sound by slowing it down, sometimes extremely, so that the inner of sound becomes a conceivable rhythm. And then even slow it down more, so that this rhythm becomes a large form, with sections. Or the other process that is important is that I compress longer sections of composed music, either found or made by myself, to such an extent that the rhythm becomes a timbre, and formal subdivisions become rhythm.” </w:t>
      </w:r>
      <w:r w:rsidRPr="00600126">
        <w:rPr>
          <w:rFonts w:ascii="Bahnschrift Light" w:hAnsi="Bahnschrift Light"/>
          <w:noProof/>
        </w:rPr>
        <w:t>(Stockhausen, quoted in Lee, 1999)</w:t>
      </w:r>
      <w:r w:rsidRPr="00600126">
        <w:rPr>
          <w:rFonts w:ascii="Bahnschrift Light" w:hAnsi="Bahnschrift Light"/>
          <w:i/>
          <w:iCs/>
        </w:rPr>
        <w:t>.</w:t>
      </w:r>
    </w:p>
    <w:p w14:paraId="1B4860B6"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The third major influence on the sound of this project stems from the works of </w:t>
      </w:r>
      <w:proofErr w:type="spellStart"/>
      <w:r w:rsidRPr="00600126">
        <w:rPr>
          <w:rFonts w:ascii="Bahnschrift Light" w:hAnsi="Bahnschrift Light"/>
        </w:rPr>
        <w:t>György</w:t>
      </w:r>
      <w:proofErr w:type="spellEnd"/>
      <w:r w:rsidRPr="00600126">
        <w:rPr>
          <w:rFonts w:ascii="Bahnschrift Light" w:hAnsi="Bahnschrift Light"/>
        </w:rPr>
        <w:t xml:space="preserve"> Ligeti, who was, according to David Cope, </w:t>
      </w:r>
      <w:r w:rsidRPr="00600126">
        <w:rPr>
          <w:rFonts w:ascii="Bahnschrift Light" w:hAnsi="Bahnschrift Light"/>
          <w:i/>
          <w:iCs/>
        </w:rPr>
        <w:t>“one of the most important avant-garde composers in the latter half of the twentieth century”</w:t>
      </w:r>
      <w:r w:rsidRPr="00600126">
        <w:rPr>
          <w:rFonts w:ascii="Bahnschrift Light" w:hAnsi="Bahnschrift Light"/>
        </w:rPr>
        <w:t xml:space="preserve"> </w:t>
      </w:r>
      <w:sdt>
        <w:sdtPr>
          <w:rPr>
            <w:rFonts w:ascii="Bahnschrift Light" w:hAnsi="Bahnschrift Light"/>
          </w:rPr>
          <w:id w:val="-1063318398"/>
          <w:citation/>
        </w:sdtPr>
        <w:sdtContent>
          <w:r w:rsidRPr="00600126">
            <w:rPr>
              <w:rFonts w:ascii="Bahnschrift Light" w:hAnsi="Bahnschrift Light"/>
            </w:rPr>
            <w:fldChar w:fldCharType="begin"/>
          </w:r>
          <w:r w:rsidRPr="00600126">
            <w:rPr>
              <w:rFonts w:ascii="Bahnschrift Light" w:hAnsi="Bahnschrift Light"/>
            </w:rPr>
            <w:instrText xml:space="preserve"> CITATION Cop971 \l 2057 </w:instrText>
          </w:r>
          <w:r w:rsidRPr="00600126">
            <w:rPr>
              <w:rFonts w:ascii="Bahnschrift Light" w:hAnsi="Bahnschrift Light"/>
            </w:rPr>
            <w:fldChar w:fldCharType="separate"/>
          </w:r>
          <w:r w:rsidRPr="00600126">
            <w:rPr>
              <w:rFonts w:ascii="Bahnschrift Light" w:hAnsi="Bahnschrift Light"/>
              <w:noProof/>
            </w:rPr>
            <w:t>(Cope, 1997)</w:t>
          </w:r>
          <w:r w:rsidRPr="00600126">
            <w:rPr>
              <w:rFonts w:ascii="Bahnschrift Light" w:hAnsi="Bahnschrift Light"/>
            </w:rPr>
            <w:fldChar w:fldCharType="end"/>
          </w:r>
        </w:sdtContent>
      </w:sdt>
      <w:r w:rsidRPr="00600126">
        <w:rPr>
          <w:rFonts w:ascii="Bahnschrift Light" w:hAnsi="Bahnschrift Light"/>
        </w:rPr>
        <w:t xml:space="preserve">. Ligeti in his 1959 composition entitled </w:t>
      </w:r>
      <w:r w:rsidRPr="00600126">
        <w:rPr>
          <w:rFonts w:ascii="Bahnschrift Light" w:hAnsi="Bahnschrift Light"/>
          <w:i/>
          <w:iCs/>
        </w:rPr>
        <w:t xml:space="preserve">“Apparitions” </w:t>
      </w:r>
      <w:r w:rsidRPr="00600126">
        <w:rPr>
          <w:rFonts w:ascii="Bahnschrift Light" w:hAnsi="Bahnschrift Light"/>
        </w:rPr>
        <w:t xml:space="preserve">first employs the use of the musical texture and composition technique known as ‘micropolyphony’ </w:t>
      </w:r>
      <w:sdt>
        <w:sdtPr>
          <w:rPr>
            <w:rFonts w:ascii="Bahnschrift Light" w:hAnsi="Bahnschrift Light"/>
          </w:rPr>
          <w:id w:val="-545516412"/>
          <w:citation/>
        </w:sdtPr>
        <w:sdtContent>
          <w:r w:rsidRPr="00600126">
            <w:rPr>
              <w:rFonts w:ascii="Bahnschrift Light" w:hAnsi="Bahnschrift Light"/>
            </w:rPr>
            <w:fldChar w:fldCharType="begin"/>
          </w:r>
          <w:r w:rsidRPr="00600126">
            <w:rPr>
              <w:rFonts w:ascii="Bahnschrift Light" w:hAnsi="Bahnschrift Light"/>
            </w:rPr>
            <w:instrText xml:space="preserve"> CITATION Ste03 \l 2057 </w:instrText>
          </w:r>
          <w:r w:rsidRPr="00600126">
            <w:rPr>
              <w:rFonts w:ascii="Bahnschrift Light" w:hAnsi="Bahnschrift Light"/>
            </w:rPr>
            <w:fldChar w:fldCharType="separate"/>
          </w:r>
          <w:r w:rsidRPr="00600126">
            <w:rPr>
              <w:rFonts w:ascii="Bahnschrift Light" w:hAnsi="Bahnschrift Light"/>
              <w:noProof/>
            </w:rPr>
            <w:t>(Steinitz, 2003)</w:t>
          </w:r>
          <w:r w:rsidRPr="00600126">
            <w:rPr>
              <w:rFonts w:ascii="Bahnschrift Light" w:hAnsi="Bahnschrift Light"/>
            </w:rPr>
            <w:fldChar w:fldCharType="end"/>
          </w:r>
        </w:sdtContent>
      </w:sdt>
      <w:r w:rsidRPr="00600126">
        <w:rPr>
          <w:rFonts w:ascii="Bahnschrift Light" w:hAnsi="Bahnschrift Light"/>
        </w:rPr>
        <w:t>, and further develops it in his subsequent works, such as in his 1961 orchestral composition ‘</w:t>
      </w:r>
      <w:proofErr w:type="spellStart"/>
      <w:r w:rsidRPr="00600126">
        <w:rPr>
          <w:rFonts w:ascii="Bahnschrift Light" w:hAnsi="Bahnschrift Light"/>
          <w:i/>
          <w:iCs/>
        </w:rPr>
        <w:t>Atmosphères</w:t>
      </w:r>
      <w:proofErr w:type="spellEnd"/>
      <w:r w:rsidRPr="00600126">
        <w:rPr>
          <w:rFonts w:ascii="Bahnschrift Light" w:hAnsi="Bahnschrift Light"/>
          <w:i/>
          <w:iCs/>
        </w:rPr>
        <w:t>’</w:t>
      </w:r>
      <w:r w:rsidRPr="00600126">
        <w:rPr>
          <w:rFonts w:ascii="Bahnschrift Light" w:hAnsi="Bahnschrift Light"/>
        </w:rPr>
        <w:t xml:space="preserve"> made famous by featuring in Stanley </w:t>
      </w:r>
      <w:proofErr w:type="spellStart"/>
      <w:r w:rsidRPr="00600126">
        <w:rPr>
          <w:rFonts w:ascii="Bahnschrift Light" w:hAnsi="Bahnschrift Light"/>
        </w:rPr>
        <w:t>Kubrik’s</w:t>
      </w:r>
      <w:proofErr w:type="spellEnd"/>
      <w:r w:rsidRPr="00600126">
        <w:rPr>
          <w:rFonts w:ascii="Bahnschrift Light" w:hAnsi="Bahnschrift Light"/>
        </w:rPr>
        <w:t xml:space="preserve"> 1968 film </w:t>
      </w:r>
      <w:r w:rsidRPr="00600126">
        <w:rPr>
          <w:rFonts w:ascii="Bahnschrift Light" w:hAnsi="Bahnschrift Light"/>
          <w:i/>
          <w:iCs/>
        </w:rPr>
        <w:t>‘2001: A Space Odyssey’</w:t>
      </w:r>
      <w:r w:rsidRPr="00600126">
        <w:rPr>
          <w:rFonts w:ascii="Bahnschrift Light" w:hAnsi="Bahnschrift Light"/>
        </w:rPr>
        <w:t xml:space="preserve">. ‘Micropolyphony’ is important to the work featured in my final submission, as it forms sound textures that are “a simultaneity of different lines, rhythms and timbres” </w:t>
      </w:r>
      <w:sdt>
        <w:sdtPr>
          <w:rPr>
            <w:rFonts w:ascii="Bahnschrift Light" w:hAnsi="Bahnschrift Light"/>
          </w:rPr>
          <w:id w:val="557984630"/>
          <w:citation/>
        </w:sdtPr>
        <w:sdtContent>
          <w:r w:rsidRPr="00600126">
            <w:rPr>
              <w:rFonts w:ascii="Bahnschrift Light" w:hAnsi="Bahnschrift Light"/>
            </w:rPr>
            <w:fldChar w:fldCharType="begin"/>
          </w:r>
          <w:r w:rsidRPr="00600126">
            <w:rPr>
              <w:rFonts w:ascii="Bahnschrift Light" w:hAnsi="Bahnschrift Light"/>
            </w:rPr>
            <w:instrText xml:space="preserve"> CITATION Cop971 \l 2057 </w:instrText>
          </w:r>
          <w:r w:rsidRPr="00600126">
            <w:rPr>
              <w:rFonts w:ascii="Bahnschrift Light" w:hAnsi="Bahnschrift Light"/>
            </w:rPr>
            <w:fldChar w:fldCharType="separate"/>
          </w:r>
          <w:r w:rsidRPr="00600126">
            <w:rPr>
              <w:rFonts w:ascii="Bahnschrift Light" w:hAnsi="Bahnschrift Light"/>
              <w:noProof/>
            </w:rPr>
            <w:t>(Cope, 1997)</w:t>
          </w:r>
          <w:r w:rsidRPr="00600126">
            <w:rPr>
              <w:rFonts w:ascii="Bahnschrift Light" w:hAnsi="Bahnschrift Light"/>
            </w:rPr>
            <w:fldChar w:fldCharType="end"/>
          </w:r>
        </w:sdtContent>
      </w:sdt>
      <w:r w:rsidRPr="00600126">
        <w:rPr>
          <w:rFonts w:ascii="Bahnschrift Light" w:hAnsi="Bahnschrift Light"/>
        </w:rPr>
        <w:t xml:space="preserve"> that push aside conventional compositional melodies and rhythms to achieve what is known, according to Jennifer Iverson in their thesis ‘</w:t>
      </w:r>
      <w:r w:rsidRPr="00600126">
        <w:rPr>
          <w:rFonts w:ascii="Bahnschrift Light" w:hAnsi="Bahnschrift Light"/>
          <w:i/>
          <w:iCs/>
        </w:rPr>
        <w:t xml:space="preserve">Historical memory and </w:t>
      </w:r>
      <w:proofErr w:type="spellStart"/>
      <w:r w:rsidRPr="00600126">
        <w:rPr>
          <w:rFonts w:ascii="Bahnschrift Light" w:hAnsi="Bahnschrift Light"/>
          <w:i/>
          <w:iCs/>
        </w:rPr>
        <w:t>Gyorgy</w:t>
      </w:r>
      <w:proofErr w:type="spellEnd"/>
      <w:r w:rsidRPr="00600126">
        <w:rPr>
          <w:rFonts w:ascii="Bahnschrift Light" w:hAnsi="Bahnschrift Light"/>
          <w:i/>
          <w:iCs/>
        </w:rPr>
        <w:t xml:space="preserve"> Ligeti's sound-mass music 1958-1968’, </w:t>
      </w:r>
      <w:r w:rsidRPr="00600126">
        <w:rPr>
          <w:rFonts w:ascii="Bahnschrift Light" w:hAnsi="Bahnschrift Light"/>
        </w:rPr>
        <w:t xml:space="preserve">a “sound mass” </w:t>
      </w:r>
      <w:sdt>
        <w:sdtPr>
          <w:rPr>
            <w:rFonts w:ascii="Bahnschrift Light" w:hAnsi="Bahnschrift Light"/>
          </w:rPr>
          <w:id w:val="-323347835"/>
          <w:citation/>
        </w:sdtPr>
        <w:sdtContent>
          <w:r w:rsidRPr="00600126">
            <w:rPr>
              <w:rFonts w:ascii="Bahnschrift Light" w:hAnsi="Bahnschrift Light"/>
            </w:rPr>
            <w:fldChar w:fldCharType="begin"/>
          </w:r>
          <w:r w:rsidRPr="00600126">
            <w:rPr>
              <w:rFonts w:ascii="Bahnschrift Light" w:hAnsi="Bahnschrift Light"/>
            </w:rPr>
            <w:instrText xml:space="preserve">CITATION Ive \l 2057 </w:instrText>
          </w:r>
          <w:r w:rsidRPr="00600126">
            <w:rPr>
              <w:rFonts w:ascii="Bahnschrift Light" w:hAnsi="Bahnschrift Light"/>
            </w:rPr>
            <w:fldChar w:fldCharType="separate"/>
          </w:r>
          <w:r w:rsidRPr="00600126">
            <w:rPr>
              <w:rFonts w:ascii="Bahnschrift Light" w:hAnsi="Bahnschrift Light"/>
              <w:noProof/>
            </w:rPr>
            <w:t>(Iverson, 2009)</w:t>
          </w:r>
          <w:r w:rsidRPr="00600126">
            <w:rPr>
              <w:rFonts w:ascii="Bahnschrift Light" w:hAnsi="Bahnschrift Light"/>
            </w:rPr>
            <w:fldChar w:fldCharType="end"/>
          </w:r>
        </w:sdtContent>
      </w:sdt>
      <w:r w:rsidRPr="00600126">
        <w:rPr>
          <w:rFonts w:ascii="Bahnschrift Light" w:hAnsi="Bahnschrift Light"/>
        </w:rPr>
        <w:t>, where timbre is the central focus of the composition. To quote Ligeti himself:</w:t>
      </w:r>
    </w:p>
    <w:p w14:paraId="42B2D6BF" w14:textId="77777777" w:rsidR="00600126" w:rsidRPr="00600126" w:rsidRDefault="00600126" w:rsidP="00600126">
      <w:pPr>
        <w:spacing w:line="480" w:lineRule="auto"/>
        <w:jc w:val="both"/>
        <w:rPr>
          <w:rFonts w:ascii="Bahnschrift Light" w:hAnsi="Bahnschrift Light" w:cstheme="minorHAnsi"/>
          <w:noProof/>
          <w:color w:val="202122"/>
          <w:sz w:val="21"/>
          <w:szCs w:val="21"/>
          <w:shd w:val="clear" w:color="auto" w:fill="FFFFFF"/>
        </w:rPr>
      </w:pPr>
      <w:r w:rsidRPr="00600126">
        <w:rPr>
          <w:rFonts w:ascii="Bahnschrift Light" w:hAnsi="Bahnschrift Light" w:cstheme="minorHAnsi"/>
          <w:i/>
          <w:iCs/>
        </w:rPr>
        <w:t>“</w:t>
      </w:r>
      <w:r w:rsidRPr="00600126">
        <w:rPr>
          <w:rFonts w:ascii="Bahnschrift Light" w:hAnsi="Bahnschrift Light" w:cstheme="minorHAnsi"/>
          <w:i/>
          <w:iCs/>
          <w:color w:val="202122"/>
          <w:sz w:val="21"/>
          <w:szCs w:val="21"/>
          <w:shd w:val="clear" w:color="auto" w:fill="FFFFFF"/>
        </w:rPr>
        <w:t>Both </w:t>
      </w:r>
      <w:proofErr w:type="spellStart"/>
      <w:r w:rsidRPr="00600126">
        <w:rPr>
          <w:rFonts w:ascii="Bahnschrift Light" w:hAnsi="Bahnschrift Light" w:cstheme="minorHAnsi"/>
          <w:i/>
          <w:iCs/>
          <w:color w:val="202122"/>
          <w:sz w:val="21"/>
          <w:szCs w:val="21"/>
          <w:shd w:val="clear" w:color="auto" w:fill="FFFFFF"/>
        </w:rPr>
        <w:t>Atmosphères</w:t>
      </w:r>
      <w:proofErr w:type="spellEnd"/>
      <w:r w:rsidRPr="00600126">
        <w:rPr>
          <w:rFonts w:ascii="Bahnschrift Light" w:hAnsi="Bahnschrift Light" w:cstheme="minorHAnsi"/>
          <w:i/>
          <w:iCs/>
          <w:color w:val="202122"/>
          <w:sz w:val="21"/>
          <w:szCs w:val="21"/>
          <w:shd w:val="clear" w:color="auto" w:fill="FFFFFF"/>
        </w:rPr>
        <w:t> and </w:t>
      </w:r>
      <w:proofErr w:type="spellStart"/>
      <w:r w:rsidRPr="00600126">
        <w:rPr>
          <w:rFonts w:ascii="Bahnschrift Light" w:hAnsi="Bahnschrift Light" w:cstheme="minorHAnsi"/>
          <w:i/>
          <w:iCs/>
          <w:color w:val="202122"/>
          <w:sz w:val="21"/>
          <w:szCs w:val="21"/>
          <w:shd w:val="clear" w:color="auto" w:fill="FFFFFF"/>
        </w:rPr>
        <w:t>Lontano</w:t>
      </w:r>
      <w:proofErr w:type="spellEnd"/>
      <w:r w:rsidRPr="00600126">
        <w:rPr>
          <w:rFonts w:ascii="Bahnschrift Light" w:hAnsi="Bahnschrift Light" w:cstheme="minorHAnsi"/>
          <w:i/>
          <w:iCs/>
          <w:color w:val="202122"/>
          <w:sz w:val="21"/>
          <w:szCs w:val="21"/>
          <w:shd w:val="clear" w:color="auto" w:fill="FFFFFF"/>
        </w:rPr>
        <w:t xml:space="preserve"> have a dense </w:t>
      </w:r>
      <w:proofErr w:type="spellStart"/>
      <w:r w:rsidRPr="00600126">
        <w:rPr>
          <w:rFonts w:ascii="Bahnschrift Light" w:hAnsi="Bahnschrift Light" w:cstheme="minorHAnsi"/>
          <w:i/>
          <w:iCs/>
          <w:color w:val="202122"/>
          <w:sz w:val="21"/>
          <w:szCs w:val="21"/>
          <w:shd w:val="clear" w:color="auto" w:fill="FFFFFF"/>
        </w:rPr>
        <w:t>canonic</w:t>
      </w:r>
      <w:proofErr w:type="spellEnd"/>
      <w:r w:rsidRPr="00600126">
        <w:rPr>
          <w:rFonts w:ascii="Bahnschrift Light" w:hAnsi="Bahnschrift Light" w:cstheme="minorHAnsi"/>
          <w:i/>
          <w:iCs/>
          <w:color w:val="202122"/>
          <w:sz w:val="21"/>
          <w:szCs w:val="21"/>
          <w:shd w:val="clear" w:color="auto" w:fill="FFFFFF"/>
        </w:rPr>
        <w:t xml:space="preserve"> structure. But you cannot </w:t>
      </w:r>
      <w:proofErr w:type="gramStart"/>
      <w:r w:rsidRPr="00600126">
        <w:rPr>
          <w:rFonts w:ascii="Bahnschrift Light" w:hAnsi="Bahnschrift Light" w:cstheme="minorHAnsi"/>
          <w:i/>
          <w:iCs/>
          <w:color w:val="202122"/>
          <w:sz w:val="21"/>
          <w:szCs w:val="21"/>
          <w:shd w:val="clear" w:color="auto" w:fill="FFFFFF"/>
        </w:rPr>
        <w:t>actually hear</w:t>
      </w:r>
      <w:proofErr w:type="gramEnd"/>
      <w:r w:rsidRPr="00600126">
        <w:rPr>
          <w:rFonts w:ascii="Bahnschrift Light" w:hAnsi="Bahnschrift Light" w:cstheme="minorHAnsi"/>
          <w:i/>
          <w:iCs/>
          <w:color w:val="202122"/>
          <w:sz w:val="21"/>
          <w:szCs w:val="21"/>
          <w:shd w:val="clear" w:color="auto" w:fill="FFFFFF"/>
        </w:rPr>
        <w:t xml:space="preserve"> the polyphony, the canon. You hear a kind of impenetrable texture, something like a very densely woven cobweb. I have retained melodic lines in the process of composition, they are governed by rules as strict as Palestrina's or those of the Flemish school, but the rules of this polyphony are worked out by me. The polyphonic structure does not come through, you cannot hear it; it remains hidden in a microscopic, underwater world, to us inaudible.” </w:t>
      </w:r>
      <w:r w:rsidRPr="00600126">
        <w:rPr>
          <w:rFonts w:ascii="Bahnschrift Light" w:hAnsi="Bahnschrift Light" w:cstheme="minorHAnsi"/>
          <w:noProof/>
          <w:color w:val="202122"/>
          <w:sz w:val="21"/>
          <w:szCs w:val="21"/>
          <w:shd w:val="clear" w:color="auto" w:fill="FFFFFF"/>
        </w:rPr>
        <w:t>(Ligeti, quoted in Bernard, 1994)</w:t>
      </w:r>
    </w:p>
    <w:p w14:paraId="3C4BDFC8" w14:textId="77777777" w:rsidR="00F516DE" w:rsidRDefault="00F516DE" w:rsidP="00600126">
      <w:pPr>
        <w:spacing w:line="480" w:lineRule="auto"/>
        <w:jc w:val="both"/>
        <w:rPr>
          <w:rFonts w:ascii="Bahnschrift" w:hAnsi="Bahnschrift" w:cstheme="minorHAnsi"/>
          <w:b/>
          <w:bCs/>
        </w:rPr>
      </w:pPr>
    </w:p>
    <w:p w14:paraId="61E532CE" w14:textId="4686CBF9" w:rsidR="00600126" w:rsidRPr="00F516DE" w:rsidRDefault="00600126" w:rsidP="00600126">
      <w:pPr>
        <w:spacing w:line="480" w:lineRule="auto"/>
        <w:jc w:val="both"/>
        <w:rPr>
          <w:rFonts w:ascii="Bahnschrift" w:hAnsi="Bahnschrift" w:cstheme="minorHAnsi"/>
          <w:b/>
          <w:bCs/>
        </w:rPr>
      </w:pPr>
      <w:r w:rsidRPr="00F516DE">
        <w:rPr>
          <w:rFonts w:ascii="Bahnschrift" w:hAnsi="Bahnschrift" w:cstheme="minorHAnsi"/>
          <w:b/>
          <w:bCs/>
        </w:rPr>
        <w:lastRenderedPageBreak/>
        <w:t xml:space="preserve">Part 3 – </w:t>
      </w:r>
      <w:proofErr w:type="spellStart"/>
      <w:r w:rsidRPr="00F516DE">
        <w:rPr>
          <w:rFonts w:ascii="Bahnschrift" w:hAnsi="Bahnschrift" w:cstheme="minorHAnsi"/>
          <w:b/>
          <w:bCs/>
        </w:rPr>
        <w:t>Sonus</w:t>
      </w:r>
      <w:proofErr w:type="spellEnd"/>
      <w:r w:rsidRPr="00F516DE">
        <w:rPr>
          <w:rFonts w:ascii="Bahnschrift" w:hAnsi="Bahnschrift" w:cstheme="minorHAnsi"/>
          <w:b/>
          <w:bCs/>
        </w:rPr>
        <w:t xml:space="preserve"> </w:t>
      </w:r>
      <w:proofErr w:type="spellStart"/>
      <w:r w:rsidRPr="00F516DE">
        <w:rPr>
          <w:rFonts w:ascii="Bahnschrift" w:hAnsi="Bahnschrift" w:cstheme="minorHAnsi"/>
          <w:b/>
          <w:bCs/>
        </w:rPr>
        <w:t>alienus</w:t>
      </w:r>
      <w:proofErr w:type="spellEnd"/>
    </w:p>
    <w:p w14:paraId="30DAE560" w14:textId="77777777" w:rsidR="00600126" w:rsidRPr="00600126" w:rsidRDefault="00600126" w:rsidP="00600126">
      <w:pPr>
        <w:spacing w:line="480" w:lineRule="auto"/>
        <w:jc w:val="both"/>
        <w:rPr>
          <w:rFonts w:ascii="Bahnschrift Light" w:hAnsi="Bahnschrift Light" w:cstheme="minorHAnsi"/>
        </w:rPr>
      </w:pPr>
      <w:r w:rsidRPr="00600126">
        <w:rPr>
          <w:rFonts w:ascii="Bahnschrift Light" w:hAnsi="Bahnschrift Light" w:cstheme="minorHAnsi"/>
        </w:rPr>
        <w:t xml:space="preserve">Geoffrey </w:t>
      </w:r>
      <w:proofErr w:type="spellStart"/>
      <w:r w:rsidRPr="00600126">
        <w:rPr>
          <w:rFonts w:ascii="Bahnschrift Light" w:hAnsi="Bahnschrift Light" w:cstheme="minorHAnsi"/>
        </w:rPr>
        <w:t>Madell’s</w:t>
      </w:r>
      <w:proofErr w:type="spellEnd"/>
      <w:r w:rsidRPr="00600126">
        <w:rPr>
          <w:rFonts w:ascii="Bahnschrift Light" w:hAnsi="Bahnschrift Light" w:cstheme="minorHAnsi"/>
        </w:rPr>
        <w:t xml:space="preserve"> book ‘</w:t>
      </w:r>
      <w:r w:rsidRPr="00600126">
        <w:rPr>
          <w:rFonts w:ascii="Bahnschrift Light" w:hAnsi="Bahnschrift Light" w:cstheme="minorHAnsi"/>
          <w:i/>
          <w:iCs/>
        </w:rPr>
        <w:t xml:space="preserve">Philosophy, Music and Emotion’, </w:t>
      </w:r>
      <w:r w:rsidRPr="00600126">
        <w:rPr>
          <w:rFonts w:ascii="Bahnschrift Light" w:hAnsi="Bahnschrift Light" w:cstheme="minorHAnsi"/>
        </w:rPr>
        <w:t xml:space="preserve">attempts to answer the question of </w:t>
      </w:r>
      <w:r w:rsidRPr="00600126">
        <w:rPr>
          <w:rFonts w:ascii="Bahnschrift Light" w:hAnsi="Bahnschrift Light" w:cstheme="minorHAnsi"/>
          <w:i/>
          <w:iCs/>
        </w:rPr>
        <w:t>“What does it mean to say of any piece of music that it is expressive of emotion?”</w:t>
      </w:r>
      <w:r w:rsidRPr="00600126">
        <w:rPr>
          <w:rFonts w:ascii="Bahnschrift Light" w:hAnsi="Bahnschrift Light" w:cstheme="minorHAnsi"/>
        </w:rPr>
        <w:t xml:space="preserve">. </w:t>
      </w:r>
      <w:proofErr w:type="spellStart"/>
      <w:r w:rsidRPr="00600126">
        <w:rPr>
          <w:rFonts w:ascii="Bahnschrift Light" w:hAnsi="Bahnschrift Light" w:cstheme="minorHAnsi"/>
        </w:rPr>
        <w:t>Madell</w:t>
      </w:r>
      <w:proofErr w:type="spellEnd"/>
      <w:r w:rsidRPr="00600126">
        <w:rPr>
          <w:rFonts w:ascii="Bahnschrift Light" w:hAnsi="Bahnschrift Light" w:cstheme="minorHAnsi"/>
        </w:rPr>
        <w:t xml:space="preserve"> argues that to </w:t>
      </w:r>
      <w:proofErr w:type="gramStart"/>
      <w:r w:rsidRPr="00600126">
        <w:rPr>
          <w:rFonts w:ascii="Bahnschrift Light" w:hAnsi="Bahnschrift Light" w:cstheme="minorHAnsi"/>
        </w:rPr>
        <w:t>have an understanding of</w:t>
      </w:r>
      <w:proofErr w:type="gramEnd"/>
      <w:r w:rsidRPr="00600126">
        <w:rPr>
          <w:rFonts w:ascii="Bahnschrift Light" w:hAnsi="Bahnschrift Light" w:cstheme="minorHAnsi"/>
        </w:rPr>
        <w:t xml:space="preserve"> emotional expression through music requires a rejection of the “dominant view” of the nature of emotion. To quote </w:t>
      </w:r>
      <w:proofErr w:type="spellStart"/>
      <w:r w:rsidRPr="00600126">
        <w:rPr>
          <w:rFonts w:ascii="Bahnschrift Light" w:hAnsi="Bahnschrift Light" w:cstheme="minorHAnsi"/>
        </w:rPr>
        <w:t>Madell</w:t>
      </w:r>
      <w:proofErr w:type="spellEnd"/>
      <w:r w:rsidRPr="00600126">
        <w:rPr>
          <w:rFonts w:ascii="Bahnschrift Light" w:hAnsi="Bahnschrift Light" w:cstheme="minorHAnsi"/>
        </w:rPr>
        <w:t>:</w:t>
      </w:r>
    </w:p>
    <w:p w14:paraId="589E53DD" w14:textId="77777777" w:rsidR="00600126" w:rsidRPr="00600126" w:rsidRDefault="00600126" w:rsidP="00600126">
      <w:pPr>
        <w:spacing w:line="480" w:lineRule="auto"/>
        <w:jc w:val="both"/>
        <w:rPr>
          <w:rFonts w:ascii="Bahnschrift Light" w:hAnsi="Bahnschrift Light" w:cstheme="minorHAnsi"/>
        </w:rPr>
      </w:pPr>
      <w:r w:rsidRPr="00600126">
        <w:rPr>
          <w:rFonts w:ascii="Bahnschrift Light" w:hAnsi="Bahnschrift Light" w:cstheme="minorHAnsi"/>
        </w:rPr>
        <w:t xml:space="preserve">“There are many reasons for rejecting the dominant view, but one reason I shall emphasise is that it cannot allow a proper understanding of musical emotion” </w:t>
      </w:r>
      <w:sdt>
        <w:sdtPr>
          <w:rPr>
            <w:rFonts w:ascii="Bahnschrift Light" w:hAnsi="Bahnschrift Light" w:cstheme="minorHAnsi"/>
          </w:rPr>
          <w:id w:val="-427116522"/>
          <w:citation/>
        </w:sdtPr>
        <w:sdtContent>
          <w:r w:rsidRPr="00600126">
            <w:rPr>
              <w:rFonts w:ascii="Bahnschrift Light" w:hAnsi="Bahnschrift Light" w:cstheme="minorHAnsi"/>
            </w:rPr>
            <w:fldChar w:fldCharType="begin"/>
          </w:r>
          <w:r w:rsidRPr="00600126">
            <w:rPr>
              <w:rFonts w:ascii="Bahnschrift Light" w:hAnsi="Bahnschrift Light" w:cstheme="minorHAnsi"/>
            </w:rPr>
            <w:instrText xml:space="preserve"> CITATION Mad19 \l 2057 </w:instrText>
          </w:r>
          <w:r w:rsidRPr="00600126">
            <w:rPr>
              <w:rFonts w:ascii="Bahnschrift Light" w:hAnsi="Bahnschrift Light" w:cstheme="minorHAnsi"/>
            </w:rPr>
            <w:fldChar w:fldCharType="separate"/>
          </w:r>
          <w:r w:rsidRPr="00600126">
            <w:rPr>
              <w:rFonts w:ascii="Bahnschrift Light" w:hAnsi="Bahnschrift Light" w:cstheme="minorHAnsi"/>
              <w:noProof/>
            </w:rPr>
            <w:t>(Madell, 2019)</w:t>
          </w:r>
          <w:r w:rsidRPr="00600126">
            <w:rPr>
              <w:rFonts w:ascii="Bahnschrift Light" w:hAnsi="Bahnschrift Light" w:cstheme="minorHAnsi"/>
            </w:rPr>
            <w:fldChar w:fldCharType="end"/>
          </w:r>
        </w:sdtContent>
      </w:sdt>
    </w:p>
    <w:p w14:paraId="4D0423C5" w14:textId="77777777" w:rsidR="00600126" w:rsidRPr="00600126" w:rsidRDefault="00600126" w:rsidP="00600126">
      <w:pPr>
        <w:spacing w:line="480" w:lineRule="auto"/>
        <w:jc w:val="both"/>
        <w:rPr>
          <w:rFonts w:ascii="Bahnschrift Light" w:hAnsi="Bahnschrift Light" w:cstheme="minorHAnsi"/>
        </w:rPr>
      </w:pPr>
      <w:r w:rsidRPr="00600126">
        <w:rPr>
          <w:rFonts w:ascii="Bahnschrift Light" w:hAnsi="Bahnschrift Light" w:cstheme="minorHAnsi"/>
        </w:rPr>
        <w:t>This section will focus on the practical and philosophical analysis of each quarter of the 18-minute piece composed as part of my practice, entitled ‘</w:t>
      </w:r>
      <w:r w:rsidRPr="00600126">
        <w:rPr>
          <w:rFonts w:ascii="Bahnschrift Light" w:hAnsi="Bahnschrift Light" w:cstheme="minorHAnsi"/>
          <w:i/>
          <w:iCs/>
        </w:rPr>
        <w:t>Emovere’</w:t>
      </w:r>
      <w:r w:rsidRPr="00600126">
        <w:rPr>
          <w:rFonts w:ascii="Bahnschrift Light" w:hAnsi="Bahnschrift Light" w:cstheme="minorHAnsi"/>
        </w:rPr>
        <w:t xml:space="preserve">. This will aid in highlighting and contextualising the techniques and philosophies behind each section of this piece from the perspective of sound and music. </w:t>
      </w:r>
    </w:p>
    <w:p w14:paraId="32DD1848" w14:textId="77777777" w:rsidR="00600126" w:rsidRPr="00600126" w:rsidRDefault="00600126" w:rsidP="00600126">
      <w:pPr>
        <w:spacing w:line="480" w:lineRule="auto"/>
        <w:jc w:val="both"/>
        <w:rPr>
          <w:rFonts w:ascii="Bahnschrift Light" w:hAnsi="Bahnschrift Light" w:cstheme="minorHAnsi"/>
        </w:rPr>
      </w:pPr>
      <w:r w:rsidRPr="00600126">
        <w:rPr>
          <w:rFonts w:ascii="Bahnschrift Light" w:hAnsi="Bahnschrift Light" w:cstheme="minorHAnsi"/>
        </w:rPr>
        <w:t>It was my goal from the beginning of this process to utilise my understanding of sound and digital signal processing in software to create tools and composition aids to build a ‘sound world’ from ground-up. My major influences in this regard, as mentioned in the previous part, helped to manifest, and build this ‘sound-world’, pulling inspiration from the works and techniques of these artists past and present.</w:t>
      </w:r>
    </w:p>
    <w:p w14:paraId="66F94238"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The opening quarter of the piece (00:00 – 04:30) explores the idea of everyday conversation being a form of music and, in turn music being a form of conversation. Pierre-Marie-François de Sales </w:t>
      </w:r>
      <w:proofErr w:type="spellStart"/>
      <w:r w:rsidRPr="00600126">
        <w:rPr>
          <w:rFonts w:ascii="Bahnschrift Light" w:hAnsi="Bahnschrift Light"/>
        </w:rPr>
        <w:t>Baillot’s</w:t>
      </w:r>
      <w:proofErr w:type="spellEnd"/>
      <w:r w:rsidRPr="00600126">
        <w:rPr>
          <w:rFonts w:ascii="Bahnschrift Light" w:hAnsi="Bahnschrift Light"/>
        </w:rPr>
        <w:t xml:space="preserve"> 1834 book, ‘</w:t>
      </w:r>
      <w:proofErr w:type="spellStart"/>
      <w:r w:rsidRPr="00600126">
        <w:rPr>
          <w:rFonts w:ascii="Bahnschrift Light" w:hAnsi="Bahnschrift Light"/>
        </w:rPr>
        <w:t>L’art</w:t>
      </w:r>
      <w:proofErr w:type="spellEnd"/>
      <w:r w:rsidRPr="00600126">
        <w:rPr>
          <w:rFonts w:ascii="Bahnschrift Light" w:hAnsi="Bahnschrift Light"/>
        </w:rPr>
        <w:t xml:space="preserve"> du violon: nouvelle </w:t>
      </w:r>
      <w:proofErr w:type="spellStart"/>
      <w:r w:rsidRPr="00600126">
        <w:rPr>
          <w:rFonts w:ascii="Bahnschrift Light" w:hAnsi="Bahnschrift Light"/>
        </w:rPr>
        <w:t>méthode</w:t>
      </w:r>
      <w:proofErr w:type="spellEnd"/>
      <w:r w:rsidRPr="00600126">
        <w:rPr>
          <w:rFonts w:ascii="Bahnschrift Light" w:hAnsi="Bahnschrift Light"/>
        </w:rPr>
        <w:t xml:space="preserve">’, describes the dynamics of a violin quartet as </w:t>
      </w:r>
    </w:p>
    <w:p w14:paraId="036E43CD" w14:textId="77777777" w:rsidR="00600126" w:rsidRPr="00600126" w:rsidRDefault="00600126" w:rsidP="00600126">
      <w:pPr>
        <w:spacing w:line="480" w:lineRule="auto"/>
        <w:jc w:val="both"/>
        <w:rPr>
          <w:rFonts w:ascii="Bahnschrift Light" w:hAnsi="Bahnschrift Light"/>
          <w:i/>
          <w:iCs/>
        </w:rPr>
      </w:pPr>
      <w:r w:rsidRPr="00600126">
        <w:rPr>
          <w:rFonts w:ascii="Bahnschrift Light" w:hAnsi="Bahnschrift Light"/>
          <w:i/>
          <w:iCs/>
        </w:rPr>
        <w:t xml:space="preserve">“a conversation among friends, who convey to each other their feelings, their sentiments, their mutual affections”. </w:t>
      </w:r>
      <w:sdt>
        <w:sdtPr>
          <w:rPr>
            <w:rFonts w:ascii="Bahnschrift Light" w:hAnsi="Bahnschrift Light"/>
            <w:i/>
            <w:iCs/>
          </w:rPr>
          <w:id w:val="-413557842"/>
          <w:citation/>
        </w:sdtPr>
        <w:sdtContent>
          <w:r w:rsidRPr="00600126">
            <w:rPr>
              <w:rFonts w:ascii="Bahnschrift Light" w:hAnsi="Bahnschrift Light"/>
              <w:i/>
              <w:iCs/>
            </w:rPr>
            <w:fldChar w:fldCharType="begin"/>
          </w:r>
          <w:r w:rsidRPr="00600126">
            <w:rPr>
              <w:rFonts w:ascii="Bahnschrift Light" w:hAnsi="Bahnschrift Light"/>
              <w:i/>
              <w:iCs/>
            </w:rPr>
            <w:instrText xml:space="preserve"> CITATION Sto85 \l 2057 </w:instrText>
          </w:r>
          <w:r w:rsidRPr="00600126">
            <w:rPr>
              <w:rFonts w:ascii="Bahnschrift Light" w:hAnsi="Bahnschrift Light"/>
              <w:i/>
              <w:iCs/>
            </w:rPr>
            <w:fldChar w:fldCharType="separate"/>
          </w:r>
          <w:r w:rsidRPr="00600126">
            <w:rPr>
              <w:rFonts w:ascii="Bahnschrift Light" w:hAnsi="Bahnschrift Light"/>
              <w:noProof/>
            </w:rPr>
            <w:t>(Stowell, 1985)</w:t>
          </w:r>
          <w:r w:rsidRPr="00600126">
            <w:rPr>
              <w:rFonts w:ascii="Bahnschrift Light" w:hAnsi="Bahnschrift Light"/>
              <w:i/>
              <w:iCs/>
            </w:rPr>
            <w:fldChar w:fldCharType="end"/>
          </w:r>
        </w:sdtContent>
      </w:sdt>
      <w:r w:rsidRPr="00600126">
        <w:rPr>
          <w:rFonts w:ascii="Bahnschrift Light" w:hAnsi="Bahnschrift Light"/>
          <w:i/>
          <w:iCs/>
        </w:rPr>
        <w:t xml:space="preserve"> </w:t>
      </w:r>
    </w:p>
    <w:p w14:paraId="382BC0B4"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In the case of this quarter, the idea is taken more literally, depicting the “conversation among friends” as radio chatter among the noise of everyday life.  Using a reverse delay circuit, built </w:t>
      </w:r>
      <w:r w:rsidRPr="00600126">
        <w:rPr>
          <w:rFonts w:ascii="Bahnschrift Light" w:hAnsi="Bahnschrift Light"/>
        </w:rPr>
        <w:lastRenderedPageBreak/>
        <w:t>in Max MSP, ambient noise, quiet murmurs, and the background noise of construction work are processed and ‘time-stretched’ to create a drone as recorded chatter from a radio, processed using a texture synthesizer fades in to accompany it.</w:t>
      </w:r>
    </w:p>
    <w:p w14:paraId="018C79D5"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This works to stimulate the audience’s perception and emotions through ‘episodic memory’ </w:t>
      </w:r>
      <w:sdt>
        <w:sdtPr>
          <w:rPr>
            <w:rFonts w:ascii="Bahnschrift Light" w:hAnsi="Bahnschrift Light"/>
          </w:rPr>
          <w:id w:val="-801459189"/>
          <w:citation/>
        </w:sdtPr>
        <w:sdtContent>
          <w:r w:rsidRPr="00600126">
            <w:rPr>
              <w:rFonts w:ascii="Bahnschrift Light" w:hAnsi="Bahnschrift Light"/>
            </w:rPr>
            <w:fldChar w:fldCharType="begin"/>
          </w:r>
          <w:r w:rsidRPr="00600126">
            <w:rPr>
              <w:rFonts w:ascii="Bahnschrift Light" w:hAnsi="Bahnschrift Light"/>
            </w:rPr>
            <w:instrText xml:space="preserve"> CITATION Jus08 \l 2057 </w:instrText>
          </w:r>
          <w:r w:rsidRPr="00600126">
            <w:rPr>
              <w:rFonts w:ascii="Bahnschrift Light" w:hAnsi="Bahnschrift Light"/>
            </w:rPr>
            <w:fldChar w:fldCharType="separate"/>
          </w:r>
          <w:r w:rsidRPr="00600126">
            <w:rPr>
              <w:rFonts w:ascii="Bahnschrift Light" w:hAnsi="Bahnschrift Light"/>
              <w:noProof/>
            </w:rPr>
            <w:t>(Juslin &amp; Västfjäll, 2008)</w:t>
          </w:r>
          <w:r w:rsidRPr="00600126">
            <w:rPr>
              <w:rFonts w:ascii="Bahnschrift Light" w:hAnsi="Bahnschrift Light"/>
            </w:rPr>
            <w:fldChar w:fldCharType="end"/>
          </w:r>
        </w:sdtContent>
      </w:sdt>
      <w:r w:rsidRPr="00600126">
        <w:rPr>
          <w:rFonts w:ascii="Bahnschrift Light" w:hAnsi="Bahnschrift Light"/>
        </w:rPr>
        <w:t xml:space="preserve">, as the quarter reflects a very common occurrence throughout the everyday lives of the audience. This highlights philosopher Henri Bergson’s theory of ‘duration’ in his 1889 thesis </w:t>
      </w:r>
      <w:r w:rsidRPr="00600126">
        <w:rPr>
          <w:rFonts w:ascii="Bahnschrift Light" w:hAnsi="Bahnschrift Light"/>
          <w:i/>
          <w:iCs/>
        </w:rPr>
        <w:t>“Time and Free Will: An Essay on the Immediate Data of Consciousness”</w:t>
      </w:r>
      <w:r w:rsidRPr="00600126">
        <w:rPr>
          <w:rFonts w:ascii="Bahnschrift Light" w:hAnsi="Bahnschrift Light"/>
        </w:rPr>
        <w:t xml:space="preserve"> where he defends the notion of human beings possessing free will, to quote Bergson: </w:t>
      </w:r>
    </w:p>
    <w:p w14:paraId="052A9BF3"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“The feeling of beauty: art puts to sleep our active and resistant powers and makes us responsive to suggestion.” </w:t>
      </w:r>
      <w:sdt>
        <w:sdtPr>
          <w:rPr>
            <w:rFonts w:ascii="Bahnschrift Light" w:hAnsi="Bahnschrift Light"/>
          </w:rPr>
          <w:id w:val="234443851"/>
          <w:citation/>
        </w:sdtPr>
        <w:sdtContent>
          <w:r w:rsidRPr="00600126">
            <w:rPr>
              <w:rFonts w:ascii="Bahnschrift Light" w:hAnsi="Bahnschrift Light"/>
            </w:rPr>
            <w:fldChar w:fldCharType="begin"/>
          </w:r>
          <w:r w:rsidRPr="00600126">
            <w:rPr>
              <w:rFonts w:ascii="Bahnschrift Light" w:hAnsi="Bahnschrift Light"/>
            </w:rPr>
            <w:instrText xml:space="preserve"> CITATION Ber01 \l 2057 </w:instrText>
          </w:r>
          <w:r w:rsidRPr="00600126">
            <w:rPr>
              <w:rFonts w:ascii="Bahnschrift Light" w:hAnsi="Bahnschrift Light"/>
            </w:rPr>
            <w:fldChar w:fldCharType="separate"/>
          </w:r>
          <w:r w:rsidRPr="00600126">
            <w:rPr>
              <w:rFonts w:ascii="Bahnschrift Light" w:hAnsi="Bahnschrift Light"/>
              <w:noProof/>
            </w:rPr>
            <w:t>(Bergson, 2001)</w:t>
          </w:r>
          <w:r w:rsidRPr="00600126">
            <w:rPr>
              <w:rFonts w:ascii="Bahnschrift Light" w:hAnsi="Bahnschrift Light"/>
            </w:rPr>
            <w:fldChar w:fldCharType="end"/>
          </w:r>
        </w:sdtContent>
      </w:sdt>
      <w:r w:rsidRPr="00600126">
        <w:rPr>
          <w:rFonts w:ascii="Bahnschrift Light" w:hAnsi="Bahnschrift Light"/>
        </w:rPr>
        <w:t xml:space="preserve"> </w:t>
      </w:r>
    </w:p>
    <w:p w14:paraId="4EAD7C44" w14:textId="77777777" w:rsidR="00600126" w:rsidRPr="00600126" w:rsidRDefault="00600126" w:rsidP="00600126">
      <w:pPr>
        <w:spacing w:line="480" w:lineRule="auto"/>
        <w:jc w:val="both"/>
        <w:rPr>
          <w:rFonts w:ascii="Bahnschrift Light" w:hAnsi="Bahnschrift Light"/>
          <w:i/>
          <w:iCs/>
        </w:rPr>
      </w:pPr>
      <w:r w:rsidRPr="00600126">
        <w:rPr>
          <w:rFonts w:ascii="Bahnschrift Light" w:hAnsi="Bahnschrift Light"/>
        </w:rPr>
        <w:t xml:space="preserve">The second quarter of this final submission (05:00-08:30) focuses on the devolution of the conversational undertones of the previous quarter into rhythmic, automatic impulses reminiscent of the feeling of ‘instinct’. The ‘movement’ of the initial sound objects, consisting of a recording of a crowd processed through my software arpeggiator (also built in Max MSP), as well as employing automated panning, instil a sense of ‘spatial disorientation’ in the audience. This, along with the rhythmic impulses later in the quarter serves to stimulate the audiences “brain stem reflex” </w:t>
      </w:r>
      <w:sdt>
        <w:sdtPr>
          <w:rPr>
            <w:rFonts w:ascii="Bahnschrift Light" w:hAnsi="Bahnschrift Light"/>
          </w:rPr>
          <w:id w:val="-605964757"/>
          <w:citation/>
        </w:sdtPr>
        <w:sdtContent>
          <w:r w:rsidRPr="00600126">
            <w:rPr>
              <w:rFonts w:ascii="Bahnschrift Light" w:hAnsi="Bahnschrift Light"/>
            </w:rPr>
            <w:fldChar w:fldCharType="begin"/>
          </w:r>
          <w:r w:rsidRPr="00600126">
            <w:rPr>
              <w:rFonts w:ascii="Bahnschrift Light" w:hAnsi="Bahnschrift Light"/>
            </w:rPr>
            <w:instrText xml:space="preserve"> CITATION Jus08 \l 2057 </w:instrText>
          </w:r>
          <w:r w:rsidRPr="00600126">
            <w:rPr>
              <w:rFonts w:ascii="Bahnschrift Light" w:hAnsi="Bahnschrift Light"/>
            </w:rPr>
            <w:fldChar w:fldCharType="separate"/>
          </w:r>
          <w:r w:rsidRPr="00600126">
            <w:rPr>
              <w:rFonts w:ascii="Bahnschrift Light" w:hAnsi="Bahnschrift Light"/>
              <w:noProof/>
            </w:rPr>
            <w:t>(Juslin &amp; Västfjäll, 2008)</w:t>
          </w:r>
          <w:r w:rsidRPr="00600126">
            <w:rPr>
              <w:rFonts w:ascii="Bahnschrift Light" w:hAnsi="Bahnschrift Light"/>
            </w:rPr>
            <w:fldChar w:fldCharType="end"/>
          </w:r>
        </w:sdtContent>
      </w:sdt>
      <w:r w:rsidRPr="00600126">
        <w:rPr>
          <w:rFonts w:ascii="Bahnschrift Light" w:hAnsi="Bahnschrift Light"/>
        </w:rPr>
        <w:t xml:space="preserve">, disseminating emotion through a sense of anticipation. To quote </w:t>
      </w:r>
      <w:proofErr w:type="spellStart"/>
      <w:r w:rsidRPr="00600126">
        <w:rPr>
          <w:rFonts w:ascii="Bahnschrift Light" w:hAnsi="Bahnschrift Light"/>
        </w:rPr>
        <w:t>Juslin</w:t>
      </w:r>
      <w:proofErr w:type="spellEnd"/>
      <w:r w:rsidRPr="00600126">
        <w:rPr>
          <w:rFonts w:ascii="Bahnschrift Light" w:hAnsi="Bahnschrift Light"/>
        </w:rPr>
        <w:t xml:space="preserve"> &amp; </w:t>
      </w:r>
      <w:proofErr w:type="spellStart"/>
      <w:r w:rsidRPr="00600126">
        <w:rPr>
          <w:rFonts w:ascii="Bahnschrift Light" w:hAnsi="Bahnschrift Light"/>
        </w:rPr>
        <w:t>Västfjäll</w:t>
      </w:r>
      <w:proofErr w:type="spellEnd"/>
      <w:r w:rsidRPr="00600126">
        <w:rPr>
          <w:rFonts w:ascii="Bahnschrift Light" w:hAnsi="Bahnschrift Light"/>
        </w:rPr>
        <w:t xml:space="preserve"> in their article </w:t>
      </w:r>
      <w:r w:rsidRPr="00600126">
        <w:rPr>
          <w:rFonts w:ascii="Bahnschrift Light" w:hAnsi="Bahnschrift Light"/>
          <w:i/>
          <w:iCs/>
        </w:rPr>
        <w:t>“Emotional responses to music: The need to consider underlying mechanisms”:</w:t>
      </w:r>
    </w:p>
    <w:p w14:paraId="70850A82" w14:textId="77777777" w:rsidR="00600126" w:rsidRPr="00600126" w:rsidRDefault="00600126" w:rsidP="00600126">
      <w:pPr>
        <w:spacing w:line="480" w:lineRule="auto"/>
        <w:jc w:val="both"/>
        <w:rPr>
          <w:rFonts w:ascii="Bahnschrift Light" w:hAnsi="Bahnschrift Light"/>
          <w:i/>
          <w:iCs/>
        </w:rPr>
      </w:pPr>
      <w:r w:rsidRPr="00600126">
        <w:rPr>
          <w:rFonts w:ascii="Bahnschrift Light" w:hAnsi="Bahnschrift Light"/>
          <w:i/>
          <w:iCs/>
        </w:rPr>
        <w:t xml:space="preserve">“The perceptual system is constantly scanning the immediate environment </w:t>
      </w:r>
      <w:proofErr w:type="gramStart"/>
      <w:r w:rsidRPr="00600126">
        <w:rPr>
          <w:rFonts w:ascii="Bahnschrift Light" w:hAnsi="Bahnschrift Light"/>
          <w:i/>
          <w:iCs/>
        </w:rPr>
        <w:t>in order to</w:t>
      </w:r>
      <w:proofErr w:type="gramEnd"/>
      <w:r w:rsidRPr="00600126">
        <w:rPr>
          <w:rFonts w:ascii="Bahnschrift Light" w:hAnsi="Bahnschrift Light"/>
          <w:i/>
          <w:iCs/>
        </w:rPr>
        <w:t xml:space="preserve"> discover potentially important changes or events. Certain sound qualities are indicative of change, such as sudden or extreme sounds, sounds that change very quickly, or sounds that are the result of strong force or large size. Sounds that meet certain criteria (e.g., fast, loud, </w:t>
      </w:r>
      <w:r w:rsidRPr="00600126">
        <w:rPr>
          <w:rFonts w:ascii="Bahnschrift Light" w:hAnsi="Bahnschrift Light"/>
          <w:i/>
          <w:iCs/>
        </w:rPr>
        <w:lastRenderedPageBreak/>
        <w:t>noisy, very low- or high-</w:t>
      </w:r>
      <w:proofErr w:type="spellStart"/>
      <w:r w:rsidRPr="00600126">
        <w:rPr>
          <w:rFonts w:ascii="Bahnschrift Light" w:hAnsi="Bahnschrift Light"/>
          <w:i/>
          <w:iCs/>
        </w:rPr>
        <w:t>frequenced</w:t>
      </w:r>
      <w:proofErr w:type="spellEnd"/>
      <w:r w:rsidRPr="00600126">
        <w:rPr>
          <w:rFonts w:ascii="Bahnschrift Light" w:hAnsi="Bahnschrift Light"/>
          <w:i/>
          <w:iCs/>
        </w:rPr>
        <w:t>) will therefore produce an increased activation of the central nervous system.”</w:t>
      </w:r>
    </w:p>
    <w:p w14:paraId="3AF11AF5"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This form represents sound in its most basic sense, stimulating the audiences instinctive ‘fight or flight’ response. Using the minimalistic techniques of repetition and a steady beat, one is reminded of works like that of John Adams’ “</w:t>
      </w:r>
      <w:r w:rsidRPr="00600126">
        <w:rPr>
          <w:rFonts w:ascii="Bahnschrift Light" w:hAnsi="Bahnschrift Light"/>
          <w:i/>
          <w:iCs/>
        </w:rPr>
        <w:t>Short Ride in a Fast Machine</w:t>
      </w:r>
      <w:r w:rsidRPr="00600126">
        <w:rPr>
          <w:rFonts w:ascii="Bahnschrift Light" w:hAnsi="Bahnschrift Light"/>
        </w:rPr>
        <w:t xml:space="preserve">”. To quote Thomas May, in his book </w:t>
      </w:r>
      <w:r w:rsidRPr="00600126">
        <w:rPr>
          <w:rFonts w:ascii="Bahnschrift Light" w:hAnsi="Bahnschrift Light"/>
          <w:i/>
          <w:iCs/>
        </w:rPr>
        <w:t>“The John Adams Reader”</w:t>
      </w:r>
      <w:r w:rsidRPr="00600126">
        <w:rPr>
          <w:rFonts w:ascii="Bahnschrift Light" w:hAnsi="Bahnschrift Light"/>
        </w:rPr>
        <w:t>:</w:t>
      </w:r>
    </w:p>
    <w:p w14:paraId="4EA3FB0D"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i/>
          <w:iCs/>
        </w:rPr>
        <w:t xml:space="preserve">“The steady marking of a beat is typical of Adams’ music. Short Ride begins with a marking of quarter notes (woodblock, soon joined by the four trumpets) and eighths (clarinets and synthesizers); the woodblock is </w:t>
      </w:r>
      <w:proofErr w:type="gramStart"/>
      <w:r w:rsidRPr="00600126">
        <w:rPr>
          <w:rFonts w:ascii="Bahnschrift Light" w:hAnsi="Bahnschrift Light"/>
          <w:i/>
          <w:iCs/>
        </w:rPr>
        <w:t>fortissimo</w:t>
      </w:r>
      <w:proofErr w:type="gramEnd"/>
      <w:r w:rsidRPr="00600126">
        <w:rPr>
          <w:rFonts w:ascii="Bahnschrift Light" w:hAnsi="Bahnschrift Light"/>
          <w:i/>
          <w:iCs/>
        </w:rPr>
        <w:t xml:space="preserve"> and the other instruments play forte. Adams sees the rest of the orchestra as running the gauntlet through that rhythmic tunnel</w:t>
      </w:r>
      <w:r w:rsidRPr="00600126">
        <w:rPr>
          <w:rFonts w:ascii="Bahnschrift Light" w:hAnsi="Bahnschrift Light"/>
        </w:rPr>
        <w:t xml:space="preserve">.” </w:t>
      </w:r>
      <w:sdt>
        <w:sdtPr>
          <w:rPr>
            <w:rFonts w:ascii="Bahnschrift Light" w:hAnsi="Bahnschrift Light"/>
          </w:rPr>
          <w:id w:val="1450890419"/>
          <w:citation/>
        </w:sdtPr>
        <w:sdtContent>
          <w:r w:rsidRPr="00600126">
            <w:rPr>
              <w:rFonts w:ascii="Bahnschrift Light" w:hAnsi="Bahnschrift Light"/>
            </w:rPr>
            <w:fldChar w:fldCharType="begin"/>
          </w:r>
          <w:r w:rsidRPr="00600126">
            <w:rPr>
              <w:rFonts w:ascii="Bahnschrift Light" w:hAnsi="Bahnschrift Light"/>
            </w:rPr>
            <w:instrText xml:space="preserve"> CITATION May06 \l 2057 </w:instrText>
          </w:r>
          <w:r w:rsidRPr="00600126">
            <w:rPr>
              <w:rFonts w:ascii="Bahnschrift Light" w:hAnsi="Bahnschrift Light"/>
            </w:rPr>
            <w:fldChar w:fldCharType="separate"/>
          </w:r>
          <w:r w:rsidRPr="00600126">
            <w:rPr>
              <w:rFonts w:ascii="Bahnschrift Light" w:hAnsi="Bahnschrift Light"/>
              <w:noProof/>
            </w:rPr>
            <w:t>(May, 2006)</w:t>
          </w:r>
          <w:r w:rsidRPr="00600126">
            <w:rPr>
              <w:rFonts w:ascii="Bahnschrift Light" w:hAnsi="Bahnschrift Light"/>
            </w:rPr>
            <w:fldChar w:fldCharType="end"/>
          </w:r>
        </w:sdtContent>
      </w:sdt>
    </w:p>
    <w:p w14:paraId="03E2F798"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The third quarter of this piece (08:30 – 13:00) refers to the audience’s perception of the emotional content and expression of the music directly. </w:t>
      </w:r>
      <w:proofErr w:type="spellStart"/>
      <w:r w:rsidRPr="00600126">
        <w:rPr>
          <w:rFonts w:ascii="Bahnschrift Light" w:hAnsi="Bahnschrift Light"/>
        </w:rPr>
        <w:t>Juslin</w:t>
      </w:r>
      <w:proofErr w:type="spellEnd"/>
      <w:r w:rsidRPr="00600126">
        <w:rPr>
          <w:rFonts w:ascii="Bahnschrift Light" w:hAnsi="Bahnschrift Light"/>
        </w:rPr>
        <w:t xml:space="preserve"> &amp; </w:t>
      </w:r>
      <w:proofErr w:type="spellStart"/>
      <w:r w:rsidRPr="00600126">
        <w:rPr>
          <w:rFonts w:ascii="Bahnschrift Light" w:hAnsi="Bahnschrift Light"/>
        </w:rPr>
        <w:t>Västfjäll</w:t>
      </w:r>
      <w:proofErr w:type="spellEnd"/>
      <w:r w:rsidRPr="00600126">
        <w:rPr>
          <w:rFonts w:ascii="Bahnschrift Light" w:hAnsi="Bahnschrift Light"/>
        </w:rPr>
        <w:t xml:space="preserve"> refer to this mechanic as “emotional contagion”, where emotions are disseminated through the expressions of the music. In this case I used a number to techniques to achieve this, one technique employed was to process a previously composed track used in a different project in </w:t>
      </w:r>
      <w:proofErr w:type="spellStart"/>
      <w:proofErr w:type="gramStart"/>
      <w:r w:rsidRPr="00600126">
        <w:rPr>
          <w:rFonts w:ascii="Bahnschrift Light" w:hAnsi="Bahnschrift Light"/>
        </w:rPr>
        <w:t>it’s</w:t>
      </w:r>
      <w:proofErr w:type="spellEnd"/>
      <w:proofErr w:type="gramEnd"/>
      <w:r w:rsidRPr="00600126">
        <w:rPr>
          <w:rFonts w:ascii="Bahnschrift Light" w:hAnsi="Bahnschrift Light"/>
        </w:rPr>
        <w:t xml:space="preserve"> entirety through a texture synthesizer, with the granularity and tempo of the samples being automated. Different sound textures are highlighted throughout this quarter to give small grains of familiarity, using a slow tempo and a drawn-out string-like instrumentation.  To quote </w:t>
      </w:r>
      <w:proofErr w:type="spellStart"/>
      <w:r w:rsidRPr="00600126">
        <w:rPr>
          <w:rFonts w:ascii="Bahnschrift Light" w:hAnsi="Bahnschrift Light"/>
        </w:rPr>
        <w:t>Patrik</w:t>
      </w:r>
      <w:proofErr w:type="spellEnd"/>
      <w:r w:rsidRPr="00600126">
        <w:rPr>
          <w:rFonts w:ascii="Bahnschrift Light" w:hAnsi="Bahnschrift Light"/>
        </w:rPr>
        <w:t xml:space="preserve"> </w:t>
      </w:r>
      <w:proofErr w:type="spellStart"/>
      <w:r w:rsidRPr="00600126">
        <w:rPr>
          <w:rFonts w:ascii="Bahnschrift Light" w:hAnsi="Bahnschrift Light"/>
        </w:rPr>
        <w:t>Juslin</w:t>
      </w:r>
      <w:proofErr w:type="spellEnd"/>
      <w:r w:rsidRPr="00600126">
        <w:rPr>
          <w:rFonts w:ascii="Bahnschrift Light" w:hAnsi="Bahnschrift Light"/>
        </w:rPr>
        <w:t xml:space="preserve"> in his book </w:t>
      </w:r>
      <w:r w:rsidRPr="00600126">
        <w:rPr>
          <w:rFonts w:ascii="Bahnschrift Light" w:hAnsi="Bahnschrift Light"/>
          <w:i/>
          <w:iCs/>
        </w:rPr>
        <w:t xml:space="preserve">“Handbook of Music and Emotion” </w:t>
      </w:r>
      <w:r w:rsidRPr="00600126">
        <w:rPr>
          <w:rFonts w:ascii="Bahnschrift Light" w:hAnsi="Bahnschrift Light"/>
        </w:rPr>
        <w:t xml:space="preserve">regarding the nature of “emotional contagion”: </w:t>
      </w:r>
    </w:p>
    <w:p w14:paraId="35413BD7" w14:textId="77777777" w:rsidR="00600126" w:rsidRPr="00600126" w:rsidRDefault="00600126" w:rsidP="00600126">
      <w:pPr>
        <w:spacing w:line="480" w:lineRule="auto"/>
        <w:jc w:val="both"/>
        <w:rPr>
          <w:rFonts w:ascii="Bahnschrift Light" w:hAnsi="Bahnschrift Light"/>
          <w:i/>
          <w:iCs/>
        </w:rPr>
      </w:pPr>
      <w:r w:rsidRPr="00600126">
        <w:rPr>
          <w:rFonts w:ascii="Bahnschrift Light" w:hAnsi="Bahnschrift Light"/>
          <w:i/>
          <w:iCs/>
        </w:rPr>
        <w:t xml:space="preserve">“Because music may often feature sound patterns </w:t>
      </w:r>
      <w:proofErr w:type="gramStart"/>
      <w:r w:rsidRPr="00600126">
        <w:rPr>
          <w:rFonts w:ascii="Bahnschrift Light" w:hAnsi="Bahnschrift Light"/>
          <w:i/>
          <w:iCs/>
        </w:rPr>
        <w:t>similar to</w:t>
      </w:r>
      <w:proofErr w:type="gramEnd"/>
      <w:r w:rsidRPr="00600126">
        <w:rPr>
          <w:rFonts w:ascii="Bahnschrift Light" w:hAnsi="Bahnschrift Light"/>
          <w:i/>
          <w:iCs/>
        </w:rPr>
        <w:t xml:space="preserve"> those that occur in emotional speech, it has been proposed that we get aroused by voice-like aspects of music via a process in which a neural ‘module’ responds quickly and automatically to certain stimulus features, which leads us to mimic the perceived emotion internally.”</w:t>
      </w:r>
    </w:p>
    <w:p w14:paraId="22A174BC" w14:textId="759B2585" w:rsidR="00600126" w:rsidRPr="00600126" w:rsidRDefault="00600126" w:rsidP="00600126">
      <w:pPr>
        <w:spacing w:line="480" w:lineRule="auto"/>
        <w:jc w:val="both"/>
        <w:rPr>
          <w:rFonts w:ascii="Bahnschrift Light" w:hAnsi="Bahnschrift Light"/>
        </w:rPr>
      </w:pPr>
      <w:r w:rsidRPr="00600126">
        <w:rPr>
          <w:rFonts w:ascii="Bahnschrift Light" w:hAnsi="Bahnschrift Light"/>
        </w:rPr>
        <w:lastRenderedPageBreak/>
        <w:t xml:space="preserve">Upon the closing quarter (13:00 – 18:30), the piece shifts to a slightly more conventional melodic and rhythmic structure. This pivot is intended to stimulate the </w:t>
      </w:r>
      <w:r w:rsidRPr="00600126">
        <w:rPr>
          <w:rFonts w:ascii="Bahnschrift Light" w:hAnsi="Bahnschrift Light"/>
        </w:rPr>
        <w:t>audience’s</w:t>
      </w:r>
      <w:r w:rsidRPr="00600126">
        <w:rPr>
          <w:rFonts w:ascii="Bahnschrift Light" w:hAnsi="Bahnschrift Light"/>
        </w:rPr>
        <w:t xml:space="preserve"> perception of “musical expectancy” </w:t>
      </w:r>
      <w:sdt>
        <w:sdtPr>
          <w:rPr>
            <w:rFonts w:ascii="Bahnschrift Light" w:hAnsi="Bahnschrift Light"/>
          </w:rPr>
          <w:id w:val="808899581"/>
          <w:citation/>
        </w:sdtPr>
        <w:sdtContent>
          <w:r w:rsidRPr="00600126">
            <w:rPr>
              <w:rFonts w:ascii="Bahnschrift Light" w:hAnsi="Bahnschrift Light"/>
            </w:rPr>
            <w:fldChar w:fldCharType="begin"/>
          </w:r>
          <w:r w:rsidRPr="00600126">
            <w:rPr>
              <w:rFonts w:ascii="Bahnschrift Light" w:hAnsi="Bahnschrift Light"/>
            </w:rPr>
            <w:instrText xml:space="preserve"> CITATION Jus08 \l 2057 </w:instrText>
          </w:r>
          <w:r w:rsidRPr="00600126">
            <w:rPr>
              <w:rFonts w:ascii="Bahnschrift Light" w:hAnsi="Bahnschrift Light"/>
            </w:rPr>
            <w:fldChar w:fldCharType="separate"/>
          </w:r>
          <w:r w:rsidRPr="00600126">
            <w:rPr>
              <w:rFonts w:ascii="Bahnschrift Light" w:hAnsi="Bahnschrift Light"/>
              <w:noProof/>
            </w:rPr>
            <w:t>(Juslin &amp; Västfjäll, 2008)</w:t>
          </w:r>
          <w:r w:rsidRPr="00600126">
            <w:rPr>
              <w:rFonts w:ascii="Bahnschrift Light" w:hAnsi="Bahnschrift Light"/>
            </w:rPr>
            <w:fldChar w:fldCharType="end"/>
          </w:r>
        </w:sdtContent>
      </w:sdt>
      <w:r w:rsidRPr="00600126">
        <w:rPr>
          <w:rFonts w:ascii="Bahnschrift Light" w:hAnsi="Bahnschrift Light"/>
        </w:rPr>
        <w:t xml:space="preserve">, where emotion is disseminated through the </w:t>
      </w:r>
      <w:r w:rsidRPr="00600126">
        <w:rPr>
          <w:rFonts w:ascii="Bahnschrift Light" w:hAnsi="Bahnschrift Light"/>
        </w:rPr>
        <w:t>audiences’</w:t>
      </w:r>
      <w:r w:rsidRPr="00600126">
        <w:rPr>
          <w:rFonts w:ascii="Bahnschrift Light" w:hAnsi="Bahnschrift Light"/>
        </w:rPr>
        <w:t xml:space="preserve"> preconceptions and expectations of the ‘direction’ of the music. The quarter includes repetition </w:t>
      </w:r>
      <w:proofErr w:type="gramStart"/>
      <w:r w:rsidRPr="00600126">
        <w:rPr>
          <w:rFonts w:ascii="Bahnschrift Light" w:hAnsi="Bahnschrift Light"/>
        </w:rPr>
        <w:t>through the use of</w:t>
      </w:r>
      <w:proofErr w:type="gramEnd"/>
      <w:r w:rsidRPr="00600126">
        <w:rPr>
          <w:rFonts w:ascii="Bahnschrift Light" w:hAnsi="Bahnschrift Light"/>
        </w:rPr>
        <w:t xml:space="preserve"> arpeggiated synthesizers, referencing other famous works from the likes of Pink Floyd in their 1973 album </w:t>
      </w:r>
      <w:r w:rsidRPr="00600126">
        <w:rPr>
          <w:rFonts w:ascii="Bahnschrift Light" w:hAnsi="Bahnschrift Light"/>
          <w:i/>
          <w:iCs/>
        </w:rPr>
        <w:t>“The Dark Side of The Moon”</w:t>
      </w:r>
      <w:r w:rsidRPr="00600126">
        <w:rPr>
          <w:rFonts w:ascii="Bahnschrift Light" w:hAnsi="Bahnschrift Light"/>
        </w:rPr>
        <w:t xml:space="preserve">. The subversion of the </w:t>
      </w:r>
      <w:r w:rsidRPr="00600126">
        <w:rPr>
          <w:rFonts w:ascii="Bahnschrift Light" w:hAnsi="Bahnschrift Light"/>
        </w:rPr>
        <w:t>audiences’</w:t>
      </w:r>
      <w:r w:rsidRPr="00600126">
        <w:rPr>
          <w:rFonts w:ascii="Bahnschrift Light" w:hAnsi="Bahnschrift Light"/>
        </w:rPr>
        <w:t xml:space="preserve"> expectations in this case will create a sense of surprise. According to David Huron, in his 2008 book </w:t>
      </w:r>
      <w:r w:rsidRPr="00600126">
        <w:rPr>
          <w:rFonts w:ascii="Bahnschrift Light" w:hAnsi="Bahnschrift Light"/>
          <w:i/>
          <w:iCs/>
        </w:rPr>
        <w:t xml:space="preserve">“Sweet Anticipation: Music and the Psychology of Expectation”, </w:t>
      </w:r>
      <w:r w:rsidRPr="00600126">
        <w:rPr>
          <w:rFonts w:ascii="Bahnschrift Light" w:hAnsi="Bahnschrift Light"/>
        </w:rPr>
        <w:t xml:space="preserve">this is a common composition method employed by artists of all kinds, not limited to musicians, to maintain audience attention. To quote Huron: </w:t>
      </w:r>
    </w:p>
    <w:p w14:paraId="27080AAB" w14:textId="77777777" w:rsidR="00600126" w:rsidRPr="00600126" w:rsidRDefault="00600126" w:rsidP="00600126">
      <w:pPr>
        <w:spacing w:line="480" w:lineRule="auto"/>
        <w:jc w:val="both"/>
        <w:rPr>
          <w:rFonts w:ascii="Bahnschrift Light" w:hAnsi="Bahnschrift Light"/>
          <w:i/>
          <w:iCs/>
        </w:rPr>
      </w:pPr>
      <w:r w:rsidRPr="00600126">
        <w:rPr>
          <w:rFonts w:ascii="Bahnschrift Light" w:hAnsi="Bahnschrift Light"/>
          <w:i/>
          <w:iCs/>
        </w:rPr>
        <w:t xml:space="preserve">“In each of the arts, codes of practice, heuristic rules of thumb, and speculative theories have been passed from teacher to student across the generations…Trained musicians will readily recognize some commonplace examples: tragedy can be evoked by using predominantly minor chords played with rich sonorities in the bass register. Suspense can be evoked using a diminished seventh chord with rapid tremolo. Surprise can be evoked by introducing a loud chromatic chord on a weak beat.” </w:t>
      </w:r>
      <w:sdt>
        <w:sdtPr>
          <w:rPr>
            <w:rFonts w:ascii="Bahnschrift Light" w:hAnsi="Bahnschrift Light"/>
            <w:i/>
            <w:iCs/>
          </w:rPr>
          <w:id w:val="1578402345"/>
          <w:citation/>
        </w:sdtPr>
        <w:sdtContent>
          <w:r w:rsidRPr="00600126">
            <w:rPr>
              <w:rFonts w:ascii="Bahnschrift Light" w:hAnsi="Bahnschrift Light"/>
              <w:i/>
              <w:iCs/>
            </w:rPr>
            <w:fldChar w:fldCharType="begin"/>
          </w:r>
          <w:r w:rsidRPr="00600126">
            <w:rPr>
              <w:rFonts w:ascii="Bahnschrift Light" w:hAnsi="Bahnschrift Light"/>
              <w:i/>
              <w:iCs/>
            </w:rPr>
            <w:instrText xml:space="preserve"> CITATION Hur06 \l 2057 </w:instrText>
          </w:r>
          <w:r w:rsidRPr="00600126">
            <w:rPr>
              <w:rFonts w:ascii="Bahnschrift Light" w:hAnsi="Bahnschrift Light"/>
              <w:i/>
              <w:iCs/>
            </w:rPr>
            <w:fldChar w:fldCharType="separate"/>
          </w:r>
          <w:r w:rsidRPr="00600126">
            <w:rPr>
              <w:rFonts w:ascii="Bahnschrift Light" w:hAnsi="Bahnschrift Light"/>
              <w:noProof/>
            </w:rPr>
            <w:t>(Huron, 2006)</w:t>
          </w:r>
          <w:r w:rsidRPr="00600126">
            <w:rPr>
              <w:rFonts w:ascii="Bahnschrift Light" w:hAnsi="Bahnschrift Light"/>
              <w:i/>
              <w:iCs/>
            </w:rPr>
            <w:fldChar w:fldCharType="end"/>
          </w:r>
        </w:sdtContent>
      </w:sdt>
    </w:p>
    <w:p w14:paraId="7A8E08B3"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The final aspect of my final submission involves the use of photographic imagery played alongside the sound. The images used in this case were deliberately emotionally neutral, with no implicit narrative whatsoever. The reasoning behind this decision is influenced by what </w:t>
      </w:r>
      <w:proofErr w:type="spellStart"/>
      <w:r w:rsidRPr="00600126">
        <w:rPr>
          <w:rFonts w:ascii="Bahnschrift Light" w:hAnsi="Bahnschrift Light"/>
        </w:rPr>
        <w:t>Juslin</w:t>
      </w:r>
      <w:proofErr w:type="spellEnd"/>
      <w:r w:rsidRPr="00600126">
        <w:rPr>
          <w:rFonts w:ascii="Bahnschrift Light" w:hAnsi="Bahnschrift Light"/>
        </w:rPr>
        <w:t xml:space="preserve"> &amp; </w:t>
      </w:r>
      <w:proofErr w:type="spellStart"/>
      <w:r w:rsidRPr="00600126">
        <w:rPr>
          <w:rFonts w:ascii="Bahnschrift Light" w:hAnsi="Bahnschrift Light"/>
        </w:rPr>
        <w:t>Västfjäll</w:t>
      </w:r>
      <w:proofErr w:type="spellEnd"/>
      <w:r w:rsidRPr="00600126">
        <w:rPr>
          <w:rFonts w:ascii="Bahnschrift Light" w:hAnsi="Bahnschrift Light"/>
        </w:rPr>
        <w:t xml:space="preserve"> terms “visual imagery” where emotion is disseminated through imagery played alongside music. In the case of my practice, one of the questions I wished to explore further was the question of whether the imagery we see on screen needs sound to provide context, emotional </w:t>
      </w:r>
      <w:proofErr w:type="gramStart"/>
      <w:r w:rsidRPr="00600126">
        <w:rPr>
          <w:rFonts w:ascii="Bahnschrift Light" w:hAnsi="Bahnschrift Light"/>
        </w:rPr>
        <w:t>cues</w:t>
      </w:r>
      <w:proofErr w:type="gramEnd"/>
      <w:r w:rsidRPr="00600126">
        <w:rPr>
          <w:rFonts w:ascii="Bahnschrift Light" w:hAnsi="Bahnschrift Light"/>
        </w:rPr>
        <w:t xml:space="preserve"> and narrative. The images were left without context or emotional content for this reason, as I felt that implicit narrative and emotional content in the imagery would influence what the audience felt regarding the </w:t>
      </w:r>
      <w:proofErr w:type="gramStart"/>
      <w:r w:rsidRPr="00600126">
        <w:rPr>
          <w:rFonts w:ascii="Bahnschrift Light" w:hAnsi="Bahnschrift Light"/>
        </w:rPr>
        <w:t>piece as a whole</w:t>
      </w:r>
      <w:proofErr w:type="gramEnd"/>
      <w:r w:rsidRPr="00600126">
        <w:rPr>
          <w:rFonts w:ascii="Bahnschrift Light" w:hAnsi="Bahnschrift Light"/>
        </w:rPr>
        <w:t xml:space="preserve">. According to a 2021 study by Marcus </w:t>
      </w:r>
      <w:proofErr w:type="spellStart"/>
      <w:r w:rsidRPr="00600126">
        <w:rPr>
          <w:rFonts w:ascii="Bahnschrift Light" w:hAnsi="Bahnschrift Light"/>
        </w:rPr>
        <w:t>Wicken</w:t>
      </w:r>
      <w:proofErr w:type="spellEnd"/>
      <w:r w:rsidRPr="00600126">
        <w:rPr>
          <w:rFonts w:ascii="Bahnschrift Light" w:hAnsi="Bahnschrift Light"/>
        </w:rPr>
        <w:t xml:space="preserve"> et. al. entitled </w:t>
      </w:r>
      <w:r w:rsidRPr="00600126">
        <w:rPr>
          <w:rFonts w:ascii="Bahnschrift Light" w:hAnsi="Bahnschrift Light"/>
          <w:i/>
          <w:iCs/>
        </w:rPr>
        <w:t xml:space="preserve">“The critical role of mental imagery in human </w:t>
      </w:r>
      <w:r w:rsidRPr="00600126">
        <w:rPr>
          <w:rFonts w:ascii="Bahnschrift Light" w:hAnsi="Bahnschrift Light"/>
          <w:i/>
          <w:iCs/>
        </w:rPr>
        <w:lastRenderedPageBreak/>
        <w:t xml:space="preserve">emotion: insights from fear-based imagery and aphantasia”, </w:t>
      </w:r>
      <w:r w:rsidRPr="00600126">
        <w:rPr>
          <w:rFonts w:ascii="Bahnschrift Light" w:hAnsi="Bahnschrift Light"/>
        </w:rPr>
        <w:t xml:space="preserve">patients diagnosed with the condition aphantasia, the inability to visualize or create mental imagery, showed a “flat-line physiological response (skin conductance levels) to reading and imagining frightening stories.” </w:t>
      </w:r>
      <w:sdt>
        <w:sdtPr>
          <w:rPr>
            <w:rFonts w:ascii="Bahnschrift Light" w:hAnsi="Bahnschrift Light"/>
          </w:rPr>
          <w:id w:val="1514335870"/>
          <w:citation/>
        </w:sdtPr>
        <w:sdtContent>
          <w:r w:rsidRPr="00600126">
            <w:rPr>
              <w:rFonts w:ascii="Bahnschrift Light" w:hAnsi="Bahnschrift Light"/>
            </w:rPr>
            <w:fldChar w:fldCharType="begin"/>
          </w:r>
          <w:r w:rsidRPr="00600126">
            <w:rPr>
              <w:rFonts w:ascii="Bahnschrift Light" w:hAnsi="Bahnschrift Light"/>
            </w:rPr>
            <w:instrText xml:space="preserve"> CITATION Wic21 \l 2057 </w:instrText>
          </w:r>
          <w:r w:rsidRPr="00600126">
            <w:rPr>
              <w:rFonts w:ascii="Bahnschrift Light" w:hAnsi="Bahnschrift Light"/>
            </w:rPr>
            <w:fldChar w:fldCharType="separate"/>
          </w:r>
          <w:r w:rsidRPr="00600126">
            <w:rPr>
              <w:rFonts w:ascii="Bahnschrift Light" w:hAnsi="Bahnschrift Light"/>
              <w:noProof/>
            </w:rPr>
            <w:t>(Wicken, Keogh, &amp; Pearson, 2021)</w:t>
          </w:r>
          <w:r w:rsidRPr="00600126">
            <w:rPr>
              <w:rFonts w:ascii="Bahnschrift Light" w:hAnsi="Bahnschrift Light"/>
            </w:rPr>
            <w:fldChar w:fldCharType="end"/>
          </w:r>
        </w:sdtContent>
      </w:sdt>
      <w:r w:rsidRPr="00600126">
        <w:rPr>
          <w:rFonts w:ascii="Bahnschrift Light" w:hAnsi="Bahnschrift Light"/>
        </w:rPr>
        <w:t xml:space="preserve">. Another study conducted in 2018 by Stephanie Gillespie et. al. entitled </w:t>
      </w:r>
      <w:r w:rsidRPr="00600126">
        <w:rPr>
          <w:rFonts w:ascii="Bahnschrift Light" w:hAnsi="Bahnschrift Light"/>
          <w:i/>
          <w:iCs/>
        </w:rPr>
        <w:t xml:space="preserve">“Identification of Affective State Change in Adults </w:t>
      </w:r>
      <w:proofErr w:type="gramStart"/>
      <w:r w:rsidRPr="00600126">
        <w:rPr>
          <w:rFonts w:ascii="Bahnschrift Light" w:hAnsi="Bahnschrift Light"/>
          <w:i/>
          <w:iCs/>
        </w:rPr>
        <w:t>With</w:t>
      </w:r>
      <w:proofErr w:type="gramEnd"/>
      <w:r w:rsidRPr="00600126">
        <w:rPr>
          <w:rFonts w:ascii="Bahnschrift Light" w:hAnsi="Bahnschrift Light"/>
          <w:i/>
          <w:iCs/>
        </w:rPr>
        <w:t xml:space="preserve"> Aphasia Using Speech Acoustics” </w:t>
      </w:r>
      <w:r w:rsidRPr="00600126">
        <w:rPr>
          <w:rFonts w:ascii="Bahnschrift Light" w:hAnsi="Bahnschrift Light"/>
        </w:rPr>
        <w:t xml:space="preserve">found that there are “objectively measurable aspects of speech that may be used to identify changes in acute affect from adults with aphasia” </w:t>
      </w:r>
      <w:sdt>
        <w:sdtPr>
          <w:rPr>
            <w:rFonts w:ascii="Bahnschrift Light" w:hAnsi="Bahnschrift Light"/>
          </w:rPr>
          <w:id w:val="1963609539"/>
          <w:citation/>
        </w:sdtPr>
        <w:sdtContent>
          <w:r w:rsidRPr="00600126">
            <w:rPr>
              <w:rFonts w:ascii="Bahnschrift Light" w:hAnsi="Bahnschrift Light"/>
            </w:rPr>
            <w:fldChar w:fldCharType="begin"/>
          </w:r>
          <w:r w:rsidRPr="00600126">
            <w:rPr>
              <w:rFonts w:ascii="Bahnschrift Light" w:hAnsi="Bahnschrift Light"/>
            </w:rPr>
            <w:instrText xml:space="preserve"> CITATION Gil18 \l 2057 </w:instrText>
          </w:r>
          <w:r w:rsidRPr="00600126">
            <w:rPr>
              <w:rFonts w:ascii="Bahnschrift Light" w:hAnsi="Bahnschrift Light"/>
            </w:rPr>
            <w:fldChar w:fldCharType="separate"/>
          </w:r>
          <w:r w:rsidRPr="00600126">
            <w:rPr>
              <w:rFonts w:ascii="Bahnschrift Light" w:hAnsi="Bahnschrift Light"/>
              <w:noProof/>
            </w:rPr>
            <w:t>(Gillespie, et al., 2018)</w:t>
          </w:r>
          <w:r w:rsidRPr="00600126">
            <w:rPr>
              <w:rFonts w:ascii="Bahnschrift Light" w:hAnsi="Bahnschrift Light"/>
            </w:rPr>
            <w:fldChar w:fldCharType="end"/>
          </w:r>
        </w:sdtContent>
      </w:sdt>
      <w:r w:rsidRPr="00600126">
        <w:rPr>
          <w:rFonts w:ascii="Bahnschrift Light" w:hAnsi="Bahnschrift Light"/>
        </w:rPr>
        <w:t xml:space="preserve">. This suggests that the role of imagery seems to be secondary to the role of sound in the dissemination of emotion. However, it is important to note that this study uses a small group of study participants not the </w:t>
      </w:r>
      <w:proofErr w:type="gramStart"/>
      <w:r w:rsidRPr="00600126">
        <w:rPr>
          <w:rFonts w:ascii="Bahnschrift Light" w:hAnsi="Bahnschrift Light"/>
        </w:rPr>
        <w:t>general public</w:t>
      </w:r>
      <w:proofErr w:type="gramEnd"/>
      <w:r w:rsidRPr="00600126">
        <w:rPr>
          <w:rFonts w:ascii="Bahnschrift Light" w:hAnsi="Bahnschrift Light"/>
        </w:rPr>
        <w:t xml:space="preserve">. This study also concludes that the work is purely exploratory, and that “more work will be needed to make conclusive claims” </w:t>
      </w:r>
      <w:sdt>
        <w:sdtPr>
          <w:rPr>
            <w:rFonts w:ascii="Bahnschrift Light" w:hAnsi="Bahnschrift Light"/>
          </w:rPr>
          <w:id w:val="-1936430892"/>
          <w:citation/>
        </w:sdtPr>
        <w:sdtContent>
          <w:r w:rsidRPr="00600126">
            <w:rPr>
              <w:rFonts w:ascii="Bahnschrift Light" w:hAnsi="Bahnschrift Light"/>
            </w:rPr>
            <w:fldChar w:fldCharType="begin"/>
          </w:r>
          <w:r w:rsidRPr="00600126">
            <w:rPr>
              <w:rFonts w:ascii="Bahnschrift Light" w:hAnsi="Bahnschrift Light"/>
            </w:rPr>
            <w:instrText xml:space="preserve"> CITATION Gil18 \l 2057 </w:instrText>
          </w:r>
          <w:r w:rsidRPr="00600126">
            <w:rPr>
              <w:rFonts w:ascii="Bahnschrift Light" w:hAnsi="Bahnschrift Light"/>
            </w:rPr>
            <w:fldChar w:fldCharType="separate"/>
          </w:r>
          <w:r w:rsidRPr="00600126">
            <w:rPr>
              <w:rFonts w:ascii="Bahnschrift Light" w:hAnsi="Bahnschrift Light"/>
              <w:noProof/>
            </w:rPr>
            <w:t>(Gillespie, et al., 2018)</w:t>
          </w:r>
          <w:r w:rsidRPr="00600126">
            <w:rPr>
              <w:rFonts w:ascii="Bahnschrift Light" w:hAnsi="Bahnschrift Light"/>
            </w:rPr>
            <w:fldChar w:fldCharType="end"/>
          </w:r>
        </w:sdtContent>
      </w:sdt>
      <w:r w:rsidRPr="00600126">
        <w:rPr>
          <w:rFonts w:ascii="Bahnschrift Light" w:hAnsi="Bahnschrift Light"/>
        </w:rPr>
        <w:t xml:space="preserve">. </w:t>
      </w:r>
    </w:p>
    <w:p w14:paraId="35F0BF47" w14:textId="77777777" w:rsidR="00600126" w:rsidRPr="00600126" w:rsidRDefault="00600126" w:rsidP="00600126">
      <w:pPr>
        <w:spacing w:line="480" w:lineRule="auto"/>
        <w:jc w:val="both"/>
        <w:rPr>
          <w:rFonts w:ascii="Bahnschrift Light" w:hAnsi="Bahnschrift Light"/>
          <w:b/>
          <w:bCs/>
        </w:rPr>
      </w:pPr>
      <w:r w:rsidRPr="00600126">
        <w:rPr>
          <w:rFonts w:ascii="Bahnschrift Light" w:hAnsi="Bahnschrift Light"/>
          <w:b/>
          <w:bCs/>
        </w:rPr>
        <w:t>Conclusions</w:t>
      </w:r>
    </w:p>
    <w:p w14:paraId="6FE6D132"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“Music is at the centre of what it means to be human – it is the sounds of human bodies and minds moving in creative, story-making ways.” </w:t>
      </w:r>
      <w:sdt>
        <w:sdtPr>
          <w:rPr>
            <w:rFonts w:ascii="Bahnschrift Light" w:hAnsi="Bahnschrift Light"/>
          </w:rPr>
          <w:id w:val="1294795793"/>
          <w:citation/>
        </w:sdtPr>
        <w:sdtContent>
          <w:r w:rsidRPr="00600126">
            <w:rPr>
              <w:rFonts w:ascii="Bahnschrift Light" w:hAnsi="Bahnschrift Light"/>
            </w:rPr>
            <w:fldChar w:fldCharType="begin"/>
          </w:r>
          <w:r w:rsidRPr="00600126">
            <w:rPr>
              <w:rFonts w:ascii="Bahnschrift Light" w:hAnsi="Bahnschrift Light"/>
            </w:rPr>
            <w:instrText xml:space="preserve"> CITATION Mal18 \l 2057 </w:instrText>
          </w:r>
          <w:r w:rsidRPr="00600126">
            <w:rPr>
              <w:rFonts w:ascii="Bahnschrift Light" w:hAnsi="Bahnschrift Light"/>
            </w:rPr>
            <w:fldChar w:fldCharType="separate"/>
          </w:r>
          <w:r w:rsidRPr="00600126">
            <w:rPr>
              <w:rFonts w:ascii="Bahnschrift Light" w:hAnsi="Bahnschrift Light"/>
              <w:noProof/>
            </w:rPr>
            <w:t>(Malloch &amp; Trevarthen, 2018)</w:t>
          </w:r>
          <w:r w:rsidRPr="00600126">
            <w:rPr>
              <w:rFonts w:ascii="Bahnschrift Light" w:hAnsi="Bahnschrift Light"/>
            </w:rPr>
            <w:fldChar w:fldCharType="end"/>
          </w:r>
        </w:sdtContent>
      </w:sdt>
    </w:p>
    <w:p w14:paraId="04F4532B"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My understanding of music and sound, and </w:t>
      </w:r>
      <w:proofErr w:type="spellStart"/>
      <w:proofErr w:type="gramStart"/>
      <w:r w:rsidRPr="00600126">
        <w:rPr>
          <w:rFonts w:ascii="Bahnschrift Light" w:hAnsi="Bahnschrift Light"/>
        </w:rPr>
        <w:t>it’s</w:t>
      </w:r>
      <w:proofErr w:type="spellEnd"/>
      <w:proofErr w:type="gramEnd"/>
      <w:r w:rsidRPr="00600126">
        <w:rPr>
          <w:rFonts w:ascii="Bahnschrift Light" w:hAnsi="Bahnschrift Light"/>
        </w:rPr>
        <w:t xml:space="preserve"> relationship to our emotions and our perceptions of the world around us, shows that the fields of psychology and music are closely linked, even to the point of overlapping. It is Huron himself that, in his book “</w:t>
      </w:r>
      <w:r w:rsidRPr="00600126">
        <w:rPr>
          <w:rFonts w:ascii="Bahnschrift Light" w:hAnsi="Bahnschrift Light"/>
          <w:i/>
          <w:iCs/>
        </w:rPr>
        <w:t xml:space="preserve">Sweet Anticipation: Music and the Psychology of Expectation”, </w:t>
      </w:r>
      <w:r w:rsidRPr="00600126">
        <w:rPr>
          <w:rFonts w:ascii="Bahnschrift Light" w:hAnsi="Bahnschrift Light"/>
        </w:rPr>
        <w:t xml:space="preserve">that asks the question of why the tricks and techniques that musicians </w:t>
      </w:r>
      <w:proofErr w:type="gramStart"/>
      <w:r w:rsidRPr="00600126">
        <w:rPr>
          <w:rFonts w:ascii="Bahnschrift Light" w:hAnsi="Bahnschrift Light"/>
        </w:rPr>
        <w:t>employs</w:t>
      </w:r>
      <w:proofErr w:type="gramEnd"/>
      <w:r w:rsidRPr="00600126">
        <w:rPr>
          <w:rFonts w:ascii="Bahnschrift Light" w:hAnsi="Bahnschrift Light"/>
        </w:rPr>
        <w:t xml:space="preserve"> in Western music work for some but not for others? To quote Huron:</w:t>
      </w:r>
    </w:p>
    <w:p w14:paraId="2C275098"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“an experienced film composer might insist on adding a third (question): “Why do they sometimes fail to work, even for those who are familiar with Western </w:t>
      </w:r>
      <w:proofErr w:type="gramStart"/>
      <w:r w:rsidRPr="00600126">
        <w:rPr>
          <w:rFonts w:ascii="Bahnschrift Light" w:hAnsi="Bahnschrift Light"/>
        </w:rPr>
        <w:t>music?...</w:t>
      </w:r>
      <w:proofErr w:type="gramEnd"/>
      <w:r w:rsidRPr="00600126">
        <w:rPr>
          <w:rFonts w:ascii="Bahnschrift Light" w:hAnsi="Bahnschrift Light"/>
        </w:rPr>
        <w:t xml:space="preserve">If we want to probe these questions in depth, we must ultimately embrace a more systematic approach. In theorising about music and emotion, it is inevitable that we must move beyond folk </w:t>
      </w:r>
      <w:r w:rsidRPr="00600126">
        <w:rPr>
          <w:rFonts w:ascii="Bahnschrift Light" w:hAnsi="Bahnschrift Light"/>
        </w:rPr>
        <w:lastRenderedPageBreak/>
        <w:t xml:space="preserve">psychology to psychology proper.” </w:t>
      </w:r>
      <w:sdt>
        <w:sdtPr>
          <w:rPr>
            <w:rFonts w:ascii="Bahnschrift Light" w:hAnsi="Bahnschrift Light"/>
          </w:rPr>
          <w:id w:val="2121254960"/>
          <w:citation/>
        </w:sdtPr>
        <w:sdtContent>
          <w:r w:rsidRPr="00600126">
            <w:rPr>
              <w:rFonts w:ascii="Bahnschrift Light" w:hAnsi="Bahnschrift Light"/>
            </w:rPr>
            <w:fldChar w:fldCharType="begin"/>
          </w:r>
          <w:r w:rsidRPr="00600126">
            <w:rPr>
              <w:rFonts w:ascii="Bahnschrift Light" w:hAnsi="Bahnschrift Light"/>
            </w:rPr>
            <w:instrText xml:space="preserve"> CITATION Hur06 \l 2057 </w:instrText>
          </w:r>
          <w:r w:rsidRPr="00600126">
            <w:rPr>
              <w:rFonts w:ascii="Bahnschrift Light" w:hAnsi="Bahnschrift Light"/>
            </w:rPr>
            <w:fldChar w:fldCharType="separate"/>
          </w:r>
          <w:r w:rsidRPr="00600126">
            <w:rPr>
              <w:rFonts w:ascii="Bahnschrift Light" w:hAnsi="Bahnschrift Light"/>
              <w:noProof/>
            </w:rPr>
            <w:t>(Huron, 2006)</w:t>
          </w:r>
          <w:r w:rsidRPr="00600126">
            <w:rPr>
              <w:rFonts w:ascii="Bahnschrift Light" w:hAnsi="Bahnschrift Light"/>
            </w:rPr>
            <w:fldChar w:fldCharType="end"/>
          </w:r>
        </w:sdtContent>
      </w:sdt>
      <w:r w:rsidRPr="00600126">
        <w:rPr>
          <w:rFonts w:ascii="Bahnschrift Light" w:hAnsi="Bahnschrift Light"/>
        </w:rPr>
        <w:t xml:space="preserve">It is certainly clear, both from my research as part of my practice and from the studies and research conducted by others that the field of music psychology requires more work, with new and novel study techniques </w:t>
      </w:r>
      <w:proofErr w:type="gramStart"/>
      <w:r w:rsidRPr="00600126">
        <w:rPr>
          <w:rFonts w:ascii="Bahnschrift Light" w:hAnsi="Bahnschrift Light"/>
        </w:rPr>
        <w:t>in order to</w:t>
      </w:r>
      <w:proofErr w:type="gramEnd"/>
      <w:r w:rsidRPr="00600126">
        <w:rPr>
          <w:rFonts w:ascii="Bahnschrift Light" w:hAnsi="Bahnschrift Light"/>
        </w:rPr>
        <w:t xml:space="preserve"> better ascertain more concrete answers to the questions I have posed in my practice. </w:t>
      </w:r>
      <w:proofErr w:type="gramStart"/>
      <w:r w:rsidRPr="00600126">
        <w:rPr>
          <w:rFonts w:ascii="Bahnschrift Light" w:hAnsi="Bahnschrift Light"/>
        </w:rPr>
        <w:t>However</w:t>
      </w:r>
      <w:proofErr w:type="gramEnd"/>
      <w:r w:rsidRPr="00600126">
        <w:rPr>
          <w:rFonts w:ascii="Bahnschrift Light" w:hAnsi="Bahnschrift Light"/>
        </w:rPr>
        <w:t xml:space="preserve"> to summarize, in regards to the question of how our mind combines our separate perceptions into a new perception and why, </w:t>
      </w:r>
      <w:proofErr w:type="spellStart"/>
      <w:r w:rsidRPr="00600126">
        <w:rPr>
          <w:rFonts w:ascii="Bahnschrift Light" w:hAnsi="Bahnschrift Light"/>
        </w:rPr>
        <w:t>Patrik</w:t>
      </w:r>
      <w:proofErr w:type="spellEnd"/>
      <w:r w:rsidRPr="00600126">
        <w:rPr>
          <w:rFonts w:ascii="Bahnschrift Light" w:hAnsi="Bahnschrift Light"/>
        </w:rPr>
        <w:t xml:space="preserve"> </w:t>
      </w:r>
      <w:proofErr w:type="spellStart"/>
      <w:r w:rsidRPr="00600126">
        <w:rPr>
          <w:rFonts w:ascii="Bahnschrift Light" w:hAnsi="Bahnschrift Light"/>
        </w:rPr>
        <w:t>Juslin</w:t>
      </w:r>
      <w:proofErr w:type="spellEnd"/>
      <w:r w:rsidRPr="00600126">
        <w:rPr>
          <w:rFonts w:ascii="Bahnschrift Light" w:hAnsi="Bahnschrift Light"/>
        </w:rPr>
        <w:t xml:space="preserve"> et. al. attempts to codify the mechanics of our emotional responses to audio-visual stimuli, into six categories. These mechanics, along with inspiration from Michael </w:t>
      </w:r>
      <w:proofErr w:type="spellStart"/>
      <w:r w:rsidRPr="00600126">
        <w:rPr>
          <w:rFonts w:ascii="Bahnschrift Light" w:hAnsi="Bahnschrift Light"/>
        </w:rPr>
        <w:t>Chion’s</w:t>
      </w:r>
      <w:proofErr w:type="spellEnd"/>
      <w:r w:rsidRPr="00600126">
        <w:rPr>
          <w:rFonts w:ascii="Bahnschrift Light" w:hAnsi="Bahnschrift Light"/>
        </w:rPr>
        <w:t xml:space="preserve"> theories on the “</w:t>
      </w:r>
      <w:proofErr w:type="spellStart"/>
      <w:r w:rsidRPr="00600126">
        <w:rPr>
          <w:rFonts w:ascii="Bahnschrift Light" w:hAnsi="Bahnschrift Light"/>
        </w:rPr>
        <w:t>audiovisual</w:t>
      </w:r>
      <w:proofErr w:type="spellEnd"/>
      <w:r w:rsidRPr="00600126">
        <w:rPr>
          <w:rFonts w:ascii="Bahnschrift Light" w:hAnsi="Bahnschrift Light"/>
        </w:rPr>
        <w:t xml:space="preserve"> contract” and “added value” have been employed as part of my practice. </w:t>
      </w:r>
    </w:p>
    <w:p w14:paraId="7B4BA4FE"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Studies like that of C.B. Hilton et.al. conclude, regarding the question of whether this is innate behaviour that we are all born with, or is it learned through our upbringing, that certain aspects of sound and music need no prior experience to understand, as the function of music such as lullabies can be determined regardless of age and cultural upbringing </w:t>
      </w:r>
      <w:sdt>
        <w:sdtPr>
          <w:rPr>
            <w:rFonts w:ascii="Bahnschrift Light" w:hAnsi="Bahnschrift Light"/>
          </w:rPr>
          <w:id w:val="902335452"/>
          <w:citation/>
        </w:sdtPr>
        <w:sdtContent>
          <w:r w:rsidRPr="00600126">
            <w:rPr>
              <w:rFonts w:ascii="Bahnschrift Light" w:hAnsi="Bahnschrift Light"/>
            </w:rPr>
            <w:fldChar w:fldCharType="begin"/>
          </w:r>
          <w:r w:rsidRPr="00600126">
            <w:rPr>
              <w:rFonts w:ascii="Bahnschrift Light" w:hAnsi="Bahnschrift Light"/>
            </w:rPr>
            <w:instrText xml:space="preserve"> CITATION Hil221 \l 2057 </w:instrText>
          </w:r>
          <w:r w:rsidRPr="00600126">
            <w:rPr>
              <w:rFonts w:ascii="Bahnschrift Light" w:hAnsi="Bahnschrift Light"/>
            </w:rPr>
            <w:fldChar w:fldCharType="separate"/>
          </w:r>
          <w:r w:rsidRPr="00600126">
            <w:rPr>
              <w:rFonts w:ascii="Bahnschrift Light" w:hAnsi="Bahnschrift Light"/>
              <w:noProof/>
            </w:rPr>
            <w:t>(Hilton, Thierry, L., Martin, &amp; Mehr, 2022)</w:t>
          </w:r>
          <w:r w:rsidRPr="00600126">
            <w:rPr>
              <w:rFonts w:ascii="Bahnschrift Light" w:hAnsi="Bahnschrift Light"/>
            </w:rPr>
            <w:fldChar w:fldCharType="end"/>
          </w:r>
        </w:sdtContent>
      </w:sdt>
      <w:r w:rsidRPr="00600126">
        <w:rPr>
          <w:rFonts w:ascii="Bahnschrift Light" w:hAnsi="Bahnschrift Light"/>
        </w:rPr>
        <w:t xml:space="preserve">. </w:t>
      </w:r>
    </w:p>
    <w:p w14:paraId="200592F2" w14:textId="77777777" w:rsidR="00600126" w:rsidRPr="00600126" w:rsidRDefault="00600126" w:rsidP="00600126">
      <w:pPr>
        <w:spacing w:line="480" w:lineRule="auto"/>
        <w:jc w:val="both"/>
        <w:rPr>
          <w:rFonts w:ascii="Bahnschrift Light" w:hAnsi="Bahnschrift Light"/>
        </w:rPr>
      </w:pPr>
      <w:proofErr w:type="gramStart"/>
      <w:r w:rsidRPr="00600126">
        <w:rPr>
          <w:rFonts w:ascii="Bahnschrift Light" w:hAnsi="Bahnschrift Light"/>
        </w:rPr>
        <w:t>In regard to</w:t>
      </w:r>
      <w:proofErr w:type="gramEnd"/>
      <w:r w:rsidRPr="00600126">
        <w:rPr>
          <w:rFonts w:ascii="Bahnschrift Light" w:hAnsi="Bahnschrift Light"/>
        </w:rPr>
        <w:t xml:space="preserve"> the question of whether there is a limit to our audio-visual perception and how best to communicate emotions and meaning in music, we can surmise, both from the research and studies conducted by the likes of Leonard B. Meyer and </w:t>
      </w:r>
      <w:proofErr w:type="spellStart"/>
      <w:r w:rsidRPr="00600126">
        <w:rPr>
          <w:rFonts w:ascii="Bahnschrift Light" w:hAnsi="Bahnschrift Light"/>
        </w:rPr>
        <w:t>Partik</w:t>
      </w:r>
      <w:proofErr w:type="spellEnd"/>
      <w:r w:rsidRPr="00600126">
        <w:rPr>
          <w:rFonts w:ascii="Bahnschrift Light" w:hAnsi="Bahnschrift Light"/>
        </w:rPr>
        <w:t xml:space="preserve"> </w:t>
      </w:r>
      <w:proofErr w:type="spellStart"/>
      <w:r w:rsidRPr="00600126">
        <w:rPr>
          <w:rFonts w:ascii="Bahnschrift Light" w:hAnsi="Bahnschrift Light"/>
        </w:rPr>
        <w:t>Juslin</w:t>
      </w:r>
      <w:proofErr w:type="spellEnd"/>
      <w:r w:rsidRPr="00600126">
        <w:rPr>
          <w:rFonts w:ascii="Bahnschrift Light" w:hAnsi="Bahnschrift Light"/>
        </w:rPr>
        <w:t>, and the final result of my practice that a more systematic approach is needed in order to ascertain more concrete answers.</w:t>
      </w:r>
    </w:p>
    <w:p w14:paraId="10E30C55" w14:textId="16F0289B" w:rsidR="00600126" w:rsidRPr="00600126" w:rsidRDefault="00600126" w:rsidP="00600126">
      <w:pPr>
        <w:spacing w:line="480" w:lineRule="auto"/>
        <w:jc w:val="both"/>
        <w:rPr>
          <w:rFonts w:ascii="Bahnschrift Light" w:hAnsi="Bahnschrift Light"/>
        </w:rPr>
      </w:pPr>
      <w:r w:rsidRPr="00600126">
        <w:rPr>
          <w:rFonts w:ascii="Bahnschrift Light" w:hAnsi="Bahnschrift Light"/>
          <w:i/>
          <w:iCs/>
        </w:rPr>
        <w:t>Emovere</w:t>
      </w:r>
      <w:r w:rsidRPr="00600126">
        <w:rPr>
          <w:rFonts w:ascii="Bahnschrift Light" w:hAnsi="Bahnschrift Light"/>
        </w:rPr>
        <w:t xml:space="preserve">, my final project submission as part of my practice, and the subsequent research conducted to contextualise and substantiate the </w:t>
      </w:r>
      <w:r w:rsidR="007C75A3" w:rsidRPr="00600126">
        <w:rPr>
          <w:rFonts w:ascii="Bahnschrift Light" w:hAnsi="Bahnschrift Light"/>
        </w:rPr>
        <w:t>short film</w:t>
      </w:r>
      <w:r w:rsidRPr="00600126">
        <w:rPr>
          <w:rFonts w:ascii="Bahnschrift Light" w:hAnsi="Bahnschrift Light"/>
        </w:rPr>
        <w:t xml:space="preserve">, have given me many new insights and ways of thinking regarding my work going forward. Despite there being no conclusive, concrete, answers to the questions posed as part of this practice, the act of exploration into the mechanics of our perceptions and emotions has deepened my understanding of what it means to be a musician and an artist in general. Thinking deeply on what my true influences are regarding my music, from the works and innovations of Stockhausen and Ligeti to the </w:t>
      </w:r>
      <w:r w:rsidRPr="00600126">
        <w:rPr>
          <w:rFonts w:ascii="Bahnschrift Light" w:hAnsi="Bahnschrift Light"/>
        </w:rPr>
        <w:lastRenderedPageBreak/>
        <w:t xml:space="preserve">philosophies of Huron and others have served to verbalise what artists work towards in terms of emotion and influence. </w:t>
      </w:r>
    </w:p>
    <w:p w14:paraId="715CD81E" w14:textId="77777777" w:rsidR="00600126" w:rsidRPr="00600126" w:rsidRDefault="00600126" w:rsidP="00600126">
      <w:pPr>
        <w:spacing w:line="480" w:lineRule="auto"/>
        <w:jc w:val="both"/>
        <w:rPr>
          <w:rFonts w:ascii="Bahnschrift Light" w:hAnsi="Bahnschrift Light"/>
        </w:rPr>
      </w:pPr>
      <w:r w:rsidRPr="00600126">
        <w:rPr>
          <w:rFonts w:ascii="Bahnschrift Light" w:hAnsi="Bahnschrift Light"/>
        </w:rPr>
        <w:t xml:space="preserve">Going forward, it is my belief that the true, conclusive nature of why music and our emotions are so closely and deeply intertwined will be revealed. I have learned to embrace psychology as part of my artistic practice both for this module and my other projects going forward, as I can now see that both the art of music and the study of our mind are one and the same thing. </w:t>
      </w:r>
    </w:p>
    <w:p w14:paraId="3B922B1E" w14:textId="64C014A5" w:rsidR="005C211C" w:rsidRDefault="005C211C" w:rsidP="00600126">
      <w:pPr>
        <w:spacing w:line="480" w:lineRule="auto"/>
        <w:jc w:val="both"/>
      </w:pPr>
    </w:p>
    <w:p w14:paraId="37E4DB27" w14:textId="61B83F82" w:rsidR="005C211C" w:rsidRDefault="005C211C" w:rsidP="00600126">
      <w:pPr>
        <w:spacing w:line="480" w:lineRule="auto"/>
        <w:jc w:val="both"/>
      </w:pPr>
    </w:p>
    <w:p w14:paraId="74693DFB" w14:textId="047BCBA3" w:rsidR="005C211C" w:rsidRDefault="005C211C" w:rsidP="00600126">
      <w:pPr>
        <w:spacing w:line="480" w:lineRule="auto"/>
        <w:jc w:val="both"/>
      </w:pPr>
    </w:p>
    <w:p w14:paraId="1C3FCCA9" w14:textId="569B3BD2" w:rsidR="005C211C" w:rsidRDefault="005C211C" w:rsidP="00600126">
      <w:pPr>
        <w:spacing w:line="480" w:lineRule="auto"/>
        <w:jc w:val="both"/>
      </w:pPr>
    </w:p>
    <w:p w14:paraId="1C52CB9F" w14:textId="2F5A4E8E" w:rsidR="005C211C" w:rsidRDefault="005C211C" w:rsidP="00600126">
      <w:pPr>
        <w:spacing w:line="480" w:lineRule="auto"/>
        <w:jc w:val="both"/>
      </w:pPr>
    </w:p>
    <w:p w14:paraId="3684757A" w14:textId="129BA5A3" w:rsidR="005C211C" w:rsidRDefault="005C211C" w:rsidP="00600126">
      <w:pPr>
        <w:spacing w:line="480" w:lineRule="auto"/>
        <w:jc w:val="both"/>
      </w:pPr>
    </w:p>
    <w:p w14:paraId="782E094C" w14:textId="19279376" w:rsidR="005C211C" w:rsidRDefault="005C211C" w:rsidP="00600126">
      <w:pPr>
        <w:spacing w:line="480" w:lineRule="auto"/>
        <w:jc w:val="both"/>
      </w:pPr>
    </w:p>
    <w:p w14:paraId="1E50CA3F" w14:textId="1C6B8517" w:rsidR="005C211C" w:rsidRDefault="005C211C" w:rsidP="00600126">
      <w:pPr>
        <w:spacing w:line="480" w:lineRule="auto"/>
        <w:jc w:val="both"/>
      </w:pPr>
    </w:p>
    <w:p w14:paraId="63DD91A7" w14:textId="4629ACC1" w:rsidR="005C211C" w:rsidRDefault="005C211C" w:rsidP="00600126">
      <w:pPr>
        <w:spacing w:line="480" w:lineRule="auto"/>
        <w:jc w:val="both"/>
      </w:pPr>
    </w:p>
    <w:p w14:paraId="47D52FF8" w14:textId="589E1E59" w:rsidR="005C211C" w:rsidRDefault="005C211C" w:rsidP="00600126">
      <w:pPr>
        <w:spacing w:line="480" w:lineRule="auto"/>
        <w:jc w:val="both"/>
      </w:pPr>
    </w:p>
    <w:p w14:paraId="44FF33B1" w14:textId="0D6EF4B5" w:rsidR="005C211C" w:rsidRDefault="005C211C" w:rsidP="00600126">
      <w:pPr>
        <w:spacing w:line="480" w:lineRule="auto"/>
        <w:jc w:val="both"/>
      </w:pPr>
    </w:p>
    <w:p w14:paraId="74AE6A57" w14:textId="62327A59" w:rsidR="005C211C" w:rsidRDefault="005C211C" w:rsidP="00600126">
      <w:pPr>
        <w:spacing w:line="480" w:lineRule="auto"/>
        <w:jc w:val="both"/>
      </w:pPr>
    </w:p>
    <w:p w14:paraId="458C9427" w14:textId="3D1C849E" w:rsidR="005C211C" w:rsidRDefault="005C211C" w:rsidP="00600126">
      <w:pPr>
        <w:spacing w:line="480" w:lineRule="auto"/>
        <w:jc w:val="both"/>
      </w:pPr>
    </w:p>
    <w:p w14:paraId="0A18832F" w14:textId="696D571F" w:rsidR="005C211C" w:rsidRDefault="005C211C" w:rsidP="00600126">
      <w:pPr>
        <w:spacing w:line="480" w:lineRule="auto"/>
        <w:jc w:val="both"/>
      </w:pPr>
    </w:p>
    <w:p w14:paraId="349FA39D" w14:textId="77777777" w:rsidR="005C211C" w:rsidRDefault="005C211C" w:rsidP="00600126">
      <w:pPr>
        <w:spacing w:line="480" w:lineRule="auto"/>
        <w:jc w:val="both"/>
      </w:pPr>
    </w:p>
    <w:sdt>
      <w:sdtPr>
        <w:id w:val="201671891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AA4203C" w14:textId="77777777" w:rsidR="00600126" w:rsidRDefault="00600126" w:rsidP="00600126">
          <w:pPr>
            <w:pStyle w:val="Heading1"/>
          </w:pPr>
          <w:r>
            <w:t>Bibliography</w:t>
          </w:r>
        </w:p>
        <w:sdt>
          <w:sdtPr>
            <w:id w:val="111145805"/>
            <w:bibliography/>
          </w:sdtPr>
          <w:sdtContent>
            <w:p w14:paraId="45756115" w14:textId="77777777" w:rsidR="00600126" w:rsidRDefault="00600126" w:rsidP="0060012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Bergson, H. (2001). </w:t>
              </w:r>
              <w:r>
                <w:rPr>
                  <w:i/>
                  <w:iCs/>
                  <w:noProof/>
                  <w:lang w:val="en-US"/>
                </w:rPr>
                <w:t>Time and Free Will: An Essay on the Immediate Data of Consciousness.</w:t>
              </w:r>
              <w:r>
                <w:rPr>
                  <w:noProof/>
                  <w:lang w:val="en-US"/>
                </w:rPr>
                <w:t xml:space="preserve"> Dover Publications.</w:t>
              </w:r>
            </w:p>
            <w:p w14:paraId="431A40D0" w14:textId="77777777" w:rsidR="00600126" w:rsidRDefault="00600126" w:rsidP="00600126">
              <w:pPr>
                <w:pStyle w:val="Bibliography"/>
                <w:ind w:left="720" w:hanging="720"/>
                <w:rPr>
                  <w:noProof/>
                  <w:lang w:val="en-US"/>
                </w:rPr>
              </w:pPr>
              <w:r>
                <w:rPr>
                  <w:noProof/>
                  <w:lang w:val="en-US"/>
                </w:rPr>
                <w:t xml:space="preserve">Bernard, J. W. (1994). Voice Leading as a Spatial Function in the Music of Ligeti. </w:t>
              </w:r>
              <w:r>
                <w:rPr>
                  <w:i/>
                  <w:iCs/>
                  <w:noProof/>
                  <w:lang w:val="en-US"/>
                </w:rPr>
                <w:t>Music Analysis, 13</w:t>
              </w:r>
              <w:r>
                <w:rPr>
                  <w:noProof/>
                  <w:lang w:val="en-US"/>
                </w:rPr>
                <w:t>, 227-253. Retrieved from https://www.jstor.org/stable/854260</w:t>
              </w:r>
            </w:p>
            <w:p w14:paraId="613551C3" w14:textId="77777777" w:rsidR="00600126" w:rsidRDefault="00600126" w:rsidP="00600126">
              <w:pPr>
                <w:pStyle w:val="Bibliography"/>
                <w:ind w:left="720" w:hanging="720"/>
                <w:rPr>
                  <w:noProof/>
                  <w:lang w:val="en-US"/>
                </w:rPr>
              </w:pPr>
              <w:r>
                <w:rPr>
                  <w:noProof/>
                  <w:lang w:val="en-US"/>
                </w:rPr>
                <w:t xml:space="preserve">Carver, C. S., &amp; Scheier, M. F. (1998). </w:t>
              </w:r>
              <w:r>
                <w:rPr>
                  <w:i/>
                  <w:iCs/>
                  <w:noProof/>
                  <w:lang w:val="en-US"/>
                </w:rPr>
                <w:t>On the self-regulation of behavior.</w:t>
              </w:r>
              <w:r>
                <w:rPr>
                  <w:noProof/>
                  <w:lang w:val="en-US"/>
                </w:rPr>
                <w:t xml:space="preserve"> Cambridge University Press.</w:t>
              </w:r>
            </w:p>
            <w:p w14:paraId="558E9CC0" w14:textId="77777777" w:rsidR="00600126" w:rsidRDefault="00600126" w:rsidP="00600126">
              <w:pPr>
                <w:pStyle w:val="Bibliography"/>
                <w:ind w:left="720" w:hanging="720"/>
                <w:rPr>
                  <w:noProof/>
                  <w:lang w:val="en-US"/>
                </w:rPr>
              </w:pPr>
              <w:r>
                <w:rPr>
                  <w:noProof/>
                  <w:lang w:val="en-US"/>
                </w:rPr>
                <w:t xml:space="preserve">Chion, M. (2019). </w:t>
              </w:r>
              <w:r>
                <w:rPr>
                  <w:i/>
                  <w:iCs/>
                  <w:noProof/>
                  <w:lang w:val="en-US"/>
                </w:rPr>
                <w:t>Audio-Vision : Sound on Screen</w:t>
              </w:r>
              <w:r>
                <w:rPr>
                  <w:noProof/>
                  <w:lang w:val="en-US"/>
                </w:rPr>
                <w:t xml:space="preserve"> (2nd ed.). Columbia University Press.</w:t>
              </w:r>
            </w:p>
            <w:p w14:paraId="5B2055B4" w14:textId="77777777" w:rsidR="00600126" w:rsidRDefault="00600126" w:rsidP="00600126">
              <w:pPr>
                <w:pStyle w:val="Bibliography"/>
                <w:ind w:left="720" w:hanging="720"/>
                <w:rPr>
                  <w:noProof/>
                  <w:lang w:val="en-US"/>
                </w:rPr>
              </w:pPr>
              <w:r>
                <w:rPr>
                  <w:noProof/>
                  <w:lang w:val="en-US"/>
                </w:rPr>
                <w:t xml:space="preserve">Cooper, S. (n.d.). </w:t>
              </w:r>
              <w:r>
                <w:rPr>
                  <w:i/>
                  <w:iCs/>
                  <w:noProof/>
                  <w:lang w:val="en-US"/>
                </w:rPr>
                <w:t>Autechre Biography.</w:t>
              </w:r>
              <w:r>
                <w:rPr>
                  <w:noProof/>
                  <w:lang w:val="en-US"/>
                </w:rPr>
                <w:t xml:space="preserve"> Retrieved from Allmusic.com: https://www.allmusic.com/artist/autechre-mn0000759998/biography</w:t>
              </w:r>
            </w:p>
            <w:p w14:paraId="0284C013" w14:textId="77777777" w:rsidR="00600126" w:rsidRDefault="00600126" w:rsidP="00600126">
              <w:pPr>
                <w:pStyle w:val="Bibliography"/>
                <w:ind w:left="720" w:hanging="720"/>
                <w:rPr>
                  <w:noProof/>
                  <w:lang w:val="en-US"/>
                </w:rPr>
              </w:pPr>
              <w:r>
                <w:rPr>
                  <w:noProof/>
                  <w:lang w:val="en-US"/>
                </w:rPr>
                <w:t xml:space="preserve">Cope, D. (1997). </w:t>
              </w:r>
              <w:r>
                <w:rPr>
                  <w:i/>
                  <w:iCs/>
                  <w:noProof/>
                  <w:lang w:val="en-US"/>
                </w:rPr>
                <w:t>Techniques of the Contemporary Composer.</w:t>
              </w:r>
              <w:r>
                <w:rPr>
                  <w:noProof/>
                  <w:lang w:val="en-US"/>
                </w:rPr>
                <w:t xml:space="preserve"> Schirmer Books.</w:t>
              </w:r>
            </w:p>
            <w:p w14:paraId="39C938AC" w14:textId="77777777" w:rsidR="00600126" w:rsidRDefault="00600126" w:rsidP="00600126">
              <w:pPr>
                <w:pStyle w:val="Bibliography"/>
                <w:ind w:left="720" w:hanging="720"/>
                <w:rPr>
                  <w:noProof/>
                  <w:lang w:val="en-US"/>
                </w:rPr>
              </w:pPr>
              <w:r>
                <w:rPr>
                  <w:noProof/>
                  <w:lang w:val="en-US"/>
                </w:rPr>
                <w:t xml:space="preserve">Gillespie, S., Laures-Gore, J., Moore, E., Farina, M., Russell, S., &amp; Haaland, B. (2018). Identification of Affective State Change in Adults With Aphasia Using Speech Acoustics. </w:t>
              </w:r>
              <w:r>
                <w:rPr>
                  <w:i/>
                  <w:iCs/>
                  <w:noProof/>
                  <w:lang w:val="en-US"/>
                </w:rPr>
                <w:t>Journal of Speech, Language, and Hearing Research (JSHLR), 61</w:t>
              </w:r>
              <w:r>
                <w:rPr>
                  <w:noProof/>
                  <w:lang w:val="en-US"/>
                </w:rPr>
                <w:t>(12), 2906–2916.</w:t>
              </w:r>
            </w:p>
            <w:p w14:paraId="778FF8EC" w14:textId="77777777" w:rsidR="00600126" w:rsidRDefault="00600126" w:rsidP="00600126">
              <w:pPr>
                <w:pStyle w:val="Bibliography"/>
                <w:ind w:left="720" w:hanging="720"/>
                <w:rPr>
                  <w:noProof/>
                  <w:lang w:val="en-US"/>
                </w:rPr>
              </w:pPr>
              <w:r>
                <w:rPr>
                  <w:noProof/>
                  <w:lang w:val="en-US"/>
                </w:rPr>
                <w:t xml:space="preserve">Hilton, C. B., Thierry, C.-d., L., Y. R., Martin, A., &amp; Mehr, S. A. (2022). Children infer the behavioral contexts of unfamiliar foreign songs. </w:t>
              </w:r>
              <w:r>
                <w:rPr>
                  <w:i/>
                  <w:iCs/>
                  <w:noProof/>
                  <w:lang w:val="en-US"/>
                </w:rPr>
                <w:t>Journal of Experimental Psychology</w:t>
              </w:r>
              <w:r>
                <w:rPr>
                  <w:noProof/>
                  <w:lang w:val="en-US"/>
                </w:rPr>
                <w:t>.</w:t>
              </w:r>
            </w:p>
            <w:p w14:paraId="694D6FCA" w14:textId="77777777" w:rsidR="00600126" w:rsidRDefault="00600126" w:rsidP="00600126">
              <w:pPr>
                <w:pStyle w:val="Bibliography"/>
                <w:ind w:left="720" w:hanging="720"/>
                <w:rPr>
                  <w:noProof/>
                  <w:lang w:val="en-US"/>
                </w:rPr>
              </w:pPr>
              <w:r>
                <w:rPr>
                  <w:noProof/>
                  <w:lang w:val="en-US"/>
                </w:rPr>
                <w:t xml:space="preserve">Hisanaga, S., Kaoru, S., Igasaki, T., &amp; Murayama, N. (2016). Language/Culture Modulates Brain and Gaze Processes in Audiovisual Speech Perception. </w:t>
              </w:r>
              <w:r>
                <w:rPr>
                  <w:i/>
                  <w:iCs/>
                  <w:noProof/>
                  <w:lang w:val="en-US"/>
                </w:rPr>
                <w:t>nature</w:t>
              </w:r>
              <w:r>
                <w:rPr>
                  <w:noProof/>
                  <w:lang w:val="en-US"/>
                </w:rPr>
                <w:t>(Sci Rep 6). doi:https://doi.org/10.1038/srep35265</w:t>
              </w:r>
            </w:p>
            <w:p w14:paraId="5AC6948A" w14:textId="77777777" w:rsidR="00600126" w:rsidRDefault="00600126" w:rsidP="00600126">
              <w:pPr>
                <w:pStyle w:val="Bibliography"/>
                <w:ind w:left="720" w:hanging="720"/>
                <w:rPr>
                  <w:noProof/>
                  <w:lang w:val="en-US"/>
                </w:rPr>
              </w:pPr>
              <w:r>
                <w:rPr>
                  <w:noProof/>
                  <w:lang w:val="en-US"/>
                </w:rPr>
                <w:t xml:space="preserve">Hopkins, B. (1972). Stockhausen and Others. </w:t>
              </w:r>
              <w:r>
                <w:rPr>
                  <w:i/>
                  <w:iCs/>
                  <w:noProof/>
                  <w:lang w:val="en-US"/>
                </w:rPr>
                <w:t>Tempo, 98</w:t>
              </w:r>
              <w:r>
                <w:rPr>
                  <w:noProof/>
                  <w:lang w:val="en-US"/>
                </w:rPr>
                <w:t>, 32-34.</w:t>
              </w:r>
            </w:p>
            <w:p w14:paraId="0F3D4B27" w14:textId="77777777" w:rsidR="00600126" w:rsidRDefault="00600126" w:rsidP="00600126">
              <w:pPr>
                <w:pStyle w:val="Bibliography"/>
                <w:ind w:left="720" w:hanging="720"/>
                <w:rPr>
                  <w:noProof/>
                  <w:lang w:val="en-US"/>
                </w:rPr>
              </w:pPr>
              <w:r>
                <w:rPr>
                  <w:noProof/>
                  <w:lang w:val="en-US"/>
                </w:rPr>
                <w:t xml:space="preserve">Huron, D. (2006). </w:t>
              </w:r>
              <w:r>
                <w:rPr>
                  <w:i/>
                  <w:iCs/>
                  <w:noProof/>
                  <w:lang w:val="en-US"/>
                </w:rPr>
                <w:t>Sweet Anticipation: Music and the Psychology of Expectation.</w:t>
              </w:r>
              <w:r>
                <w:rPr>
                  <w:noProof/>
                  <w:lang w:val="en-US"/>
                </w:rPr>
                <w:t xml:space="preserve"> MIT Press.</w:t>
              </w:r>
            </w:p>
            <w:p w14:paraId="3D78C28D" w14:textId="77777777" w:rsidR="00600126" w:rsidRDefault="00600126" w:rsidP="00600126">
              <w:pPr>
                <w:pStyle w:val="Bibliography"/>
                <w:ind w:left="720" w:hanging="720"/>
                <w:rPr>
                  <w:noProof/>
                  <w:lang w:val="en-US"/>
                </w:rPr>
              </w:pPr>
              <w:r>
                <w:rPr>
                  <w:noProof/>
                  <w:lang w:val="en-US"/>
                </w:rPr>
                <w:t xml:space="preserve">Iverson, J. J. (2009). Historical memory and Gyorgy Ligeti's sound-mass music 1958-1968. </w:t>
              </w:r>
              <w:r>
                <w:rPr>
                  <w:i/>
                  <w:iCs/>
                  <w:noProof/>
                  <w:lang w:val="en-US"/>
                </w:rPr>
                <w:t>UT Electronic Theses and Dissertations</w:t>
              </w:r>
              <w:r>
                <w:rPr>
                  <w:noProof/>
                  <w:lang w:val="en-US"/>
                </w:rPr>
                <w:t>.</w:t>
              </w:r>
            </w:p>
            <w:p w14:paraId="5CCC7B94" w14:textId="77777777" w:rsidR="00600126" w:rsidRDefault="00600126" w:rsidP="00600126">
              <w:pPr>
                <w:pStyle w:val="Bibliography"/>
                <w:ind w:left="720" w:hanging="720"/>
                <w:rPr>
                  <w:noProof/>
                  <w:lang w:val="en-US"/>
                </w:rPr>
              </w:pPr>
              <w:r>
                <w:rPr>
                  <w:noProof/>
                  <w:lang w:val="en-US"/>
                </w:rPr>
                <w:t xml:space="preserve">Juslin, P. N. (2009). Emotional Responses to music. In S. Hallam, I. Cross, &amp; M. Thaut, </w:t>
              </w:r>
              <w:r>
                <w:rPr>
                  <w:i/>
                  <w:iCs/>
                  <w:noProof/>
                  <w:lang w:val="en-US"/>
                </w:rPr>
                <w:t>The Oxford Handbook of Music Psychology</w:t>
              </w:r>
              <w:r>
                <w:rPr>
                  <w:noProof/>
                  <w:lang w:val="en-US"/>
                </w:rPr>
                <w:t xml:space="preserve"> (pp. 309-337). Oxford Univeristy Press.</w:t>
              </w:r>
            </w:p>
            <w:p w14:paraId="2BADCD3C" w14:textId="77777777" w:rsidR="00600126" w:rsidRDefault="00600126" w:rsidP="00600126">
              <w:pPr>
                <w:pStyle w:val="Bibliography"/>
                <w:ind w:left="720" w:hanging="720"/>
                <w:rPr>
                  <w:noProof/>
                  <w:lang w:val="en-US"/>
                </w:rPr>
              </w:pPr>
              <w:r>
                <w:rPr>
                  <w:noProof/>
                  <w:lang w:val="en-US"/>
                </w:rPr>
                <w:t xml:space="preserve">Juslin, P. N., &amp; Västfjäll, D. (2008). Emotional responses to music: the need to consider underlying mechanisms. </w:t>
              </w:r>
              <w:r>
                <w:rPr>
                  <w:i/>
                  <w:iCs/>
                  <w:noProof/>
                  <w:lang w:val="en-US"/>
                </w:rPr>
                <w:t>Behavioural and Brain Sciences, 31</w:t>
              </w:r>
              <w:r>
                <w:rPr>
                  <w:noProof/>
                  <w:lang w:val="en-US"/>
                </w:rPr>
                <w:t>(5), 575-621.</w:t>
              </w:r>
            </w:p>
            <w:p w14:paraId="45A742ED" w14:textId="77777777" w:rsidR="00600126" w:rsidRDefault="00600126" w:rsidP="00600126">
              <w:pPr>
                <w:pStyle w:val="Bibliography"/>
                <w:ind w:left="720" w:hanging="720"/>
                <w:rPr>
                  <w:noProof/>
                  <w:lang w:val="en-US"/>
                </w:rPr>
              </w:pPr>
              <w:r>
                <w:rPr>
                  <w:noProof/>
                  <w:lang w:val="en-US"/>
                </w:rPr>
                <w:t xml:space="preserve">Juslin, P. N., Liljeström, S., Västfjäll, D., &amp; Lundqvist, L.-O. (2010). How does music evoke emotions? Exploring the underlying mechanisms. In P. N. Juslin, &amp; J. A. Sloboda, </w:t>
              </w:r>
              <w:r>
                <w:rPr>
                  <w:i/>
                  <w:iCs/>
                  <w:noProof/>
                  <w:lang w:val="en-US"/>
                </w:rPr>
                <w:t>Handbook of music and emotion: Theory, research, applications</w:t>
              </w:r>
              <w:r>
                <w:rPr>
                  <w:noProof/>
                  <w:lang w:val="en-US"/>
                </w:rPr>
                <w:t xml:space="preserve"> (pp. 605–642). Oxford University Press.</w:t>
              </w:r>
            </w:p>
            <w:p w14:paraId="3CBF468E" w14:textId="77777777" w:rsidR="00600126" w:rsidRDefault="00600126" w:rsidP="00600126">
              <w:pPr>
                <w:pStyle w:val="Bibliography"/>
                <w:ind w:left="720" w:hanging="720"/>
                <w:rPr>
                  <w:noProof/>
                  <w:lang w:val="en-US"/>
                </w:rPr>
              </w:pPr>
              <w:r>
                <w:rPr>
                  <w:noProof/>
                  <w:lang w:val="en-US"/>
                </w:rPr>
                <w:t xml:space="preserve">Lee, I. (1999, January). </w:t>
              </w:r>
              <w:r>
                <w:rPr>
                  <w:i/>
                  <w:iCs/>
                  <w:noProof/>
                  <w:lang w:val="en-US"/>
                </w:rPr>
                <w:t>Karlheinz Stockhausen.</w:t>
              </w:r>
              <w:r>
                <w:rPr>
                  <w:noProof/>
                  <w:lang w:val="en-US"/>
                </w:rPr>
                <w:t xml:space="preserve"> Retrieved from Perfect Sound Forever: https://www.furious.com/perfect/stockhauseninterview.html</w:t>
              </w:r>
            </w:p>
            <w:p w14:paraId="110281DE" w14:textId="77777777" w:rsidR="00600126" w:rsidRDefault="00600126" w:rsidP="00600126">
              <w:pPr>
                <w:pStyle w:val="Bibliography"/>
                <w:ind w:left="720" w:hanging="720"/>
                <w:rPr>
                  <w:noProof/>
                  <w:lang w:val="en-US"/>
                </w:rPr>
              </w:pPr>
              <w:r>
                <w:rPr>
                  <w:noProof/>
                  <w:lang w:val="en-US"/>
                </w:rPr>
                <w:t xml:space="preserve">Madell, G. (2019). </w:t>
              </w:r>
              <w:r>
                <w:rPr>
                  <w:i/>
                  <w:iCs/>
                  <w:noProof/>
                  <w:lang w:val="en-US"/>
                </w:rPr>
                <w:t>Philosophy, Music and Emotion.</w:t>
              </w:r>
              <w:r>
                <w:rPr>
                  <w:noProof/>
                  <w:lang w:val="en-US"/>
                </w:rPr>
                <w:t xml:space="preserve"> Edinburgh University Press.</w:t>
              </w:r>
            </w:p>
            <w:p w14:paraId="283CD1AE" w14:textId="77777777" w:rsidR="00600126" w:rsidRDefault="00600126" w:rsidP="00600126">
              <w:pPr>
                <w:pStyle w:val="Bibliography"/>
                <w:ind w:left="720" w:hanging="720"/>
                <w:rPr>
                  <w:noProof/>
                  <w:lang w:val="en-US"/>
                </w:rPr>
              </w:pPr>
              <w:r>
                <w:rPr>
                  <w:noProof/>
                  <w:lang w:val="en-US"/>
                </w:rPr>
                <w:t xml:space="preserve">Malloch, S., &amp; Trevarthen, C. (2018). The Human Nature of Music. </w:t>
              </w:r>
              <w:r>
                <w:rPr>
                  <w:i/>
                  <w:iCs/>
                  <w:noProof/>
                  <w:lang w:val="en-US"/>
                </w:rPr>
                <w:t>Frontiers in Psychology, 9</w:t>
              </w:r>
              <w:r>
                <w:rPr>
                  <w:noProof/>
                  <w:lang w:val="en-US"/>
                </w:rPr>
                <w:t>. doi:10.3389/fpsyg.2018.01680</w:t>
              </w:r>
            </w:p>
            <w:p w14:paraId="4044C43F" w14:textId="77777777" w:rsidR="00600126" w:rsidRDefault="00600126" w:rsidP="00600126">
              <w:pPr>
                <w:pStyle w:val="Bibliography"/>
                <w:ind w:left="720" w:hanging="720"/>
                <w:rPr>
                  <w:noProof/>
                  <w:lang w:val="en-US"/>
                </w:rPr>
              </w:pPr>
              <w:r>
                <w:rPr>
                  <w:noProof/>
                  <w:lang w:val="en-US"/>
                </w:rPr>
                <w:t xml:space="preserve">May, T. (2006). </w:t>
              </w:r>
              <w:r>
                <w:rPr>
                  <w:i/>
                  <w:iCs/>
                  <w:noProof/>
                  <w:lang w:val="en-US"/>
                </w:rPr>
                <w:t>The John Adams Reader.</w:t>
              </w:r>
              <w:r>
                <w:rPr>
                  <w:noProof/>
                  <w:lang w:val="en-US"/>
                </w:rPr>
                <w:t xml:space="preserve"> Amadeus.</w:t>
              </w:r>
            </w:p>
            <w:p w14:paraId="29297C08" w14:textId="77777777" w:rsidR="00600126" w:rsidRDefault="00600126" w:rsidP="00600126">
              <w:pPr>
                <w:pStyle w:val="Bibliography"/>
                <w:ind w:left="720" w:hanging="720"/>
                <w:rPr>
                  <w:noProof/>
                  <w:lang w:val="en-US"/>
                </w:rPr>
              </w:pPr>
              <w:r>
                <w:rPr>
                  <w:noProof/>
                  <w:lang w:val="en-US"/>
                </w:rPr>
                <w:t xml:space="preserve">Meyer, L. B. (2008). </w:t>
              </w:r>
              <w:r>
                <w:rPr>
                  <w:i/>
                  <w:iCs/>
                  <w:noProof/>
                  <w:lang w:val="en-US"/>
                </w:rPr>
                <w:t>Emotion and Meaning in Music.</w:t>
              </w:r>
              <w:r>
                <w:rPr>
                  <w:noProof/>
                  <w:lang w:val="en-US"/>
                </w:rPr>
                <w:t xml:space="preserve"> University of Chicago Press.</w:t>
              </w:r>
            </w:p>
            <w:p w14:paraId="3787FBE6" w14:textId="77777777" w:rsidR="00600126" w:rsidRDefault="00600126" w:rsidP="00600126">
              <w:pPr>
                <w:pStyle w:val="Bibliography"/>
                <w:ind w:left="720" w:hanging="720"/>
                <w:rPr>
                  <w:noProof/>
                  <w:lang w:val="en-US"/>
                </w:rPr>
              </w:pPr>
              <w:r>
                <w:rPr>
                  <w:noProof/>
                  <w:lang w:val="en-US"/>
                </w:rPr>
                <w:lastRenderedPageBreak/>
                <w:t xml:space="preserve">Pan, F., Zhang, L., Yuhong, O., &amp; Zhang, X. (2019). The audio-visual integration effect on music emotion: Behavioral and physiological evidence. </w:t>
              </w:r>
              <w:r>
                <w:rPr>
                  <w:i/>
                  <w:iCs/>
                  <w:noProof/>
                  <w:lang w:val="en-US"/>
                </w:rPr>
                <w:t>Plos One, 14</w:t>
              </w:r>
              <w:r>
                <w:rPr>
                  <w:noProof/>
                  <w:lang w:val="en-US"/>
                </w:rPr>
                <w:t>(5).</w:t>
              </w:r>
            </w:p>
            <w:p w14:paraId="76D77AD9" w14:textId="77777777" w:rsidR="00600126" w:rsidRDefault="00600126" w:rsidP="00600126">
              <w:pPr>
                <w:pStyle w:val="Bibliography"/>
                <w:ind w:left="720" w:hanging="720"/>
                <w:rPr>
                  <w:noProof/>
                  <w:lang w:val="en-US"/>
                </w:rPr>
              </w:pPr>
              <w:r>
                <w:rPr>
                  <w:noProof/>
                  <w:lang w:val="en-US"/>
                </w:rPr>
                <w:t xml:space="preserve">Steinitz, R. (2003). </w:t>
              </w:r>
              <w:r>
                <w:rPr>
                  <w:i/>
                  <w:iCs/>
                  <w:noProof/>
                  <w:lang w:val="en-US"/>
                </w:rPr>
                <w:t>György Ligeti: Music of the Imagination.</w:t>
              </w:r>
              <w:r>
                <w:rPr>
                  <w:noProof/>
                  <w:lang w:val="en-US"/>
                </w:rPr>
                <w:t xml:space="preserve"> London: Farber and Faber.</w:t>
              </w:r>
            </w:p>
            <w:p w14:paraId="4390BDEF" w14:textId="77777777" w:rsidR="00600126" w:rsidRDefault="00600126" w:rsidP="00600126">
              <w:pPr>
                <w:pStyle w:val="Bibliography"/>
                <w:ind w:left="720" w:hanging="720"/>
                <w:rPr>
                  <w:noProof/>
                  <w:lang w:val="en-US"/>
                </w:rPr>
              </w:pPr>
              <w:r>
                <w:rPr>
                  <w:noProof/>
                  <w:lang w:val="en-US"/>
                </w:rPr>
                <w:t xml:space="preserve">Stowell, R. (1985). </w:t>
              </w:r>
              <w:r>
                <w:rPr>
                  <w:i/>
                  <w:iCs/>
                  <w:noProof/>
                  <w:lang w:val="en-US"/>
                </w:rPr>
                <w:t>Violin Technique and Performance Practice in the Late Eighteenth and Early Nineteenth Centuries.</w:t>
              </w:r>
              <w:r>
                <w:rPr>
                  <w:noProof/>
                  <w:lang w:val="en-US"/>
                </w:rPr>
                <w:t xml:space="preserve"> Cambridge University Press.</w:t>
              </w:r>
            </w:p>
            <w:p w14:paraId="22D35145" w14:textId="77777777" w:rsidR="00600126" w:rsidRDefault="00600126" w:rsidP="00600126">
              <w:pPr>
                <w:pStyle w:val="Bibliography"/>
                <w:ind w:left="720" w:hanging="720"/>
                <w:rPr>
                  <w:noProof/>
                  <w:lang w:val="en-US"/>
                </w:rPr>
              </w:pPr>
              <w:r>
                <w:rPr>
                  <w:noProof/>
                  <w:lang w:val="en-US"/>
                </w:rPr>
                <w:t xml:space="preserve">Taruskin, R. (2010). Music from the Earliest Notations to the Sixteeth Century. </w:t>
              </w:r>
              <w:r>
                <w:rPr>
                  <w:i/>
                  <w:iCs/>
                  <w:noProof/>
                  <w:lang w:val="en-US"/>
                </w:rPr>
                <w:t>The Oxford History of Western Music, 1</w:t>
              </w:r>
              <w:r>
                <w:rPr>
                  <w:noProof/>
                  <w:lang w:val="en-US"/>
                </w:rPr>
                <w:t>, 479-480.</w:t>
              </w:r>
            </w:p>
            <w:p w14:paraId="1FE17692" w14:textId="77777777" w:rsidR="00600126" w:rsidRDefault="00600126" w:rsidP="00600126">
              <w:pPr>
                <w:pStyle w:val="Bibliography"/>
                <w:ind w:left="720" w:hanging="720"/>
                <w:rPr>
                  <w:noProof/>
                  <w:lang w:val="en-US"/>
                </w:rPr>
              </w:pPr>
              <w:r>
                <w:rPr>
                  <w:noProof/>
                  <w:lang w:val="en-US"/>
                </w:rPr>
                <w:t xml:space="preserve">Tingen, P. (2004). Autechre: Recording Electronica. </w:t>
              </w:r>
              <w:r>
                <w:rPr>
                  <w:i/>
                  <w:iCs/>
                  <w:noProof/>
                  <w:lang w:val="en-US"/>
                </w:rPr>
                <w:t>Sound on Sound</w:t>
              </w:r>
              <w:r>
                <w:rPr>
                  <w:noProof/>
                  <w:lang w:val="en-US"/>
                </w:rPr>
                <w:t>.</w:t>
              </w:r>
            </w:p>
            <w:p w14:paraId="278E82DA" w14:textId="77777777" w:rsidR="00600126" w:rsidRDefault="00600126" w:rsidP="00600126">
              <w:pPr>
                <w:pStyle w:val="Bibliography"/>
                <w:ind w:left="720" w:hanging="720"/>
                <w:rPr>
                  <w:noProof/>
                  <w:lang w:val="en-US"/>
                </w:rPr>
              </w:pPr>
              <w:r>
                <w:rPr>
                  <w:noProof/>
                  <w:lang w:val="en-US"/>
                </w:rPr>
                <w:t xml:space="preserve">Wicken, M., Keogh, R., &amp; Pearson, J. (2021). The critical role of mental imagery in human emotion: insights from fear-based imagery and aphantasia. </w:t>
              </w:r>
              <w:r>
                <w:rPr>
                  <w:i/>
                  <w:iCs/>
                  <w:noProof/>
                  <w:lang w:val="en-US"/>
                </w:rPr>
                <w:t>Proceedings of the Royal Society B: Biological Sciences, 288</w:t>
              </w:r>
              <w:r>
                <w:rPr>
                  <w:noProof/>
                  <w:lang w:val="en-US"/>
                </w:rPr>
                <w:t>(1946).</w:t>
              </w:r>
            </w:p>
            <w:p w14:paraId="213EA76F" w14:textId="77777777" w:rsidR="00600126" w:rsidRDefault="00600126" w:rsidP="00600126">
              <w:r>
                <w:rPr>
                  <w:b/>
                  <w:bCs/>
                  <w:noProof/>
                </w:rPr>
                <w:fldChar w:fldCharType="end"/>
              </w:r>
            </w:p>
          </w:sdtContent>
        </w:sdt>
      </w:sdtContent>
    </w:sdt>
    <w:p w14:paraId="7BAA16AD" w14:textId="77777777" w:rsidR="00600126" w:rsidRDefault="00600126" w:rsidP="00600126"/>
    <w:p w14:paraId="4734E462" w14:textId="77777777" w:rsidR="00600126" w:rsidRPr="00E002D5" w:rsidRDefault="00600126" w:rsidP="00600126">
      <w:pPr>
        <w:spacing w:line="480" w:lineRule="auto"/>
        <w:jc w:val="both"/>
      </w:pPr>
    </w:p>
    <w:p w14:paraId="532A4F0E" w14:textId="77777777" w:rsidR="00600126" w:rsidRPr="001F3929" w:rsidRDefault="00600126" w:rsidP="00600126">
      <w:pPr>
        <w:spacing w:line="480" w:lineRule="auto"/>
        <w:jc w:val="both"/>
        <w:rPr>
          <w:b/>
          <w:bCs/>
        </w:rPr>
      </w:pPr>
    </w:p>
    <w:p w14:paraId="496C59B5" w14:textId="77777777" w:rsidR="00600126" w:rsidRPr="00600126" w:rsidRDefault="00600126">
      <w:pPr>
        <w:rPr>
          <w:rFonts w:ascii="Bahnschrift SemiBold" w:hAnsi="Bahnschrift SemiBold"/>
          <w:sz w:val="40"/>
          <w:szCs w:val="40"/>
        </w:rPr>
      </w:pPr>
    </w:p>
    <w:sectPr w:rsidR="00600126" w:rsidRPr="00600126" w:rsidSect="00620B1A">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2FDD9" w14:textId="77777777" w:rsidR="00B07137" w:rsidRDefault="00B07137" w:rsidP="00B07137">
      <w:pPr>
        <w:spacing w:after="0" w:line="240" w:lineRule="auto"/>
      </w:pPr>
      <w:r>
        <w:separator/>
      </w:r>
    </w:p>
  </w:endnote>
  <w:endnote w:type="continuationSeparator" w:id="0">
    <w:p w14:paraId="3FF238E4" w14:textId="77777777" w:rsidR="00B07137" w:rsidRDefault="00B07137" w:rsidP="00B07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Bahnschrift SemiBold">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Bahnschrift Light">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2356789"/>
      <w:docPartObj>
        <w:docPartGallery w:val="Page Numbers (Bottom of Page)"/>
        <w:docPartUnique/>
      </w:docPartObj>
    </w:sdtPr>
    <w:sdtEndPr>
      <w:rPr>
        <w:noProof/>
      </w:rPr>
    </w:sdtEndPr>
    <w:sdtContent>
      <w:p w14:paraId="783821AA" w14:textId="696B0B18" w:rsidR="00B07137" w:rsidRDefault="00B071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8578BC" w14:textId="77777777" w:rsidR="00B07137" w:rsidRDefault="00B071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79A5F" w14:textId="77777777" w:rsidR="00B07137" w:rsidRDefault="00B07137" w:rsidP="00B07137">
      <w:pPr>
        <w:spacing w:after="0" w:line="240" w:lineRule="auto"/>
      </w:pPr>
      <w:r>
        <w:separator/>
      </w:r>
    </w:p>
  </w:footnote>
  <w:footnote w:type="continuationSeparator" w:id="0">
    <w:p w14:paraId="13C35C41" w14:textId="77777777" w:rsidR="00B07137" w:rsidRDefault="00B07137" w:rsidP="00B071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448280" w14:textId="428B4A06" w:rsidR="00B07137" w:rsidRDefault="00B07137">
    <w:pPr>
      <w:pStyle w:val="Header"/>
    </w:pPr>
    <w:r>
      <w:t>Samuel Evans (1806669)</w:t>
    </w:r>
    <w:r>
      <w:tab/>
    </w:r>
    <w:r>
      <w:tab/>
      <w:t>Confirmative Praxis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335254"/>
    <w:multiLevelType w:val="hybridMultilevel"/>
    <w:tmpl w:val="10A25C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0119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126"/>
    <w:rsid w:val="00086F25"/>
    <w:rsid w:val="001068BB"/>
    <w:rsid w:val="002C49A4"/>
    <w:rsid w:val="003A564F"/>
    <w:rsid w:val="0048123C"/>
    <w:rsid w:val="00535CB0"/>
    <w:rsid w:val="005C211C"/>
    <w:rsid w:val="00600126"/>
    <w:rsid w:val="006137A4"/>
    <w:rsid w:val="00620B1A"/>
    <w:rsid w:val="00677377"/>
    <w:rsid w:val="007C75A3"/>
    <w:rsid w:val="0086589C"/>
    <w:rsid w:val="008F17FE"/>
    <w:rsid w:val="009E67F4"/>
    <w:rsid w:val="00A43005"/>
    <w:rsid w:val="00B004B0"/>
    <w:rsid w:val="00B07137"/>
    <w:rsid w:val="00B47EDC"/>
    <w:rsid w:val="00CA4235"/>
    <w:rsid w:val="00DB7C77"/>
    <w:rsid w:val="00E534DF"/>
    <w:rsid w:val="00ED1C49"/>
    <w:rsid w:val="00F51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DE304B"/>
  <w15:chartTrackingRefBased/>
  <w15:docId w15:val="{2C75115B-62A3-44DD-9C0C-063BAE6B9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12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0126"/>
    <w:pPr>
      <w:ind w:left="720"/>
      <w:contextualSpacing/>
    </w:pPr>
  </w:style>
  <w:style w:type="character" w:customStyle="1" w:styleId="Heading1Char">
    <w:name w:val="Heading 1 Char"/>
    <w:basedOn w:val="DefaultParagraphFont"/>
    <w:link w:val="Heading1"/>
    <w:uiPriority w:val="9"/>
    <w:rsid w:val="0060012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00126"/>
  </w:style>
  <w:style w:type="paragraph" w:customStyle="1" w:styleId="paragraph">
    <w:name w:val="paragraph"/>
    <w:basedOn w:val="Normal"/>
    <w:rsid w:val="006001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00126"/>
  </w:style>
  <w:style w:type="character" w:customStyle="1" w:styleId="eop">
    <w:name w:val="eop"/>
    <w:basedOn w:val="DefaultParagraphFont"/>
    <w:rsid w:val="00600126"/>
  </w:style>
  <w:style w:type="paragraph" w:styleId="Header">
    <w:name w:val="header"/>
    <w:basedOn w:val="Normal"/>
    <w:link w:val="HeaderChar"/>
    <w:uiPriority w:val="99"/>
    <w:unhideWhenUsed/>
    <w:rsid w:val="006001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126"/>
  </w:style>
  <w:style w:type="paragraph" w:styleId="Footer">
    <w:name w:val="footer"/>
    <w:basedOn w:val="Normal"/>
    <w:link w:val="FooterChar"/>
    <w:uiPriority w:val="99"/>
    <w:unhideWhenUsed/>
    <w:rsid w:val="006001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1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Chi19</b:Tag>
    <b:SourceType>Book</b:SourceType>
    <b:Guid>{099F48D3-B085-4FDF-9F7D-CB82C2389414}</b:Guid>
    <b:Title>Audio-Vision: Sound on Screen</b:Title>
    <b:Year>2019</b:Year>
    <b:Author>
      <b:Author>
        <b:NameList>
          <b:Person>
            <b:Last>Chion</b:Last>
            <b:First>Michel</b:First>
          </b:Person>
        </b:NameList>
      </b:Author>
    </b:Author>
    <b:Publisher>Columbia University Press</b:Publisher>
    <b:RefOrder>1</b:RefOrder>
  </b:Source>
  <b:Source>
    <b:Tag>Jus10</b:Tag>
    <b:SourceType>BookSection</b:SourceType>
    <b:Guid>{F86E3C10-18F5-40AB-A793-9D0DB2F4681A}</b:Guid>
    <b:Title>How does music evoke emotions? Exploring the underlying mechanisms.</b:Title>
    <b:Year>2010</b:Year>
    <b:Publisher>Oxford University Press</b:Publisher>
    <b:Author>
      <b:Author>
        <b:NameList>
          <b:Person>
            <b:Last>Juslin</b:Last>
            <b:First>P.</b:First>
            <b:Middle>N</b:Middle>
          </b:Person>
          <b:Person>
            <b:Last>Liljeström</b:Last>
            <b:First>S</b:First>
          </b:Person>
          <b:Person>
            <b:Last>Västfjäll</b:Last>
            <b:First>D</b:First>
          </b:Person>
          <b:Person>
            <b:Last>Lundqvist</b:Last>
            <b:First>L.-O.</b:First>
          </b:Person>
        </b:NameList>
      </b:Author>
      <b:BookAuthor>
        <b:NameList>
          <b:Person>
            <b:Last>Juslin</b:Last>
            <b:First>P.</b:First>
            <b:Middle>N.</b:Middle>
          </b:Person>
          <b:Person>
            <b:Last>Sloboda</b:Last>
            <b:First>J.</b:First>
            <b:Middle>A.</b:Middle>
          </b:Person>
        </b:NameList>
      </b:BookAuthor>
    </b:Author>
    <b:BookTitle>Handbook of music and emotion: Theory, research, applications</b:BookTitle>
    <b:Pages>605–642</b:Pages>
    <b:RefOrder>2</b:RefOrder>
  </b:Source>
  <b:Source>
    <b:Tag>Mal18</b:Tag>
    <b:SourceType>JournalArticle</b:SourceType>
    <b:Guid>{5552616D-0DA4-43DB-8E3C-65EBC93E3C5A}</b:Guid>
    <b:Title>The Human Nature of Music</b:Title>
    <b:Year>2018</b:Year>
    <b:Author>
      <b:Author>
        <b:NameList>
          <b:Person>
            <b:Last>Malloch</b:Last>
            <b:First>Stephen</b:First>
          </b:Person>
          <b:Person>
            <b:Last>Trevarthen</b:Last>
            <b:First>Colwyn</b:First>
          </b:Person>
        </b:NameList>
      </b:Author>
    </b:Author>
    <b:JournalName>Frontiers in Psychology</b:JournalName>
    <b:Volume>9</b:Volume>
    <b:URL>https://www.frontiersin.org/articles/10.3389/fpsyg.2018.01680</b:URL>
    <b:DOI>10.3389/fpsyg.2018.01680</b:DOI>
    <b:RefOrder>3</b:RefOrder>
  </b:Source>
  <b:Source>
    <b:Tag>Car98</b:Tag>
    <b:SourceType>Book</b:SourceType>
    <b:Guid>{7FBE428B-2F50-4C92-9445-B727C5E00A2A}</b:Guid>
    <b:Title>On the self-regulation of behavior</b:Title>
    <b:Year>1998</b:Year>
    <b:Author>
      <b:Author>
        <b:NameList>
          <b:Person>
            <b:Last>Carver</b:Last>
            <b:First>C.</b:First>
            <b:Middle>S.</b:Middle>
          </b:Person>
          <b:Person>
            <b:Last>Scheier</b:Last>
            <b:First>M.</b:First>
            <b:Middle>F.</b:Middle>
          </b:Person>
        </b:NameList>
      </b:Author>
    </b:Author>
    <b:Publisher>Cambridge University Press</b:Publisher>
    <b:RefOrder>4</b:RefOrder>
  </b:Source>
  <b:Source>
    <b:Tag>Jus08</b:Tag>
    <b:SourceType>JournalArticle</b:SourceType>
    <b:Guid>{D3A0629E-602A-439F-BE3B-29F14CCFE073}</b:Guid>
    <b:Title>Emotional responses to music: the need to consider underlying mechanisms</b:Title>
    <b:Year>2008</b:Year>
    <b:Author>
      <b:Author>
        <b:NameList>
          <b:Person>
            <b:Last>Juslin</b:Last>
            <b:First>Patrik</b:First>
            <b:Middle>N</b:Middle>
          </b:Person>
          <b:Person>
            <b:Last>Västfjäll</b:Last>
            <b:First>Daniel</b:First>
          </b:Person>
        </b:NameList>
      </b:Author>
    </b:Author>
    <b:JournalName>Behavioural and Brain Sciences</b:JournalName>
    <b:Pages>575-621</b:Pages>
    <b:Volume>31</b:Volume>
    <b:Issue>5</b:Issue>
    <b:RefOrder>5</b:RefOrder>
  </b:Source>
  <b:Source>
    <b:Tag>Jus09</b:Tag>
    <b:SourceType>BookSection</b:SourceType>
    <b:Guid>{C70C173B-C06C-49E5-8D3B-46F982124D5B}</b:Guid>
    <b:Title>Emotional Responses to music</b:Title>
    <b:Year>2009</b:Year>
    <b:Publisher>Oxford Univeristy Press</b:Publisher>
    <b:Author>
      <b:Author>
        <b:NameList>
          <b:Person>
            <b:Last>Juslin</b:Last>
            <b:First>Patrik</b:First>
            <b:Middle>N.</b:Middle>
          </b:Person>
        </b:NameList>
      </b:Author>
      <b:BookAuthor>
        <b:NameList>
          <b:Person>
            <b:Last>Hallam</b:Last>
            <b:First>Susan</b:First>
          </b:Person>
          <b:Person>
            <b:Last>Cross</b:Last>
            <b:First>Ian</b:First>
          </b:Person>
          <b:Person>
            <b:Last>Thaut</b:Last>
            <b:First>Michael</b:First>
          </b:Person>
        </b:NameList>
      </b:BookAuthor>
    </b:Author>
    <b:BookTitle>The Oxford Handbook of Music Psychology</b:BookTitle>
    <b:Pages>309-337</b:Pages>
    <b:RefOrder>6</b:RefOrder>
  </b:Source>
  <b:Source>
    <b:Tag>Pan19</b:Tag>
    <b:SourceType>JournalArticle</b:SourceType>
    <b:Guid>{BAF80C2C-D8DE-42C0-B4F3-60692453C981}</b:Guid>
    <b:Title>The audio-visual integration effect on music emotion: Behavioral and physiological evidence</b:Title>
    <b:Year>2019</b:Year>
    <b:Author>
      <b:Author>
        <b:NameList>
          <b:Person>
            <b:Last>Pan</b:Last>
            <b:First>Fada</b:First>
          </b:Person>
          <b:Person>
            <b:Last>Zhang</b:Last>
            <b:First>Li</b:First>
          </b:Person>
          <b:Person>
            <b:Last>Yuhong</b:Last>
            <b:First>Ou</b:First>
          </b:Person>
          <b:Person>
            <b:Last>Zhang</b:Last>
            <b:First>Xinni</b:First>
          </b:Person>
        </b:NameList>
      </b:Author>
    </b:Author>
    <b:JournalName>Plos One</b:JournalName>
    <b:Volume>14</b:Volume>
    <b:Issue>5</b:Issue>
    <b:RefOrder>7</b:RefOrder>
  </b:Source>
  <b:Source>
    <b:Tag>His16</b:Tag>
    <b:SourceType>JournalArticle</b:SourceType>
    <b:Guid>{9AED376C-D05D-4261-AD86-91C0F6D72DB5}</b:Guid>
    <b:Author>
      <b:Author>
        <b:NameList>
          <b:Person>
            <b:Last>Hisanaga</b:Last>
            <b:First>Satoko</b:First>
          </b:Person>
          <b:Person>
            <b:Last>Kaoru</b:Last>
            <b:First>Sekiyama</b:First>
          </b:Person>
          <b:Person>
            <b:Last>Igasaki</b:Last>
            <b:First>Tomohiko</b:First>
          </b:Person>
          <b:Person>
            <b:Last>Murayama</b:Last>
            <b:First>Nobuki</b:First>
          </b:Person>
        </b:NameList>
      </b:Author>
    </b:Author>
    <b:Title>Language/Culture Modulates Brain and Gaze Processes in Audiovisual Speech Perception</b:Title>
    <b:JournalName>nature</b:JournalName>
    <b:Year>2016</b:Year>
    <b:Issue>Sci Rep 6</b:Issue>
    <b:DOI>https://doi.org/10.1038/srep35265</b:DOI>
    <b:RefOrder>8</b:RefOrder>
  </b:Source>
  <b:Source>
    <b:Tag>Hil221</b:Tag>
    <b:SourceType>JournalArticle</b:SourceType>
    <b:Guid>{B5D598F4-63B1-49EE-B397-E69BA3520EC5}</b:Guid>
    <b:Author>
      <b:Author>
        <b:NameList>
          <b:Person>
            <b:Last>Hilton</b:Last>
            <b:First>C.</b:First>
            <b:Middle>B.</b:Middle>
          </b:Person>
          <b:Person>
            <b:Last>Thierry</b:Last>
            <b:First>Crowley-de</b:First>
          </b:Person>
          <b:Person>
            <b:Last>L.</b:Last>
            <b:First>Yan,</b:First>
            <b:Middle>R.</b:Middle>
          </b:Person>
          <b:Person>
            <b:Last>Martin</b:Last>
            <b:First>A.,</b:First>
          </b:Person>
          <b:Person>
            <b:Last>Mehr</b:Last>
            <b:First>S.</b:First>
            <b:Middle>A.</b:Middle>
          </b:Person>
        </b:NameList>
      </b:Author>
    </b:Author>
    <b:Title>Children infer the behavioral contexts of unfamiliar foreign songs.</b:Title>
    <b:JournalName>Journal of Experimental Psychology</b:JournalName>
    <b:Year>2022</b:Year>
    <b:RefOrder>9</b:RefOrder>
  </b:Source>
  <b:Source>
    <b:Tag>Mey08</b:Tag>
    <b:SourceType>Book</b:SourceType>
    <b:Guid>{F9D227D7-A3FF-4951-8EAB-92B769425DFE}</b:Guid>
    <b:Title>Emotion and Meaning in Music</b:Title>
    <b:Year>2008</b:Year>
    <b:Publisher>University of Chicago Press</b:Publisher>
    <b:Author>
      <b:Author>
        <b:NameList>
          <b:Person>
            <b:Last>Meyer</b:Last>
            <b:First>Leonard</b:First>
            <b:Middle>B.</b:Middle>
          </b:Person>
        </b:NameList>
      </b:Author>
    </b:Author>
    <b:RefOrder>10</b:RefOrder>
  </b:Source>
  <b:Source>
    <b:Tag>Coo1</b:Tag>
    <b:SourceType>DocumentFromInternetSite</b:SourceType>
    <b:Guid>{14521168-6791-4A23-9277-BB69402BC1C1}</b:Guid>
    <b:Title>Autechre Biography</b:Title>
    <b:Author>
      <b:Author>
        <b:NameList>
          <b:Person>
            <b:Last>Cooper</b:Last>
            <b:First>Sean</b:First>
          </b:Person>
        </b:NameList>
      </b:Author>
    </b:Author>
    <b:InternetSiteTitle>Allmusic.com</b:InternetSiteTitle>
    <b:URL>https://www.allmusic.com/artist/autechre-mn0000759998/biography</b:URL>
    <b:RefOrder>11</b:RefOrder>
  </b:Source>
  <b:Source>
    <b:Tag>Tin04</b:Tag>
    <b:SourceType>JournalArticle</b:SourceType>
    <b:Guid>{CC7EDCF8-57C0-4BD5-B8B0-F1B85705A1DD}</b:Guid>
    <b:Title>Autechre: Recording Electronica</b:Title>
    <b:Year>2004</b:Year>
    <b:Author>
      <b:Author>
        <b:NameList>
          <b:Person>
            <b:Last>Tingen</b:Last>
            <b:First>Paul</b:First>
          </b:Person>
        </b:NameList>
      </b:Author>
    </b:Author>
    <b:JournalName>Sound on Sound</b:JournalName>
    <b:RefOrder>12</b:RefOrder>
  </b:Source>
  <b:Source>
    <b:Tag>Hop721</b:Tag>
    <b:SourceType>JournalArticle</b:SourceType>
    <b:Guid>{FB9504C0-280B-47BA-84E1-716213A66672}</b:Guid>
    <b:Author>
      <b:Author>
        <b:NameList>
          <b:Person>
            <b:Last>Hopkins</b:Last>
            <b:First>Bill</b:First>
          </b:Person>
        </b:NameList>
      </b:Author>
    </b:Author>
    <b:Title>Stockhausen and Others</b:Title>
    <b:JournalName>Tempo</b:JournalName>
    <b:Year>1972</b:Year>
    <b:Pages>32-34</b:Pages>
    <b:Volume>98</b:Volume>
    <b:RefOrder>13</b:RefOrder>
  </b:Source>
  <b:Source>
    <b:Tag>Tar10</b:Tag>
    <b:SourceType>JournalArticle</b:SourceType>
    <b:Guid>{21357B8F-DCFF-4F56-97C1-8947D2D92E76}</b:Guid>
    <b:Title>Music from the Earliest Notations to the Sixteeth Century</b:Title>
    <b:JournalName>The Oxford History of Western Music</b:JournalName>
    <b:Year>2010</b:Year>
    <b:Pages>479-480</b:Pages>
    <b:Author>
      <b:Author>
        <b:NameList>
          <b:Person>
            <b:Last>Taruskin</b:Last>
            <b:First>Richard</b:First>
          </b:Person>
        </b:NameList>
      </b:Author>
    </b:Author>
    <b:Volume>1</b:Volume>
    <b:RefOrder>14</b:RefOrder>
  </b:Source>
  <b:Source>
    <b:Tag>Lee99</b:Tag>
    <b:SourceType>DocumentFromInternetSite</b:SourceType>
    <b:Guid>{C1DAFE98-5A61-40EF-8DFD-33FEC996A639}</b:Guid>
    <b:Title>Karlheinz Stockhausen</b:Title>
    <b:Year>1999</b:Year>
    <b:Author>
      <b:Author>
        <b:NameList>
          <b:Person>
            <b:Last>Lee</b:Last>
            <b:First>Iara</b:First>
          </b:Person>
        </b:NameList>
      </b:Author>
    </b:Author>
    <b:InternetSiteTitle>Perfect Sound Forever</b:InternetSiteTitle>
    <b:Month>January</b:Month>
    <b:URL>https://www.furious.com/perfect/stockhauseninterview.html</b:URL>
    <b:RefOrder>15</b:RefOrder>
  </b:Source>
  <b:Source>
    <b:Tag>Cop971</b:Tag>
    <b:SourceType>Book</b:SourceType>
    <b:Guid>{8D8EFF25-583E-4264-BC96-C452D5A77D8D}</b:Guid>
    <b:Title>Techniques of the Contemporary Composer</b:Title>
    <b:Year>1997</b:Year>
    <b:Author>
      <b:Author>
        <b:NameList>
          <b:Person>
            <b:Last>Cope</b:Last>
            <b:First>David</b:First>
          </b:Person>
        </b:NameList>
      </b:Author>
    </b:Author>
    <b:Publisher>Schirmer Books</b:Publisher>
    <b:RefOrder>16</b:RefOrder>
  </b:Source>
  <b:Source>
    <b:Tag>Ste03</b:Tag>
    <b:SourceType>Book</b:SourceType>
    <b:Guid>{FECD5D8B-1E7A-46C8-903C-76B620365A74}</b:Guid>
    <b:Author>
      <b:Author>
        <b:NameList>
          <b:Person>
            <b:Last>Steinitz</b:Last>
            <b:First>Richard</b:First>
          </b:Person>
        </b:NameList>
      </b:Author>
    </b:Author>
    <b:Title>György Ligeti: Music of the Imagination</b:Title>
    <b:Year>2003</b:Year>
    <b:City>London</b:City>
    <b:Publisher>Farber and Faber</b:Publisher>
    <b:RefOrder>17</b:RefOrder>
  </b:Source>
  <b:Source>
    <b:Tag>Ive</b:Tag>
    <b:SourceType>JournalArticle</b:SourceType>
    <b:Guid>{89CE94FC-2A09-447B-87E2-78B61A5C38DC}</b:Guid>
    <b:Title>Historical memory and Gyorgy Ligeti's sound-mass music 1958-1968</b:Title>
    <b:Author>
      <b:Author>
        <b:NameList>
          <b:Person>
            <b:Last>Iverson</b:Last>
            <b:First>Jennifer</b:First>
            <b:Middle>Joy</b:Middle>
          </b:Person>
        </b:NameList>
      </b:Author>
    </b:Author>
    <b:JournalName>UT Electronic Theses and Dissertations</b:JournalName>
    <b:Year>2009</b:Year>
    <b:RefOrder>18</b:RefOrder>
  </b:Source>
  <b:Source>
    <b:Tag>Mad19</b:Tag>
    <b:SourceType>Book</b:SourceType>
    <b:Guid>{D91AE292-72F3-4053-8FF4-D6429803F0AE}</b:Guid>
    <b:Title>Philosophy, Music and Emotion</b:Title>
    <b:Year>2019</b:Year>
    <b:Author>
      <b:Author>
        <b:NameList>
          <b:Person>
            <b:Last>Madell</b:Last>
            <b:First>Geoffrey</b:First>
          </b:Person>
        </b:NameList>
      </b:Author>
    </b:Author>
    <b:Publisher>Edinburgh University Press</b:Publisher>
    <b:RefOrder>19</b:RefOrder>
  </b:Source>
  <b:Source>
    <b:Tag>Sto85</b:Tag>
    <b:SourceType>Book</b:SourceType>
    <b:Guid>{57F0B386-9BA9-4036-AAF6-B3CA1DB87558}</b:Guid>
    <b:Author>
      <b:Author>
        <b:NameList>
          <b:Person>
            <b:Last>Stowell</b:Last>
            <b:First>Robin</b:First>
          </b:Person>
        </b:NameList>
      </b:Author>
    </b:Author>
    <b:Title>Violin Technique and Performance Practice in the Late Eighteenth and Early Nineteenth Centuries</b:Title>
    <b:Year>1985</b:Year>
    <b:Publisher>Cambridge University Press</b:Publisher>
    <b:RefOrder>20</b:RefOrder>
  </b:Source>
  <b:Source>
    <b:Tag>Ber01</b:Tag>
    <b:SourceType>Book</b:SourceType>
    <b:Guid>{5B05D45E-56F4-4C24-B18A-06D828906925}</b:Guid>
    <b:Author>
      <b:Author>
        <b:NameList>
          <b:Person>
            <b:Last>Bergson</b:Last>
            <b:First>Henri</b:First>
          </b:Person>
        </b:NameList>
      </b:Author>
    </b:Author>
    <b:Title>Time and Free Will: An Essay on the Immediate Data of Consciousness</b:Title>
    <b:Year>2001</b:Year>
    <b:Publisher>Dover Publications</b:Publisher>
    <b:RefOrder>21</b:RefOrder>
  </b:Source>
  <b:Source>
    <b:Tag>May06</b:Tag>
    <b:SourceType>Book</b:SourceType>
    <b:Guid>{B6DFAA62-8F2C-40F6-8A64-6E2D56931859}</b:Guid>
    <b:Author>
      <b:Author>
        <b:NameList>
          <b:Person>
            <b:Last>May</b:Last>
            <b:First>Thomas</b:First>
          </b:Person>
        </b:NameList>
      </b:Author>
    </b:Author>
    <b:Title>The John Adams Reader</b:Title>
    <b:Year>2006</b:Year>
    <b:Publisher>Amadeus</b:Publisher>
    <b:RefOrder>22</b:RefOrder>
  </b:Source>
  <b:Source>
    <b:Tag>Hur06</b:Tag>
    <b:SourceType>Book</b:SourceType>
    <b:Guid>{25B0B88C-C33A-4DB4-907A-AE3E77BDBF91}</b:Guid>
    <b:Author>
      <b:Author>
        <b:NameList>
          <b:Person>
            <b:Last>Huron</b:Last>
            <b:First>David</b:First>
          </b:Person>
        </b:NameList>
      </b:Author>
    </b:Author>
    <b:Title>Sweet Anticipation: Music and the Psychology of Expectation</b:Title>
    <b:Year>2006</b:Year>
    <b:Publisher>MIT Press</b:Publisher>
    <b:RefOrder>23</b:RefOrder>
  </b:Source>
  <b:Source>
    <b:Tag>Wic21</b:Tag>
    <b:SourceType>JournalArticle</b:SourceType>
    <b:Guid>{EFCE8737-0193-4A1F-A8E8-4CA8FADB4AC4}</b:Guid>
    <b:Title>The critical role of mental imagery in human emotion: insights from fear-based imagery and aphantasia</b:Title>
    <b:Year>2021</b:Year>
    <b:Author>
      <b:Author>
        <b:NameList>
          <b:Person>
            <b:Last>Wicken</b:Last>
            <b:First>Marcus</b:First>
          </b:Person>
          <b:Person>
            <b:Last>Keogh</b:Last>
            <b:First>Rebecca</b:First>
          </b:Person>
          <b:Person>
            <b:Last>Pearson</b:Last>
            <b:First>Joel</b:First>
          </b:Person>
        </b:NameList>
      </b:Author>
    </b:Author>
    <b:JournalName>Proceedings of the Royal Society B: Biological Sciences</b:JournalName>
    <b:Volume>288</b:Volume>
    <b:Issue>1946</b:Issue>
    <b:RefOrder>24</b:RefOrder>
  </b:Source>
  <b:Source>
    <b:Tag>Gil18</b:Tag>
    <b:SourceType>JournalArticle</b:SourceType>
    <b:Guid>{490A77BA-54A8-4BBE-B9B9-C4091FA7498C}</b:Guid>
    <b:Author>
      <b:Author>
        <b:NameList>
          <b:Person>
            <b:Last>Gillespie</b:Last>
            <b:First>Stephanie</b:First>
          </b:Person>
          <b:Person>
            <b:Last>Laures-Gore</b:Last>
            <b:First>Jacqueline</b:First>
          </b:Person>
          <b:Person>
            <b:Last>Moore</b:Last>
            <b:First>Elliot</b:First>
          </b:Person>
          <b:Person>
            <b:Last>Farina</b:Last>
            <b:First>Matthew</b:First>
          </b:Person>
          <b:Person>
            <b:Last>Russell</b:Last>
            <b:First>Scott</b:First>
          </b:Person>
          <b:Person>
            <b:Last>Haaland</b:Last>
            <b:First>Benjamin</b:First>
          </b:Person>
        </b:NameList>
      </b:Author>
    </b:Author>
    <b:Title>Identification of Affective State Change in Adults With Aphasia Using Speech Acoustics</b:Title>
    <b:JournalName>Journal of Speech, Language, and Hearing Research (JSHLR)</b:JournalName>
    <b:Year>2018</b:Year>
    <b:Pages>2906–2916</b:Pages>
    <b:Volume>61</b:Volume>
    <b:Issue>12</b:Issue>
    <b:RefOrder>25</b:RefOrder>
  </b:Source>
  <b:Source>
    <b:Tag>Ber94</b:Tag>
    <b:SourceType>JournalArticle</b:SourceType>
    <b:Guid>{769FFF9A-AFF6-42C6-8418-4C3F129F9058}</b:Guid>
    <b:Author>
      <b:Author>
        <b:NameList>
          <b:Person>
            <b:Last>Bernard</b:Last>
            <b:First>Jonathan</b:First>
            <b:Middle>W.</b:Middle>
          </b:Person>
        </b:NameList>
      </b:Author>
    </b:Author>
    <b:Title>Voice Leading as a Spatial Function in the Music of Ligeti</b:Title>
    <b:JournalName>Music Analysis</b:JournalName>
    <b:Year>1994</b:Year>
    <b:Pages>227-253</b:Pages>
    <b:Volume>13</b:Volume>
    <b:StandardNumber>2/3</b:StandardNumber>
    <b:URL>https://www.jstor.org/stable/854260</b:URL>
    <b:RefOrder>26</b:RefOrder>
  </b:Source>
  <b:Source>
    <b:Tag>Chi191</b:Tag>
    <b:SourceType>Book</b:SourceType>
    <b:Guid>{D045704E-5207-4949-B9E3-AC2B9F5994B9}</b:Guid>
    <b:Title>Audio-Vision : Sound on Screen</b:Title>
    <b:Year>2019</b:Year>
    <b:Author>
      <b:Author>
        <b:NameList>
          <b:Person>
            <b:Last>Chion</b:Last>
            <b:First>Michel</b:First>
          </b:Person>
        </b:NameList>
      </b:Author>
    </b:Author>
    <b:Publisher>Columbia University Press</b:Publisher>
    <b:Edition>2nd</b:Edition>
    <b:RefOrder>27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15" ma:contentTypeDescription="Create a new document." ma:contentTypeScope="" ma:versionID="4859dc605e18a1602bf6a3937d2b43fa">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6b81f7c733bdfa9b499e4ee35b1f2525"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18" nillable="true" ma:displayName="Length (seconds)" ma:internalName="MediaLengthInSeconds" ma:readOnly="true">
      <xsd:simpleType>
        <xsd:restriction base="dms:Unknow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a16477-4a9e-4f32-8a2f-23c8ffb0c900" xsi:nil="true"/>
  </documentManagement>
</p:properties>
</file>

<file path=customXml/itemProps1.xml><?xml version="1.0" encoding="utf-8"?>
<ds:datastoreItem xmlns:ds="http://schemas.openxmlformats.org/officeDocument/2006/customXml" ds:itemID="{330CB0D9-FF38-46C0-BC43-C031CEA343EB}">
  <ds:schemaRefs>
    <ds:schemaRef ds:uri="http://schemas.openxmlformats.org/officeDocument/2006/bibliography"/>
  </ds:schemaRefs>
</ds:datastoreItem>
</file>

<file path=customXml/itemProps2.xml><?xml version="1.0" encoding="utf-8"?>
<ds:datastoreItem xmlns:ds="http://schemas.openxmlformats.org/officeDocument/2006/customXml" ds:itemID="{BADD773B-A06F-4C71-AFF3-9184C5232B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0195D7-7D9A-4000-8745-7B2E59491127}">
  <ds:schemaRefs>
    <ds:schemaRef ds:uri="http://schemas.microsoft.com/sharepoint/v3/contenttype/forms"/>
  </ds:schemaRefs>
</ds:datastoreItem>
</file>

<file path=customXml/itemProps4.xml><?xml version="1.0" encoding="utf-8"?>
<ds:datastoreItem xmlns:ds="http://schemas.openxmlformats.org/officeDocument/2006/customXml" ds:itemID="{1FECAA19-4C4B-4D91-A310-203D7D08890A}">
  <ds:schemaRefs>
    <ds:schemaRef ds:uri="http://purl.org/dc/dcmitype/"/>
    <ds:schemaRef ds:uri="http://schemas.microsoft.com/office/2006/metadata/properties"/>
    <ds:schemaRef ds:uri="http://purl.org/dc/elements/1.1/"/>
    <ds:schemaRef ds:uri="http://schemas.microsoft.com/office/2006/documentManagement/types"/>
    <ds:schemaRef ds:uri="http://schemas.openxmlformats.org/package/2006/metadata/core-properties"/>
    <ds:schemaRef ds:uri="ada16477-4a9e-4f32-8a2f-23c8ffb0c900"/>
    <ds:schemaRef ds:uri="http://purl.org/dc/terms/"/>
    <ds:schemaRef ds:uri="http://schemas.microsoft.com/office/infopath/2007/PartnerControls"/>
    <ds:schemaRef ds:uri="09ebbee8-2921-4cc3-be77-564d5a35cca5"/>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20</Pages>
  <Words>5095</Words>
  <Characters>29044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Evans (1806669)</dc:creator>
  <cp:keywords/>
  <dc:description/>
  <cp:lastModifiedBy>Samuel Evans (1806669)</cp:lastModifiedBy>
  <cp:revision>22</cp:revision>
  <dcterms:created xsi:type="dcterms:W3CDTF">2023-01-11T18:01:00Z</dcterms:created>
  <dcterms:modified xsi:type="dcterms:W3CDTF">2023-01-11T19:03:00Z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