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54BDF" w14:textId="77777777" w:rsidR="007357A7" w:rsidRPr="000A1B79" w:rsidRDefault="007357A7" w:rsidP="00B34F88">
      <w:pPr>
        <w:pStyle w:val="Normal1"/>
        <w:spacing w:line="480" w:lineRule="auto"/>
        <w:rPr>
          <w:rFonts w:ascii="Times New Roman" w:eastAsia="Times New Roman" w:hAnsi="Times New Roman" w:cs="Times New Roman"/>
          <w:b/>
          <w:sz w:val="32"/>
          <w:szCs w:val="32"/>
          <w:lang w:val="en-GB"/>
        </w:rPr>
      </w:pPr>
      <w:bookmarkStart w:id="0" w:name="_Hlk159344705"/>
    </w:p>
    <w:p w14:paraId="5BE166B1" w14:textId="77777777" w:rsidR="007357A7" w:rsidRPr="000A1B79" w:rsidRDefault="007357A7" w:rsidP="00F33540">
      <w:pPr>
        <w:pStyle w:val="Normal1"/>
        <w:spacing w:line="480" w:lineRule="auto"/>
        <w:jc w:val="center"/>
        <w:rPr>
          <w:rFonts w:ascii="Times New Roman" w:eastAsia="Times New Roman" w:hAnsi="Times New Roman" w:cs="Times New Roman"/>
          <w:b/>
          <w:sz w:val="32"/>
          <w:szCs w:val="32"/>
          <w:lang w:val="en-GB"/>
        </w:rPr>
      </w:pPr>
    </w:p>
    <w:p w14:paraId="00000005" w14:textId="13B9D001" w:rsidR="00CA31D1" w:rsidRDefault="000A1B79" w:rsidP="00F33540">
      <w:pPr>
        <w:pStyle w:val="Normal1"/>
        <w:spacing w:line="480" w:lineRule="auto"/>
        <w:jc w:val="center"/>
        <w:rPr>
          <w:rFonts w:ascii="Times New Roman" w:eastAsia="Times New Roman" w:hAnsi="Times New Roman" w:cs="Times New Roman"/>
          <w:b/>
          <w:sz w:val="44"/>
          <w:szCs w:val="44"/>
          <w:lang w:val="en-GB"/>
        </w:rPr>
      </w:pPr>
      <w:r w:rsidRPr="000A1B79">
        <w:rPr>
          <w:rFonts w:ascii="Times New Roman" w:eastAsia="Times New Roman" w:hAnsi="Times New Roman" w:cs="Times New Roman"/>
          <w:b/>
          <w:sz w:val="44"/>
          <w:szCs w:val="44"/>
          <w:lang w:val="en-GB"/>
        </w:rPr>
        <w:t>Business Report</w:t>
      </w:r>
      <w:r>
        <w:rPr>
          <w:rFonts w:ascii="Times New Roman" w:eastAsia="Times New Roman" w:hAnsi="Times New Roman" w:cs="Times New Roman"/>
          <w:b/>
          <w:sz w:val="44"/>
          <w:szCs w:val="44"/>
          <w:lang w:val="en-GB"/>
        </w:rPr>
        <w:t xml:space="preserve">- </w:t>
      </w:r>
      <w:r w:rsidRPr="000A1B79">
        <w:rPr>
          <w:rFonts w:ascii="Times New Roman" w:eastAsia="Times New Roman" w:hAnsi="Times New Roman" w:cs="Times New Roman"/>
          <w:b/>
          <w:sz w:val="44"/>
          <w:szCs w:val="44"/>
          <w:lang w:val="en-GB"/>
        </w:rPr>
        <w:t xml:space="preserve">Comparison </w:t>
      </w:r>
      <w:r>
        <w:rPr>
          <w:rFonts w:ascii="Times New Roman" w:eastAsia="Times New Roman" w:hAnsi="Times New Roman" w:cs="Times New Roman"/>
          <w:b/>
          <w:sz w:val="44"/>
          <w:szCs w:val="44"/>
          <w:lang w:val="en-GB"/>
        </w:rPr>
        <w:t>o</w:t>
      </w:r>
      <w:r w:rsidRPr="000A1B79">
        <w:rPr>
          <w:rFonts w:ascii="Times New Roman" w:eastAsia="Times New Roman" w:hAnsi="Times New Roman" w:cs="Times New Roman"/>
          <w:b/>
          <w:sz w:val="44"/>
          <w:szCs w:val="44"/>
          <w:lang w:val="en-GB"/>
        </w:rPr>
        <w:t>f Two Hospitality Organisations</w:t>
      </w:r>
    </w:p>
    <w:p w14:paraId="724EF2A3" w14:textId="0B323857" w:rsidR="00B34F88" w:rsidRPr="00B34F88" w:rsidRDefault="00B34F88" w:rsidP="00F33540">
      <w:pPr>
        <w:pStyle w:val="Normal1"/>
        <w:spacing w:line="480" w:lineRule="auto"/>
        <w:jc w:val="center"/>
        <w:rPr>
          <w:rFonts w:ascii="Times New Roman" w:eastAsia="Times New Roman" w:hAnsi="Times New Roman" w:cs="Times New Roman"/>
          <w:b/>
          <w:sz w:val="24"/>
          <w:szCs w:val="24"/>
          <w:lang w:val="en-GB"/>
        </w:rPr>
      </w:pPr>
      <w:r w:rsidRPr="00B34F88">
        <w:rPr>
          <w:rFonts w:ascii="Times New Roman" w:eastAsia="Times New Roman" w:hAnsi="Times New Roman" w:cs="Times New Roman"/>
          <w:b/>
          <w:sz w:val="24"/>
          <w:szCs w:val="24"/>
          <w:lang w:val="en-GB"/>
        </w:rPr>
        <w:t xml:space="preserve">Cristiana Andreea Staicu </w:t>
      </w:r>
    </w:p>
    <w:p w14:paraId="6AF5BB88" w14:textId="46ECAF73" w:rsidR="00B34F88" w:rsidRPr="000A1B79" w:rsidRDefault="008268FA" w:rsidP="00F33540">
      <w:pPr>
        <w:pStyle w:val="Normal1"/>
        <w:spacing w:line="480" w:lineRule="auto"/>
        <w:jc w:val="center"/>
        <w:rPr>
          <w:rFonts w:ascii="Times New Roman" w:eastAsia="Times New Roman" w:hAnsi="Times New Roman" w:cs="Times New Roman"/>
          <w:b/>
          <w:sz w:val="44"/>
          <w:szCs w:val="44"/>
          <w:lang w:val="en-GB"/>
        </w:rPr>
      </w:pPr>
      <w:r>
        <w:rPr>
          <w:rFonts w:ascii="Times New Roman" w:eastAsia="Times New Roman" w:hAnsi="Times New Roman" w:cs="Times New Roman"/>
          <w:b/>
          <w:sz w:val="24"/>
          <w:szCs w:val="24"/>
          <w:lang w:val="en-GB"/>
        </w:rPr>
        <w:t xml:space="preserve">Student ID: </w:t>
      </w:r>
      <w:r w:rsidR="00B34F88" w:rsidRPr="00B34F88">
        <w:rPr>
          <w:rFonts w:ascii="Times New Roman" w:eastAsia="Times New Roman" w:hAnsi="Times New Roman" w:cs="Times New Roman"/>
          <w:b/>
          <w:sz w:val="24"/>
          <w:szCs w:val="24"/>
          <w:lang w:val="en-GB"/>
        </w:rPr>
        <w:t>2026517</w:t>
      </w:r>
    </w:p>
    <w:p w14:paraId="2F6784C8" w14:textId="38F7C3EE" w:rsidR="00B34F88" w:rsidRPr="000A1B79" w:rsidRDefault="00CA31D1" w:rsidP="00F33540">
      <w:pPr>
        <w:spacing w:line="480" w:lineRule="auto"/>
        <w:rPr>
          <w:rFonts w:ascii="Times New Roman" w:eastAsia="Times New Roman" w:hAnsi="Times New Roman" w:cs="Times New Roman"/>
          <w:b/>
          <w:sz w:val="32"/>
          <w:szCs w:val="32"/>
          <w:lang w:val="en-GB"/>
        </w:rPr>
      </w:pPr>
      <w:r w:rsidRPr="000A1B79">
        <w:rPr>
          <w:rFonts w:ascii="Times New Roman" w:eastAsia="Times New Roman" w:hAnsi="Times New Roman" w:cs="Times New Roman"/>
          <w:b/>
          <w:sz w:val="32"/>
          <w:szCs w:val="32"/>
          <w:lang w:val="en-GB"/>
        </w:rPr>
        <w:br w:type="page"/>
      </w:r>
      <w:r w:rsidR="00B34F88">
        <w:rPr>
          <w:rFonts w:ascii="Times New Roman" w:eastAsia="Times New Roman" w:hAnsi="Times New Roman" w:cs="Times New Roman"/>
          <w:b/>
          <w:sz w:val="32"/>
          <w:szCs w:val="32"/>
          <w:lang w:val="en-GB"/>
        </w:rPr>
        <w:lastRenderedPageBreak/>
        <w:t xml:space="preserve"> </w:t>
      </w:r>
    </w:p>
    <w:sdt>
      <w:sdtPr>
        <w:rPr>
          <w:rFonts w:ascii="Times New Roman" w:eastAsia="Arial" w:hAnsi="Times New Roman" w:cs="Times New Roman"/>
          <w:color w:val="auto"/>
          <w:sz w:val="24"/>
          <w:szCs w:val="24"/>
          <w:lang w:val="en-GB"/>
        </w:rPr>
        <w:id w:val="2102609567"/>
        <w:docPartObj>
          <w:docPartGallery w:val="Table of Contents"/>
          <w:docPartUnique/>
        </w:docPartObj>
      </w:sdtPr>
      <w:sdtEndPr>
        <w:rPr>
          <w:b/>
          <w:bCs/>
        </w:rPr>
      </w:sdtEndPr>
      <w:sdtContent>
        <w:p w14:paraId="1828E5EC" w14:textId="161AAD29" w:rsidR="00CA31D1" w:rsidRPr="000A1B79" w:rsidRDefault="00F11978" w:rsidP="00F11978">
          <w:pPr>
            <w:pStyle w:val="TOCHeading"/>
            <w:spacing w:line="480" w:lineRule="auto"/>
            <w:rPr>
              <w:rFonts w:ascii="Times New Roman" w:hAnsi="Times New Roman" w:cs="Times New Roman"/>
              <w:b/>
              <w:bCs/>
              <w:color w:val="auto"/>
              <w:sz w:val="28"/>
              <w:szCs w:val="28"/>
              <w:lang w:val="en-GB"/>
            </w:rPr>
          </w:pPr>
          <w:r w:rsidRPr="000A1B79">
            <w:rPr>
              <w:rFonts w:ascii="Times New Roman" w:hAnsi="Times New Roman" w:cs="Times New Roman"/>
              <w:b/>
              <w:bCs/>
              <w:color w:val="auto"/>
              <w:sz w:val="28"/>
              <w:szCs w:val="28"/>
              <w:lang w:val="en-GB"/>
            </w:rPr>
            <w:t xml:space="preserve">Table </w:t>
          </w:r>
          <w:r>
            <w:rPr>
              <w:rFonts w:ascii="Times New Roman" w:hAnsi="Times New Roman" w:cs="Times New Roman"/>
              <w:b/>
              <w:bCs/>
              <w:color w:val="auto"/>
              <w:sz w:val="28"/>
              <w:szCs w:val="28"/>
              <w:lang w:val="en-GB"/>
            </w:rPr>
            <w:t>o</w:t>
          </w:r>
          <w:r w:rsidRPr="000A1B79">
            <w:rPr>
              <w:rFonts w:ascii="Times New Roman" w:hAnsi="Times New Roman" w:cs="Times New Roman"/>
              <w:b/>
              <w:bCs/>
              <w:color w:val="auto"/>
              <w:sz w:val="28"/>
              <w:szCs w:val="28"/>
              <w:lang w:val="en-GB"/>
            </w:rPr>
            <w:t>f Contents</w:t>
          </w:r>
        </w:p>
        <w:p w14:paraId="56ECF65E" w14:textId="42DC34BB" w:rsidR="00CA31D1" w:rsidRPr="000A1B79" w:rsidRDefault="00CA31D1" w:rsidP="00F33540">
          <w:pPr>
            <w:pStyle w:val="TOC1"/>
            <w:tabs>
              <w:tab w:val="right" w:leader="dot" w:pos="9350"/>
            </w:tabs>
            <w:spacing w:line="480" w:lineRule="auto"/>
            <w:jc w:val="both"/>
            <w:rPr>
              <w:rFonts w:ascii="Times New Roman" w:hAnsi="Times New Roman" w:cs="Times New Roman"/>
              <w:sz w:val="24"/>
              <w:szCs w:val="24"/>
              <w:lang w:val="en-GB"/>
            </w:rPr>
          </w:pPr>
          <w:r w:rsidRPr="000A1B79">
            <w:rPr>
              <w:rFonts w:ascii="Times New Roman" w:hAnsi="Times New Roman" w:cs="Times New Roman"/>
              <w:sz w:val="24"/>
              <w:szCs w:val="24"/>
              <w:lang w:val="en-GB"/>
            </w:rPr>
            <w:fldChar w:fldCharType="begin"/>
          </w:r>
          <w:r w:rsidRPr="000A1B79">
            <w:rPr>
              <w:rFonts w:ascii="Times New Roman" w:hAnsi="Times New Roman" w:cs="Times New Roman"/>
              <w:sz w:val="24"/>
              <w:szCs w:val="24"/>
              <w:lang w:val="en-GB"/>
            </w:rPr>
            <w:instrText xml:space="preserve"> TOC \o "1-3" \h \z \u </w:instrText>
          </w:r>
          <w:r w:rsidRPr="000A1B79">
            <w:rPr>
              <w:rFonts w:ascii="Times New Roman" w:hAnsi="Times New Roman" w:cs="Times New Roman"/>
              <w:sz w:val="24"/>
              <w:szCs w:val="24"/>
              <w:lang w:val="en-GB"/>
            </w:rPr>
            <w:fldChar w:fldCharType="separate"/>
          </w:r>
          <w:hyperlink w:anchor="_Toc157710283" w:history="1">
            <w:r w:rsidRPr="000A1B79">
              <w:rPr>
                <w:rStyle w:val="Hyperlink"/>
                <w:rFonts w:ascii="Times New Roman" w:hAnsi="Times New Roman" w:cs="Times New Roman"/>
                <w:color w:val="auto"/>
                <w:sz w:val="24"/>
                <w:szCs w:val="24"/>
                <w:lang w:val="en-GB"/>
              </w:rPr>
              <w:t>Introduction</w:t>
            </w:r>
            <w:r w:rsidRPr="000A1B79">
              <w:rPr>
                <w:rFonts w:ascii="Times New Roman" w:hAnsi="Times New Roman" w:cs="Times New Roman"/>
                <w:webHidden/>
                <w:sz w:val="24"/>
                <w:szCs w:val="24"/>
                <w:lang w:val="en-GB"/>
              </w:rPr>
              <w:tab/>
            </w:r>
            <w:r w:rsidRPr="000A1B79">
              <w:rPr>
                <w:rFonts w:ascii="Times New Roman" w:hAnsi="Times New Roman" w:cs="Times New Roman"/>
                <w:webHidden/>
                <w:sz w:val="24"/>
                <w:szCs w:val="24"/>
                <w:lang w:val="en-GB"/>
              </w:rPr>
              <w:fldChar w:fldCharType="begin"/>
            </w:r>
            <w:r w:rsidRPr="000A1B79">
              <w:rPr>
                <w:rFonts w:ascii="Times New Roman" w:hAnsi="Times New Roman" w:cs="Times New Roman"/>
                <w:webHidden/>
                <w:sz w:val="24"/>
                <w:szCs w:val="24"/>
                <w:lang w:val="en-GB"/>
              </w:rPr>
              <w:instrText xml:space="preserve"> PAGEREF _Toc157710283 \h </w:instrText>
            </w:r>
            <w:r w:rsidRPr="000A1B79">
              <w:rPr>
                <w:rFonts w:ascii="Times New Roman" w:hAnsi="Times New Roman" w:cs="Times New Roman"/>
                <w:webHidden/>
                <w:sz w:val="24"/>
                <w:szCs w:val="24"/>
                <w:lang w:val="en-GB"/>
              </w:rPr>
            </w:r>
            <w:r w:rsidRPr="000A1B79">
              <w:rPr>
                <w:rFonts w:ascii="Times New Roman" w:hAnsi="Times New Roman" w:cs="Times New Roman"/>
                <w:webHidden/>
                <w:sz w:val="24"/>
                <w:szCs w:val="24"/>
                <w:lang w:val="en-GB"/>
              </w:rPr>
              <w:fldChar w:fldCharType="separate"/>
            </w:r>
            <w:r w:rsidRPr="000A1B79">
              <w:rPr>
                <w:rFonts w:ascii="Times New Roman" w:hAnsi="Times New Roman" w:cs="Times New Roman"/>
                <w:webHidden/>
                <w:sz w:val="24"/>
                <w:szCs w:val="24"/>
                <w:lang w:val="en-GB"/>
              </w:rPr>
              <w:t>3</w:t>
            </w:r>
            <w:r w:rsidRPr="000A1B79">
              <w:rPr>
                <w:rFonts w:ascii="Times New Roman" w:hAnsi="Times New Roman" w:cs="Times New Roman"/>
                <w:webHidden/>
                <w:sz w:val="24"/>
                <w:szCs w:val="24"/>
                <w:lang w:val="en-GB"/>
              </w:rPr>
              <w:fldChar w:fldCharType="end"/>
            </w:r>
          </w:hyperlink>
        </w:p>
        <w:p w14:paraId="5BB452DB" w14:textId="284458DC" w:rsidR="00CA31D1" w:rsidRPr="000A1B79" w:rsidRDefault="008268FA" w:rsidP="00F33540">
          <w:pPr>
            <w:pStyle w:val="TOC1"/>
            <w:tabs>
              <w:tab w:val="right" w:leader="dot" w:pos="9350"/>
            </w:tabs>
            <w:spacing w:line="480" w:lineRule="auto"/>
            <w:jc w:val="both"/>
            <w:rPr>
              <w:rFonts w:ascii="Times New Roman" w:hAnsi="Times New Roman" w:cs="Times New Roman"/>
              <w:sz w:val="24"/>
              <w:szCs w:val="24"/>
              <w:lang w:val="en-GB"/>
            </w:rPr>
          </w:pPr>
          <w:hyperlink w:anchor="_Toc157710284" w:history="1">
            <w:r w:rsidR="00CA31D1" w:rsidRPr="000A1B79">
              <w:rPr>
                <w:rStyle w:val="Hyperlink"/>
                <w:rFonts w:ascii="Times New Roman" w:hAnsi="Times New Roman" w:cs="Times New Roman"/>
                <w:color w:val="auto"/>
                <w:sz w:val="24"/>
                <w:szCs w:val="24"/>
                <w:lang w:val="en-GB"/>
              </w:rPr>
              <w:t>Total Revenue</w:t>
            </w:r>
            <w:r w:rsidR="00CA31D1" w:rsidRPr="000A1B79">
              <w:rPr>
                <w:rFonts w:ascii="Times New Roman" w:hAnsi="Times New Roman" w:cs="Times New Roman"/>
                <w:webHidden/>
                <w:sz w:val="24"/>
                <w:szCs w:val="24"/>
                <w:lang w:val="en-GB"/>
              </w:rPr>
              <w:tab/>
            </w:r>
            <w:r w:rsidR="00CA31D1" w:rsidRPr="000A1B79">
              <w:rPr>
                <w:rFonts w:ascii="Times New Roman" w:hAnsi="Times New Roman" w:cs="Times New Roman"/>
                <w:webHidden/>
                <w:sz w:val="24"/>
                <w:szCs w:val="24"/>
                <w:lang w:val="en-GB"/>
              </w:rPr>
              <w:fldChar w:fldCharType="begin"/>
            </w:r>
            <w:r w:rsidR="00CA31D1" w:rsidRPr="000A1B79">
              <w:rPr>
                <w:rFonts w:ascii="Times New Roman" w:hAnsi="Times New Roman" w:cs="Times New Roman"/>
                <w:webHidden/>
                <w:sz w:val="24"/>
                <w:szCs w:val="24"/>
                <w:lang w:val="en-GB"/>
              </w:rPr>
              <w:instrText xml:space="preserve"> PAGEREF _Toc157710284 \h </w:instrText>
            </w:r>
            <w:r w:rsidR="00CA31D1" w:rsidRPr="000A1B79">
              <w:rPr>
                <w:rFonts w:ascii="Times New Roman" w:hAnsi="Times New Roman" w:cs="Times New Roman"/>
                <w:webHidden/>
                <w:sz w:val="24"/>
                <w:szCs w:val="24"/>
                <w:lang w:val="en-GB"/>
              </w:rPr>
            </w:r>
            <w:r w:rsidR="00CA31D1" w:rsidRPr="000A1B79">
              <w:rPr>
                <w:rFonts w:ascii="Times New Roman" w:hAnsi="Times New Roman" w:cs="Times New Roman"/>
                <w:webHidden/>
                <w:sz w:val="24"/>
                <w:szCs w:val="24"/>
                <w:lang w:val="en-GB"/>
              </w:rPr>
              <w:fldChar w:fldCharType="separate"/>
            </w:r>
            <w:r w:rsidR="00CA31D1" w:rsidRPr="000A1B79">
              <w:rPr>
                <w:rFonts w:ascii="Times New Roman" w:hAnsi="Times New Roman" w:cs="Times New Roman"/>
                <w:webHidden/>
                <w:sz w:val="24"/>
                <w:szCs w:val="24"/>
                <w:lang w:val="en-GB"/>
              </w:rPr>
              <w:t>3</w:t>
            </w:r>
            <w:r w:rsidR="00CA31D1" w:rsidRPr="000A1B79">
              <w:rPr>
                <w:rFonts w:ascii="Times New Roman" w:hAnsi="Times New Roman" w:cs="Times New Roman"/>
                <w:webHidden/>
                <w:sz w:val="24"/>
                <w:szCs w:val="24"/>
                <w:lang w:val="en-GB"/>
              </w:rPr>
              <w:fldChar w:fldCharType="end"/>
            </w:r>
          </w:hyperlink>
        </w:p>
        <w:p w14:paraId="2FDB8C2D" w14:textId="265FC680" w:rsidR="00CA31D1" w:rsidRPr="000A1B79" w:rsidRDefault="008268FA" w:rsidP="00F33540">
          <w:pPr>
            <w:pStyle w:val="TOC1"/>
            <w:tabs>
              <w:tab w:val="right" w:leader="dot" w:pos="9350"/>
            </w:tabs>
            <w:spacing w:line="480" w:lineRule="auto"/>
            <w:jc w:val="both"/>
            <w:rPr>
              <w:rFonts w:ascii="Times New Roman" w:hAnsi="Times New Roman" w:cs="Times New Roman"/>
              <w:sz w:val="24"/>
              <w:szCs w:val="24"/>
              <w:lang w:val="en-GB"/>
            </w:rPr>
          </w:pPr>
          <w:hyperlink w:anchor="_Toc157710285" w:history="1">
            <w:r w:rsidR="00CA31D1" w:rsidRPr="000A1B79">
              <w:rPr>
                <w:rStyle w:val="Hyperlink"/>
                <w:rFonts w:ascii="Times New Roman" w:hAnsi="Times New Roman" w:cs="Times New Roman"/>
                <w:color w:val="auto"/>
                <w:sz w:val="24"/>
                <w:szCs w:val="24"/>
                <w:lang w:val="en-GB"/>
              </w:rPr>
              <w:t>Market Position</w:t>
            </w:r>
            <w:r w:rsidR="00CA31D1" w:rsidRPr="000A1B79">
              <w:rPr>
                <w:rFonts w:ascii="Times New Roman" w:hAnsi="Times New Roman" w:cs="Times New Roman"/>
                <w:webHidden/>
                <w:sz w:val="24"/>
                <w:szCs w:val="24"/>
                <w:lang w:val="en-GB"/>
              </w:rPr>
              <w:tab/>
            </w:r>
            <w:r w:rsidR="00CA31D1" w:rsidRPr="000A1B79">
              <w:rPr>
                <w:rFonts w:ascii="Times New Roman" w:hAnsi="Times New Roman" w:cs="Times New Roman"/>
                <w:webHidden/>
                <w:sz w:val="24"/>
                <w:szCs w:val="24"/>
                <w:lang w:val="en-GB"/>
              </w:rPr>
              <w:fldChar w:fldCharType="begin"/>
            </w:r>
            <w:r w:rsidR="00CA31D1" w:rsidRPr="000A1B79">
              <w:rPr>
                <w:rFonts w:ascii="Times New Roman" w:hAnsi="Times New Roman" w:cs="Times New Roman"/>
                <w:webHidden/>
                <w:sz w:val="24"/>
                <w:szCs w:val="24"/>
                <w:lang w:val="en-GB"/>
              </w:rPr>
              <w:instrText xml:space="preserve"> PAGEREF _Toc157710285 \h </w:instrText>
            </w:r>
            <w:r w:rsidR="00CA31D1" w:rsidRPr="000A1B79">
              <w:rPr>
                <w:rFonts w:ascii="Times New Roman" w:hAnsi="Times New Roman" w:cs="Times New Roman"/>
                <w:webHidden/>
                <w:sz w:val="24"/>
                <w:szCs w:val="24"/>
                <w:lang w:val="en-GB"/>
              </w:rPr>
            </w:r>
            <w:r w:rsidR="00CA31D1" w:rsidRPr="000A1B79">
              <w:rPr>
                <w:rFonts w:ascii="Times New Roman" w:hAnsi="Times New Roman" w:cs="Times New Roman"/>
                <w:webHidden/>
                <w:sz w:val="24"/>
                <w:szCs w:val="24"/>
                <w:lang w:val="en-GB"/>
              </w:rPr>
              <w:fldChar w:fldCharType="separate"/>
            </w:r>
            <w:r w:rsidR="00CA31D1" w:rsidRPr="000A1B79">
              <w:rPr>
                <w:rFonts w:ascii="Times New Roman" w:hAnsi="Times New Roman" w:cs="Times New Roman"/>
                <w:webHidden/>
                <w:sz w:val="24"/>
                <w:szCs w:val="24"/>
                <w:lang w:val="en-GB"/>
              </w:rPr>
              <w:t>5</w:t>
            </w:r>
            <w:r w:rsidR="00CA31D1" w:rsidRPr="000A1B79">
              <w:rPr>
                <w:rFonts w:ascii="Times New Roman" w:hAnsi="Times New Roman" w:cs="Times New Roman"/>
                <w:webHidden/>
                <w:sz w:val="24"/>
                <w:szCs w:val="24"/>
                <w:lang w:val="en-GB"/>
              </w:rPr>
              <w:fldChar w:fldCharType="end"/>
            </w:r>
          </w:hyperlink>
        </w:p>
        <w:p w14:paraId="149D746A" w14:textId="696411AB" w:rsidR="00CA31D1" w:rsidRPr="000A1B79" w:rsidRDefault="008268FA" w:rsidP="00F33540">
          <w:pPr>
            <w:pStyle w:val="TOC1"/>
            <w:tabs>
              <w:tab w:val="right" w:leader="dot" w:pos="9350"/>
            </w:tabs>
            <w:spacing w:line="480" w:lineRule="auto"/>
            <w:jc w:val="both"/>
            <w:rPr>
              <w:rFonts w:ascii="Times New Roman" w:hAnsi="Times New Roman" w:cs="Times New Roman"/>
              <w:sz w:val="24"/>
              <w:szCs w:val="24"/>
              <w:lang w:val="en-GB"/>
            </w:rPr>
          </w:pPr>
          <w:hyperlink w:anchor="_Toc157710286" w:history="1">
            <w:r w:rsidR="00CA31D1" w:rsidRPr="000A1B79">
              <w:rPr>
                <w:rStyle w:val="Hyperlink"/>
                <w:rFonts w:ascii="Times New Roman" w:hAnsi="Times New Roman" w:cs="Times New Roman"/>
                <w:color w:val="auto"/>
                <w:sz w:val="24"/>
                <w:szCs w:val="24"/>
                <w:lang w:val="en-GB"/>
              </w:rPr>
              <w:t>Growth Potential</w:t>
            </w:r>
            <w:r w:rsidR="00CA31D1" w:rsidRPr="000A1B79">
              <w:rPr>
                <w:rFonts w:ascii="Times New Roman" w:hAnsi="Times New Roman" w:cs="Times New Roman"/>
                <w:webHidden/>
                <w:sz w:val="24"/>
                <w:szCs w:val="24"/>
                <w:lang w:val="en-GB"/>
              </w:rPr>
              <w:tab/>
            </w:r>
            <w:r w:rsidR="00CA31D1" w:rsidRPr="000A1B79">
              <w:rPr>
                <w:rFonts w:ascii="Times New Roman" w:hAnsi="Times New Roman" w:cs="Times New Roman"/>
                <w:webHidden/>
                <w:sz w:val="24"/>
                <w:szCs w:val="24"/>
                <w:lang w:val="en-GB"/>
              </w:rPr>
              <w:fldChar w:fldCharType="begin"/>
            </w:r>
            <w:r w:rsidR="00CA31D1" w:rsidRPr="000A1B79">
              <w:rPr>
                <w:rFonts w:ascii="Times New Roman" w:hAnsi="Times New Roman" w:cs="Times New Roman"/>
                <w:webHidden/>
                <w:sz w:val="24"/>
                <w:szCs w:val="24"/>
                <w:lang w:val="en-GB"/>
              </w:rPr>
              <w:instrText xml:space="preserve"> PAGEREF _Toc157710286 \h </w:instrText>
            </w:r>
            <w:r w:rsidR="00CA31D1" w:rsidRPr="000A1B79">
              <w:rPr>
                <w:rFonts w:ascii="Times New Roman" w:hAnsi="Times New Roman" w:cs="Times New Roman"/>
                <w:webHidden/>
                <w:sz w:val="24"/>
                <w:szCs w:val="24"/>
                <w:lang w:val="en-GB"/>
              </w:rPr>
            </w:r>
            <w:r w:rsidR="00CA31D1" w:rsidRPr="000A1B79">
              <w:rPr>
                <w:rFonts w:ascii="Times New Roman" w:hAnsi="Times New Roman" w:cs="Times New Roman"/>
                <w:webHidden/>
                <w:sz w:val="24"/>
                <w:szCs w:val="24"/>
                <w:lang w:val="en-GB"/>
              </w:rPr>
              <w:fldChar w:fldCharType="separate"/>
            </w:r>
            <w:r w:rsidR="00CA31D1" w:rsidRPr="000A1B79">
              <w:rPr>
                <w:rFonts w:ascii="Times New Roman" w:hAnsi="Times New Roman" w:cs="Times New Roman"/>
                <w:webHidden/>
                <w:sz w:val="24"/>
                <w:szCs w:val="24"/>
                <w:lang w:val="en-GB"/>
              </w:rPr>
              <w:t>7</w:t>
            </w:r>
            <w:r w:rsidR="00CA31D1" w:rsidRPr="000A1B79">
              <w:rPr>
                <w:rFonts w:ascii="Times New Roman" w:hAnsi="Times New Roman" w:cs="Times New Roman"/>
                <w:webHidden/>
                <w:sz w:val="24"/>
                <w:szCs w:val="24"/>
                <w:lang w:val="en-GB"/>
              </w:rPr>
              <w:fldChar w:fldCharType="end"/>
            </w:r>
          </w:hyperlink>
        </w:p>
        <w:p w14:paraId="7787C6B8" w14:textId="3D74A27E" w:rsidR="00CA31D1" w:rsidRPr="000A1B79" w:rsidRDefault="008268FA" w:rsidP="00F33540">
          <w:pPr>
            <w:pStyle w:val="TOC1"/>
            <w:tabs>
              <w:tab w:val="right" w:leader="dot" w:pos="9350"/>
            </w:tabs>
            <w:spacing w:line="480" w:lineRule="auto"/>
            <w:jc w:val="both"/>
            <w:rPr>
              <w:rFonts w:ascii="Times New Roman" w:hAnsi="Times New Roman" w:cs="Times New Roman"/>
              <w:sz w:val="24"/>
              <w:szCs w:val="24"/>
              <w:lang w:val="en-GB"/>
            </w:rPr>
          </w:pPr>
          <w:hyperlink w:anchor="_Toc157710287" w:history="1">
            <w:r w:rsidR="00CA31D1" w:rsidRPr="000A1B79">
              <w:rPr>
                <w:rStyle w:val="Hyperlink"/>
                <w:rFonts w:ascii="Times New Roman" w:hAnsi="Times New Roman" w:cs="Times New Roman"/>
                <w:color w:val="auto"/>
                <w:sz w:val="24"/>
                <w:szCs w:val="24"/>
                <w:lang w:val="en-GB"/>
              </w:rPr>
              <w:t>Financial Commitment to CSR (Corporate Social Responsibility)</w:t>
            </w:r>
            <w:r w:rsidR="00CA31D1" w:rsidRPr="000A1B79">
              <w:rPr>
                <w:rFonts w:ascii="Times New Roman" w:hAnsi="Times New Roman" w:cs="Times New Roman"/>
                <w:webHidden/>
                <w:sz w:val="24"/>
                <w:szCs w:val="24"/>
                <w:lang w:val="en-GB"/>
              </w:rPr>
              <w:tab/>
            </w:r>
            <w:r w:rsidR="00CA31D1" w:rsidRPr="000A1B79">
              <w:rPr>
                <w:rFonts w:ascii="Times New Roman" w:hAnsi="Times New Roman" w:cs="Times New Roman"/>
                <w:webHidden/>
                <w:sz w:val="24"/>
                <w:szCs w:val="24"/>
                <w:lang w:val="en-GB"/>
              </w:rPr>
              <w:fldChar w:fldCharType="begin"/>
            </w:r>
            <w:r w:rsidR="00CA31D1" w:rsidRPr="000A1B79">
              <w:rPr>
                <w:rFonts w:ascii="Times New Roman" w:hAnsi="Times New Roman" w:cs="Times New Roman"/>
                <w:webHidden/>
                <w:sz w:val="24"/>
                <w:szCs w:val="24"/>
                <w:lang w:val="en-GB"/>
              </w:rPr>
              <w:instrText xml:space="preserve"> PAGEREF _Toc157710287 \h </w:instrText>
            </w:r>
            <w:r w:rsidR="00CA31D1" w:rsidRPr="000A1B79">
              <w:rPr>
                <w:rFonts w:ascii="Times New Roman" w:hAnsi="Times New Roman" w:cs="Times New Roman"/>
                <w:webHidden/>
                <w:sz w:val="24"/>
                <w:szCs w:val="24"/>
                <w:lang w:val="en-GB"/>
              </w:rPr>
            </w:r>
            <w:r w:rsidR="00CA31D1" w:rsidRPr="000A1B79">
              <w:rPr>
                <w:rFonts w:ascii="Times New Roman" w:hAnsi="Times New Roman" w:cs="Times New Roman"/>
                <w:webHidden/>
                <w:sz w:val="24"/>
                <w:szCs w:val="24"/>
                <w:lang w:val="en-GB"/>
              </w:rPr>
              <w:fldChar w:fldCharType="separate"/>
            </w:r>
            <w:r w:rsidR="00CA31D1" w:rsidRPr="000A1B79">
              <w:rPr>
                <w:rFonts w:ascii="Times New Roman" w:hAnsi="Times New Roman" w:cs="Times New Roman"/>
                <w:webHidden/>
                <w:sz w:val="24"/>
                <w:szCs w:val="24"/>
                <w:lang w:val="en-GB"/>
              </w:rPr>
              <w:t>8</w:t>
            </w:r>
            <w:r w:rsidR="00CA31D1" w:rsidRPr="000A1B79">
              <w:rPr>
                <w:rFonts w:ascii="Times New Roman" w:hAnsi="Times New Roman" w:cs="Times New Roman"/>
                <w:webHidden/>
                <w:sz w:val="24"/>
                <w:szCs w:val="24"/>
                <w:lang w:val="en-GB"/>
              </w:rPr>
              <w:fldChar w:fldCharType="end"/>
            </w:r>
          </w:hyperlink>
        </w:p>
        <w:p w14:paraId="2EDF743C" w14:textId="2ABC0BAA" w:rsidR="00CA31D1" w:rsidRPr="000A1B79" w:rsidRDefault="008268FA" w:rsidP="00F33540">
          <w:pPr>
            <w:pStyle w:val="TOC1"/>
            <w:tabs>
              <w:tab w:val="right" w:leader="dot" w:pos="9350"/>
            </w:tabs>
            <w:spacing w:line="480" w:lineRule="auto"/>
            <w:jc w:val="both"/>
            <w:rPr>
              <w:rFonts w:ascii="Times New Roman" w:hAnsi="Times New Roman" w:cs="Times New Roman"/>
              <w:sz w:val="24"/>
              <w:szCs w:val="24"/>
              <w:lang w:val="en-GB"/>
            </w:rPr>
          </w:pPr>
          <w:hyperlink w:anchor="_Toc157710288" w:history="1">
            <w:r w:rsidR="00CA31D1" w:rsidRPr="000A1B79">
              <w:rPr>
                <w:rStyle w:val="Hyperlink"/>
                <w:rFonts w:ascii="Times New Roman" w:hAnsi="Times New Roman" w:cs="Times New Roman"/>
                <w:color w:val="auto"/>
                <w:sz w:val="24"/>
                <w:szCs w:val="24"/>
                <w:lang w:val="en-GB"/>
              </w:rPr>
              <w:t>Recommendations</w:t>
            </w:r>
            <w:r w:rsidR="00CA31D1" w:rsidRPr="000A1B79">
              <w:rPr>
                <w:rFonts w:ascii="Times New Roman" w:hAnsi="Times New Roman" w:cs="Times New Roman"/>
                <w:webHidden/>
                <w:sz w:val="24"/>
                <w:szCs w:val="24"/>
                <w:lang w:val="en-GB"/>
              </w:rPr>
              <w:tab/>
            </w:r>
            <w:r w:rsidR="00CA31D1" w:rsidRPr="000A1B79">
              <w:rPr>
                <w:rFonts w:ascii="Times New Roman" w:hAnsi="Times New Roman" w:cs="Times New Roman"/>
                <w:webHidden/>
                <w:sz w:val="24"/>
                <w:szCs w:val="24"/>
                <w:lang w:val="en-GB"/>
              </w:rPr>
              <w:fldChar w:fldCharType="begin"/>
            </w:r>
            <w:r w:rsidR="00CA31D1" w:rsidRPr="000A1B79">
              <w:rPr>
                <w:rFonts w:ascii="Times New Roman" w:hAnsi="Times New Roman" w:cs="Times New Roman"/>
                <w:webHidden/>
                <w:sz w:val="24"/>
                <w:szCs w:val="24"/>
                <w:lang w:val="en-GB"/>
              </w:rPr>
              <w:instrText xml:space="preserve"> PAGEREF _Toc157710288 \h </w:instrText>
            </w:r>
            <w:r w:rsidR="00CA31D1" w:rsidRPr="000A1B79">
              <w:rPr>
                <w:rFonts w:ascii="Times New Roman" w:hAnsi="Times New Roman" w:cs="Times New Roman"/>
                <w:webHidden/>
                <w:sz w:val="24"/>
                <w:szCs w:val="24"/>
                <w:lang w:val="en-GB"/>
              </w:rPr>
            </w:r>
            <w:r w:rsidR="00CA31D1" w:rsidRPr="000A1B79">
              <w:rPr>
                <w:rFonts w:ascii="Times New Roman" w:hAnsi="Times New Roman" w:cs="Times New Roman"/>
                <w:webHidden/>
                <w:sz w:val="24"/>
                <w:szCs w:val="24"/>
                <w:lang w:val="en-GB"/>
              </w:rPr>
              <w:fldChar w:fldCharType="separate"/>
            </w:r>
            <w:r w:rsidR="00CA31D1" w:rsidRPr="000A1B79">
              <w:rPr>
                <w:rFonts w:ascii="Times New Roman" w:hAnsi="Times New Roman" w:cs="Times New Roman"/>
                <w:webHidden/>
                <w:sz w:val="24"/>
                <w:szCs w:val="24"/>
                <w:lang w:val="en-GB"/>
              </w:rPr>
              <w:t>10</w:t>
            </w:r>
            <w:r w:rsidR="00CA31D1" w:rsidRPr="000A1B79">
              <w:rPr>
                <w:rFonts w:ascii="Times New Roman" w:hAnsi="Times New Roman" w:cs="Times New Roman"/>
                <w:webHidden/>
                <w:sz w:val="24"/>
                <w:szCs w:val="24"/>
                <w:lang w:val="en-GB"/>
              </w:rPr>
              <w:fldChar w:fldCharType="end"/>
            </w:r>
          </w:hyperlink>
        </w:p>
        <w:p w14:paraId="4D7AF125" w14:textId="12E43DD6" w:rsidR="00CA31D1" w:rsidRPr="000A1B79" w:rsidRDefault="008268FA" w:rsidP="00F33540">
          <w:pPr>
            <w:pStyle w:val="TOC1"/>
            <w:tabs>
              <w:tab w:val="right" w:leader="dot" w:pos="9350"/>
            </w:tabs>
            <w:spacing w:line="480" w:lineRule="auto"/>
            <w:jc w:val="both"/>
            <w:rPr>
              <w:rFonts w:ascii="Times New Roman" w:hAnsi="Times New Roman" w:cs="Times New Roman"/>
              <w:sz w:val="24"/>
              <w:szCs w:val="24"/>
              <w:lang w:val="en-GB"/>
            </w:rPr>
          </w:pPr>
          <w:hyperlink w:anchor="_Toc157710289" w:history="1">
            <w:r w:rsidR="00CA31D1" w:rsidRPr="000A1B79">
              <w:rPr>
                <w:rStyle w:val="Hyperlink"/>
                <w:rFonts w:ascii="Times New Roman" w:hAnsi="Times New Roman" w:cs="Times New Roman"/>
                <w:color w:val="auto"/>
                <w:sz w:val="24"/>
                <w:szCs w:val="24"/>
                <w:lang w:val="en-GB"/>
              </w:rPr>
              <w:t>Conclusion</w:t>
            </w:r>
            <w:r w:rsidR="00CA31D1" w:rsidRPr="000A1B79">
              <w:rPr>
                <w:rFonts w:ascii="Times New Roman" w:hAnsi="Times New Roman" w:cs="Times New Roman"/>
                <w:webHidden/>
                <w:sz w:val="24"/>
                <w:szCs w:val="24"/>
                <w:lang w:val="en-GB"/>
              </w:rPr>
              <w:tab/>
            </w:r>
            <w:r w:rsidR="00CA31D1" w:rsidRPr="000A1B79">
              <w:rPr>
                <w:rFonts w:ascii="Times New Roman" w:hAnsi="Times New Roman" w:cs="Times New Roman"/>
                <w:webHidden/>
                <w:sz w:val="24"/>
                <w:szCs w:val="24"/>
                <w:lang w:val="en-GB"/>
              </w:rPr>
              <w:fldChar w:fldCharType="begin"/>
            </w:r>
            <w:r w:rsidR="00CA31D1" w:rsidRPr="000A1B79">
              <w:rPr>
                <w:rFonts w:ascii="Times New Roman" w:hAnsi="Times New Roman" w:cs="Times New Roman"/>
                <w:webHidden/>
                <w:sz w:val="24"/>
                <w:szCs w:val="24"/>
                <w:lang w:val="en-GB"/>
              </w:rPr>
              <w:instrText xml:space="preserve"> PAGEREF _Toc157710289 \h </w:instrText>
            </w:r>
            <w:r w:rsidR="00CA31D1" w:rsidRPr="000A1B79">
              <w:rPr>
                <w:rFonts w:ascii="Times New Roman" w:hAnsi="Times New Roman" w:cs="Times New Roman"/>
                <w:webHidden/>
                <w:sz w:val="24"/>
                <w:szCs w:val="24"/>
                <w:lang w:val="en-GB"/>
              </w:rPr>
            </w:r>
            <w:r w:rsidR="00CA31D1" w:rsidRPr="000A1B79">
              <w:rPr>
                <w:rFonts w:ascii="Times New Roman" w:hAnsi="Times New Roman" w:cs="Times New Roman"/>
                <w:webHidden/>
                <w:sz w:val="24"/>
                <w:szCs w:val="24"/>
                <w:lang w:val="en-GB"/>
              </w:rPr>
              <w:fldChar w:fldCharType="separate"/>
            </w:r>
            <w:r w:rsidR="00CA31D1" w:rsidRPr="000A1B79">
              <w:rPr>
                <w:rFonts w:ascii="Times New Roman" w:hAnsi="Times New Roman" w:cs="Times New Roman"/>
                <w:webHidden/>
                <w:sz w:val="24"/>
                <w:szCs w:val="24"/>
                <w:lang w:val="en-GB"/>
              </w:rPr>
              <w:t>11</w:t>
            </w:r>
            <w:r w:rsidR="00CA31D1" w:rsidRPr="000A1B79">
              <w:rPr>
                <w:rFonts w:ascii="Times New Roman" w:hAnsi="Times New Roman" w:cs="Times New Roman"/>
                <w:webHidden/>
                <w:sz w:val="24"/>
                <w:szCs w:val="24"/>
                <w:lang w:val="en-GB"/>
              </w:rPr>
              <w:fldChar w:fldCharType="end"/>
            </w:r>
          </w:hyperlink>
        </w:p>
        <w:p w14:paraId="0081FFFF" w14:textId="22505B06" w:rsidR="00CA31D1" w:rsidRPr="000A1B79" w:rsidRDefault="008268FA" w:rsidP="00F33540">
          <w:pPr>
            <w:pStyle w:val="TOC1"/>
            <w:tabs>
              <w:tab w:val="right" w:leader="dot" w:pos="9350"/>
            </w:tabs>
            <w:spacing w:line="480" w:lineRule="auto"/>
            <w:jc w:val="both"/>
            <w:rPr>
              <w:rFonts w:ascii="Times New Roman" w:hAnsi="Times New Roman" w:cs="Times New Roman"/>
              <w:sz w:val="24"/>
              <w:szCs w:val="24"/>
              <w:lang w:val="en-GB"/>
            </w:rPr>
          </w:pPr>
          <w:hyperlink w:anchor="_Toc157710290" w:history="1">
            <w:r w:rsidR="00CA31D1" w:rsidRPr="000A1B79">
              <w:rPr>
                <w:rStyle w:val="Hyperlink"/>
                <w:rFonts w:ascii="Times New Roman" w:hAnsi="Times New Roman" w:cs="Times New Roman"/>
                <w:color w:val="auto"/>
                <w:sz w:val="24"/>
                <w:szCs w:val="24"/>
                <w:lang w:val="en-GB"/>
              </w:rPr>
              <w:t>Reference list</w:t>
            </w:r>
            <w:r w:rsidR="00CA31D1" w:rsidRPr="000A1B79">
              <w:rPr>
                <w:rFonts w:ascii="Times New Roman" w:hAnsi="Times New Roman" w:cs="Times New Roman"/>
                <w:webHidden/>
                <w:sz w:val="24"/>
                <w:szCs w:val="24"/>
                <w:lang w:val="en-GB"/>
              </w:rPr>
              <w:tab/>
            </w:r>
            <w:r w:rsidR="00CA31D1" w:rsidRPr="000A1B79">
              <w:rPr>
                <w:rFonts w:ascii="Times New Roman" w:hAnsi="Times New Roman" w:cs="Times New Roman"/>
                <w:webHidden/>
                <w:sz w:val="24"/>
                <w:szCs w:val="24"/>
                <w:lang w:val="en-GB"/>
              </w:rPr>
              <w:fldChar w:fldCharType="begin"/>
            </w:r>
            <w:r w:rsidR="00CA31D1" w:rsidRPr="000A1B79">
              <w:rPr>
                <w:rFonts w:ascii="Times New Roman" w:hAnsi="Times New Roman" w:cs="Times New Roman"/>
                <w:webHidden/>
                <w:sz w:val="24"/>
                <w:szCs w:val="24"/>
                <w:lang w:val="en-GB"/>
              </w:rPr>
              <w:instrText xml:space="preserve"> PAGEREF _Toc157710290 \h </w:instrText>
            </w:r>
            <w:r w:rsidR="00CA31D1" w:rsidRPr="000A1B79">
              <w:rPr>
                <w:rFonts w:ascii="Times New Roman" w:hAnsi="Times New Roman" w:cs="Times New Roman"/>
                <w:webHidden/>
                <w:sz w:val="24"/>
                <w:szCs w:val="24"/>
                <w:lang w:val="en-GB"/>
              </w:rPr>
            </w:r>
            <w:r w:rsidR="00CA31D1" w:rsidRPr="000A1B79">
              <w:rPr>
                <w:rFonts w:ascii="Times New Roman" w:hAnsi="Times New Roman" w:cs="Times New Roman"/>
                <w:webHidden/>
                <w:sz w:val="24"/>
                <w:szCs w:val="24"/>
                <w:lang w:val="en-GB"/>
              </w:rPr>
              <w:fldChar w:fldCharType="separate"/>
            </w:r>
            <w:r w:rsidR="00CA31D1" w:rsidRPr="000A1B79">
              <w:rPr>
                <w:rFonts w:ascii="Times New Roman" w:hAnsi="Times New Roman" w:cs="Times New Roman"/>
                <w:webHidden/>
                <w:sz w:val="24"/>
                <w:szCs w:val="24"/>
                <w:lang w:val="en-GB"/>
              </w:rPr>
              <w:t>12</w:t>
            </w:r>
            <w:r w:rsidR="00CA31D1" w:rsidRPr="000A1B79">
              <w:rPr>
                <w:rFonts w:ascii="Times New Roman" w:hAnsi="Times New Roman" w:cs="Times New Roman"/>
                <w:webHidden/>
                <w:sz w:val="24"/>
                <w:szCs w:val="24"/>
                <w:lang w:val="en-GB"/>
              </w:rPr>
              <w:fldChar w:fldCharType="end"/>
            </w:r>
          </w:hyperlink>
        </w:p>
        <w:p w14:paraId="74094C66" w14:textId="7FC0B3BE" w:rsidR="00CA31D1" w:rsidRPr="000A1B79" w:rsidRDefault="00CA31D1" w:rsidP="00F33540">
          <w:pPr>
            <w:spacing w:line="480" w:lineRule="auto"/>
            <w:jc w:val="both"/>
            <w:rPr>
              <w:rFonts w:ascii="Times New Roman" w:hAnsi="Times New Roman" w:cs="Times New Roman"/>
              <w:sz w:val="24"/>
              <w:szCs w:val="24"/>
              <w:lang w:val="en-GB"/>
            </w:rPr>
          </w:pPr>
          <w:r w:rsidRPr="000A1B79">
            <w:rPr>
              <w:rFonts w:ascii="Times New Roman" w:hAnsi="Times New Roman" w:cs="Times New Roman"/>
              <w:b/>
              <w:bCs/>
              <w:sz w:val="24"/>
              <w:szCs w:val="24"/>
              <w:lang w:val="en-GB"/>
            </w:rPr>
            <w:fldChar w:fldCharType="end"/>
          </w:r>
        </w:p>
      </w:sdtContent>
    </w:sdt>
    <w:p w14:paraId="425C17DF" w14:textId="77777777" w:rsidR="00B60F91" w:rsidRPr="000A1B79" w:rsidRDefault="00B60F91" w:rsidP="00F33540">
      <w:pPr>
        <w:pStyle w:val="Normal1"/>
        <w:spacing w:line="480" w:lineRule="auto"/>
        <w:jc w:val="both"/>
        <w:rPr>
          <w:rFonts w:ascii="Times New Roman" w:eastAsia="Times New Roman" w:hAnsi="Times New Roman" w:cs="Times New Roman"/>
          <w:b/>
          <w:sz w:val="24"/>
          <w:szCs w:val="24"/>
          <w:lang w:val="en-GB"/>
        </w:rPr>
      </w:pPr>
    </w:p>
    <w:p w14:paraId="00000006" w14:textId="747190E9" w:rsidR="00B60F91" w:rsidRPr="000A1B79" w:rsidRDefault="007357A7"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hAnsi="Times New Roman" w:cs="Times New Roman"/>
          <w:sz w:val="24"/>
          <w:szCs w:val="24"/>
          <w:lang w:val="en-GB"/>
        </w:rPr>
        <w:br w:type="page"/>
      </w:r>
    </w:p>
    <w:p w14:paraId="00000007" w14:textId="77777777" w:rsidR="00B60F91" w:rsidRPr="000A1B79" w:rsidRDefault="005F0666" w:rsidP="00F33540">
      <w:pPr>
        <w:pStyle w:val="Heading1"/>
        <w:spacing w:line="480" w:lineRule="auto"/>
        <w:rPr>
          <w:lang w:val="en-GB"/>
        </w:rPr>
      </w:pPr>
      <w:bookmarkStart w:id="1" w:name="_qim9593qzszm" w:colFirst="0" w:colLast="0"/>
      <w:bookmarkStart w:id="2" w:name="_Toc157710283"/>
      <w:bookmarkEnd w:id="1"/>
      <w:r w:rsidRPr="000A1B79">
        <w:rPr>
          <w:lang w:val="en-GB"/>
        </w:rPr>
        <w:lastRenderedPageBreak/>
        <w:t>Introduction</w:t>
      </w:r>
      <w:bookmarkEnd w:id="2"/>
      <w:r w:rsidRPr="000A1B79">
        <w:rPr>
          <w:lang w:val="en-GB"/>
        </w:rPr>
        <w:t xml:space="preserve"> </w:t>
      </w:r>
    </w:p>
    <w:p w14:paraId="00000008" w14:textId="02705445" w:rsidR="00B60F91" w:rsidRPr="000A1B79" w:rsidRDefault="004A4FA2"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Corinthia Hotels and Ibis Hotels, are considered to be t</w:t>
      </w:r>
      <w:r w:rsidR="00FE49A9" w:rsidRPr="000A1B79">
        <w:rPr>
          <w:rFonts w:ascii="Times New Roman" w:eastAsia="Times New Roman" w:hAnsi="Times New Roman" w:cs="Times New Roman"/>
          <w:sz w:val="24"/>
          <w:szCs w:val="24"/>
          <w:lang w:val="en-GB"/>
        </w:rPr>
        <w:t>wo powerful firms in the ho</w:t>
      </w:r>
      <w:r w:rsidRPr="000A1B79">
        <w:rPr>
          <w:rFonts w:ascii="Times New Roman" w:eastAsia="Times New Roman" w:hAnsi="Times New Roman" w:cs="Times New Roman"/>
          <w:sz w:val="24"/>
          <w:szCs w:val="24"/>
          <w:lang w:val="en-GB"/>
        </w:rPr>
        <w:t>tel or hospitality industry</w:t>
      </w:r>
      <w:r w:rsidR="00FE49A9" w:rsidRPr="000A1B79">
        <w:rPr>
          <w:rFonts w:ascii="Times New Roman" w:eastAsia="Times New Roman" w:hAnsi="Times New Roman" w:cs="Times New Roman"/>
          <w:sz w:val="24"/>
          <w:szCs w:val="24"/>
          <w:lang w:val="en-GB"/>
        </w:rPr>
        <w:t>, have their financial management practices examined in this extensive business analysis.</w:t>
      </w:r>
      <w:r w:rsidRPr="000A1B79">
        <w:rPr>
          <w:rFonts w:ascii="Times New Roman" w:eastAsia="Times New Roman" w:hAnsi="Times New Roman" w:cs="Times New Roman"/>
          <w:sz w:val="24"/>
          <w:szCs w:val="24"/>
          <w:lang w:val="en-GB"/>
        </w:rPr>
        <w:t xml:space="preserve"> The essential aspects which are focused on in the study are overall earning revenue of the both the </w:t>
      </w:r>
      <w:r w:rsidR="00F11978">
        <w:rPr>
          <w:rFonts w:ascii="Times New Roman" w:eastAsia="Times New Roman" w:hAnsi="Times New Roman" w:cs="Times New Roman"/>
          <w:sz w:val="24"/>
          <w:szCs w:val="24"/>
          <w:lang w:val="en-GB"/>
        </w:rPr>
        <w:t>organis</w:t>
      </w:r>
      <w:r w:rsidRPr="000A1B79">
        <w:rPr>
          <w:rFonts w:ascii="Times New Roman" w:eastAsia="Times New Roman" w:hAnsi="Times New Roman" w:cs="Times New Roman"/>
          <w:sz w:val="24"/>
          <w:szCs w:val="24"/>
          <w:lang w:val="en-GB"/>
        </w:rPr>
        <w:t xml:space="preserve">ations. The study will also highlight in sketching the position in the market of the </w:t>
      </w:r>
      <w:r w:rsidR="00F11978">
        <w:rPr>
          <w:rFonts w:ascii="Times New Roman" w:eastAsia="Times New Roman" w:hAnsi="Times New Roman" w:cs="Times New Roman"/>
          <w:sz w:val="24"/>
          <w:szCs w:val="24"/>
          <w:lang w:val="en-GB"/>
        </w:rPr>
        <w:t>organis</w:t>
      </w:r>
      <w:r w:rsidRPr="000A1B79">
        <w:rPr>
          <w:rFonts w:ascii="Times New Roman" w:eastAsia="Times New Roman" w:hAnsi="Times New Roman" w:cs="Times New Roman"/>
          <w:sz w:val="24"/>
          <w:szCs w:val="24"/>
          <w:lang w:val="en-GB"/>
        </w:rPr>
        <w:t xml:space="preserve">ations, potential strategies for the development of the </w:t>
      </w:r>
      <w:r w:rsidR="00F11978">
        <w:rPr>
          <w:rFonts w:ascii="Times New Roman" w:eastAsia="Times New Roman" w:hAnsi="Times New Roman" w:cs="Times New Roman"/>
          <w:sz w:val="24"/>
          <w:szCs w:val="24"/>
          <w:lang w:val="en-GB"/>
        </w:rPr>
        <w:t>organis</w:t>
      </w:r>
      <w:r w:rsidRPr="000A1B79">
        <w:rPr>
          <w:rFonts w:ascii="Times New Roman" w:eastAsia="Times New Roman" w:hAnsi="Times New Roman" w:cs="Times New Roman"/>
          <w:sz w:val="24"/>
          <w:szCs w:val="24"/>
          <w:lang w:val="en-GB"/>
        </w:rPr>
        <w:t xml:space="preserve">ations, and portray how the </w:t>
      </w:r>
      <w:r w:rsidR="00F11978">
        <w:rPr>
          <w:rFonts w:ascii="Times New Roman" w:eastAsia="Times New Roman" w:hAnsi="Times New Roman" w:cs="Times New Roman"/>
          <w:sz w:val="24"/>
          <w:szCs w:val="24"/>
          <w:lang w:val="en-GB"/>
        </w:rPr>
        <w:t>organis</w:t>
      </w:r>
      <w:r w:rsidRPr="000A1B79">
        <w:rPr>
          <w:rFonts w:ascii="Times New Roman" w:eastAsia="Times New Roman" w:hAnsi="Times New Roman" w:cs="Times New Roman"/>
          <w:sz w:val="24"/>
          <w:szCs w:val="24"/>
          <w:lang w:val="en-GB"/>
        </w:rPr>
        <w:t xml:space="preserve">ations are committed to maintaining the corporate social responsibilities. </w:t>
      </w:r>
      <w:r w:rsidR="00FE49A9" w:rsidRPr="000A1B79">
        <w:rPr>
          <w:rFonts w:ascii="Times New Roman" w:eastAsia="Times New Roman" w:hAnsi="Times New Roman" w:cs="Times New Roman"/>
          <w:sz w:val="24"/>
          <w:szCs w:val="24"/>
          <w:lang w:val="en-GB"/>
        </w:rPr>
        <w:t xml:space="preserve">Through thorough examination, it decodes these entities' unique financial environments, draws analogies, and offers enlightening suggestions. This research provides a detailed analysis of how each </w:t>
      </w:r>
      <w:r w:rsidR="00F11978">
        <w:rPr>
          <w:rFonts w:ascii="Times New Roman" w:eastAsia="Times New Roman" w:hAnsi="Times New Roman" w:cs="Times New Roman"/>
          <w:sz w:val="24"/>
          <w:szCs w:val="24"/>
          <w:lang w:val="en-GB"/>
        </w:rPr>
        <w:t>organis</w:t>
      </w:r>
      <w:r w:rsidR="00FE49A9" w:rsidRPr="000A1B79">
        <w:rPr>
          <w:rFonts w:ascii="Times New Roman" w:eastAsia="Times New Roman" w:hAnsi="Times New Roman" w:cs="Times New Roman"/>
          <w:sz w:val="24"/>
          <w:szCs w:val="24"/>
          <w:lang w:val="en-GB"/>
        </w:rPr>
        <w:t>ation investigates the multifaceted field of financial administration, developing their unique paths to sustainability and success in the hospitality industry, against the backdrop of global problems.</w:t>
      </w:r>
    </w:p>
    <w:p w14:paraId="5CFBF7B1" w14:textId="77777777" w:rsidR="00F11978" w:rsidRDefault="00F11978">
      <w:pPr>
        <w:rPr>
          <w:rFonts w:ascii="Times New Roman" w:eastAsia="Times New Roman" w:hAnsi="Times New Roman" w:cs="Times New Roman"/>
          <w:b/>
          <w:sz w:val="28"/>
          <w:szCs w:val="28"/>
          <w:lang w:val="en-GB"/>
        </w:rPr>
      </w:pPr>
      <w:bookmarkStart w:id="3" w:name="_m41mlm1z60o7" w:colFirst="0" w:colLast="0"/>
      <w:bookmarkStart w:id="4" w:name="_Toc157710284"/>
      <w:bookmarkEnd w:id="3"/>
      <w:r>
        <w:rPr>
          <w:lang w:val="en-GB"/>
        </w:rPr>
        <w:br w:type="page"/>
      </w:r>
    </w:p>
    <w:p w14:paraId="00000009" w14:textId="1871B365" w:rsidR="00B60F91" w:rsidRPr="000A1B79" w:rsidRDefault="005F0666" w:rsidP="00F33540">
      <w:pPr>
        <w:pStyle w:val="Heading1"/>
        <w:spacing w:line="480" w:lineRule="auto"/>
        <w:rPr>
          <w:lang w:val="en-GB"/>
        </w:rPr>
      </w:pPr>
      <w:r w:rsidRPr="000A1B79">
        <w:rPr>
          <w:lang w:val="en-GB"/>
        </w:rPr>
        <w:lastRenderedPageBreak/>
        <w:t>Total Revenue</w:t>
      </w:r>
      <w:bookmarkEnd w:id="4"/>
      <w:r w:rsidRPr="000A1B79">
        <w:rPr>
          <w:lang w:val="en-GB"/>
        </w:rPr>
        <w:t xml:space="preserve"> </w:t>
      </w:r>
    </w:p>
    <w:p w14:paraId="0000000A"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Total revenue</w:t>
      </w:r>
    </w:p>
    <w:p w14:paraId="0000000B" w14:textId="2045AF6D" w:rsidR="00B60F91" w:rsidRPr="000A1B79" w:rsidRDefault="00FE49A9"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In 2022, the </w:t>
      </w:r>
      <w:r w:rsidR="00F11978">
        <w:rPr>
          <w:rFonts w:ascii="Times New Roman" w:eastAsia="Times New Roman" w:hAnsi="Times New Roman" w:cs="Times New Roman"/>
          <w:sz w:val="24"/>
          <w:szCs w:val="24"/>
          <w:lang w:val="en-GB"/>
        </w:rPr>
        <w:t>organis</w:t>
      </w:r>
      <w:r w:rsidR="00EB2218" w:rsidRPr="000A1B79">
        <w:rPr>
          <w:rFonts w:ascii="Times New Roman" w:eastAsia="Times New Roman" w:hAnsi="Times New Roman" w:cs="Times New Roman"/>
          <w:sz w:val="24"/>
          <w:szCs w:val="24"/>
          <w:lang w:val="en-GB"/>
        </w:rPr>
        <w:t xml:space="preserve">ational management of </w:t>
      </w:r>
      <w:r w:rsidRPr="000A1B79">
        <w:rPr>
          <w:rFonts w:ascii="Times New Roman" w:eastAsia="Times New Roman" w:hAnsi="Times New Roman" w:cs="Times New Roman"/>
          <w:sz w:val="24"/>
          <w:szCs w:val="24"/>
          <w:lang w:val="en-GB"/>
        </w:rPr>
        <w:t>Corinthia Hotels had</w:t>
      </w:r>
      <w:r w:rsidR="00EB2218" w:rsidRPr="000A1B79">
        <w:rPr>
          <w:rFonts w:ascii="Times New Roman" w:eastAsia="Times New Roman" w:hAnsi="Times New Roman" w:cs="Times New Roman"/>
          <w:sz w:val="24"/>
          <w:szCs w:val="24"/>
          <w:lang w:val="en-GB"/>
        </w:rPr>
        <w:t xml:space="preserve"> enhanced its income,</w:t>
      </w:r>
      <w:r w:rsidRPr="000A1B79">
        <w:rPr>
          <w:rFonts w:ascii="Times New Roman" w:eastAsia="Times New Roman" w:hAnsi="Times New Roman" w:cs="Times New Roman"/>
          <w:sz w:val="24"/>
          <w:szCs w:val="24"/>
          <w:lang w:val="en-GB"/>
        </w:rPr>
        <w:t xml:space="preserve"> </w:t>
      </w:r>
      <w:r w:rsidR="00EB2218" w:rsidRPr="000A1B79">
        <w:rPr>
          <w:rFonts w:ascii="Times New Roman" w:eastAsia="Times New Roman" w:hAnsi="Times New Roman" w:cs="Times New Roman"/>
          <w:sz w:val="24"/>
          <w:szCs w:val="24"/>
          <w:lang w:val="en-GB"/>
        </w:rPr>
        <w:t>notably, 84</w:t>
      </w:r>
      <w:r w:rsidRPr="000A1B79">
        <w:rPr>
          <w:rFonts w:ascii="Times New Roman" w:eastAsia="Times New Roman" w:hAnsi="Times New Roman" w:cs="Times New Roman"/>
          <w:sz w:val="24"/>
          <w:szCs w:val="24"/>
          <w:lang w:val="en-GB"/>
        </w:rPr>
        <w:t>% i</w:t>
      </w:r>
      <w:r w:rsidR="00EB2218" w:rsidRPr="000A1B79">
        <w:rPr>
          <w:rFonts w:ascii="Times New Roman" w:eastAsia="Times New Roman" w:hAnsi="Times New Roman" w:cs="Times New Roman"/>
          <w:sz w:val="24"/>
          <w:szCs w:val="24"/>
          <w:lang w:val="en-GB"/>
        </w:rPr>
        <w:t>mprovement</w:t>
      </w:r>
      <w:r w:rsidRPr="000A1B79">
        <w:rPr>
          <w:rFonts w:ascii="Times New Roman" w:eastAsia="Times New Roman" w:hAnsi="Times New Roman" w:cs="Times New Roman"/>
          <w:sz w:val="24"/>
          <w:szCs w:val="24"/>
          <w:lang w:val="en-GB"/>
        </w:rPr>
        <w:t xml:space="preserve"> in overall income, </w:t>
      </w:r>
      <w:proofErr w:type="spellStart"/>
      <w:r w:rsidRPr="000A1B79">
        <w:rPr>
          <w:rFonts w:ascii="Times New Roman" w:eastAsia="Times New Roman" w:hAnsi="Times New Roman" w:cs="Times New Roman"/>
          <w:sz w:val="24"/>
          <w:szCs w:val="24"/>
          <w:lang w:val="en-GB"/>
        </w:rPr>
        <w:t>totaling</w:t>
      </w:r>
      <w:proofErr w:type="spellEnd"/>
      <w:r w:rsidRPr="000A1B79">
        <w:rPr>
          <w:rFonts w:ascii="Times New Roman" w:eastAsia="Times New Roman" w:hAnsi="Times New Roman" w:cs="Times New Roman"/>
          <w:sz w:val="24"/>
          <w:szCs w:val="24"/>
          <w:lang w:val="en-GB"/>
        </w:rPr>
        <w:t xml:space="preserve"> €238.2 million, despite adverse effects from COVID-19 and the circumstances in Russia and Ukraine. The geopolitical climate caused a fall in Russia's international trade. Despite challenges, the hotel's occupancy rates and local business remained consistent. The increase in sales led to an improvement in operating profitability (Corinthia, 2024). General currency gains, fair value losses, and recognized property uplifts contributed to the Group's €20.3 million comprehensive income loss. At the end of 2022, there was a negative working capital of €26.5 million because of ongoing discussions to restructure a bank loan of €29.0 million that was due in 2023.</w:t>
      </w:r>
    </w:p>
    <w:p w14:paraId="1C77AFC9" w14:textId="7B8E594B" w:rsidR="00845C9F" w:rsidRPr="000A1B79" w:rsidRDefault="00845C9F" w:rsidP="00F33540">
      <w:pPr>
        <w:pStyle w:val="NormalWeb"/>
        <w:spacing w:before="0" w:beforeAutospacing="0" w:after="0" w:afterAutospacing="0" w:line="480" w:lineRule="auto"/>
        <w:jc w:val="center"/>
        <w:rPr>
          <w:lang w:val="en-GB"/>
        </w:rPr>
      </w:pPr>
      <w:r w:rsidRPr="000A1B79">
        <w:rPr>
          <w:noProof/>
          <w:bdr w:val="none" w:sz="0" w:space="0" w:color="auto" w:frame="1"/>
          <w:lang w:val="en-GB"/>
        </w:rPr>
        <w:drawing>
          <wp:inline distT="0" distB="0" distL="0" distR="0" wp14:anchorId="5957E84D" wp14:editId="6C11A25A">
            <wp:extent cx="5943600" cy="3852545"/>
            <wp:effectExtent l="0" t="0" r="0" b="0"/>
            <wp:docPr id="921243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852545"/>
                    </a:xfrm>
                    <a:prstGeom prst="rect">
                      <a:avLst/>
                    </a:prstGeom>
                    <a:noFill/>
                    <a:ln>
                      <a:noFill/>
                    </a:ln>
                  </pic:spPr>
                </pic:pic>
              </a:graphicData>
            </a:graphic>
          </wp:inline>
        </w:drawing>
      </w:r>
    </w:p>
    <w:p w14:paraId="369F7562" w14:textId="77777777" w:rsidR="00845C9F" w:rsidRPr="000A1B79" w:rsidRDefault="00845C9F" w:rsidP="00F33540">
      <w:pPr>
        <w:pStyle w:val="NormalWeb"/>
        <w:spacing w:before="0" w:beforeAutospacing="0" w:after="0" w:afterAutospacing="0" w:line="480" w:lineRule="auto"/>
        <w:jc w:val="center"/>
        <w:rPr>
          <w:lang w:val="en-GB"/>
        </w:rPr>
      </w:pPr>
      <w:r w:rsidRPr="000A1B79">
        <w:rPr>
          <w:b/>
          <w:bCs/>
          <w:lang w:val="en-GB"/>
        </w:rPr>
        <w:t>Figure 1: Hotel Operations - Revenue</w:t>
      </w:r>
    </w:p>
    <w:p w14:paraId="33B5D818" w14:textId="54FCD483" w:rsidR="00845C9F" w:rsidRPr="000A1B79" w:rsidRDefault="00845C9F" w:rsidP="00F33540">
      <w:pPr>
        <w:pStyle w:val="NormalWeb"/>
        <w:spacing w:before="0" w:beforeAutospacing="0" w:after="0" w:afterAutospacing="0" w:line="480" w:lineRule="auto"/>
        <w:jc w:val="center"/>
        <w:rPr>
          <w:lang w:val="en-GB"/>
        </w:rPr>
      </w:pPr>
      <w:r w:rsidRPr="000A1B79">
        <w:rPr>
          <w:lang w:val="en-GB"/>
        </w:rPr>
        <w:lastRenderedPageBreak/>
        <w:t>(Source: Corinthiagroup.com, 2024)</w:t>
      </w:r>
    </w:p>
    <w:p w14:paraId="0000000C" w14:textId="0FFBD977" w:rsidR="00B60F91" w:rsidRPr="000A1B79" w:rsidRDefault="00FE49A9"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Sales of €1,149 million were reported by Accor, the Group, the parent company of the Ibis hotel brand. </w:t>
      </w:r>
      <w:r w:rsidR="00EB2218" w:rsidRPr="000A1B79">
        <w:rPr>
          <w:rFonts w:ascii="Times New Roman" w:eastAsia="Times New Roman" w:hAnsi="Times New Roman" w:cs="Times New Roman"/>
          <w:sz w:val="24"/>
          <w:szCs w:val="24"/>
          <w:lang w:val="en-GB"/>
        </w:rPr>
        <w:t>The growth was nearly about 83% in the</w:t>
      </w:r>
      <w:r w:rsidRPr="000A1B79">
        <w:rPr>
          <w:rFonts w:ascii="Times New Roman" w:eastAsia="Times New Roman" w:hAnsi="Times New Roman" w:cs="Times New Roman"/>
          <w:sz w:val="24"/>
          <w:szCs w:val="24"/>
          <w:lang w:val="en-GB"/>
        </w:rPr>
        <w:t xml:space="preserve"> same quarter in 2021 </w:t>
      </w:r>
      <w:r w:rsidR="00EB2218" w:rsidRPr="000A1B79">
        <w:rPr>
          <w:rFonts w:ascii="Times New Roman" w:eastAsia="Times New Roman" w:hAnsi="Times New Roman" w:cs="Times New Roman"/>
          <w:sz w:val="24"/>
          <w:szCs w:val="24"/>
          <w:lang w:val="en-GB"/>
        </w:rPr>
        <w:t xml:space="preserve">for the </w:t>
      </w:r>
      <w:r w:rsidR="00F11978">
        <w:rPr>
          <w:rFonts w:ascii="Times New Roman" w:eastAsia="Times New Roman" w:hAnsi="Times New Roman" w:cs="Times New Roman"/>
          <w:sz w:val="24"/>
          <w:szCs w:val="24"/>
          <w:lang w:val="en-GB"/>
        </w:rPr>
        <w:t>organis</w:t>
      </w:r>
      <w:r w:rsidR="00EB2218" w:rsidRPr="000A1B79">
        <w:rPr>
          <w:rFonts w:ascii="Times New Roman" w:eastAsia="Times New Roman" w:hAnsi="Times New Roman" w:cs="Times New Roman"/>
          <w:sz w:val="24"/>
          <w:szCs w:val="24"/>
          <w:lang w:val="en-GB"/>
        </w:rPr>
        <w:t xml:space="preserve">ation </w:t>
      </w:r>
      <w:r w:rsidRPr="000A1B79">
        <w:rPr>
          <w:rFonts w:ascii="Times New Roman" w:eastAsia="Times New Roman" w:hAnsi="Times New Roman" w:cs="Times New Roman"/>
          <w:sz w:val="24"/>
          <w:szCs w:val="24"/>
          <w:lang w:val="en-GB"/>
        </w:rPr>
        <w:t>(</w:t>
      </w:r>
      <w:proofErr w:type="spellStart"/>
      <w:r w:rsidRPr="000A1B79">
        <w:rPr>
          <w:rFonts w:ascii="Times New Roman" w:eastAsia="Times New Roman" w:hAnsi="Times New Roman" w:cs="Times New Roman"/>
          <w:sz w:val="24"/>
          <w:szCs w:val="24"/>
          <w:lang w:val="en-GB"/>
        </w:rPr>
        <w:t>Atrill</w:t>
      </w:r>
      <w:proofErr w:type="spellEnd"/>
      <w:r w:rsidRPr="000A1B79">
        <w:rPr>
          <w:rFonts w:ascii="Times New Roman" w:eastAsia="Times New Roman" w:hAnsi="Times New Roman" w:cs="Times New Roman"/>
          <w:sz w:val="24"/>
          <w:szCs w:val="24"/>
          <w:lang w:val="en-GB"/>
        </w:rPr>
        <w:t xml:space="preserve"> and McLaney, 2021). The increase was clearly divided: hotel services expanded by 84%, while hotel assets and other growth went up by 80%. Comparing Q4 2019 to Q3, the Group's Revenue Per Available Room (RevPAR) climbed by a remarkable 14% overall, indicating a notable rise in </w:t>
      </w:r>
      <w:r w:rsidR="00EB2218" w:rsidRPr="000A1B79">
        <w:rPr>
          <w:rFonts w:ascii="Times New Roman" w:eastAsia="Times New Roman" w:hAnsi="Times New Roman" w:cs="Times New Roman"/>
          <w:sz w:val="24"/>
          <w:szCs w:val="24"/>
          <w:lang w:val="en-GB"/>
        </w:rPr>
        <w:t xml:space="preserve">those activities considered to be developed in operations since the beginning of the year. </w:t>
      </w:r>
    </w:p>
    <w:p w14:paraId="0000000D"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Sources of revenue</w:t>
      </w:r>
    </w:p>
    <w:p w14:paraId="0000000E" w14:textId="5EACCE15" w:rsidR="00B60F91" w:rsidRPr="000A1B79" w:rsidRDefault="00EB2218"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T</w:t>
      </w:r>
      <w:r w:rsidR="00FE49A9" w:rsidRPr="000A1B79">
        <w:rPr>
          <w:rFonts w:ascii="Times New Roman" w:eastAsia="Times New Roman" w:hAnsi="Times New Roman" w:cs="Times New Roman"/>
          <w:sz w:val="24"/>
          <w:szCs w:val="24"/>
          <w:lang w:val="en-GB"/>
        </w:rPr>
        <w:t xml:space="preserve">he </w:t>
      </w:r>
      <w:r w:rsidR="00F11978">
        <w:rPr>
          <w:rFonts w:ascii="Times New Roman" w:eastAsia="Times New Roman" w:hAnsi="Times New Roman" w:cs="Times New Roman"/>
          <w:sz w:val="24"/>
          <w:szCs w:val="24"/>
          <w:lang w:val="en-GB"/>
        </w:rPr>
        <w:t>organis</w:t>
      </w:r>
      <w:r w:rsidRPr="000A1B79">
        <w:rPr>
          <w:rFonts w:ascii="Times New Roman" w:eastAsia="Times New Roman" w:hAnsi="Times New Roman" w:cs="Times New Roman"/>
          <w:sz w:val="24"/>
          <w:szCs w:val="24"/>
          <w:lang w:val="en-GB"/>
        </w:rPr>
        <w:t xml:space="preserve">ational management of </w:t>
      </w:r>
      <w:r w:rsidR="00FE49A9" w:rsidRPr="000A1B79">
        <w:rPr>
          <w:rFonts w:ascii="Times New Roman" w:eastAsia="Times New Roman" w:hAnsi="Times New Roman" w:cs="Times New Roman"/>
          <w:sz w:val="24"/>
          <w:szCs w:val="24"/>
          <w:lang w:val="en-GB"/>
        </w:rPr>
        <w:t xml:space="preserve">Corinthia Hotels </w:t>
      </w:r>
      <w:r w:rsidRPr="000A1B79">
        <w:rPr>
          <w:rFonts w:ascii="Times New Roman" w:eastAsia="Times New Roman" w:hAnsi="Times New Roman" w:cs="Times New Roman"/>
          <w:sz w:val="24"/>
          <w:szCs w:val="24"/>
          <w:lang w:val="en-GB"/>
        </w:rPr>
        <w:t xml:space="preserve">receives money </w:t>
      </w:r>
      <w:r w:rsidR="00FE49A9" w:rsidRPr="000A1B79">
        <w:rPr>
          <w:rFonts w:ascii="Times New Roman" w:eastAsia="Times New Roman" w:hAnsi="Times New Roman" w:cs="Times New Roman"/>
          <w:sz w:val="24"/>
          <w:szCs w:val="24"/>
          <w:lang w:val="en-GB"/>
        </w:rPr>
        <w:t xml:space="preserve">from </w:t>
      </w:r>
      <w:r w:rsidRPr="000A1B79">
        <w:rPr>
          <w:rFonts w:ascii="Times New Roman" w:eastAsia="Times New Roman" w:hAnsi="Times New Roman" w:cs="Times New Roman"/>
          <w:sz w:val="24"/>
          <w:szCs w:val="24"/>
          <w:lang w:val="en-GB"/>
        </w:rPr>
        <w:t>several</w:t>
      </w:r>
      <w:r w:rsidR="00FE49A9" w:rsidRPr="000A1B79">
        <w:rPr>
          <w:rFonts w:ascii="Times New Roman" w:eastAsia="Times New Roman" w:hAnsi="Times New Roman" w:cs="Times New Roman"/>
          <w:sz w:val="24"/>
          <w:szCs w:val="24"/>
          <w:lang w:val="en-GB"/>
        </w:rPr>
        <w:t xml:space="preserve"> places. Hotel activities, which comprise accommodation, food and beverage sales, conferences, and retail, account for 80% of total revenue</w:t>
      </w:r>
      <w:r w:rsidR="00F33540" w:rsidRPr="000A1B79">
        <w:rPr>
          <w:rFonts w:ascii="Times New Roman" w:eastAsia="Times New Roman" w:hAnsi="Times New Roman" w:cs="Times New Roman"/>
          <w:sz w:val="24"/>
          <w:szCs w:val="24"/>
          <w:lang w:val="en-GB"/>
        </w:rPr>
        <w:t xml:space="preserve"> (</w:t>
      </w:r>
      <w:proofErr w:type="spellStart"/>
      <w:r w:rsidR="00F33540" w:rsidRPr="000A1B79">
        <w:rPr>
          <w:rFonts w:ascii="Times New Roman" w:eastAsia="Times New Roman" w:hAnsi="Times New Roman" w:cs="Times New Roman"/>
          <w:sz w:val="24"/>
          <w:szCs w:val="24"/>
          <w:lang w:val="en-GB"/>
        </w:rPr>
        <w:t>Kozhukhіvska</w:t>
      </w:r>
      <w:proofErr w:type="spellEnd"/>
      <w:r w:rsidR="00F33540" w:rsidRPr="000A1B79">
        <w:rPr>
          <w:rFonts w:ascii="Times New Roman" w:eastAsia="Times New Roman" w:hAnsi="Times New Roman" w:cs="Times New Roman"/>
          <w:sz w:val="24"/>
          <w:szCs w:val="24"/>
          <w:lang w:val="en-GB"/>
        </w:rPr>
        <w:t xml:space="preserve"> </w:t>
      </w:r>
      <w:r w:rsidR="00F33540" w:rsidRPr="000A1B79">
        <w:rPr>
          <w:rFonts w:ascii="Times New Roman" w:eastAsia="Times New Roman" w:hAnsi="Times New Roman" w:cs="Times New Roman"/>
          <w:i/>
          <w:iCs/>
          <w:sz w:val="24"/>
          <w:szCs w:val="24"/>
          <w:lang w:val="en-GB"/>
        </w:rPr>
        <w:t xml:space="preserve">et al. </w:t>
      </w:r>
      <w:r w:rsidR="00F33540" w:rsidRPr="000A1B79">
        <w:rPr>
          <w:rFonts w:ascii="Times New Roman" w:eastAsia="Times New Roman" w:hAnsi="Times New Roman" w:cs="Times New Roman"/>
          <w:sz w:val="24"/>
          <w:szCs w:val="24"/>
          <w:lang w:val="en-GB"/>
        </w:rPr>
        <w:t>2022)</w:t>
      </w:r>
      <w:r w:rsidR="00FE49A9" w:rsidRPr="000A1B79">
        <w:rPr>
          <w:rFonts w:ascii="Times New Roman" w:eastAsia="Times New Roman" w:hAnsi="Times New Roman" w:cs="Times New Roman"/>
          <w:sz w:val="24"/>
          <w:szCs w:val="24"/>
          <w:lang w:val="en-GB"/>
        </w:rPr>
        <w:t xml:space="preserve">. By charging outside developers for its services, hotel management generates revenue. Real estate development includes managing hotels and other structures as well as making money from capital gains and rentals (Drury, 2021). </w:t>
      </w:r>
    </w:p>
    <w:p w14:paraId="0000000F" w14:textId="6BE97D39" w:rsidR="00B60F91" w:rsidRPr="000A1B79" w:rsidRDefault="00FE49A9"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sz w:val="24"/>
          <w:szCs w:val="24"/>
          <w:lang w:val="en-GB"/>
        </w:rPr>
        <w:t xml:space="preserve">The primary revenue stream for the Ibis Hotel Company is the Management </w:t>
      </w:r>
      <w:r w:rsidR="00365D0C" w:rsidRPr="000A1B79">
        <w:rPr>
          <w:rFonts w:ascii="Times New Roman" w:eastAsia="Times New Roman" w:hAnsi="Times New Roman" w:cs="Times New Roman"/>
          <w:sz w:val="24"/>
          <w:szCs w:val="24"/>
          <w:lang w:val="en-GB"/>
        </w:rPr>
        <w:t>and franchise</w:t>
      </w:r>
      <w:r w:rsidRPr="000A1B79">
        <w:rPr>
          <w:rFonts w:ascii="Times New Roman" w:eastAsia="Times New Roman" w:hAnsi="Times New Roman" w:cs="Times New Roman"/>
          <w:sz w:val="24"/>
          <w:szCs w:val="24"/>
          <w:lang w:val="en-GB"/>
        </w:rPr>
        <w:t xml:space="preserve"> (M&amp;F) business. Hotel owners are charged fees, which include commissions on centralized purchases, </w:t>
      </w:r>
      <w:r w:rsidR="00365D0C" w:rsidRPr="000A1B79">
        <w:rPr>
          <w:rFonts w:ascii="Times New Roman" w:eastAsia="Times New Roman" w:hAnsi="Times New Roman" w:cs="Times New Roman"/>
          <w:sz w:val="24"/>
          <w:szCs w:val="24"/>
          <w:lang w:val="en-GB"/>
        </w:rPr>
        <w:t>to</w:t>
      </w:r>
      <w:r w:rsidRPr="000A1B79">
        <w:rPr>
          <w:rFonts w:ascii="Times New Roman" w:eastAsia="Times New Roman" w:hAnsi="Times New Roman" w:cs="Times New Roman"/>
          <w:sz w:val="24"/>
          <w:szCs w:val="24"/>
          <w:lang w:val="en-GB"/>
        </w:rPr>
        <w:t xml:space="preserve"> make this money (</w:t>
      </w:r>
      <w:r w:rsidR="00CB3177">
        <w:rPr>
          <w:rFonts w:ascii="Times New Roman" w:eastAsia="Times New Roman" w:hAnsi="Times New Roman" w:cs="Times New Roman"/>
          <w:sz w:val="24"/>
          <w:szCs w:val="24"/>
          <w:lang w:val="en-GB"/>
        </w:rPr>
        <w:t>A</w:t>
      </w:r>
      <w:r w:rsidRPr="000A1B79">
        <w:rPr>
          <w:rFonts w:ascii="Times New Roman" w:eastAsia="Times New Roman" w:hAnsi="Times New Roman" w:cs="Times New Roman"/>
          <w:sz w:val="24"/>
          <w:szCs w:val="24"/>
          <w:lang w:val="en-GB"/>
        </w:rPr>
        <w:t xml:space="preserve">ccor, 2024). The majority of M&amp;F income is found in Accor's Premium, Mid. &amp; Eco. category, which is home to </w:t>
      </w:r>
      <w:r w:rsidR="001B09BA" w:rsidRPr="000A1B79">
        <w:rPr>
          <w:rFonts w:ascii="Times New Roman" w:eastAsia="Times New Roman" w:hAnsi="Times New Roman" w:cs="Times New Roman"/>
          <w:sz w:val="24"/>
          <w:szCs w:val="24"/>
          <w:lang w:val="en-GB"/>
        </w:rPr>
        <w:t xml:space="preserve">different numerous </w:t>
      </w:r>
      <w:r w:rsidRPr="000A1B79">
        <w:rPr>
          <w:rFonts w:ascii="Times New Roman" w:eastAsia="Times New Roman" w:hAnsi="Times New Roman" w:cs="Times New Roman"/>
          <w:sz w:val="24"/>
          <w:szCs w:val="24"/>
          <w:lang w:val="en-GB"/>
        </w:rPr>
        <w:t xml:space="preserve">brands </w:t>
      </w:r>
      <w:r w:rsidR="001B09BA" w:rsidRPr="000A1B79">
        <w:rPr>
          <w:rFonts w:ascii="Times New Roman" w:eastAsia="Times New Roman" w:hAnsi="Times New Roman" w:cs="Times New Roman"/>
          <w:sz w:val="24"/>
          <w:szCs w:val="24"/>
          <w:lang w:val="en-GB"/>
        </w:rPr>
        <w:t xml:space="preserve">such as </w:t>
      </w:r>
      <w:r w:rsidRPr="000A1B79">
        <w:rPr>
          <w:rFonts w:ascii="Times New Roman" w:eastAsia="Times New Roman" w:hAnsi="Times New Roman" w:cs="Times New Roman"/>
          <w:sz w:val="24"/>
          <w:szCs w:val="24"/>
          <w:lang w:val="en-GB"/>
        </w:rPr>
        <w:t>Novotel, Mercure</w:t>
      </w:r>
      <w:r w:rsidR="001B09BA" w:rsidRPr="000A1B79">
        <w:rPr>
          <w:rFonts w:ascii="Times New Roman" w:eastAsia="Times New Roman" w:hAnsi="Times New Roman" w:cs="Times New Roman"/>
          <w:sz w:val="24"/>
          <w:szCs w:val="24"/>
          <w:lang w:val="en-GB"/>
        </w:rPr>
        <w:t xml:space="preserve"> </w:t>
      </w:r>
      <w:r w:rsidRPr="000A1B79">
        <w:rPr>
          <w:rFonts w:ascii="Times New Roman" w:eastAsia="Times New Roman" w:hAnsi="Times New Roman" w:cs="Times New Roman"/>
          <w:sz w:val="24"/>
          <w:szCs w:val="24"/>
          <w:lang w:val="en-GB"/>
        </w:rPr>
        <w:t xml:space="preserve">and Pullman. The </w:t>
      </w:r>
      <w:r w:rsidR="001B09BA" w:rsidRPr="000A1B79">
        <w:rPr>
          <w:rFonts w:ascii="Times New Roman" w:eastAsia="Times New Roman" w:hAnsi="Times New Roman" w:cs="Times New Roman"/>
          <w:sz w:val="24"/>
          <w:szCs w:val="24"/>
          <w:lang w:val="en-GB"/>
        </w:rPr>
        <w:t xml:space="preserve">management of </w:t>
      </w:r>
      <w:r w:rsidRPr="000A1B79">
        <w:rPr>
          <w:rFonts w:ascii="Times New Roman" w:eastAsia="Times New Roman" w:hAnsi="Times New Roman" w:cs="Times New Roman"/>
          <w:sz w:val="24"/>
          <w:szCs w:val="24"/>
          <w:lang w:val="en-GB"/>
        </w:rPr>
        <w:t xml:space="preserve">M&amp;F </w:t>
      </w:r>
      <w:r w:rsidR="001B09BA" w:rsidRPr="000A1B79">
        <w:rPr>
          <w:rFonts w:ascii="Times New Roman" w:eastAsia="Times New Roman" w:hAnsi="Times New Roman" w:cs="Times New Roman"/>
          <w:sz w:val="24"/>
          <w:szCs w:val="24"/>
          <w:lang w:val="en-GB"/>
        </w:rPr>
        <w:t xml:space="preserve">earned </w:t>
      </w:r>
      <w:r w:rsidRPr="000A1B79">
        <w:rPr>
          <w:rFonts w:ascii="Times New Roman" w:eastAsia="Times New Roman" w:hAnsi="Times New Roman" w:cs="Times New Roman"/>
          <w:sz w:val="24"/>
          <w:szCs w:val="24"/>
          <w:lang w:val="en-GB"/>
        </w:rPr>
        <w:t>revenue</w:t>
      </w:r>
      <w:r w:rsidR="001B09BA" w:rsidRPr="000A1B79">
        <w:rPr>
          <w:rFonts w:ascii="Times New Roman" w:eastAsia="Times New Roman" w:hAnsi="Times New Roman" w:cs="Times New Roman"/>
          <w:sz w:val="24"/>
          <w:szCs w:val="24"/>
          <w:lang w:val="en-GB"/>
        </w:rPr>
        <w:t xml:space="preserve">s </w:t>
      </w:r>
      <w:r w:rsidRPr="000A1B79">
        <w:rPr>
          <w:rFonts w:ascii="Times New Roman" w:eastAsia="Times New Roman" w:hAnsi="Times New Roman" w:cs="Times New Roman"/>
          <w:sz w:val="24"/>
          <w:szCs w:val="24"/>
          <w:lang w:val="en-GB"/>
        </w:rPr>
        <w:t xml:space="preserve">for </w:t>
      </w:r>
      <w:r w:rsidR="001B09BA" w:rsidRPr="000A1B79">
        <w:rPr>
          <w:rFonts w:ascii="Times New Roman" w:eastAsia="Times New Roman" w:hAnsi="Times New Roman" w:cs="Times New Roman"/>
          <w:sz w:val="24"/>
          <w:szCs w:val="24"/>
          <w:lang w:val="en-GB"/>
        </w:rPr>
        <w:t>its</w:t>
      </w:r>
      <w:r w:rsidRPr="000A1B79">
        <w:rPr>
          <w:rFonts w:ascii="Times New Roman" w:eastAsia="Times New Roman" w:hAnsi="Times New Roman" w:cs="Times New Roman"/>
          <w:sz w:val="24"/>
          <w:szCs w:val="24"/>
          <w:lang w:val="en-GB"/>
        </w:rPr>
        <w:t xml:space="preserve"> Premium</w:t>
      </w:r>
      <w:r w:rsidR="001B09BA" w:rsidRPr="000A1B79">
        <w:rPr>
          <w:rFonts w:ascii="Times New Roman" w:eastAsia="Times New Roman" w:hAnsi="Times New Roman" w:cs="Times New Roman"/>
          <w:sz w:val="24"/>
          <w:szCs w:val="24"/>
          <w:lang w:val="en-GB"/>
        </w:rPr>
        <w:t xml:space="preserve"> options</w:t>
      </w:r>
      <w:r w:rsidRPr="000A1B79">
        <w:rPr>
          <w:rFonts w:ascii="Times New Roman" w:eastAsia="Times New Roman" w:hAnsi="Times New Roman" w:cs="Times New Roman"/>
          <w:sz w:val="24"/>
          <w:szCs w:val="24"/>
          <w:lang w:val="en-GB"/>
        </w:rPr>
        <w:t xml:space="preserve">, </w:t>
      </w:r>
      <w:r w:rsidR="001B09BA" w:rsidRPr="000A1B79">
        <w:rPr>
          <w:rFonts w:ascii="Times New Roman" w:eastAsia="Times New Roman" w:hAnsi="Times New Roman" w:cs="Times New Roman"/>
          <w:sz w:val="24"/>
          <w:szCs w:val="24"/>
          <w:lang w:val="en-GB"/>
        </w:rPr>
        <w:t xml:space="preserve">whereas it is also seen that the management of </w:t>
      </w:r>
      <w:r w:rsidRPr="000A1B79">
        <w:rPr>
          <w:rFonts w:ascii="Times New Roman" w:eastAsia="Times New Roman" w:hAnsi="Times New Roman" w:cs="Times New Roman"/>
          <w:sz w:val="24"/>
          <w:szCs w:val="24"/>
          <w:lang w:val="en-GB"/>
        </w:rPr>
        <w:t xml:space="preserve">Mid. &amp; Eco. </w:t>
      </w:r>
      <w:r w:rsidR="001B09BA" w:rsidRPr="000A1B79">
        <w:rPr>
          <w:rFonts w:ascii="Times New Roman" w:eastAsia="Times New Roman" w:hAnsi="Times New Roman" w:cs="Times New Roman"/>
          <w:sz w:val="24"/>
          <w:szCs w:val="24"/>
          <w:lang w:val="en-GB"/>
        </w:rPr>
        <w:t xml:space="preserve">had earned about 403 million dollars in the first half of </w:t>
      </w:r>
      <w:r w:rsidRPr="000A1B79">
        <w:rPr>
          <w:rFonts w:ascii="Times New Roman" w:eastAsia="Times New Roman" w:hAnsi="Times New Roman" w:cs="Times New Roman"/>
          <w:sz w:val="24"/>
          <w:szCs w:val="24"/>
          <w:lang w:val="en-GB"/>
        </w:rPr>
        <w:t xml:space="preserve">2023, </w:t>
      </w:r>
      <w:r w:rsidR="001B09BA" w:rsidRPr="000A1B79">
        <w:rPr>
          <w:rFonts w:ascii="Times New Roman" w:eastAsia="Times New Roman" w:hAnsi="Times New Roman" w:cs="Times New Roman"/>
          <w:sz w:val="24"/>
          <w:szCs w:val="24"/>
          <w:lang w:val="en-GB"/>
        </w:rPr>
        <w:t xml:space="preserve">which showed an equal 39% growth in uplifting the </w:t>
      </w:r>
      <w:r w:rsidR="00F11978">
        <w:rPr>
          <w:rFonts w:ascii="Times New Roman" w:eastAsia="Times New Roman" w:hAnsi="Times New Roman" w:cs="Times New Roman"/>
          <w:sz w:val="24"/>
          <w:szCs w:val="24"/>
          <w:lang w:val="en-GB"/>
        </w:rPr>
        <w:t>organis</w:t>
      </w:r>
      <w:r w:rsidR="001B09BA" w:rsidRPr="000A1B79">
        <w:rPr>
          <w:rFonts w:ascii="Times New Roman" w:eastAsia="Times New Roman" w:hAnsi="Times New Roman" w:cs="Times New Roman"/>
          <w:sz w:val="24"/>
          <w:szCs w:val="24"/>
          <w:lang w:val="en-GB"/>
        </w:rPr>
        <w:t xml:space="preserve">ation, in 2022. </w:t>
      </w:r>
    </w:p>
    <w:p w14:paraId="21515FEF" w14:textId="77777777" w:rsidR="00F11978" w:rsidRDefault="00F11978">
      <w:pPr>
        <w:rPr>
          <w:rFonts w:ascii="Times New Roman" w:eastAsia="Times New Roman" w:hAnsi="Times New Roman" w:cs="Times New Roman"/>
          <w:b/>
          <w:sz w:val="28"/>
          <w:szCs w:val="28"/>
          <w:lang w:val="en-GB"/>
        </w:rPr>
      </w:pPr>
      <w:bookmarkStart w:id="5" w:name="_bgdc9fyyggh2" w:colFirst="0" w:colLast="0"/>
      <w:bookmarkStart w:id="6" w:name="_Toc157710285"/>
      <w:bookmarkEnd w:id="5"/>
      <w:r>
        <w:rPr>
          <w:lang w:val="en-GB"/>
        </w:rPr>
        <w:br w:type="page"/>
      </w:r>
    </w:p>
    <w:p w14:paraId="00000010" w14:textId="495A1E83" w:rsidR="00B60F91" w:rsidRPr="000A1B79" w:rsidRDefault="005F0666" w:rsidP="00F33540">
      <w:pPr>
        <w:pStyle w:val="Heading1"/>
        <w:spacing w:line="480" w:lineRule="auto"/>
        <w:rPr>
          <w:lang w:val="en-GB"/>
        </w:rPr>
      </w:pPr>
      <w:r w:rsidRPr="000A1B79">
        <w:rPr>
          <w:lang w:val="en-GB"/>
        </w:rPr>
        <w:lastRenderedPageBreak/>
        <w:t>Market Position</w:t>
      </w:r>
      <w:bookmarkEnd w:id="6"/>
      <w:r w:rsidRPr="000A1B79">
        <w:rPr>
          <w:lang w:val="en-GB"/>
        </w:rPr>
        <w:t xml:space="preserve"> </w:t>
      </w:r>
    </w:p>
    <w:p w14:paraId="00000011" w14:textId="49DA0D38" w:rsidR="00B60F91" w:rsidRPr="00F11978" w:rsidRDefault="005F0666" w:rsidP="00F33540">
      <w:pPr>
        <w:pStyle w:val="Normal1"/>
        <w:spacing w:line="480" w:lineRule="auto"/>
        <w:jc w:val="both"/>
        <w:rPr>
          <w:rFonts w:ascii="Times New Roman" w:eastAsia="Times New Roman" w:hAnsi="Times New Roman" w:cs="Times New Roman"/>
          <w:b/>
          <w:sz w:val="24"/>
          <w:szCs w:val="24"/>
          <w:lang w:val="en-GB"/>
        </w:rPr>
      </w:pPr>
      <w:r w:rsidRPr="00F11978">
        <w:rPr>
          <w:rFonts w:ascii="Times New Roman" w:eastAsia="Times New Roman" w:hAnsi="Times New Roman" w:cs="Times New Roman"/>
          <w:b/>
          <w:sz w:val="24"/>
          <w:szCs w:val="24"/>
          <w:u w:val="single"/>
          <w:lang w:val="en-GB"/>
        </w:rPr>
        <w:t>Corinthia Hotels</w:t>
      </w:r>
      <w:r w:rsidR="00F11978">
        <w:rPr>
          <w:rFonts w:ascii="Times New Roman" w:eastAsia="Times New Roman" w:hAnsi="Times New Roman" w:cs="Times New Roman"/>
          <w:b/>
          <w:sz w:val="24"/>
          <w:szCs w:val="24"/>
          <w:lang w:val="en-GB"/>
        </w:rPr>
        <w:t>:</w:t>
      </w:r>
      <w:r w:rsidRPr="00F11978">
        <w:rPr>
          <w:rFonts w:ascii="Times New Roman" w:eastAsia="Times New Roman" w:hAnsi="Times New Roman" w:cs="Times New Roman"/>
          <w:b/>
          <w:sz w:val="24"/>
          <w:szCs w:val="24"/>
          <w:lang w:val="en-GB"/>
        </w:rPr>
        <w:t xml:space="preserve"> </w:t>
      </w:r>
    </w:p>
    <w:p w14:paraId="00000012"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Market share</w:t>
      </w:r>
    </w:p>
    <w:p w14:paraId="00000013" w14:textId="15CAE5FC" w:rsidR="00B60F91" w:rsidRPr="000A1B79" w:rsidRDefault="00FE49A9"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In the lodging industry, the upmarket hotel chain Corinthia Hotels has made a name for itself as a premium brand. The brand is available in </w:t>
      </w:r>
      <w:r w:rsidR="00A537C9" w:rsidRPr="000A1B79">
        <w:rPr>
          <w:rFonts w:ascii="Times New Roman" w:eastAsia="Times New Roman" w:hAnsi="Times New Roman" w:cs="Times New Roman"/>
          <w:sz w:val="24"/>
          <w:szCs w:val="24"/>
          <w:lang w:val="en-GB"/>
        </w:rPr>
        <w:t>several</w:t>
      </w:r>
      <w:r w:rsidRPr="000A1B79">
        <w:rPr>
          <w:rFonts w:ascii="Times New Roman" w:eastAsia="Times New Roman" w:hAnsi="Times New Roman" w:cs="Times New Roman"/>
          <w:sz w:val="24"/>
          <w:szCs w:val="24"/>
          <w:lang w:val="en-GB"/>
        </w:rPr>
        <w:t xml:space="preserve"> global locations, including Tripoli, St. Petersburg, and Prague. Future openings are scheduled to take place in Bucharest and Doha (Walker, 2021). </w:t>
      </w:r>
    </w:p>
    <w:p w14:paraId="00000014"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Customer demographics</w:t>
      </w:r>
    </w:p>
    <w:p w14:paraId="00000015" w14:textId="4227481F" w:rsidR="00B60F91" w:rsidRPr="000A1B79" w:rsidRDefault="00FE49A9"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In terms of clientele, Corinthia Hotels mostly serves affluent </w:t>
      </w:r>
      <w:r w:rsidR="00F11978" w:rsidRPr="000A1B79">
        <w:rPr>
          <w:rFonts w:ascii="Times New Roman" w:eastAsia="Times New Roman" w:hAnsi="Times New Roman" w:cs="Times New Roman"/>
          <w:sz w:val="24"/>
          <w:szCs w:val="24"/>
          <w:lang w:val="en-GB"/>
        </w:rPr>
        <w:t>travellers</w:t>
      </w:r>
      <w:r w:rsidRPr="000A1B79">
        <w:rPr>
          <w:rFonts w:ascii="Times New Roman" w:eastAsia="Times New Roman" w:hAnsi="Times New Roman" w:cs="Times New Roman"/>
          <w:sz w:val="24"/>
          <w:szCs w:val="24"/>
          <w:lang w:val="en-GB"/>
        </w:rPr>
        <w:t xml:space="preserve"> seeking luxurious accommodations and top-notch service. The company's emphasis on care and workmanship is evident in both its service offerings and hotel construction (</w:t>
      </w:r>
      <w:proofErr w:type="spellStart"/>
      <w:r w:rsidRPr="000A1B79">
        <w:rPr>
          <w:rFonts w:ascii="Times New Roman" w:eastAsia="Times New Roman" w:hAnsi="Times New Roman" w:cs="Times New Roman"/>
          <w:sz w:val="24"/>
          <w:szCs w:val="24"/>
          <w:lang w:val="en-GB"/>
        </w:rPr>
        <w:t>Gyurácz</w:t>
      </w:r>
      <w:proofErr w:type="spellEnd"/>
      <w:r w:rsidRPr="000A1B79">
        <w:rPr>
          <w:rFonts w:ascii="Times New Roman" w:eastAsia="Times New Roman" w:hAnsi="Times New Roman" w:cs="Times New Roman"/>
          <w:sz w:val="24"/>
          <w:szCs w:val="24"/>
          <w:lang w:val="en-GB"/>
        </w:rPr>
        <w:t xml:space="preserve">-Németh, 2020). </w:t>
      </w:r>
    </w:p>
    <w:p w14:paraId="00000016"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Brand perception</w:t>
      </w:r>
    </w:p>
    <w:p w14:paraId="3A7CD2C2" w14:textId="319475D5" w:rsidR="001B09BA" w:rsidRPr="000A1B79" w:rsidRDefault="00FE49A9"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Because Corinthia Hotels is known for elegance and quality, the brand is seen </w:t>
      </w:r>
      <w:r w:rsidR="00F11978" w:rsidRPr="000A1B79">
        <w:rPr>
          <w:rFonts w:ascii="Times New Roman" w:eastAsia="Times New Roman" w:hAnsi="Times New Roman" w:cs="Times New Roman"/>
          <w:sz w:val="24"/>
          <w:szCs w:val="24"/>
          <w:lang w:val="en-GB"/>
        </w:rPr>
        <w:t>favourably</w:t>
      </w:r>
      <w:r w:rsidRPr="000A1B79">
        <w:rPr>
          <w:rFonts w:ascii="Times New Roman" w:eastAsia="Times New Roman" w:hAnsi="Times New Roman" w:cs="Times New Roman"/>
          <w:sz w:val="24"/>
          <w:szCs w:val="24"/>
          <w:lang w:val="en-GB"/>
        </w:rPr>
        <w:t xml:space="preserve"> by most people. </w:t>
      </w:r>
      <w:r w:rsidR="001B09BA" w:rsidRPr="000A1B79">
        <w:rPr>
          <w:rFonts w:ascii="Times New Roman" w:eastAsia="Times New Roman" w:hAnsi="Times New Roman" w:cs="Times New Roman"/>
          <w:sz w:val="24"/>
          <w:szCs w:val="24"/>
          <w:lang w:val="en-GB"/>
        </w:rPr>
        <w:t xml:space="preserve">The positioning strategy of the </w:t>
      </w:r>
      <w:r w:rsidR="00F11978">
        <w:rPr>
          <w:rFonts w:ascii="Times New Roman" w:eastAsia="Times New Roman" w:hAnsi="Times New Roman" w:cs="Times New Roman"/>
          <w:sz w:val="24"/>
          <w:szCs w:val="24"/>
          <w:lang w:val="en-GB"/>
        </w:rPr>
        <w:t>organis</w:t>
      </w:r>
      <w:r w:rsidR="001B09BA" w:rsidRPr="000A1B79">
        <w:rPr>
          <w:rFonts w:ascii="Times New Roman" w:eastAsia="Times New Roman" w:hAnsi="Times New Roman" w:cs="Times New Roman"/>
          <w:sz w:val="24"/>
          <w:szCs w:val="24"/>
          <w:lang w:val="en-GB"/>
        </w:rPr>
        <w:t xml:space="preserve">ation </w:t>
      </w:r>
      <w:r w:rsidR="00492566" w:rsidRPr="000A1B79">
        <w:rPr>
          <w:rFonts w:ascii="Times New Roman" w:eastAsia="Times New Roman" w:hAnsi="Times New Roman" w:cs="Times New Roman"/>
          <w:sz w:val="24"/>
          <w:szCs w:val="24"/>
          <w:lang w:val="en-GB"/>
        </w:rPr>
        <w:t xml:space="preserve">has been extremely highlighted for catering to the overall services connected to the luxurious activities of the </w:t>
      </w:r>
      <w:r w:rsidR="00F11978">
        <w:rPr>
          <w:rFonts w:ascii="Times New Roman" w:eastAsia="Times New Roman" w:hAnsi="Times New Roman" w:cs="Times New Roman"/>
          <w:sz w:val="24"/>
          <w:szCs w:val="24"/>
          <w:lang w:val="en-GB"/>
        </w:rPr>
        <w:t>organis</w:t>
      </w:r>
      <w:r w:rsidR="00492566" w:rsidRPr="000A1B79">
        <w:rPr>
          <w:rFonts w:ascii="Times New Roman" w:eastAsia="Times New Roman" w:hAnsi="Times New Roman" w:cs="Times New Roman"/>
          <w:sz w:val="24"/>
          <w:szCs w:val="24"/>
          <w:lang w:val="en-GB"/>
        </w:rPr>
        <w:t xml:space="preserve">ation which provide efficient and modernized experiences to the customers by following the strategies of the lavish hotel following the maintenance of adequate services. </w:t>
      </w:r>
    </w:p>
    <w:p w14:paraId="00000018" w14:textId="566CC684" w:rsidR="00B60F91" w:rsidRPr="00F11978" w:rsidRDefault="005F0666" w:rsidP="00F33540">
      <w:pPr>
        <w:pStyle w:val="Normal1"/>
        <w:spacing w:line="480" w:lineRule="auto"/>
        <w:jc w:val="both"/>
        <w:rPr>
          <w:rFonts w:ascii="Times New Roman" w:eastAsia="Times New Roman" w:hAnsi="Times New Roman" w:cs="Times New Roman"/>
          <w:b/>
          <w:sz w:val="24"/>
          <w:szCs w:val="24"/>
          <w:u w:val="single"/>
          <w:lang w:val="en-GB"/>
        </w:rPr>
      </w:pPr>
      <w:r w:rsidRPr="00F11978">
        <w:rPr>
          <w:rFonts w:ascii="Times New Roman" w:eastAsia="Times New Roman" w:hAnsi="Times New Roman" w:cs="Times New Roman"/>
          <w:b/>
          <w:sz w:val="24"/>
          <w:szCs w:val="24"/>
          <w:u w:val="single"/>
          <w:lang w:val="en-GB"/>
        </w:rPr>
        <w:t>Ibis Hotels</w:t>
      </w:r>
      <w:r w:rsidR="00F11978">
        <w:rPr>
          <w:rFonts w:ascii="Times New Roman" w:eastAsia="Times New Roman" w:hAnsi="Times New Roman" w:cs="Times New Roman"/>
          <w:b/>
          <w:sz w:val="24"/>
          <w:szCs w:val="24"/>
          <w:u w:val="single"/>
          <w:lang w:val="en-GB"/>
        </w:rPr>
        <w:t>:</w:t>
      </w:r>
    </w:p>
    <w:p w14:paraId="00000019"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Market Share</w:t>
      </w:r>
    </w:p>
    <w:p w14:paraId="70DA42C9" w14:textId="095BF598" w:rsidR="00871DA0" w:rsidRPr="000A1B79" w:rsidRDefault="00FE49A9"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Accor is the owner of the popular brand Ibis Hotels in the low-cost hotel sector. Ibis Hotels' extensive global reach and commitment to providing excellent value for money serve to strengthen its position in the industry</w:t>
      </w:r>
      <w:r w:rsidR="00492566" w:rsidRPr="000A1B79">
        <w:rPr>
          <w:rFonts w:ascii="Times New Roman" w:eastAsia="Times New Roman" w:hAnsi="Times New Roman" w:cs="Times New Roman"/>
          <w:sz w:val="24"/>
          <w:szCs w:val="24"/>
          <w:lang w:val="en-GB"/>
        </w:rPr>
        <w:t xml:space="preserve">. The </w:t>
      </w:r>
      <w:r w:rsidR="00F11978">
        <w:rPr>
          <w:rFonts w:ascii="Times New Roman" w:eastAsia="Times New Roman" w:hAnsi="Times New Roman" w:cs="Times New Roman"/>
          <w:sz w:val="24"/>
          <w:szCs w:val="24"/>
          <w:lang w:val="en-GB"/>
        </w:rPr>
        <w:t>organis</w:t>
      </w:r>
      <w:r w:rsidR="00492566" w:rsidRPr="000A1B79">
        <w:rPr>
          <w:rFonts w:ascii="Times New Roman" w:eastAsia="Times New Roman" w:hAnsi="Times New Roman" w:cs="Times New Roman"/>
          <w:sz w:val="24"/>
          <w:szCs w:val="24"/>
          <w:lang w:val="en-GB"/>
        </w:rPr>
        <w:t xml:space="preserve">ations connected to hospitality in the both American continents had portrayed their better performance for expanding their network by about 17%. The </w:t>
      </w:r>
      <w:r w:rsidR="00F11978">
        <w:rPr>
          <w:rFonts w:ascii="Times New Roman" w:eastAsia="Times New Roman" w:hAnsi="Times New Roman" w:cs="Times New Roman"/>
          <w:sz w:val="24"/>
          <w:szCs w:val="24"/>
          <w:lang w:val="en-GB"/>
        </w:rPr>
        <w:lastRenderedPageBreak/>
        <w:t>organis</w:t>
      </w:r>
      <w:r w:rsidR="00492566" w:rsidRPr="000A1B79">
        <w:rPr>
          <w:rFonts w:ascii="Times New Roman" w:eastAsia="Times New Roman" w:hAnsi="Times New Roman" w:cs="Times New Roman"/>
          <w:sz w:val="24"/>
          <w:szCs w:val="24"/>
          <w:lang w:val="en-GB"/>
        </w:rPr>
        <w:t xml:space="preserve">ations connected to the hospitality sector in the </w:t>
      </w:r>
      <w:r w:rsidR="00871DA0" w:rsidRPr="000A1B79">
        <w:rPr>
          <w:rFonts w:ascii="Times New Roman" w:eastAsia="Times New Roman" w:hAnsi="Times New Roman" w:cs="Times New Roman"/>
          <w:sz w:val="24"/>
          <w:szCs w:val="24"/>
          <w:lang w:val="en-GB"/>
        </w:rPr>
        <w:t>South</w:t>
      </w:r>
      <w:r w:rsidR="00492566" w:rsidRPr="000A1B79">
        <w:rPr>
          <w:rFonts w:ascii="Times New Roman" w:eastAsia="Times New Roman" w:hAnsi="Times New Roman" w:cs="Times New Roman"/>
          <w:sz w:val="24"/>
          <w:szCs w:val="24"/>
          <w:lang w:val="en-GB"/>
        </w:rPr>
        <w:t xml:space="preserve"> and </w:t>
      </w:r>
      <w:r w:rsidR="00871DA0" w:rsidRPr="000A1B79">
        <w:rPr>
          <w:rFonts w:ascii="Times New Roman" w:eastAsia="Times New Roman" w:hAnsi="Times New Roman" w:cs="Times New Roman"/>
          <w:sz w:val="24"/>
          <w:szCs w:val="24"/>
          <w:lang w:val="en-GB"/>
        </w:rPr>
        <w:t>N</w:t>
      </w:r>
      <w:r w:rsidR="00492566" w:rsidRPr="000A1B79">
        <w:rPr>
          <w:rFonts w:ascii="Times New Roman" w:eastAsia="Times New Roman" w:hAnsi="Times New Roman" w:cs="Times New Roman"/>
          <w:sz w:val="24"/>
          <w:szCs w:val="24"/>
          <w:lang w:val="en-GB"/>
        </w:rPr>
        <w:t xml:space="preserve">orth American continents, constructed about 25,837 </w:t>
      </w:r>
      <w:r w:rsidR="00871DA0" w:rsidRPr="000A1B79">
        <w:rPr>
          <w:rFonts w:ascii="Times New Roman" w:eastAsia="Times New Roman" w:hAnsi="Times New Roman" w:cs="Times New Roman"/>
          <w:sz w:val="24"/>
          <w:szCs w:val="24"/>
          <w:lang w:val="en-GB"/>
        </w:rPr>
        <w:t>within 175 hotels</w:t>
      </w:r>
      <w:r w:rsidRPr="000A1B79">
        <w:rPr>
          <w:rFonts w:ascii="Times New Roman" w:eastAsia="Times New Roman" w:hAnsi="Times New Roman" w:cs="Times New Roman"/>
          <w:sz w:val="24"/>
          <w:szCs w:val="24"/>
          <w:lang w:val="en-GB"/>
        </w:rPr>
        <w:t xml:space="preserve">. With 34,139 rooms distributed over 388 facilities, Ibis's home country of France held a substantial 22% of the market. With 8,541 rooms, Africa/Middle East accounted for 5% of the total, </w:t>
      </w:r>
      <w:r w:rsidR="00871DA0" w:rsidRPr="000A1B79">
        <w:rPr>
          <w:rFonts w:ascii="Times New Roman" w:eastAsia="Times New Roman" w:hAnsi="Times New Roman" w:cs="Times New Roman"/>
          <w:sz w:val="24"/>
          <w:szCs w:val="24"/>
          <w:lang w:val="en-GB"/>
        </w:rPr>
        <w:t xml:space="preserve">in the </w:t>
      </w:r>
      <w:r w:rsidRPr="000A1B79">
        <w:rPr>
          <w:rFonts w:ascii="Times New Roman" w:eastAsia="Times New Roman" w:hAnsi="Times New Roman" w:cs="Times New Roman"/>
          <w:sz w:val="24"/>
          <w:szCs w:val="24"/>
          <w:lang w:val="en-GB"/>
        </w:rPr>
        <w:t xml:space="preserve">Asia-Pacific </w:t>
      </w:r>
      <w:r w:rsidR="00871DA0" w:rsidRPr="000A1B79">
        <w:rPr>
          <w:rFonts w:ascii="Times New Roman" w:eastAsia="Times New Roman" w:hAnsi="Times New Roman" w:cs="Times New Roman"/>
          <w:sz w:val="24"/>
          <w:szCs w:val="24"/>
          <w:lang w:val="en-GB"/>
        </w:rPr>
        <w:t xml:space="preserve">sections, around </w:t>
      </w:r>
      <w:r w:rsidRPr="000A1B79">
        <w:rPr>
          <w:rFonts w:ascii="Times New Roman" w:eastAsia="Times New Roman" w:hAnsi="Times New Roman" w:cs="Times New Roman"/>
          <w:sz w:val="24"/>
          <w:szCs w:val="24"/>
          <w:lang w:val="en-GB"/>
        </w:rPr>
        <w:t xml:space="preserve">24% of the market </w:t>
      </w:r>
      <w:r w:rsidR="00871DA0" w:rsidRPr="000A1B79">
        <w:rPr>
          <w:rFonts w:ascii="Times New Roman" w:eastAsia="Times New Roman" w:hAnsi="Times New Roman" w:cs="Times New Roman"/>
          <w:sz w:val="24"/>
          <w:szCs w:val="24"/>
          <w:lang w:val="en-GB"/>
        </w:rPr>
        <w:t xml:space="preserve">has been expanded </w:t>
      </w:r>
      <w:r w:rsidRPr="000A1B79">
        <w:rPr>
          <w:rFonts w:ascii="Times New Roman" w:eastAsia="Times New Roman" w:hAnsi="Times New Roman" w:cs="Times New Roman"/>
          <w:sz w:val="24"/>
          <w:szCs w:val="24"/>
          <w:lang w:val="en-GB"/>
        </w:rPr>
        <w:t>w</w:t>
      </w:r>
      <w:r w:rsidR="00871DA0" w:rsidRPr="000A1B79">
        <w:rPr>
          <w:rFonts w:ascii="Times New Roman" w:eastAsia="Times New Roman" w:hAnsi="Times New Roman" w:cs="Times New Roman"/>
          <w:sz w:val="24"/>
          <w:szCs w:val="24"/>
          <w:lang w:val="en-GB"/>
        </w:rPr>
        <w:t>hile constructing about</w:t>
      </w:r>
      <w:r w:rsidRPr="000A1B79">
        <w:rPr>
          <w:rFonts w:ascii="Times New Roman" w:eastAsia="Times New Roman" w:hAnsi="Times New Roman" w:cs="Times New Roman"/>
          <w:sz w:val="24"/>
          <w:szCs w:val="24"/>
          <w:lang w:val="en-GB"/>
        </w:rPr>
        <w:t xml:space="preserve"> 37,660 rooms </w:t>
      </w:r>
      <w:r w:rsidR="00871DA0" w:rsidRPr="000A1B79">
        <w:rPr>
          <w:rFonts w:ascii="Times New Roman" w:eastAsia="Times New Roman" w:hAnsi="Times New Roman" w:cs="Times New Roman"/>
          <w:sz w:val="24"/>
          <w:szCs w:val="24"/>
          <w:lang w:val="en-GB"/>
        </w:rPr>
        <w:t>scattered among the hotels nearly 244</w:t>
      </w:r>
      <w:r w:rsidRPr="000A1B79">
        <w:rPr>
          <w:rFonts w:ascii="Times New Roman" w:eastAsia="Times New Roman" w:hAnsi="Times New Roman" w:cs="Times New Roman"/>
          <w:sz w:val="24"/>
          <w:szCs w:val="24"/>
          <w:lang w:val="en-GB"/>
        </w:rPr>
        <w:t xml:space="preserve">. </w:t>
      </w:r>
      <w:r w:rsidR="00871DA0" w:rsidRPr="000A1B79">
        <w:rPr>
          <w:rFonts w:ascii="Times New Roman" w:eastAsia="Times New Roman" w:hAnsi="Times New Roman" w:cs="Times New Roman"/>
          <w:sz w:val="24"/>
          <w:szCs w:val="24"/>
          <w:lang w:val="en-GB"/>
        </w:rPr>
        <w:t xml:space="preserve">Based on the Google-based report, it is seen that around 24,190 modernized rooms will be constructed by the end of 2024 setting up new 198 hotels. </w:t>
      </w:r>
    </w:p>
    <w:p w14:paraId="0000001A" w14:textId="0197C5B3" w:rsidR="00B60F91" w:rsidRPr="000A1B79" w:rsidRDefault="00B60F91" w:rsidP="00F33540">
      <w:pPr>
        <w:pStyle w:val="Normal1"/>
        <w:spacing w:line="480" w:lineRule="auto"/>
        <w:jc w:val="both"/>
        <w:rPr>
          <w:rFonts w:ascii="Times New Roman" w:eastAsia="Times New Roman" w:hAnsi="Times New Roman" w:cs="Times New Roman"/>
          <w:sz w:val="24"/>
          <w:szCs w:val="24"/>
          <w:lang w:val="en-GB"/>
        </w:rPr>
      </w:pPr>
    </w:p>
    <w:p w14:paraId="79437260" w14:textId="0369325A" w:rsidR="00845C9F" w:rsidRPr="000A1B79" w:rsidRDefault="00845C9F" w:rsidP="00F33540">
      <w:pPr>
        <w:pStyle w:val="NormalWeb"/>
        <w:spacing w:before="0" w:beforeAutospacing="0" w:after="0" w:afterAutospacing="0" w:line="480" w:lineRule="auto"/>
        <w:jc w:val="center"/>
        <w:rPr>
          <w:lang w:val="en-GB"/>
        </w:rPr>
      </w:pPr>
      <w:r w:rsidRPr="000A1B79">
        <w:rPr>
          <w:noProof/>
          <w:bdr w:val="none" w:sz="0" w:space="0" w:color="auto" w:frame="1"/>
          <w:lang w:val="en-GB"/>
        </w:rPr>
        <w:drawing>
          <wp:inline distT="0" distB="0" distL="0" distR="0" wp14:anchorId="722E6772" wp14:editId="6FD2C1FE">
            <wp:extent cx="5943600" cy="3742055"/>
            <wp:effectExtent l="0" t="0" r="0" b="0"/>
            <wp:docPr id="1334087822" name="Picture 2" descr="A graph with blu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087822" name="Picture 2" descr="A graph with blue square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742055"/>
                    </a:xfrm>
                    <a:prstGeom prst="rect">
                      <a:avLst/>
                    </a:prstGeom>
                    <a:noFill/>
                    <a:ln>
                      <a:noFill/>
                    </a:ln>
                  </pic:spPr>
                </pic:pic>
              </a:graphicData>
            </a:graphic>
          </wp:inline>
        </w:drawing>
      </w:r>
    </w:p>
    <w:p w14:paraId="2B87D7B8" w14:textId="77777777" w:rsidR="00845C9F" w:rsidRPr="000A1B79" w:rsidRDefault="00845C9F" w:rsidP="00F33540">
      <w:pPr>
        <w:pStyle w:val="NormalWeb"/>
        <w:spacing w:before="0" w:beforeAutospacing="0" w:after="0" w:afterAutospacing="0" w:line="480" w:lineRule="auto"/>
        <w:jc w:val="center"/>
        <w:rPr>
          <w:lang w:val="en-GB"/>
        </w:rPr>
      </w:pPr>
      <w:r w:rsidRPr="000A1B79">
        <w:rPr>
          <w:b/>
          <w:bCs/>
          <w:lang w:val="en-GB"/>
        </w:rPr>
        <w:t>Figure 2: Ibis brand awareness</w:t>
      </w:r>
    </w:p>
    <w:p w14:paraId="3B3060A9" w14:textId="0701926F" w:rsidR="00845C9F" w:rsidRPr="000A1B79" w:rsidRDefault="00845C9F" w:rsidP="00F33540">
      <w:pPr>
        <w:pStyle w:val="NormalWeb"/>
        <w:spacing w:before="0" w:beforeAutospacing="0" w:after="0" w:afterAutospacing="0" w:line="480" w:lineRule="auto"/>
        <w:jc w:val="center"/>
        <w:rPr>
          <w:lang w:val="en-GB"/>
        </w:rPr>
      </w:pPr>
      <w:r w:rsidRPr="000A1B79">
        <w:rPr>
          <w:lang w:val="en-GB"/>
        </w:rPr>
        <w:t>(Source: Statista.com, 2024)</w:t>
      </w:r>
    </w:p>
    <w:p w14:paraId="0000001B"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Customer demographics</w:t>
      </w:r>
    </w:p>
    <w:p w14:paraId="1D81D7CC" w14:textId="03AF66F6" w:rsidR="00871DA0" w:rsidRPr="000A1B79" w:rsidRDefault="00FE49A9"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lastRenderedPageBreak/>
        <w:t xml:space="preserve">Ibis hotels target people under 35 years old with a young vibe and an open approach. The majority of the customers comes from the top 30% of income in their respective countries, suggesting that they are willing to spend money on a luxurious, contemporary hotel stay. Ibis customers are renowned for having a passion for music (Zhang, 2020). </w:t>
      </w:r>
    </w:p>
    <w:p w14:paraId="0000001D"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Brand perception</w:t>
      </w:r>
    </w:p>
    <w:p w14:paraId="0000001E" w14:textId="7B0D939A" w:rsidR="00B60F91" w:rsidRPr="000A1B79" w:rsidRDefault="00FE7E52"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sz w:val="24"/>
          <w:szCs w:val="24"/>
          <w:lang w:val="en-GB"/>
        </w:rPr>
        <w:t xml:space="preserve">The services of </w:t>
      </w:r>
      <w:r w:rsidR="00FE49A9" w:rsidRPr="000A1B79">
        <w:rPr>
          <w:rFonts w:ascii="Times New Roman" w:eastAsia="Times New Roman" w:hAnsi="Times New Roman" w:cs="Times New Roman"/>
          <w:sz w:val="24"/>
          <w:szCs w:val="24"/>
          <w:lang w:val="en-GB"/>
        </w:rPr>
        <w:t xml:space="preserve">Ibis hotels </w:t>
      </w:r>
      <w:r w:rsidRPr="000A1B79">
        <w:rPr>
          <w:rFonts w:ascii="Times New Roman" w:eastAsia="Times New Roman" w:hAnsi="Times New Roman" w:cs="Times New Roman"/>
          <w:sz w:val="24"/>
          <w:szCs w:val="24"/>
          <w:lang w:val="en-GB"/>
        </w:rPr>
        <w:t>are</w:t>
      </w:r>
      <w:r w:rsidR="00FE49A9" w:rsidRPr="000A1B79">
        <w:rPr>
          <w:rFonts w:ascii="Times New Roman" w:eastAsia="Times New Roman" w:hAnsi="Times New Roman" w:cs="Times New Roman"/>
          <w:sz w:val="24"/>
          <w:szCs w:val="24"/>
          <w:lang w:val="en-GB"/>
        </w:rPr>
        <w:t xml:space="preserve"> </w:t>
      </w:r>
      <w:r w:rsidRPr="000A1B79">
        <w:rPr>
          <w:rFonts w:ascii="Times New Roman" w:eastAsia="Times New Roman" w:hAnsi="Times New Roman" w:cs="Times New Roman"/>
          <w:sz w:val="24"/>
          <w:szCs w:val="24"/>
          <w:lang w:val="en-GB"/>
        </w:rPr>
        <w:t xml:space="preserve">very popular </w:t>
      </w:r>
      <w:r w:rsidR="00FE49A9" w:rsidRPr="000A1B79">
        <w:rPr>
          <w:rFonts w:ascii="Times New Roman" w:eastAsia="Times New Roman" w:hAnsi="Times New Roman" w:cs="Times New Roman"/>
          <w:sz w:val="24"/>
          <w:szCs w:val="24"/>
          <w:lang w:val="en-GB"/>
        </w:rPr>
        <w:t xml:space="preserve">for </w:t>
      </w:r>
      <w:r w:rsidRPr="000A1B79">
        <w:rPr>
          <w:rFonts w:ascii="Times New Roman" w:eastAsia="Times New Roman" w:hAnsi="Times New Roman" w:cs="Times New Roman"/>
          <w:sz w:val="24"/>
          <w:szCs w:val="24"/>
          <w:lang w:val="en-GB"/>
        </w:rPr>
        <w:t>their</w:t>
      </w:r>
      <w:r w:rsidR="00FE49A9" w:rsidRPr="000A1B79">
        <w:rPr>
          <w:rFonts w:ascii="Times New Roman" w:eastAsia="Times New Roman" w:hAnsi="Times New Roman" w:cs="Times New Roman"/>
          <w:sz w:val="24"/>
          <w:szCs w:val="24"/>
          <w:lang w:val="en-GB"/>
        </w:rPr>
        <w:t xml:space="preserve"> </w:t>
      </w:r>
      <w:r w:rsidRPr="000A1B79">
        <w:rPr>
          <w:rFonts w:ascii="Times New Roman" w:eastAsia="Times New Roman" w:hAnsi="Times New Roman" w:cs="Times New Roman"/>
          <w:sz w:val="24"/>
          <w:szCs w:val="24"/>
          <w:lang w:val="en-GB"/>
        </w:rPr>
        <w:t>superb and modern design cues,</w:t>
      </w:r>
      <w:r w:rsidR="00FE49A9" w:rsidRPr="000A1B79">
        <w:rPr>
          <w:rFonts w:ascii="Times New Roman" w:eastAsia="Times New Roman" w:hAnsi="Times New Roman" w:cs="Times New Roman"/>
          <w:sz w:val="24"/>
          <w:szCs w:val="24"/>
          <w:lang w:val="en-GB"/>
        </w:rPr>
        <w:t xml:space="preserve"> which is best demonstrated by their enhanced mattresses that provide greater support and comfort as well as their vibrant and inviting social areas including four distinct design themes (Briffa and Agius, 2021). Ibis, </w:t>
      </w:r>
      <w:r w:rsidRPr="000A1B79">
        <w:rPr>
          <w:rFonts w:ascii="Times New Roman" w:eastAsia="Times New Roman" w:hAnsi="Times New Roman" w:cs="Times New Roman"/>
          <w:sz w:val="24"/>
          <w:szCs w:val="24"/>
          <w:lang w:val="en-GB"/>
        </w:rPr>
        <w:t xml:space="preserve">which is prioritized for its glittering and convenient </w:t>
      </w:r>
      <w:r w:rsidR="00FE49A9" w:rsidRPr="000A1B79">
        <w:rPr>
          <w:rFonts w:ascii="Times New Roman" w:eastAsia="Times New Roman" w:hAnsi="Times New Roman" w:cs="Times New Roman"/>
          <w:sz w:val="24"/>
          <w:szCs w:val="24"/>
          <w:lang w:val="en-GB"/>
        </w:rPr>
        <w:t xml:space="preserve">ambiance, offers a unique music roster that includes both local and international artists, adhering to its "We Are Open" motto and drawing inspiration from hit tunes. </w:t>
      </w:r>
    </w:p>
    <w:p w14:paraId="35190709" w14:textId="77777777" w:rsidR="00F11978" w:rsidRDefault="00F11978">
      <w:pPr>
        <w:rPr>
          <w:rFonts w:ascii="Times New Roman" w:eastAsia="Times New Roman" w:hAnsi="Times New Roman" w:cs="Times New Roman"/>
          <w:b/>
          <w:sz w:val="28"/>
          <w:szCs w:val="28"/>
          <w:lang w:val="en-GB"/>
        </w:rPr>
      </w:pPr>
      <w:bookmarkStart w:id="7" w:name="_fztf2z66gmzy" w:colFirst="0" w:colLast="0"/>
      <w:bookmarkStart w:id="8" w:name="_Toc157710286"/>
      <w:bookmarkEnd w:id="7"/>
      <w:r>
        <w:rPr>
          <w:lang w:val="en-GB"/>
        </w:rPr>
        <w:br w:type="page"/>
      </w:r>
    </w:p>
    <w:p w14:paraId="0000001F" w14:textId="2608A7C5" w:rsidR="00B60F91" w:rsidRPr="000A1B79" w:rsidRDefault="005F0666" w:rsidP="00F33540">
      <w:pPr>
        <w:pStyle w:val="Heading1"/>
        <w:spacing w:line="480" w:lineRule="auto"/>
        <w:rPr>
          <w:lang w:val="en-GB"/>
        </w:rPr>
      </w:pPr>
      <w:r w:rsidRPr="000A1B79">
        <w:rPr>
          <w:lang w:val="en-GB"/>
        </w:rPr>
        <w:lastRenderedPageBreak/>
        <w:t>Growth Potential</w:t>
      </w:r>
      <w:bookmarkEnd w:id="8"/>
      <w:r w:rsidRPr="000A1B79">
        <w:rPr>
          <w:lang w:val="en-GB"/>
        </w:rPr>
        <w:t xml:space="preserve"> </w:t>
      </w:r>
    </w:p>
    <w:p w14:paraId="00000020" w14:textId="1C2FAF46" w:rsidR="00B60F91" w:rsidRPr="00F11978" w:rsidRDefault="005F0666" w:rsidP="00F33540">
      <w:pPr>
        <w:pStyle w:val="Normal1"/>
        <w:spacing w:line="480" w:lineRule="auto"/>
        <w:jc w:val="both"/>
        <w:rPr>
          <w:rFonts w:ascii="Times New Roman" w:eastAsia="Times New Roman" w:hAnsi="Times New Roman" w:cs="Times New Roman"/>
          <w:b/>
          <w:sz w:val="24"/>
          <w:szCs w:val="24"/>
          <w:u w:val="single"/>
          <w:lang w:val="en-GB"/>
        </w:rPr>
      </w:pPr>
      <w:r w:rsidRPr="00F11978">
        <w:rPr>
          <w:rFonts w:ascii="Times New Roman" w:eastAsia="Times New Roman" w:hAnsi="Times New Roman" w:cs="Times New Roman"/>
          <w:b/>
          <w:sz w:val="24"/>
          <w:szCs w:val="24"/>
          <w:u w:val="single"/>
          <w:lang w:val="en-GB"/>
        </w:rPr>
        <w:t>Corinthia Hotels</w:t>
      </w:r>
      <w:r w:rsidR="00F11978">
        <w:rPr>
          <w:rFonts w:ascii="Times New Roman" w:eastAsia="Times New Roman" w:hAnsi="Times New Roman" w:cs="Times New Roman"/>
          <w:b/>
          <w:sz w:val="24"/>
          <w:szCs w:val="24"/>
          <w:u w:val="single"/>
          <w:lang w:val="en-GB"/>
        </w:rPr>
        <w:t>:</w:t>
      </w:r>
    </w:p>
    <w:p w14:paraId="00000021"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Growth potential</w:t>
      </w:r>
    </w:p>
    <w:p w14:paraId="00000022" w14:textId="17D77187" w:rsidR="00B60F91" w:rsidRPr="000A1B79" w:rsidRDefault="00FE49A9"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With the turn of events and activities of seven opulent hotels in key districts, Corinthia Hotels embarks on a hearty development course. Another upmarket brand, Verde Hotels, targets the four- and five-star segments. It begins by incorporating currently unbranded accommodations and then expands through administrative agreements globally (Mason, 2022). Thanks to the world-class management team and diversified services offered by the IHI Group, Corinthia strategically leverages knowledge and creates synergies across a range of sectors and industries.</w:t>
      </w:r>
    </w:p>
    <w:p w14:paraId="00000023"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Expansion strategy</w:t>
      </w:r>
    </w:p>
    <w:p w14:paraId="00000024" w14:textId="10A99402" w:rsidR="00B60F91" w:rsidRPr="000A1B79" w:rsidRDefault="00FE49A9"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In 2024 and 2025, Corinthia Hotels is planning to build and construct new hotels in </w:t>
      </w:r>
      <w:r w:rsidR="00FE7E52" w:rsidRPr="000A1B79">
        <w:rPr>
          <w:rFonts w:ascii="Times New Roman" w:eastAsia="Times New Roman" w:hAnsi="Times New Roman" w:cs="Times New Roman"/>
          <w:sz w:val="24"/>
          <w:szCs w:val="24"/>
          <w:lang w:val="en-GB"/>
        </w:rPr>
        <w:t xml:space="preserve">the main capitals of each country such as the capital city of Italy, </w:t>
      </w:r>
      <w:r w:rsidRPr="000A1B79">
        <w:rPr>
          <w:rFonts w:ascii="Times New Roman" w:eastAsia="Times New Roman" w:hAnsi="Times New Roman" w:cs="Times New Roman"/>
          <w:sz w:val="24"/>
          <w:szCs w:val="24"/>
          <w:lang w:val="en-GB"/>
        </w:rPr>
        <w:t xml:space="preserve">Rome, </w:t>
      </w:r>
      <w:r w:rsidR="00FE7E52" w:rsidRPr="000A1B79">
        <w:rPr>
          <w:rFonts w:ascii="Times New Roman" w:eastAsia="Times New Roman" w:hAnsi="Times New Roman" w:cs="Times New Roman"/>
          <w:sz w:val="24"/>
          <w:szCs w:val="24"/>
          <w:lang w:val="en-GB"/>
        </w:rPr>
        <w:t xml:space="preserve">the capital of Belgium, </w:t>
      </w:r>
      <w:r w:rsidRPr="000A1B79">
        <w:rPr>
          <w:rFonts w:ascii="Times New Roman" w:eastAsia="Times New Roman" w:hAnsi="Times New Roman" w:cs="Times New Roman"/>
          <w:sz w:val="24"/>
          <w:szCs w:val="24"/>
          <w:lang w:val="en-GB"/>
        </w:rPr>
        <w:t xml:space="preserve">Brussels, </w:t>
      </w:r>
      <w:r w:rsidR="00FE7E52" w:rsidRPr="000A1B79">
        <w:rPr>
          <w:rFonts w:ascii="Times New Roman" w:eastAsia="Times New Roman" w:hAnsi="Times New Roman" w:cs="Times New Roman"/>
          <w:sz w:val="24"/>
          <w:szCs w:val="24"/>
          <w:lang w:val="en-GB"/>
        </w:rPr>
        <w:t xml:space="preserve">the capital of the USA, </w:t>
      </w:r>
      <w:r w:rsidRPr="000A1B79">
        <w:rPr>
          <w:rFonts w:ascii="Times New Roman" w:eastAsia="Times New Roman" w:hAnsi="Times New Roman" w:cs="Times New Roman"/>
          <w:sz w:val="24"/>
          <w:szCs w:val="24"/>
          <w:lang w:val="en-GB"/>
        </w:rPr>
        <w:t xml:space="preserve">New York, </w:t>
      </w:r>
      <w:r w:rsidR="00FE7E52" w:rsidRPr="000A1B79">
        <w:rPr>
          <w:rFonts w:ascii="Times New Roman" w:eastAsia="Times New Roman" w:hAnsi="Times New Roman" w:cs="Times New Roman"/>
          <w:sz w:val="24"/>
          <w:szCs w:val="24"/>
          <w:lang w:val="en-GB"/>
        </w:rPr>
        <w:t>the capital of Saudi Arabia,</w:t>
      </w:r>
      <w:r w:rsidRPr="000A1B79">
        <w:rPr>
          <w:rFonts w:ascii="Times New Roman" w:eastAsia="Times New Roman" w:hAnsi="Times New Roman" w:cs="Times New Roman"/>
          <w:sz w:val="24"/>
          <w:szCs w:val="24"/>
          <w:lang w:val="en-GB"/>
        </w:rPr>
        <w:t xml:space="preserve"> Riyadh, and</w:t>
      </w:r>
      <w:r w:rsidR="00FE7E52" w:rsidRPr="000A1B79">
        <w:rPr>
          <w:rFonts w:ascii="Times New Roman" w:eastAsia="Times New Roman" w:hAnsi="Times New Roman" w:cs="Times New Roman"/>
          <w:sz w:val="24"/>
          <w:szCs w:val="24"/>
          <w:lang w:val="en-GB"/>
        </w:rPr>
        <w:t xml:space="preserve"> the capital of Oman,</w:t>
      </w:r>
      <w:r w:rsidRPr="000A1B79">
        <w:rPr>
          <w:rFonts w:ascii="Times New Roman" w:eastAsia="Times New Roman" w:hAnsi="Times New Roman" w:cs="Times New Roman"/>
          <w:sz w:val="24"/>
          <w:szCs w:val="24"/>
          <w:lang w:val="en-GB"/>
        </w:rPr>
        <w:t xml:space="preserve"> Doh</w:t>
      </w:r>
      <w:r w:rsidR="00FE7E52" w:rsidRPr="000A1B79">
        <w:rPr>
          <w:rFonts w:ascii="Times New Roman" w:eastAsia="Times New Roman" w:hAnsi="Times New Roman" w:cs="Times New Roman"/>
          <w:sz w:val="24"/>
          <w:szCs w:val="24"/>
          <w:lang w:val="en-GB"/>
        </w:rPr>
        <w:t>a, and others</w:t>
      </w:r>
      <w:r w:rsidRPr="000A1B79">
        <w:rPr>
          <w:rFonts w:ascii="Times New Roman" w:eastAsia="Times New Roman" w:hAnsi="Times New Roman" w:cs="Times New Roman"/>
          <w:sz w:val="24"/>
          <w:szCs w:val="24"/>
          <w:lang w:val="en-GB"/>
        </w:rPr>
        <w:t xml:space="preserve">. </w:t>
      </w:r>
    </w:p>
    <w:p w14:paraId="00000025"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Market opportunities</w:t>
      </w:r>
    </w:p>
    <w:p w14:paraId="00000026" w14:textId="43FBC4AC" w:rsidR="00B60F91" w:rsidRPr="000A1B79" w:rsidRDefault="00FE49A9"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sz w:val="24"/>
          <w:szCs w:val="24"/>
          <w:lang w:val="en-GB"/>
        </w:rPr>
        <w:t xml:space="preserve">Due to the significance, location, and speculation made by the parties, Corinthia Hotels has been concentrating on luxury properties in the city's lodging sector (Seal, 2019). Additionally, the </w:t>
      </w:r>
      <w:r w:rsidR="00F11978">
        <w:rPr>
          <w:rFonts w:ascii="Times New Roman" w:eastAsia="Times New Roman" w:hAnsi="Times New Roman" w:cs="Times New Roman"/>
          <w:sz w:val="24"/>
          <w:szCs w:val="24"/>
          <w:lang w:val="en-GB"/>
        </w:rPr>
        <w:t>organis</w:t>
      </w:r>
      <w:r w:rsidRPr="000A1B79">
        <w:rPr>
          <w:rFonts w:ascii="Times New Roman" w:eastAsia="Times New Roman" w:hAnsi="Times New Roman" w:cs="Times New Roman"/>
          <w:sz w:val="24"/>
          <w:szCs w:val="24"/>
          <w:lang w:val="en-GB"/>
        </w:rPr>
        <w:t>ation is focused on improving the connectedness and refinement of its visitor experiences.</w:t>
      </w:r>
    </w:p>
    <w:p w14:paraId="00000027"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Potential barriers to growth</w:t>
      </w:r>
    </w:p>
    <w:p w14:paraId="00000028" w14:textId="549FC21A" w:rsidR="00B60F91" w:rsidRPr="000A1B79" w:rsidRDefault="00FE49A9"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Financial challenges such as rising loan fees and expansion charges impede Corinthia Hotels' growth and result in higher operational costs. Explicit undertakings are negatively impacted by political and financial fragility, particularly in light of the crisis in Ukraine and Russia's weaknesses (</w:t>
      </w:r>
      <w:proofErr w:type="spellStart"/>
      <w:r w:rsidRPr="000A1B79">
        <w:rPr>
          <w:rFonts w:ascii="Times New Roman" w:eastAsia="Times New Roman" w:hAnsi="Times New Roman" w:cs="Times New Roman"/>
          <w:sz w:val="24"/>
          <w:szCs w:val="24"/>
          <w:lang w:val="en-GB"/>
        </w:rPr>
        <w:t>Nelwan</w:t>
      </w:r>
      <w:proofErr w:type="spellEnd"/>
      <w:r w:rsidRPr="000A1B79">
        <w:rPr>
          <w:rFonts w:ascii="Times New Roman" w:eastAsia="Times New Roman" w:hAnsi="Times New Roman" w:cs="Times New Roman"/>
          <w:sz w:val="24"/>
          <w:szCs w:val="24"/>
          <w:lang w:val="en-GB"/>
        </w:rPr>
        <w:t xml:space="preserve">, 2020). </w:t>
      </w:r>
    </w:p>
    <w:p w14:paraId="00000029" w14:textId="6C63E373" w:rsidR="00B60F91" w:rsidRPr="00F11978" w:rsidRDefault="005F0666" w:rsidP="00F33540">
      <w:pPr>
        <w:pStyle w:val="Normal1"/>
        <w:spacing w:line="480" w:lineRule="auto"/>
        <w:jc w:val="both"/>
        <w:rPr>
          <w:rFonts w:ascii="Times New Roman" w:eastAsia="Times New Roman" w:hAnsi="Times New Roman" w:cs="Times New Roman"/>
          <w:b/>
          <w:sz w:val="24"/>
          <w:szCs w:val="24"/>
          <w:u w:val="single"/>
          <w:lang w:val="en-GB"/>
        </w:rPr>
      </w:pPr>
      <w:r w:rsidRPr="00F11978">
        <w:rPr>
          <w:rFonts w:ascii="Times New Roman" w:eastAsia="Times New Roman" w:hAnsi="Times New Roman" w:cs="Times New Roman"/>
          <w:b/>
          <w:sz w:val="24"/>
          <w:szCs w:val="24"/>
          <w:u w:val="single"/>
          <w:lang w:val="en-GB"/>
        </w:rPr>
        <w:lastRenderedPageBreak/>
        <w:t>Ibis Hotels</w:t>
      </w:r>
      <w:r w:rsidR="00F11978">
        <w:rPr>
          <w:rFonts w:ascii="Times New Roman" w:eastAsia="Times New Roman" w:hAnsi="Times New Roman" w:cs="Times New Roman"/>
          <w:b/>
          <w:sz w:val="24"/>
          <w:szCs w:val="24"/>
          <w:u w:val="single"/>
          <w:lang w:val="en-GB"/>
        </w:rPr>
        <w:t>:</w:t>
      </w:r>
    </w:p>
    <w:p w14:paraId="0000002A"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Growth potential</w:t>
      </w:r>
    </w:p>
    <w:p w14:paraId="0000002B" w14:textId="5E2F4620" w:rsidR="00B60F91" w:rsidRPr="000A1B79" w:rsidRDefault="00FE49A9"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Ibis </w:t>
      </w:r>
      <w:r w:rsidR="00DD661F" w:rsidRPr="000A1B79">
        <w:rPr>
          <w:rFonts w:ascii="Times New Roman" w:eastAsia="Times New Roman" w:hAnsi="Times New Roman" w:cs="Times New Roman"/>
          <w:sz w:val="24"/>
          <w:szCs w:val="24"/>
          <w:lang w:val="en-GB"/>
        </w:rPr>
        <w:t>Hotels</w:t>
      </w:r>
      <w:r w:rsidRPr="000A1B79">
        <w:rPr>
          <w:rFonts w:ascii="Times New Roman" w:eastAsia="Times New Roman" w:hAnsi="Times New Roman" w:cs="Times New Roman"/>
          <w:sz w:val="24"/>
          <w:szCs w:val="24"/>
          <w:lang w:val="en-GB"/>
        </w:rPr>
        <w:t xml:space="preserve"> have strong growth potential due to their worldwide presence of </w:t>
      </w:r>
      <w:r w:rsidR="00DD661F" w:rsidRPr="000A1B79">
        <w:rPr>
          <w:rFonts w:ascii="Times New Roman" w:eastAsia="Times New Roman" w:hAnsi="Times New Roman" w:cs="Times New Roman"/>
          <w:sz w:val="24"/>
          <w:szCs w:val="24"/>
          <w:lang w:val="en-GB"/>
        </w:rPr>
        <w:t xml:space="preserve">around </w:t>
      </w:r>
      <w:r w:rsidRPr="000A1B79">
        <w:rPr>
          <w:rFonts w:ascii="Times New Roman" w:eastAsia="Times New Roman" w:hAnsi="Times New Roman" w:cs="Times New Roman"/>
          <w:sz w:val="24"/>
          <w:szCs w:val="24"/>
          <w:lang w:val="en-GB"/>
        </w:rPr>
        <w:t xml:space="preserve">2,200 hotels, </w:t>
      </w:r>
      <w:r w:rsidR="00DD661F" w:rsidRPr="000A1B79">
        <w:rPr>
          <w:rFonts w:ascii="Times New Roman" w:eastAsia="Times New Roman" w:hAnsi="Times New Roman" w:cs="Times New Roman"/>
          <w:sz w:val="24"/>
          <w:szCs w:val="24"/>
          <w:lang w:val="en-GB"/>
        </w:rPr>
        <w:t xml:space="preserve">are determined to provide </w:t>
      </w:r>
      <w:r w:rsidRPr="000A1B79">
        <w:rPr>
          <w:rFonts w:ascii="Times New Roman" w:eastAsia="Times New Roman" w:hAnsi="Times New Roman" w:cs="Times New Roman"/>
          <w:sz w:val="24"/>
          <w:szCs w:val="24"/>
          <w:lang w:val="en-GB"/>
        </w:rPr>
        <w:t xml:space="preserve">198 new facilities by 2024 and </w:t>
      </w:r>
      <w:r w:rsidR="00DD661F" w:rsidRPr="000A1B79">
        <w:rPr>
          <w:rFonts w:ascii="Times New Roman" w:eastAsia="Times New Roman" w:hAnsi="Times New Roman" w:cs="Times New Roman"/>
          <w:sz w:val="24"/>
          <w:szCs w:val="24"/>
          <w:lang w:val="en-GB"/>
        </w:rPr>
        <w:t xml:space="preserve">focus on the </w:t>
      </w:r>
      <w:r w:rsidRPr="000A1B79">
        <w:rPr>
          <w:rFonts w:ascii="Times New Roman" w:eastAsia="Times New Roman" w:hAnsi="Times New Roman" w:cs="Times New Roman"/>
          <w:sz w:val="24"/>
          <w:szCs w:val="24"/>
          <w:lang w:val="en-GB"/>
        </w:rPr>
        <w:t xml:space="preserve">strategic concentration </w:t>
      </w:r>
      <w:r w:rsidR="00DD661F" w:rsidRPr="000A1B79">
        <w:rPr>
          <w:rFonts w:ascii="Times New Roman" w:eastAsia="Times New Roman" w:hAnsi="Times New Roman" w:cs="Times New Roman"/>
          <w:sz w:val="24"/>
          <w:szCs w:val="24"/>
          <w:lang w:val="en-GB"/>
        </w:rPr>
        <w:t>in</w:t>
      </w:r>
      <w:r w:rsidRPr="000A1B79">
        <w:rPr>
          <w:rFonts w:ascii="Times New Roman" w:eastAsia="Times New Roman" w:hAnsi="Times New Roman" w:cs="Times New Roman"/>
          <w:sz w:val="24"/>
          <w:szCs w:val="24"/>
          <w:lang w:val="en-GB"/>
        </w:rPr>
        <w:t xml:space="preserve"> </w:t>
      </w:r>
      <w:r w:rsidR="00DD661F" w:rsidRPr="000A1B79">
        <w:rPr>
          <w:rFonts w:ascii="Times New Roman" w:eastAsia="Times New Roman" w:hAnsi="Times New Roman" w:cs="Times New Roman"/>
          <w:sz w:val="24"/>
          <w:szCs w:val="24"/>
          <w:lang w:val="en-GB"/>
        </w:rPr>
        <w:t xml:space="preserve">the different countries in </w:t>
      </w:r>
      <w:r w:rsidRPr="000A1B79">
        <w:rPr>
          <w:rFonts w:ascii="Times New Roman" w:eastAsia="Times New Roman" w:hAnsi="Times New Roman" w:cs="Times New Roman"/>
          <w:sz w:val="24"/>
          <w:szCs w:val="24"/>
          <w:lang w:val="en-GB"/>
        </w:rPr>
        <w:t xml:space="preserve">Europe, </w:t>
      </w:r>
      <w:r w:rsidR="00DD661F" w:rsidRPr="000A1B79">
        <w:rPr>
          <w:rFonts w:ascii="Times New Roman" w:eastAsia="Times New Roman" w:hAnsi="Times New Roman" w:cs="Times New Roman"/>
          <w:sz w:val="24"/>
          <w:szCs w:val="24"/>
          <w:lang w:val="en-GB"/>
        </w:rPr>
        <w:t xml:space="preserve">the countries exist in </w:t>
      </w:r>
      <w:r w:rsidRPr="000A1B79">
        <w:rPr>
          <w:rFonts w:ascii="Times New Roman" w:eastAsia="Times New Roman" w:hAnsi="Times New Roman" w:cs="Times New Roman"/>
          <w:sz w:val="24"/>
          <w:szCs w:val="24"/>
          <w:lang w:val="en-GB"/>
        </w:rPr>
        <w:t xml:space="preserve">Asia, and </w:t>
      </w:r>
      <w:r w:rsidR="00DD661F" w:rsidRPr="000A1B79">
        <w:rPr>
          <w:rFonts w:ascii="Times New Roman" w:eastAsia="Times New Roman" w:hAnsi="Times New Roman" w:cs="Times New Roman"/>
          <w:sz w:val="24"/>
          <w:szCs w:val="24"/>
          <w:lang w:val="en-GB"/>
        </w:rPr>
        <w:t xml:space="preserve">the countries belong to </w:t>
      </w:r>
      <w:r w:rsidRPr="000A1B79">
        <w:rPr>
          <w:rFonts w:ascii="Times New Roman" w:eastAsia="Times New Roman" w:hAnsi="Times New Roman" w:cs="Times New Roman"/>
          <w:sz w:val="24"/>
          <w:szCs w:val="24"/>
          <w:lang w:val="en-GB"/>
        </w:rPr>
        <w:t>South America (Argus et al. 2021). Ibis</w:t>
      </w:r>
      <w:r w:rsidR="00DD661F" w:rsidRPr="000A1B79">
        <w:rPr>
          <w:rFonts w:ascii="Times New Roman" w:eastAsia="Times New Roman" w:hAnsi="Times New Roman" w:cs="Times New Roman"/>
          <w:sz w:val="24"/>
          <w:szCs w:val="24"/>
          <w:lang w:val="en-GB"/>
        </w:rPr>
        <w:t xml:space="preserve"> Hotels</w:t>
      </w:r>
      <w:r w:rsidRPr="000A1B79">
        <w:rPr>
          <w:rFonts w:ascii="Times New Roman" w:eastAsia="Times New Roman" w:hAnsi="Times New Roman" w:cs="Times New Roman"/>
          <w:sz w:val="24"/>
          <w:szCs w:val="24"/>
          <w:lang w:val="en-GB"/>
        </w:rPr>
        <w:t xml:space="preserve"> has </w:t>
      </w:r>
      <w:r w:rsidR="00DD661F" w:rsidRPr="000A1B79">
        <w:rPr>
          <w:rFonts w:ascii="Times New Roman" w:eastAsia="Times New Roman" w:hAnsi="Times New Roman" w:cs="Times New Roman"/>
          <w:sz w:val="24"/>
          <w:szCs w:val="24"/>
          <w:lang w:val="en-GB"/>
        </w:rPr>
        <w:t xml:space="preserve">earned </w:t>
      </w:r>
      <w:r w:rsidRPr="000A1B79">
        <w:rPr>
          <w:rFonts w:ascii="Times New Roman" w:eastAsia="Times New Roman" w:hAnsi="Times New Roman" w:cs="Times New Roman"/>
          <w:sz w:val="24"/>
          <w:szCs w:val="24"/>
          <w:lang w:val="en-GB"/>
        </w:rPr>
        <w:t xml:space="preserve">the </w:t>
      </w:r>
      <w:r w:rsidR="00DD661F" w:rsidRPr="000A1B79">
        <w:rPr>
          <w:rFonts w:ascii="Times New Roman" w:eastAsia="Times New Roman" w:hAnsi="Times New Roman" w:cs="Times New Roman"/>
          <w:sz w:val="24"/>
          <w:szCs w:val="24"/>
          <w:lang w:val="en-GB"/>
        </w:rPr>
        <w:t>uppermost</w:t>
      </w:r>
      <w:r w:rsidRPr="000A1B79">
        <w:rPr>
          <w:rFonts w:ascii="Times New Roman" w:eastAsia="Times New Roman" w:hAnsi="Times New Roman" w:cs="Times New Roman"/>
          <w:sz w:val="24"/>
          <w:szCs w:val="24"/>
          <w:lang w:val="en-GB"/>
        </w:rPr>
        <w:t xml:space="preserve"> brand </w:t>
      </w:r>
      <w:r w:rsidR="00DD661F" w:rsidRPr="000A1B79">
        <w:rPr>
          <w:rFonts w:ascii="Times New Roman" w:eastAsia="Times New Roman" w:hAnsi="Times New Roman" w:cs="Times New Roman"/>
          <w:sz w:val="24"/>
          <w:szCs w:val="24"/>
          <w:lang w:val="en-GB"/>
        </w:rPr>
        <w:t>awareness</w:t>
      </w:r>
      <w:r w:rsidRPr="000A1B79">
        <w:rPr>
          <w:rFonts w:ascii="Times New Roman" w:eastAsia="Times New Roman" w:hAnsi="Times New Roman" w:cs="Times New Roman"/>
          <w:sz w:val="24"/>
          <w:szCs w:val="24"/>
          <w:lang w:val="en-GB"/>
        </w:rPr>
        <w:t xml:space="preserve"> in the</w:t>
      </w:r>
      <w:r w:rsidR="00DD661F" w:rsidRPr="000A1B79">
        <w:rPr>
          <w:rFonts w:ascii="Times New Roman" w:eastAsia="Times New Roman" w:hAnsi="Times New Roman" w:cs="Times New Roman"/>
          <w:sz w:val="24"/>
          <w:szCs w:val="24"/>
          <w:lang w:val="en-GB"/>
        </w:rPr>
        <w:t xml:space="preserve"> </w:t>
      </w:r>
      <w:r w:rsidRPr="000A1B79">
        <w:rPr>
          <w:rFonts w:ascii="Times New Roman" w:eastAsia="Times New Roman" w:hAnsi="Times New Roman" w:cs="Times New Roman"/>
          <w:sz w:val="24"/>
          <w:szCs w:val="24"/>
          <w:lang w:val="en-GB"/>
        </w:rPr>
        <w:t xml:space="preserve">category, boasting </w:t>
      </w:r>
      <w:r w:rsidR="00DD661F" w:rsidRPr="000A1B79">
        <w:rPr>
          <w:rFonts w:ascii="Times New Roman" w:eastAsia="Times New Roman" w:hAnsi="Times New Roman" w:cs="Times New Roman"/>
          <w:sz w:val="24"/>
          <w:szCs w:val="24"/>
          <w:lang w:val="en-GB"/>
        </w:rPr>
        <w:t xml:space="preserve">about </w:t>
      </w:r>
      <w:r w:rsidRPr="000A1B79">
        <w:rPr>
          <w:rFonts w:ascii="Times New Roman" w:eastAsia="Times New Roman" w:hAnsi="Times New Roman" w:cs="Times New Roman"/>
          <w:sz w:val="24"/>
          <w:szCs w:val="24"/>
          <w:lang w:val="en-GB"/>
        </w:rPr>
        <w:t>64 million loyal customers and an 81.94% reputation score.</w:t>
      </w:r>
    </w:p>
    <w:p w14:paraId="0000002C"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Expansion strategy</w:t>
      </w:r>
    </w:p>
    <w:p w14:paraId="0000002D" w14:textId="27966D00" w:rsidR="00B60F91" w:rsidRPr="000A1B79" w:rsidRDefault="00FE49A9"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sz w:val="24"/>
          <w:szCs w:val="24"/>
          <w:lang w:val="en-GB"/>
        </w:rPr>
        <w:t>Ibis Hotels is strategically growing in Europe, Asia-Pacific, and South America, with ambitions to open 198 new locations and a global network of 2,200 hotels (</w:t>
      </w:r>
      <w:proofErr w:type="spellStart"/>
      <w:r w:rsidRPr="000A1B79">
        <w:rPr>
          <w:rFonts w:ascii="Times New Roman" w:eastAsia="Times New Roman" w:hAnsi="Times New Roman" w:cs="Times New Roman"/>
          <w:sz w:val="24"/>
          <w:szCs w:val="24"/>
          <w:lang w:val="en-GB"/>
        </w:rPr>
        <w:t>Kozhukhivska</w:t>
      </w:r>
      <w:proofErr w:type="spellEnd"/>
      <w:r w:rsidRPr="000A1B79">
        <w:rPr>
          <w:rFonts w:ascii="Times New Roman" w:eastAsia="Times New Roman" w:hAnsi="Times New Roman" w:cs="Times New Roman"/>
          <w:sz w:val="24"/>
          <w:szCs w:val="24"/>
          <w:lang w:val="en-GB"/>
        </w:rPr>
        <w:t xml:space="preserve"> et al. 2022). Ibis, which is well-known for its outstanding design and range of products, presents three new ideas, one of which is the Sweet Bed concept, which transforms rooms into flexible areas that are also vibrant gathering places. </w:t>
      </w:r>
    </w:p>
    <w:p w14:paraId="0000002E"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Market opportunities</w:t>
      </w:r>
    </w:p>
    <w:p w14:paraId="27CAF49D" w14:textId="2D8377C4" w:rsidR="00DD661F" w:rsidRPr="000A1B79" w:rsidRDefault="00FE49A9"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Having 1,200 hotels spread over 67 countries and a strong pipeline for further growth, Ibis is the top economy brand globally. Ibis's flexible design ideas, such as Agora, Plaza, Square, and NEST, add to its appeal since they allow for both standardization and </w:t>
      </w:r>
      <w:r w:rsidR="00365D0C" w:rsidRPr="000A1B79">
        <w:rPr>
          <w:rFonts w:ascii="Times New Roman" w:eastAsia="Times New Roman" w:hAnsi="Times New Roman" w:cs="Times New Roman"/>
          <w:sz w:val="24"/>
          <w:szCs w:val="24"/>
          <w:lang w:val="en-GB"/>
        </w:rPr>
        <w:t>customization</w:t>
      </w:r>
      <w:r w:rsidRPr="000A1B79">
        <w:rPr>
          <w:rFonts w:ascii="Times New Roman" w:eastAsia="Times New Roman" w:hAnsi="Times New Roman" w:cs="Times New Roman"/>
          <w:sz w:val="24"/>
          <w:szCs w:val="24"/>
          <w:lang w:val="en-GB"/>
        </w:rPr>
        <w:t xml:space="preserve"> according to local preferences (Wild, 2018). Ibis increases customer engagement even further by participating in the </w:t>
      </w:r>
    </w:p>
    <w:p w14:paraId="0000002F" w14:textId="1B27F9E9" w:rsidR="00B60F91" w:rsidRPr="000A1B79" w:rsidRDefault="00DD661F"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Limitless loyalty program maintained by ALL-Accor Live that has around 64 million customers spread across the globe </w:t>
      </w:r>
      <w:r w:rsidR="00FE49A9" w:rsidRPr="000A1B79">
        <w:rPr>
          <w:rFonts w:ascii="Times New Roman" w:eastAsia="Times New Roman" w:hAnsi="Times New Roman" w:cs="Times New Roman"/>
          <w:sz w:val="24"/>
          <w:szCs w:val="24"/>
          <w:lang w:val="en-GB"/>
        </w:rPr>
        <w:t>and a significant presence in key regions. The business is well-positioned to maintain its exciting product and profit from its leadership in the global market.</w:t>
      </w:r>
    </w:p>
    <w:p w14:paraId="00000030"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Potential barriers to growth</w:t>
      </w:r>
    </w:p>
    <w:p w14:paraId="00000031" w14:textId="2BEA638E" w:rsidR="00B60F91" w:rsidRPr="000A1B79" w:rsidRDefault="00FE49A9"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sz w:val="24"/>
          <w:szCs w:val="24"/>
          <w:lang w:val="en-GB"/>
        </w:rPr>
        <w:lastRenderedPageBreak/>
        <w:t xml:space="preserve">The intense competition from other economy brands, such as OYO Rooms, Hampton by Hilton, and Holiday Inn Express, is a major barrier (Reinecke and Noll, 2023). Variations might exist in market presence, loyalty schemes, and brand strength. An illustration of how economic uncertainty may significantly lower demand and occupancy rates is the COVID-19 pandemic. This increases the vulnerability of Ibis hotels to </w:t>
      </w:r>
      <w:r w:rsidR="00DD661F" w:rsidRPr="000A1B79">
        <w:rPr>
          <w:rFonts w:ascii="Times New Roman" w:eastAsia="Times New Roman" w:hAnsi="Times New Roman" w:cs="Times New Roman"/>
          <w:sz w:val="24"/>
          <w:szCs w:val="24"/>
          <w:lang w:val="en-GB"/>
        </w:rPr>
        <w:t>drastic challenges</w:t>
      </w:r>
      <w:r w:rsidRPr="000A1B79">
        <w:rPr>
          <w:rFonts w:ascii="Times New Roman" w:eastAsia="Times New Roman" w:hAnsi="Times New Roman" w:cs="Times New Roman"/>
          <w:sz w:val="24"/>
          <w:szCs w:val="24"/>
          <w:lang w:val="en-GB"/>
        </w:rPr>
        <w:t xml:space="preserve"> and </w:t>
      </w:r>
      <w:r w:rsidR="00DD661F" w:rsidRPr="000A1B79">
        <w:rPr>
          <w:rFonts w:ascii="Times New Roman" w:eastAsia="Times New Roman" w:hAnsi="Times New Roman" w:cs="Times New Roman"/>
          <w:sz w:val="24"/>
          <w:szCs w:val="24"/>
          <w:lang w:val="en-GB"/>
        </w:rPr>
        <w:t>causes damages in geopolitical aspects</w:t>
      </w:r>
      <w:r w:rsidRPr="000A1B79">
        <w:rPr>
          <w:rFonts w:ascii="Times New Roman" w:eastAsia="Times New Roman" w:hAnsi="Times New Roman" w:cs="Times New Roman"/>
          <w:sz w:val="24"/>
          <w:szCs w:val="24"/>
          <w:lang w:val="en-GB"/>
        </w:rPr>
        <w:t>.</w:t>
      </w:r>
    </w:p>
    <w:p w14:paraId="23AFCA14" w14:textId="77777777" w:rsidR="00F11978" w:rsidRDefault="00F11978">
      <w:pPr>
        <w:rPr>
          <w:rFonts w:ascii="Times New Roman" w:eastAsia="Times New Roman" w:hAnsi="Times New Roman" w:cs="Times New Roman"/>
          <w:b/>
          <w:sz w:val="28"/>
          <w:szCs w:val="28"/>
          <w:lang w:val="en-GB"/>
        </w:rPr>
      </w:pPr>
      <w:bookmarkStart w:id="9" w:name="_wvn1d1nz2jjj" w:colFirst="0" w:colLast="0"/>
      <w:bookmarkStart w:id="10" w:name="_Toc157710287"/>
      <w:bookmarkEnd w:id="9"/>
      <w:r>
        <w:rPr>
          <w:lang w:val="en-GB"/>
        </w:rPr>
        <w:br w:type="page"/>
      </w:r>
    </w:p>
    <w:p w14:paraId="00000032" w14:textId="4F199682" w:rsidR="00B60F91" w:rsidRPr="000A1B79" w:rsidRDefault="005F0666" w:rsidP="00F33540">
      <w:pPr>
        <w:pStyle w:val="Heading1"/>
        <w:spacing w:line="480" w:lineRule="auto"/>
        <w:rPr>
          <w:lang w:val="en-GB"/>
        </w:rPr>
      </w:pPr>
      <w:r w:rsidRPr="000A1B79">
        <w:rPr>
          <w:lang w:val="en-GB"/>
        </w:rPr>
        <w:lastRenderedPageBreak/>
        <w:t>Financial Commitment to CSR (Corporate Social Responsibility)</w:t>
      </w:r>
      <w:bookmarkEnd w:id="10"/>
    </w:p>
    <w:p w14:paraId="00000033" w14:textId="29E8145E" w:rsidR="00B60F91" w:rsidRPr="00F11978" w:rsidRDefault="005F0666" w:rsidP="00F33540">
      <w:pPr>
        <w:pStyle w:val="Normal1"/>
        <w:spacing w:line="480" w:lineRule="auto"/>
        <w:jc w:val="both"/>
        <w:rPr>
          <w:rFonts w:ascii="Times New Roman" w:eastAsia="Times New Roman" w:hAnsi="Times New Roman" w:cs="Times New Roman"/>
          <w:b/>
          <w:sz w:val="24"/>
          <w:szCs w:val="24"/>
          <w:u w:val="single"/>
          <w:lang w:val="en-GB"/>
        </w:rPr>
      </w:pPr>
      <w:r w:rsidRPr="00F11978">
        <w:rPr>
          <w:rFonts w:ascii="Times New Roman" w:eastAsia="Times New Roman" w:hAnsi="Times New Roman" w:cs="Times New Roman"/>
          <w:b/>
          <w:sz w:val="24"/>
          <w:szCs w:val="24"/>
          <w:u w:val="single"/>
          <w:lang w:val="en-GB"/>
        </w:rPr>
        <w:t>Corinthia Hotels</w:t>
      </w:r>
      <w:r w:rsidR="00F11978" w:rsidRPr="00F11978">
        <w:rPr>
          <w:rFonts w:ascii="Times New Roman" w:eastAsia="Times New Roman" w:hAnsi="Times New Roman" w:cs="Times New Roman"/>
          <w:b/>
          <w:sz w:val="24"/>
          <w:szCs w:val="24"/>
          <w:u w:val="single"/>
          <w:lang w:val="en-GB"/>
        </w:rPr>
        <w:t>:</w:t>
      </w:r>
    </w:p>
    <w:p w14:paraId="00000034"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Sustainability practices</w:t>
      </w:r>
    </w:p>
    <w:p w14:paraId="00000035" w14:textId="2D5D82DB" w:rsidR="00B60F91" w:rsidRPr="000A1B79" w:rsidRDefault="00FE49A9" w:rsidP="00F33540">
      <w:pPr>
        <w:spacing w:line="480" w:lineRule="auto"/>
        <w:jc w:val="both"/>
        <w:rPr>
          <w:rFonts w:ascii="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Corinthia Hotels has </w:t>
      </w:r>
      <w:r w:rsidR="00DD661F" w:rsidRPr="000A1B79">
        <w:rPr>
          <w:rFonts w:ascii="Times New Roman" w:eastAsia="Times New Roman" w:hAnsi="Times New Roman" w:cs="Times New Roman"/>
          <w:sz w:val="24"/>
          <w:szCs w:val="24"/>
          <w:lang w:val="en-GB"/>
        </w:rPr>
        <w:t>committed</w:t>
      </w:r>
      <w:r w:rsidRPr="000A1B79">
        <w:rPr>
          <w:rFonts w:ascii="Times New Roman" w:eastAsia="Times New Roman" w:hAnsi="Times New Roman" w:cs="Times New Roman"/>
          <w:sz w:val="24"/>
          <w:szCs w:val="24"/>
          <w:lang w:val="en-GB"/>
        </w:rPr>
        <w:t xml:space="preserve"> to sustainable development. Some notable initiatives that they have implemented include </w:t>
      </w:r>
      <w:r w:rsidR="006461D2" w:rsidRPr="000A1B79">
        <w:rPr>
          <w:rFonts w:ascii="Times New Roman" w:eastAsia="Times New Roman" w:hAnsi="Times New Roman" w:cs="Times New Roman"/>
          <w:sz w:val="24"/>
          <w:szCs w:val="24"/>
          <w:lang w:val="en-GB"/>
        </w:rPr>
        <w:t xml:space="preserve">the </w:t>
      </w:r>
      <w:r w:rsidR="00F11978">
        <w:rPr>
          <w:rFonts w:ascii="Times New Roman" w:eastAsia="Times New Roman" w:hAnsi="Times New Roman" w:cs="Times New Roman"/>
          <w:sz w:val="24"/>
          <w:szCs w:val="24"/>
          <w:lang w:val="en-GB"/>
        </w:rPr>
        <w:t>organis</w:t>
      </w:r>
      <w:r w:rsidR="006461D2" w:rsidRPr="000A1B79">
        <w:rPr>
          <w:rFonts w:ascii="Times New Roman" w:eastAsia="Times New Roman" w:hAnsi="Times New Roman" w:cs="Times New Roman"/>
          <w:sz w:val="24"/>
          <w:szCs w:val="24"/>
          <w:lang w:val="en-GB"/>
        </w:rPr>
        <w:t xml:space="preserve">ation has taken an initiative by diminishing the rate of plastics and aiming to target a scenario that is used singly (Bacari et al. 2021). </w:t>
      </w:r>
      <w:bookmarkStart w:id="11" w:name="_Hlk159342918"/>
      <w:r w:rsidR="006461D2" w:rsidRPr="000A1B79">
        <w:rPr>
          <w:rFonts w:ascii="Times New Roman" w:hAnsi="Times New Roman" w:cs="Times New Roman"/>
          <w:sz w:val="24"/>
          <w:szCs w:val="24"/>
          <w:lang w:val="en-GB"/>
        </w:rPr>
        <w:t xml:space="preserve">The </w:t>
      </w:r>
      <w:r w:rsidR="00F11978">
        <w:rPr>
          <w:rFonts w:ascii="Times New Roman" w:hAnsi="Times New Roman" w:cs="Times New Roman"/>
          <w:sz w:val="24"/>
          <w:szCs w:val="24"/>
          <w:lang w:val="en-GB"/>
        </w:rPr>
        <w:t>organis</w:t>
      </w:r>
      <w:r w:rsidR="006461D2" w:rsidRPr="000A1B79">
        <w:rPr>
          <w:rFonts w:ascii="Times New Roman" w:hAnsi="Times New Roman" w:cs="Times New Roman"/>
          <w:sz w:val="24"/>
          <w:szCs w:val="24"/>
          <w:lang w:val="en-GB"/>
        </w:rPr>
        <w:t xml:space="preserve">ational management of Corinthia Hotels has also focused on bringing safeguards towards the welfare of the common people and the society as well in which the </w:t>
      </w:r>
      <w:r w:rsidR="00F11978">
        <w:rPr>
          <w:rFonts w:ascii="Times New Roman" w:hAnsi="Times New Roman" w:cs="Times New Roman"/>
          <w:sz w:val="24"/>
          <w:szCs w:val="24"/>
          <w:lang w:val="en-GB"/>
        </w:rPr>
        <w:t>organis</w:t>
      </w:r>
      <w:r w:rsidR="006461D2" w:rsidRPr="000A1B79">
        <w:rPr>
          <w:rFonts w:ascii="Times New Roman" w:hAnsi="Times New Roman" w:cs="Times New Roman"/>
          <w:sz w:val="24"/>
          <w:szCs w:val="24"/>
          <w:lang w:val="en-GB"/>
        </w:rPr>
        <w:t xml:space="preserve">ation operates its business operations. </w:t>
      </w:r>
    </w:p>
    <w:bookmarkEnd w:id="11"/>
    <w:p w14:paraId="00000036"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Community engagement</w:t>
      </w:r>
    </w:p>
    <w:p w14:paraId="00000037" w14:textId="4A71601D" w:rsidR="00B60F91" w:rsidRPr="000A1B79" w:rsidRDefault="006461D2" w:rsidP="00F33540">
      <w:pPr>
        <w:spacing w:line="480" w:lineRule="auto"/>
        <w:jc w:val="both"/>
        <w:rPr>
          <w:lang w:val="en-GB"/>
        </w:rPr>
      </w:pPr>
      <w:r w:rsidRPr="000A1B79">
        <w:rPr>
          <w:rFonts w:ascii="Times New Roman" w:eastAsia="Times New Roman" w:hAnsi="Times New Roman" w:cs="Times New Roman"/>
          <w:sz w:val="24"/>
          <w:szCs w:val="24"/>
          <w:lang w:val="en-GB"/>
        </w:rPr>
        <w:t xml:space="preserve">The </w:t>
      </w:r>
      <w:r w:rsidR="00F11978">
        <w:rPr>
          <w:rFonts w:ascii="Times New Roman" w:eastAsia="Times New Roman" w:hAnsi="Times New Roman" w:cs="Times New Roman"/>
          <w:sz w:val="24"/>
          <w:szCs w:val="24"/>
          <w:lang w:val="en-GB"/>
        </w:rPr>
        <w:t>organis</w:t>
      </w:r>
      <w:r w:rsidRPr="000A1B79">
        <w:rPr>
          <w:rFonts w:ascii="Times New Roman" w:eastAsia="Times New Roman" w:hAnsi="Times New Roman" w:cs="Times New Roman"/>
          <w:sz w:val="24"/>
          <w:szCs w:val="24"/>
          <w:lang w:val="en-GB"/>
        </w:rPr>
        <w:t xml:space="preserve">ational management of Corinthia Hotels deeply assisted different projects constructed in different African countries like Zambia, Kenya, Uganda, and others over the last four years. The projects aimed to provide clean water to around 45,000 children and families living in those countries. By supporting the projects, one more time, the Corinthia Hotel’s management has shown their humane and generous nature towards the ordinary people in the society </w:t>
      </w:r>
      <w:r w:rsidR="00FE49A9" w:rsidRPr="000A1B79">
        <w:rPr>
          <w:rFonts w:ascii="Times New Roman" w:eastAsia="Times New Roman" w:hAnsi="Times New Roman" w:cs="Times New Roman"/>
          <w:sz w:val="24"/>
          <w:szCs w:val="24"/>
          <w:lang w:val="en-GB"/>
        </w:rPr>
        <w:t>(</w:t>
      </w:r>
      <w:proofErr w:type="spellStart"/>
      <w:r w:rsidR="00FE49A9" w:rsidRPr="000A1B79">
        <w:rPr>
          <w:rFonts w:ascii="Times New Roman" w:eastAsia="Times New Roman" w:hAnsi="Times New Roman" w:cs="Times New Roman"/>
          <w:sz w:val="24"/>
          <w:szCs w:val="24"/>
          <w:lang w:val="en-GB"/>
        </w:rPr>
        <w:t>Chanyasak</w:t>
      </w:r>
      <w:proofErr w:type="spellEnd"/>
      <w:r w:rsidR="00FE49A9" w:rsidRPr="000A1B79">
        <w:rPr>
          <w:rFonts w:ascii="Times New Roman" w:eastAsia="Times New Roman" w:hAnsi="Times New Roman" w:cs="Times New Roman"/>
          <w:sz w:val="24"/>
          <w:szCs w:val="24"/>
          <w:lang w:val="en-GB"/>
        </w:rPr>
        <w:t xml:space="preserve"> et al. 2022). </w:t>
      </w:r>
    </w:p>
    <w:p w14:paraId="00000038"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Ethical business practice</w:t>
      </w:r>
    </w:p>
    <w:p w14:paraId="00000039" w14:textId="1B0A179D" w:rsidR="00B60F91" w:rsidRPr="000A1B79" w:rsidRDefault="00FE49A9"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sz w:val="24"/>
          <w:szCs w:val="24"/>
          <w:lang w:val="en-GB"/>
        </w:rPr>
        <w:t>Corinthia Hotels complies with all applicable laws and international moral standards. They are committed to ensuring that their staff members conduct honestly through training and clearly defined policies and processes. They also have a strong governance policy.</w:t>
      </w:r>
    </w:p>
    <w:p w14:paraId="0000003A" w14:textId="47622F57" w:rsidR="00B60F91" w:rsidRPr="00F11978" w:rsidRDefault="005F0666" w:rsidP="00F33540">
      <w:pPr>
        <w:pStyle w:val="Normal1"/>
        <w:spacing w:line="480" w:lineRule="auto"/>
        <w:jc w:val="both"/>
        <w:rPr>
          <w:rFonts w:ascii="Times New Roman" w:eastAsia="Times New Roman" w:hAnsi="Times New Roman" w:cs="Times New Roman"/>
          <w:b/>
          <w:sz w:val="24"/>
          <w:szCs w:val="24"/>
          <w:u w:val="single"/>
          <w:lang w:val="en-GB"/>
        </w:rPr>
      </w:pPr>
      <w:r w:rsidRPr="00F11978">
        <w:rPr>
          <w:rFonts w:ascii="Times New Roman" w:eastAsia="Times New Roman" w:hAnsi="Times New Roman" w:cs="Times New Roman"/>
          <w:b/>
          <w:sz w:val="24"/>
          <w:szCs w:val="24"/>
          <w:u w:val="single"/>
          <w:lang w:val="en-GB"/>
        </w:rPr>
        <w:t>Ibis hotels</w:t>
      </w:r>
      <w:r w:rsidR="00F11978" w:rsidRPr="00F11978">
        <w:rPr>
          <w:rFonts w:ascii="Times New Roman" w:eastAsia="Times New Roman" w:hAnsi="Times New Roman" w:cs="Times New Roman"/>
          <w:b/>
          <w:sz w:val="24"/>
          <w:szCs w:val="24"/>
          <w:u w:val="single"/>
          <w:lang w:val="en-GB"/>
        </w:rPr>
        <w:t>:</w:t>
      </w:r>
    </w:p>
    <w:p w14:paraId="0000003B" w14:textId="77777777" w:rsidR="00B60F91" w:rsidRPr="000A1B79" w:rsidRDefault="005F0666" w:rsidP="00F33540">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b/>
          <w:sz w:val="24"/>
          <w:szCs w:val="24"/>
          <w:lang w:val="en-GB"/>
        </w:rPr>
        <w:t>Sustainability practices</w:t>
      </w:r>
    </w:p>
    <w:p w14:paraId="23572663" w14:textId="7BD0D132" w:rsidR="008F07D0" w:rsidRPr="000A1B79" w:rsidRDefault="00FE49A9" w:rsidP="00F33540">
      <w:pPr>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lastRenderedPageBreak/>
        <w:t xml:space="preserve">Ibis Hotels has shown a significant commitment to sustainability as a member of the Accor Group (Woo and Mun, 2020). The company has led the way in implementing sustainable development in the hospitality sector for over 30 years. </w:t>
      </w:r>
      <w:r w:rsidR="008F07D0" w:rsidRPr="000A1B79">
        <w:rPr>
          <w:rFonts w:ascii="Times New Roman" w:hAnsi="Times New Roman" w:cs="Times New Roman"/>
          <w:sz w:val="24"/>
          <w:szCs w:val="24"/>
          <w:shd w:val="clear" w:color="auto" w:fill="F9F9F9"/>
          <w:lang w:val="en-GB"/>
        </w:rPr>
        <w:t xml:space="preserve">The Management of Accor has taken sustainability strategies for diminishing the environmental negative effects as well as contributing positively towards society by following the structures or methods of the Ibis styles Dubai airport by participating in </w:t>
      </w:r>
      <w:r w:rsidR="00D319F5" w:rsidRPr="000A1B79">
        <w:rPr>
          <w:rFonts w:ascii="Times New Roman" w:hAnsi="Times New Roman" w:cs="Times New Roman"/>
          <w:sz w:val="24"/>
          <w:szCs w:val="24"/>
          <w:shd w:val="clear" w:color="auto" w:fill="F9F9F9"/>
          <w:lang w:val="en-GB"/>
        </w:rPr>
        <w:t>Planet</w:t>
      </w:r>
      <w:r w:rsidR="008F07D0" w:rsidRPr="000A1B79">
        <w:rPr>
          <w:rFonts w:ascii="Times New Roman" w:hAnsi="Times New Roman" w:cs="Times New Roman"/>
          <w:sz w:val="24"/>
          <w:szCs w:val="24"/>
          <w:shd w:val="clear" w:color="auto" w:fill="F9F9F9"/>
          <w:lang w:val="en-GB"/>
        </w:rPr>
        <w:t xml:space="preserve"> 21. </w:t>
      </w:r>
    </w:p>
    <w:p w14:paraId="186F7B26" w14:textId="61686347" w:rsidR="008F07D0" w:rsidRPr="000A1B79" w:rsidRDefault="008F07D0" w:rsidP="00F33540">
      <w:pPr>
        <w:pStyle w:val="Normal1"/>
        <w:spacing w:line="480" w:lineRule="auto"/>
        <w:jc w:val="both"/>
        <w:rPr>
          <w:rFonts w:ascii="Times New Roman" w:eastAsia="Times New Roman" w:hAnsi="Times New Roman" w:cs="Times New Roman"/>
          <w:sz w:val="24"/>
          <w:szCs w:val="24"/>
          <w:lang w:val="en-GB"/>
        </w:rPr>
      </w:pPr>
    </w:p>
    <w:p w14:paraId="7719EDFC" w14:textId="59819F5A" w:rsidR="00845C9F" w:rsidRPr="000A1B79" w:rsidRDefault="00845C9F" w:rsidP="00F33540">
      <w:pPr>
        <w:pStyle w:val="NormalWeb"/>
        <w:spacing w:before="0" w:beforeAutospacing="0" w:after="0" w:afterAutospacing="0" w:line="480" w:lineRule="auto"/>
        <w:jc w:val="center"/>
        <w:rPr>
          <w:lang w:val="en-GB"/>
        </w:rPr>
      </w:pPr>
      <w:r w:rsidRPr="000A1B79">
        <w:rPr>
          <w:noProof/>
          <w:bdr w:val="none" w:sz="0" w:space="0" w:color="auto" w:frame="1"/>
          <w:lang w:val="en-GB"/>
        </w:rPr>
        <w:drawing>
          <wp:inline distT="0" distB="0" distL="0" distR="0" wp14:anchorId="10466193" wp14:editId="3779DF8B">
            <wp:extent cx="5943600" cy="3310255"/>
            <wp:effectExtent l="0" t="0" r="0" b="4445"/>
            <wp:docPr id="640750568" name="Picture 3"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750568" name="Picture 3" descr="A diagram of a compan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10255"/>
                    </a:xfrm>
                    <a:prstGeom prst="rect">
                      <a:avLst/>
                    </a:prstGeom>
                    <a:noFill/>
                    <a:ln>
                      <a:noFill/>
                    </a:ln>
                  </pic:spPr>
                </pic:pic>
              </a:graphicData>
            </a:graphic>
          </wp:inline>
        </w:drawing>
      </w:r>
    </w:p>
    <w:p w14:paraId="38CBD57B" w14:textId="77777777" w:rsidR="00845C9F" w:rsidRPr="000A1B79" w:rsidRDefault="00845C9F" w:rsidP="00F33540">
      <w:pPr>
        <w:pStyle w:val="NormalWeb"/>
        <w:spacing w:before="0" w:beforeAutospacing="0" w:after="0" w:afterAutospacing="0" w:line="480" w:lineRule="auto"/>
        <w:jc w:val="center"/>
        <w:rPr>
          <w:lang w:val="en-GB"/>
        </w:rPr>
      </w:pPr>
      <w:r w:rsidRPr="000A1B79">
        <w:rPr>
          <w:b/>
          <w:bCs/>
          <w:lang w:val="en-GB"/>
        </w:rPr>
        <w:t>Figure 3:CSR approaches of Ibis Hotels</w:t>
      </w:r>
    </w:p>
    <w:p w14:paraId="5E96A770" w14:textId="6286F920" w:rsidR="00845C9F" w:rsidRPr="000A1B79" w:rsidRDefault="00845C9F" w:rsidP="00F33540">
      <w:pPr>
        <w:pStyle w:val="NormalWeb"/>
        <w:spacing w:before="0" w:beforeAutospacing="0" w:after="0" w:afterAutospacing="0" w:line="480" w:lineRule="auto"/>
        <w:jc w:val="center"/>
        <w:rPr>
          <w:lang w:val="en-GB"/>
        </w:rPr>
      </w:pPr>
      <w:r w:rsidRPr="000A1B79">
        <w:rPr>
          <w:lang w:val="en-GB"/>
        </w:rPr>
        <w:t>(</w:t>
      </w:r>
      <w:r w:rsidR="00B64CFF" w:rsidRPr="000A1B79">
        <w:rPr>
          <w:lang w:val="en-GB"/>
        </w:rPr>
        <w:t>Source:</w:t>
      </w:r>
      <w:r w:rsidR="00CB3177">
        <w:rPr>
          <w:lang w:val="en-GB"/>
        </w:rPr>
        <w:t xml:space="preserve"> A</w:t>
      </w:r>
      <w:r w:rsidR="00B64CFF" w:rsidRPr="000A1B79">
        <w:rPr>
          <w:lang w:val="en-GB"/>
        </w:rPr>
        <w:t>ccor</w:t>
      </w:r>
      <w:r w:rsidRPr="000A1B79">
        <w:rPr>
          <w:lang w:val="en-GB"/>
        </w:rPr>
        <w:t xml:space="preserve">, </w:t>
      </w:r>
      <w:r w:rsidR="00BA4F63" w:rsidRPr="000A1B79">
        <w:rPr>
          <w:lang w:val="en-GB"/>
        </w:rPr>
        <w:t>2024)</w:t>
      </w:r>
    </w:p>
    <w:p w14:paraId="0000003D" w14:textId="77777777" w:rsidR="00B60F91" w:rsidRPr="000A1B79" w:rsidRDefault="005F0666"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Community engagement</w:t>
      </w:r>
    </w:p>
    <w:p w14:paraId="2FB59BCC" w14:textId="3C28DFD8" w:rsidR="00D319F5" w:rsidRPr="000A1B79" w:rsidRDefault="00D319F5" w:rsidP="00F33540">
      <w:pPr>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The </w:t>
      </w:r>
      <w:r w:rsidR="00F11978">
        <w:rPr>
          <w:rFonts w:ascii="Times New Roman" w:eastAsia="Times New Roman" w:hAnsi="Times New Roman" w:cs="Times New Roman"/>
          <w:sz w:val="24"/>
          <w:szCs w:val="24"/>
          <w:lang w:val="en-GB"/>
        </w:rPr>
        <w:t>organis</w:t>
      </w:r>
      <w:r w:rsidRPr="000A1B79">
        <w:rPr>
          <w:rFonts w:ascii="Times New Roman" w:eastAsia="Times New Roman" w:hAnsi="Times New Roman" w:cs="Times New Roman"/>
          <w:sz w:val="24"/>
          <w:szCs w:val="24"/>
          <w:lang w:val="en-GB"/>
        </w:rPr>
        <w:t xml:space="preserve">ational management of Ibis Hotels is strongly determined to create convenient spaces for promoting social connectivity to maintain or meet the demands or preferences of the customers and offer the welcoming and imperative environments of the </w:t>
      </w:r>
      <w:r w:rsidR="00F11978">
        <w:rPr>
          <w:rFonts w:ascii="Times New Roman" w:eastAsia="Times New Roman" w:hAnsi="Times New Roman" w:cs="Times New Roman"/>
          <w:sz w:val="24"/>
          <w:szCs w:val="24"/>
          <w:lang w:val="en-GB"/>
        </w:rPr>
        <w:t>organis</w:t>
      </w:r>
      <w:r w:rsidRPr="000A1B79">
        <w:rPr>
          <w:rFonts w:ascii="Times New Roman" w:eastAsia="Times New Roman" w:hAnsi="Times New Roman" w:cs="Times New Roman"/>
          <w:sz w:val="24"/>
          <w:szCs w:val="24"/>
          <w:lang w:val="en-GB"/>
        </w:rPr>
        <w:t>ation.</w:t>
      </w:r>
    </w:p>
    <w:p w14:paraId="216F6317" w14:textId="77777777" w:rsidR="00D319F5" w:rsidRPr="000A1B79" w:rsidRDefault="00D319F5" w:rsidP="00F33540">
      <w:pPr>
        <w:pStyle w:val="Normal1"/>
        <w:spacing w:line="480" w:lineRule="auto"/>
        <w:jc w:val="both"/>
        <w:rPr>
          <w:rFonts w:ascii="Times New Roman" w:eastAsia="Times New Roman" w:hAnsi="Times New Roman" w:cs="Times New Roman"/>
          <w:b/>
          <w:sz w:val="24"/>
          <w:szCs w:val="24"/>
          <w:lang w:val="en-GB"/>
        </w:rPr>
      </w:pPr>
      <w:r w:rsidRPr="000A1B79">
        <w:rPr>
          <w:rFonts w:ascii="Times New Roman" w:eastAsia="Times New Roman" w:hAnsi="Times New Roman" w:cs="Times New Roman"/>
          <w:b/>
          <w:sz w:val="24"/>
          <w:szCs w:val="24"/>
          <w:lang w:val="en-GB"/>
        </w:rPr>
        <w:t>Ethical business practice</w:t>
      </w:r>
    </w:p>
    <w:p w14:paraId="60F1E819" w14:textId="4434F1D5" w:rsidR="00D319F5" w:rsidRPr="000A1B79" w:rsidRDefault="00D319F5" w:rsidP="00F33540">
      <w:pPr>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lastRenderedPageBreak/>
        <w:t>The Ibis Hotels is a strong branch of Accor Hotel and prioritizes abiding by a group of ethical perspectives that emphasize abiding by the local laws conveying and using for the development of the stakeholders, following the integral approaches and establishing inclusion and diversity in the workplace and keeping the managerial responsibilities in order.</w:t>
      </w:r>
    </w:p>
    <w:p w14:paraId="6806824C" w14:textId="77777777" w:rsidR="00F11978" w:rsidRDefault="00F11978">
      <w:pPr>
        <w:rPr>
          <w:rFonts w:ascii="Times New Roman" w:eastAsia="Times New Roman" w:hAnsi="Times New Roman" w:cs="Times New Roman"/>
          <w:b/>
          <w:sz w:val="28"/>
          <w:szCs w:val="28"/>
          <w:lang w:val="en-GB"/>
        </w:rPr>
      </w:pPr>
      <w:bookmarkStart w:id="12" w:name="_yuypq1lplgtr" w:colFirst="0" w:colLast="0"/>
      <w:bookmarkStart w:id="13" w:name="_Toc157710288"/>
      <w:bookmarkEnd w:id="12"/>
      <w:r>
        <w:rPr>
          <w:lang w:val="en-GB"/>
        </w:rPr>
        <w:br w:type="page"/>
      </w:r>
    </w:p>
    <w:p w14:paraId="00000041" w14:textId="1CBF0A9A" w:rsidR="00B60F91" w:rsidRPr="000A1B79" w:rsidRDefault="005F0666" w:rsidP="00F33540">
      <w:pPr>
        <w:pStyle w:val="Heading1"/>
        <w:spacing w:line="480" w:lineRule="auto"/>
        <w:rPr>
          <w:lang w:val="en-GB"/>
        </w:rPr>
      </w:pPr>
      <w:r w:rsidRPr="000A1B79">
        <w:rPr>
          <w:lang w:val="en-GB"/>
        </w:rPr>
        <w:lastRenderedPageBreak/>
        <w:t>Recommendations</w:t>
      </w:r>
      <w:bookmarkEnd w:id="13"/>
      <w:r w:rsidRPr="000A1B79">
        <w:rPr>
          <w:lang w:val="en-GB"/>
        </w:rPr>
        <w:t xml:space="preserve"> </w:t>
      </w:r>
    </w:p>
    <w:p w14:paraId="54F4A1DF" w14:textId="37717B29" w:rsidR="00474B84" w:rsidRPr="000A1B79" w:rsidRDefault="00474B84" w:rsidP="00F33540">
      <w:pPr>
        <w:pStyle w:val="Normal1"/>
        <w:numPr>
          <w:ilvl w:val="0"/>
          <w:numId w:val="3"/>
        </w:numPr>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Corinthia Hotels ought to take a proactive approach </w:t>
      </w:r>
      <w:r w:rsidR="00D319F5" w:rsidRPr="000A1B79">
        <w:rPr>
          <w:rFonts w:ascii="Times New Roman" w:eastAsia="Times New Roman" w:hAnsi="Times New Roman" w:cs="Times New Roman"/>
          <w:sz w:val="24"/>
          <w:szCs w:val="24"/>
          <w:lang w:val="en-GB"/>
        </w:rPr>
        <w:t>toward</w:t>
      </w:r>
      <w:r w:rsidRPr="000A1B79">
        <w:rPr>
          <w:rFonts w:ascii="Times New Roman" w:eastAsia="Times New Roman" w:hAnsi="Times New Roman" w:cs="Times New Roman"/>
          <w:sz w:val="24"/>
          <w:szCs w:val="24"/>
          <w:lang w:val="en-GB"/>
        </w:rPr>
        <w:t xml:space="preserve"> addressing geopolitical concerns, especially those pertaining to Russia and Ukraine, by broadening its investment portfolio and continuously monitoring the political situation.</w:t>
      </w:r>
    </w:p>
    <w:p w14:paraId="47F2D854" w14:textId="77777777" w:rsidR="00474B84" w:rsidRPr="000A1B79" w:rsidRDefault="00474B84" w:rsidP="00F33540">
      <w:pPr>
        <w:pStyle w:val="Normal1"/>
        <w:numPr>
          <w:ilvl w:val="0"/>
          <w:numId w:val="3"/>
        </w:numPr>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Ibis Hotels should prioritize modernizing their customer loyalty initiatives. Providing exceptional incentives and personalized experiences helps foster enduring relationships with their diverse clientele.</w:t>
      </w:r>
    </w:p>
    <w:p w14:paraId="4A61F312" w14:textId="58BDA2ED" w:rsidR="00474B84" w:rsidRPr="000A1B79" w:rsidRDefault="00474B84" w:rsidP="00F33540">
      <w:pPr>
        <w:pStyle w:val="Normal1"/>
        <w:numPr>
          <w:ilvl w:val="0"/>
          <w:numId w:val="3"/>
        </w:numPr>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Corinthia should remain abreast of and emphasize its commitment to sustainable practices, such as reducing plastic consumption and funding </w:t>
      </w:r>
      <w:r w:rsidR="00F11978" w:rsidRPr="000A1B79">
        <w:rPr>
          <w:rFonts w:ascii="Times New Roman" w:eastAsia="Times New Roman" w:hAnsi="Times New Roman" w:cs="Times New Roman"/>
          <w:sz w:val="24"/>
          <w:szCs w:val="24"/>
          <w:lang w:val="en-GB"/>
        </w:rPr>
        <w:t>neighbourhood</w:t>
      </w:r>
      <w:r w:rsidRPr="000A1B79">
        <w:rPr>
          <w:rFonts w:ascii="Times New Roman" w:eastAsia="Times New Roman" w:hAnsi="Times New Roman" w:cs="Times New Roman"/>
          <w:sz w:val="24"/>
          <w:szCs w:val="24"/>
          <w:lang w:val="en-GB"/>
        </w:rPr>
        <w:t xml:space="preserve"> initiatives.</w:t>
      </w:r>
    </w:p>
    <w:p w14:paraId="05976260" w14:textId="77777777" w:rsidR="00F11978" w:rsidRDefault="00F11978">
      <w:pPr>
        <w:rPr>
          <w:rFonts w:ascii="Times New Roman" w:eastAsia="Times New Roman" w:hAnsi="Times New Roman" w:cs="Times New Roman"/>
          <w:b/>
          <w:sz w:val="28"/>
          <w:szCs w:val="28"/>
          <w:lang w:val="en-GB"/>
        </w:rPr>
      </w:pPr>
      <w:bookmarkStart w:id="14" w:name="_4nsswxuuyuf1" w:colFirst="0" w:colLast="0"/>
      <w:bookmarkStart w:id="15" w:name="_Toc157710289"/>
      <w:bookmarkEnd w:id="14"/>
      <w:r>
        <w:rPr>
          <w:lang w:val="en-GB"/>
        </w:rPr>
        <w:br w:type="page"/>
      </w:r>
    </w:p>
    <w:p w14:paraId="00000046" w14:textId="5CC17AF8" w:rsidR="00B60F91" w:rsidRPr="000A1B79" w:rsidRDefault="005F0666" w:rsidP="00F33540">
      <w:pPr>
        <w:pStyle w:val="Heading1"/>
        <w:spacing w:line="480" w:lineRule="auto"/>
        <w:rPr>
          <w:lang w:val="en-GB"/>
        </w:rPr>
      </w:pPr>
      <w:r w:rsidRPr="000A1B79">
        <w:rPr>
          <w:lang w:val="en-GB"/>
        </w:rPr>
        <w:lastRenderedPageBreak/>
        <w:t>Conclusion</w:t>
      </w:r>
      <w:bookmarkEnd w:id="15"/>
      <w:r w:rsidRPr="000A1B79">
        <w:rPr>
          <w:lang w:val="en-GB"/>
        </w:rPr>
        <w:t xml:space="preserve"> </w:t>
      </w:r>
    </w:p>
    <w:p w14:paraId="036F3943" w14:textId="04C3CB15" w:rsidR="00365D0C" w:rsidRPr="000A1B79" w:rsidRDefault="00474B84" w:rsidP="00F33540">
      <w:pPr>
        <w:pStyle w:val="Normal1"/>
        <w:spacing w:line="480" w:lineRule="auto"/>
        <w:jc w:val="both"/>
        <w:rPr>
          <w:rFonts w:ascii="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The constantly evolving hotel sector may be better understood by comparing the financial management strategies of Corinthia Hotels and Ibis Hotels. Despite having distinct challenges to overcome, both businesses exhibit perseverance and strategic vision. Ibis navigates competitive landscapes by prioritizing customer loyalty and community engagement, while Corinthia is a potent player due to its expansion goals and commitment to sustainability. </w:t>
      </w:r>
      <w:bookmarkStart w:id="16" w:name="_Hlk159344309"/>
    </w:p>
    <w:p w14:paraId="6652A2F8" w14:textId="77777777" w:rsidR="00365D0C" w:rsidRPr="000A1B79" w:rsidRDefault="00365D0C" w:rsidP="00F33540">
      <w:pPr>
        <w:spacing w:line="480" w:lineRule="auto"/>
        <w:rPr>
          <w:rFonts w:ascii="Times New Roman" w:hAnsi="Times New Roman" w:cs="Times New Roman"/>
          <w:sz w:val="24"/>
          <w:szCs w:val="24"/>
          <w:lang w:val="en-GB"/>
        </w:rPr>
      </w:pPr>
      <w:r w:rsidRPr="000A1B79">
        <w:rPr>
          <w:rFonts w:ascii="Times New Roman" w:hAnsi="Times New Roman" w:cs="Times New Roman"/>
          <w:sz w:val="24"/>
          <w:szCs w:val="24"/>
          <w:lang w:val="en-GB"/>
        </w:rPr>
        <w:br w:type="page"/>
      </w:r>
    </w:p>
    <w:p w14:paraId="3FD1895E" w14:textId="30C6A09F" w:rsidR="00AC2AED" w:rsidRPr="000A1B79" w:rsidRDefault="005F0666" w:rsidP="00F33540">
      <w:pPr>
        <w:pStyle w:val="Heading1"/>
        <w:spacing w:line="480" w:lineRule="auto"/>
        <w:rPr>
          <w:lang w:val="en-GB"/>
        </w:rPr>
      </w:pPr>
      <w:bookmarkStart w:id="17" w:name="_pcd3j25fgd7r" w:colFirst="0" w:colLast="0"/>
      <w:bookmarkStart w:id="18" w:name="_Toc157710290"/>
      <w:bookmarkEnd w:id="16"/>
      <w:bookmarkEnd w:id="17"/>
      <w:r w:rsidRPr="000A1B79">
        <w:rPr>
          <w:lang w:val="en-GB"/>
        </w:rPr>
        <w:lastRenderedPageBreak/>
        <w:t>Reference list</w:t>
      </w:r>
      <w:bookmarkEnd w:id="18"/>
    </w:p>
    <w:bookmarkEnd w:id="0"/>
    <w:p w14:paraId="78256993"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w:t>
      </w:r>
      <w:r w:rsidRPr="000A1B79">
        <w:rPr>
          <w:rFonts w:ascii="Times New Roman" w:eastAsia="Times New Roman" w:hAnsi="Times New Roman" w:cs="Times New Roman"/>
          <w:sz w:val="24"/>
          <w:szCs w:val="24"/>
          <w:lang w:val="en-GB"/>
        </w:rPr>
        <w:t>ccor</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(2024) Accor – Newsroom. (2017, April 14)</w:t>
      </w:r>
      <w:proofErr w:type="gramStart"/>
      <w:r w:rsidRPr="000A1B79">
        <w:rPr>
          <w:rFonts w:ascii="Times New Roman" w:eastAsia="Times New Roman" w:hAnsi="Times New Roman" w:cs="Times New Roman"/>
          <w:sz w:val="24"/>
          <w:szCs w:val="24"/>
          <w:lang w:val="en-GB"/>
        </w:rPr>
        <w:t>. .</w:t>
      </w:r>
      <w:proofErr w:type="gramEnd"/>
      <w:r w:rsidRPr="000A1B79">
        <w:rPr>
          <w:rFonts w:ascii="Times New Roman" w:eastAsia="Times New Roman" w:hAnsi="Times New Roman" w:cs="Times New Roman"/>
          <w:sz w:val="24"/>
          <w:szCs w:val="24"/>
          <w:lang w:val="en-GB"/>
        </w:rPr>
        <w:t xml:space="preserve"> Accor – </w:t>
      </w:r>
      <w:proofErr w:type="spellStart"/>
      <w:r w:rsidRPr="000A1B79">
        <w:rPr>
          <w:rFonts w:ascii="Times New Roman" w:eastAsia="Times New Roman" w:hAnsi="Times New Roman" w:cs="Times New Roman"/>
          <w:sz w:val="24"/>
          <w:szCs w:val="24"/>
          <w:lang w:val="en-GB"/>
        </w:rPr>
        <w:t>Newsroom.Available</w:t>
      </w:r>
      <w:proofErr w:type="spellEnd"/>
      <w:r w:rsidRPr="000A1B79">
        <w:rPr>
          <w:rFonts w:ascii="Times New Roman" w:eastAsia="Times New Roman" w:hAnsi="Times New Roman" w:cs="Times New Roman"/>
          <w:sz w:val="24"/>
          <w:szCs w:val="24"/>
          <w:lang w:val="en-GB"/>
        </w:rPr>
        <w:t xml:space="preserve"> at:  https://press.accor.com/accorhotels-takes-its-corporate-responsibility-to-the-next-level-with-bold-new-csr-commitments-looking/?lang=en [Accessed on: 20.02.2024]</w:t>
      </w:r>
    </w:p>
    <w:p w14:paraId="4E501261" w14:textId="6C4D0208"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Accor</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(2024)</w:t>
      </w:r>
      <w:r>
        <w:rPr>
          <w:rFonts w:ascii="Times New Roman" w:eastAsia="Times New Roman" w:hAnsi="Times New Roman" w:cs="Times New Roman"/>
          <w:sz w:val="24"/>
          <w:szCs w:val="24"/>
          <w:lang w:val="en-GB"/>
        </w:rPr>
        <w:t xml:space="preserve">. </w:t>
      </w:r>
      <w:r w:rsidRPr="000A1B79">
        <w:rPr>
          <w:rFonts w:ascii="Times New Roman" w:eastAsia="Times New Roman" w:hAnsi="Times New Roman" w:cs="Times New Roman"/>
          <w:sz w:val="24"/>
          <w:szCs w:val="24"/>
          <w:lang w:val="en-GB"/>
        </w:rPr>
        <w:t>Third-quarter 2022 revenue of €1,149 million up 83% like-for-like.</w:t>
      </w:r>
      <w:r>
        <w:rPr>
          <w:rFonts w:ascii="Times New Roman" w:eastAsia="Times New Roman" w:hAnsi="Times New Roman" w:cs="Times New Roman"/>
          <w:sz w:val="24"/>
          <w:szCs w:val="24"/>
          <w:lang w:val="en-GB"/>
        </w:rPr>
        <w:t xml:space="preserve"> </w:t>
      </w:r>
      <w:r w:rsidRPr="000A1B79">
        <w:rPr>
          <w:rFonts w:ascii="Times New Roman" w:eastAsia="Times New Roman" w:hAnsi="Times New Roman" w:cs="Times New Roman"/>
          <w:sz w:val="24"/>
          <w:szCs w:val="24"/>
          <w:lang w:val="en-GB"/>
        </w:rPr>
        <w:t>Available at: https://group.accor.com/en/finance [Accessed on: 20.02.2024]</w:t>
      </w:r>
    </w:p>
    <w:p w14:paraId="70DDF551"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Argus, D., Samson, D., Argus, D. and Samson, D., (2021). Organisational (Business) Strategy. Strategic Leadership for Business Value Creation: Principles and Case Studies, pp.47-88.</w:t>
      </w:r>
    </w:p>
    <w:p w14:paraId="0E191BB7"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proofErr w:type="spellStart"/>
      <w:r w:rsidRPr="000A1B79">
        <w:rPr>
          <w:rFonts w:ascii="Times New Roman" w:eastAsia="Times New Roman" w:hAnsi="Times New Roman" w:cs="Times New Roman"/>
          <w:sz w:val="24"/>
          <w:szCs w:val="24"/>
          <w:lang w:val="en-GB"/>
        </w:rPr>
        <w:t>Atrill</w:t>
      </w:r>
      <w:proofErr w:type="spellEnd"/>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P</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and </w:t>
      </w:r>
      <w:r w:rsidRPr="000A1B79">
        <w:rPr>
          <w:rFonts w:ascii="Times New Roman" w:eastAsia="Times New Roman" w:hAnsi="Times New Roman" w:cs="Times New Roman"/>
          <w:sz w:val="24"/>
          <w:szCs w:val="24"/>
          <w:lang w:val="en-GB"/>
        </w:rPr>
        <w:t>McLaney</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E</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(2021)</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Management Accounting for Decision Makers, FT Prentice Hall</w:t>
      </w:r>
    </w:p>
    <w:p w14:paraId="7448F58C"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Bacari, C., Séraphin, H. and </w:t>
      </w:r>
      <w:proofErr w:type="spellStart"/>
      <w:r w:rsidRPr="000A1B79">
        <w:rPr>
          <w:rFonts w:ascii="Times New Roman" w:eastAsia="Times New Roman" w:hAnsi="Times New Roman" w:cs="Times New Roman"/>
          <w:sz w:val="24"/>
          <w:szCs w:val="24"/>
          <w:lang w:val="en-GB"/>
        </w:rPr>
        <w:t>Gowreesunkar</w:t>
      </w:r>
      <w:proofErr w:type="spellEnd"/>
      <w:r w:rsidRPr="000A1B79">
        <w:rPr>
          <w:rFonts w:ascii="Times New Roman" w:eastAsia="Times New Roman" w:hAnsi="Times New Roman" w:cs="Times New Roman"/>
          <w:sz w:val="24"/>
          <w:szCs w:val="24"/>
          <w:lang w:val="en-GB"/>
        </w:rPr>
        <w:t>, V.G., (2021). Sustainable development goals and the hotel sector: Case examples and implications. Worldwide Hospitality and Tourism Themes, 13(1), pp.9-21.</w:t>
      </w:r>
    </w:p>
    <w:p w14:paraId="2E00F34C"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Briffa, H.V. and Agius, G.A., (2021). Tourism and COVID-19 in 2020: the case of Malta as a small state.</w:t>
      </w:r>
    </w:p>
    <w:p w14:paraId="758272C3"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proofErr w:type="spellStart"/>
      <w:r w:rsidRPr="000A1B79">
        <w:rPr>
          <w:rFonts w:ascii="Times New Roman" w:eastAsia="Times New Roman" w:hAnsi="Times New Roman" w:cs="Times New Roman"/>
          <w:sz w:val="24"/>
          <w:szCs w:val="24"/>
          <w:lang w:val="en-GB"/>
        </w:rPr>
        <w:t>Chanyasak</w:t>
      </w:r>
      <w:proofErr w:type="spellEnd"/>
      <w:r w:rsidRPr="000A1B79">
        <w:rPr>
          <w:rFonts w:ascii="Times New Roman" w:eastAsia="Times New Roman" w:hAnsi="Times New Roman" w:cs="Times New Roman"/>
          <w:sz w:val="24"/>
          <w:szCs w:val="24"/>
          <w:lang w:val="en-GB"/>
        </w:rPr>
        <w:t xml:space="preserve">, T., </w:t>
      </w:r>
      <w:proofErr w:type="spellStart"/>
      <w:r w:rsidRPr="000A1B79">
        <w:rPr>
          <w:rFonts w:ascii="Times New Roman" w:eastAsia="Times New Roman" w:hAnsi="Times New Roman" w:cs="Times New Roman"/>
          <w:sz w:val="24"/>
          <w:szCs w:val="24"/>
          <w:lang w:val="en-GB"/>
        </w:rPr>
        <w:t>Koseoglu</w:t>
      </w:r>
      <w:proofErr w:type="spellEnd"/>
      <w:r w:rsidRPr="000A1B79">
        <w:rPr>
          <w:rFonts w:ascii="Times New Roman" w:eastAsia="Times New Roman" w:hAnsi="Times New Roman" w:cs="Times New Roman"/>
          <w:sz w:val="24"/>
          <w:szCs w:val="24"/>
          <w:lang w:val="en-GB"/>
        </w:rPr>
        <w:t xml:space="preserve">, M.A., King, B. and </w:t>
      </w:r>
      <w:proofErr w:type="spellStart"/>
      <w:r w:rsidRPr="000A1B79">
        <w:rPr>
          <w:rFonts w:ascii="Times New Roman" w:eastAsia="Times New Roman" w:hAnsi="Times New Roman" w:cs="Times New Roman"/>
          <w:sz w:val="24"/>
          <w:szCs w:val="24"/>
          <w:lang w:val="en-GB"/>
        </w:rPr>
        <w:t>Aladag</w:t>
      </w:r>
      <w:proofErr w:type="spellEnd"/>
      <w:r w:rsidRPr="000A1B79">
        <w:rPr>
          <w:rFonts w:ascii="Times New Roman" w:eastAsia="Times New Roman" w:hAnsi="Times New Roman" w:cs="Times New Roman"/>
          <w:sz w:val="24"/>
          <w:szCs w:val="24"/>
          <w:lang w:val="en-GB"/>
        </w:rPr>
        <w:t>, O.F., (2022). Business model adaptation as a strategic response to crises: navigating the COVID-19 pandemic. International Journal of Tourism Cities, 8(3), pp.616-635.</w:t>
      </w:r>
    </w:p>
    <w:p w14:paraId="28799FF9"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Corinthia</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(2024)</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Corinthia Hotels | Luxury Hotels | Corinthia.com (Online). Available at: https://www.corinthia.com/en-gb/?_affclk=adn:3817::823f23adcb5514682567461692e23be3:8002y1 [Accessed on: 20.02.2024]</w:t>
      </w:r>
    </w:p>
    <w:p w14:paraId="5CFAD41E"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Drury</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C</w:t>
      </w:r>
      <w:r>
        <w:rPr>
          <w:rFonts w:ascii="Times New Roman" w:eastAsia="Times New Roman" w:hAnsi="Times New Roman" w:cs="Times New Roman"/>
          <w:sz w:val="24"/>
          <w:szCs w:val="24"/>
          <w:lang w:val="en-GB"/>
        </w:rPr>
        <w:t xml:space="preserve">., </w:t>
      </w:r>
      <w:r w:rsidRPr="000A1B79">
        <w:rPr>
          <w:rFonts w:ascii="Times New Roman" w:eastAsia="Times New Roman" w:hAnsi="Times New Roman" w:cs="Times New Roman"/>
          <w:sz w:val="24"/>
          <w:szCs w:val="24"/>
          <w:lang w:val="en-GB"/>
        </w:rPr>
        <w:t>(2021)</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Management and Cost Accounting, (11th Ed) London, Prentice Hall</w:t>
      </w:r>
    </w:p>
    <w:p w14:paraId="1DA879BD"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proofErr w:type="spellStart"/>
      <w:r w:rsidRPr="000A1B79">
        <w:rPr>
          <w:rFonts w:ascii="Times New Roman" w:eastAsia="Times New Roman" w:hAnsi="Times New Roman" w:cs="Times New Roman"/>
          <w:sz w:val="24"/>
          <w:szCs w:val="24"/>
          <w:lang w:val="en-GB"/>
        </w:rPr>
        <w:lastRenderedPageBreak/>
        <w:t>Gyurácz</w:t>
      </w:r>
      <w:proofErr w:type="spellEnd"/>
      <w:r w:rsidRPr="000A1B79">
        <w:rPr>
          <w:rFonts w:ascii="Times New Roman" w:eastAsia="Times New Roman" w:hAnsi="Times New Roman" w:cs="Times New Roman"/>
          <w:sz w:val="24"/>
          <w:szCs w:val="24"/>
          <w:lang w:val="en-GB"/>
        </w:rPr>
        <w:t>-Németh, P., (2020)</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Introduction to Hotel Operation.</w:t>
      </w:r>
    </w:p>
    <w:p w14:paraId="6352FE48"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proofErr w:type="spellStart"/>
      <w:r w:rsidRPr="000A1B79">
        <w:rPr>
          <w:rFonts w:ascii="Times New Roman" w:eastAsia="Times New Roman" w:hAnsi="Times New Roman" w:cs="Times New Roman"/>
          <w:sz w:val="24"/>
          <w:szCs w:val="24"/>
          <w:lang w:val="en-GB"/>
        </w:rPr>
        <w:t>Kozhukhіvska</w:t>
      </w:r>
      <w:proofErr w:type="spellEnd"/>
      <w:r w:rsidRPr="000A1B79">
        <w:rPr>
          <w:rFonts w:ascii="Times New Roman" w:eastAsia="Times New Roman" w:hAnsi="Times New Roman" w:cs="Times New Roman"/>
          <w:sz w:val="24"/>
          <w:szCs w:val="24"/>
          <w:lang w:val="en-GB"/>
        </w:rPr>
        <w:t xml:space="preserve">, R., </w:t>
      </w:r>
      <w:proofErr w:type="spellStart"/>
      <w:r w:rsidRPr="000A1B79">
        <w:rPr>
          <w:rFonts w:ascii="Times New Roman" w:eastAsia="Times New Roman" w:hAnsi="Times New Roman" w:cs="Times New Roman"/>
          <w:sz w:val="24"/>
          <w:szCs w:val="24"/>
          <w:lang w:val="en-GB"/>
        </w:rPr>
        <w:t>Sakovska</w:t>
      </w:r>
      <w:proofErr w:type="spellEnd"/>
      <w:r w:rsidRPr="000A1B79">
        <w:rPr>
          <w:rFonts w:ascii="Times New Roman" w:eastAsia="Times New Roman" w:hAnsi="Times New Roman" w:cs="Times New Roman"/>
          <w:sz w:val="24"/>
          <w:szCs w:val="24"/>
          <w:lang w:val="en-GB"/>
        </w:rPr>
        <w:t xml:space="preserve">, О., </w:t>
      </w:r>
      <w:proofErr w:type="spellStart"/>
      <w:r w:rsidRPr="000A1B79">
        <w:rPr>
          <w:rFonts w:ascii="Times New Roman" w:eastAsia="Times New Roman" w:hAnsi="Times New Roman" w:cs="Times New Roman"/>
          <w:sz w:val="24"/>
          <w:szCs w:val="24"/>
          <w:lang w:val="en-GB"/>
        </w:rPr>
        <w:t>Maslovata</w:t>
      </w:r>
      <w:proofErr w:type="spellEnd"/>
      <w:r w:rsidRPr="000A1B79">
        <w:rPr>
          <w:rFonts w:ascii="Times New Roman" w:eastAsia="Times New Roman" w:hAnsi="Times New Roman" w:cs="Times New Roman"/>
          <w:sz w:val="24"/>
          <w:szCs w:val="24"/>
          <w:lang w:val="en-GB"/>
        </w:rPr>
        <w:t xml:space="preserve">, S., </w:t>
      </w:r>
      <w:proofErr w:type="spellStart"/>
      <w:r w:rsidRPr="000A1B79">
        <w:rPr>
          <w:rFonts w:ascii="Times New Roman" w:eastAsia="Times New Roman" w:hAnsi="Times New Roman" w:cs="Times New Roman"/>
          <w:sz w:val="24"/>
          <w:szCs w:val="24"/>
          <w:lang w:val="en-GB"/>
        </w:rPr>
        <w:t>Dluhoborskа</w:t>
      </w:r>
      <w:proofErr w:type="spellEnd"/>
      <w:r w:rsidRPr="000A1B79">
        <w:rPr>
          <w:rFonts w:ascii="Times New Roman" w:eastAsia="Times New Roman" w:hAnsi="Times New Roman" w:cs="Times New Roman"/>
          <w:sz w:val="24"/>
          <w:szCs w:val="24"/>
          <w:lang w:val="en-GB"/>
        </w:rPr>
        <w:t xml:space="preserve">, L. and </w:t>
      </w:r>
      <w:proofErr w:type="spellStart"/>
      <w:r w:rsidRPr="000A1B79">
        <w:rPr>
          <w:rFonts w:ascii="Times New Roman" w:eastAsia="Times New Roman" w:hAnsi="Times New Roman" w:cs="Times New Roman"/>
          <w:sz w:val="24"/>
          <w:szCs w:val="24"/>
          <w:lang w:val="en-GB"/>
        </w:rPr>
        <w:t>Chuchmii</w:t>
      </w:r>
      <w:proofErr w:type="spellEnd"/>
      <w:r w:rsidRPr="000A1B79">
        <w:rPr>
          <w:rFonts w:ascii="Times New Roman" w:eastAsia="Times New Roman" w:hAnsi="Times New Roman" w:cs="Times New Roman"/>
          <w:sz w:val="24"/>
          <w:szCs w:val="24"/>
          <w:lang w:val="en-GB"/>
        </w:rPr>
        <w:t>, I., (2022), June. Managing innovation in tourism and hospitality industry: International experience. In AIP Conference Proceedings (Vol. 2413, No. 1). AIP Publishing.</w:t>
      </w:r>
    </w:p>
    <w:p w14:paraId="01F1F9F6"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Mason, A., (2022). Representation without Resemblance. Arctic Abstractive Industry: Assembling the Valuable and Vulnerable North, 5, p.166.</w:t>
      </w:r>
    </w:p>
    <w:p w14:paraId="3B0EF1C3"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proofErr w:type="spellStart"/>
      <w:r w:rsidRPr="000A1B79">
        <w:rPr>
          <w:rFonts w:ascii="Times New Roman" w:eastAsia="Times New Roman" w:hAnsi="Times New Roman" w:cs="Times New Roman"/>
          <w:sz w:val="24"/>
          <w:szCs w:val="24"/>
          <w:lang w:val="en-GB"/>
        </w:rPr>
        <w:t>Nelwan</w:t>
      </w:r>
      <w:proofErr w:type="spellEnd"/>
      <w:r w:rsidRPr="000A1B79">
        <w:rPr>
          <w:rFonts w:ascii="Times New Roman" w:eastAsia="Times New Roman" w:hAnsi="Times New Roman" w:cs="Times New Roman"/>
          <w:sz w:val="24"/>
          <w:szCs w:val="24"/>
          <w:lang w:val="en-GB"/>
        </w:rPr>
        <w:t xml:space="preserve">, J.C., (2020). </w:t>
      </w:r>
      <w:r>
        <w:rPr>
          <w:rFonts w:ascii="Times New Roman" w:eastAsia="Times New Roman" w:hAnsi="Times New Roman" w:cs="Times New Roman"/>
          <w:sz w:val="24"/>
          <w:szCs w:val="24"/>
          <w:lang w:val="en-GB"/>
        </w:rPr>
        <w:t>Analys</w:t>
      </w:r>
      <w:r w:rsidRPr="000A1B79">
        <w:rPr>
          <w:rFonts w:ascii="Times New Roman" w:eastAsia="Times New Roman" w:hAnsi="Times New Roman" w:cs="Times New Roman"/>
          <w:sz w:val="24"/>
          <w:szCs w:val="24"/>
          <w:lang w:val="en-GB"/>
        </w:rPr>
        <w:t xml:space="preserve">ing Logistics Management </w:t>
      </w:r>
      <w:r>
        <w:rPr>
          <w:rFonts w:ascii="Times New Roman" w:eastAsia="Times New Roman" w:hAnsi="Times New Roman" w:cs="Times New Roman"/>
          <w:sz w:val="24"/>
          <w:szCs w:val="24"/>
          <w:lang w:val="en-GB"/>
        </w:rPr>
        <w:t>a</w:t>
      </w:r>
      <w:r w:rsidRPr="000A1B79">
        <w:rPr>
          <w:rFonts w:ascii="Times New Roman" w:eastAsia="Times New Roman" w:hAnsi="Times New Roman" w:cs="Times New Roman"/>
          <w:sz w:val="24"/>
          <w:szCs w:val="24"/>
          <w:lang w:val="en-GB"/>
        </w:rPr>
        <w:t xml:space="preserve">t Ibis Hotel Manado. </w:t>
      </w:r>
      <w:proofErr w:type="spellStart"/>
      <w:r w:rsidRPr="000A1B79">
        <w:rPr>
          <w:rFonts w:ascii="Times New Roman" w:eastAsia="Times New Roman" w:hAnsi="Times New Roman" w:cs="Times New Roman"/>
          <w:sz w:val="24"/>
          <w:szCs w:val="24"/>
          <w:lang w:val="en-GB"/>
        </w:rPr>
        <w:t>Jurnal</w:t>
      </w:r>
      <w:proofErr w:type="spellEnd"/>
      <w:r w:rsidRPr="000A1B79">
        <w:rPr>
          <w:rFonts w:ascii="Times New Roman" w:eastAsia="Times New Roman" w:hAnsi="Times New Roman" w:cs="Times New Roman"/>
          <w:sz w:val="24"/>
          <w:szCs w:val="24"/>
          <w:lang w:val="en-GB"/>
        </w:rPr>
        <w:t xml:space="preserve"> EMBA: </w:t>
      </w:r>
      <w:proofErr w:type="spellStart"/>
      <w:r w:rsidRPr="000A1B79">
        <w:rPr>
          <w:rFonts w:ascii="Times New Roman" w:eastAsia="Times New Roman" w:hAnsi="Times New Roman" w:cs="Times New Roman"/>
          <w:sz w:val="24"/>
          <w:szCs w:val="24"/>
          <w:lang w:val="en-GB"/>
        </w:rPr>
        <w:t>Jurnal</w:t>
      </w:r>
      <w:proofErr w:type="spellEnd"/>
      <w:r w:rsidRPr="000A1B79">
        <w:rPr>
          <w:rFonts w:ascii="Times New Roman" w:eastAsia="Times New Roman" w:hAnsi="Times New Roman" w:cs="Times New Roman"/>
          <w:sz w:val="24"/>
          <w:szCs w:val="24"/>
          <w:lang w:val="en-GB"/>
        </w:rPr>
        <w:t xml:space="preserve"> Riset Ekonomi, </w:t>
      </w:r>
      <w:proofErr w:type="spellStart"/>
      <w:r w:rsidRPr="000A1B79">
        <w:rPr>
          <w:rFonts w:ascii="Times New Roman" w:eastAsia="Times New Roman" w:hAnsi="Times New Roman" w:cs="Times New Roman"/>
          <w:sz w:val="24"/>
          <w:szCs w:val="24"/>
          <w:lang w:val="en-GB"/>
        </w:rPr>
        <w:t>Manajemen</w:t>
      </w:r>
      <w:proofErr w:type="spellEnd"/>
      <w:r w:rsidRPr="000A1B79">
        <w:rPr>
          <w:rFonts w:ascii="Times New Roman" w:eastAsia="Times New Roman" w:hAnsi="Times New Roman" w:cs="Times New Roman"/>
          <w:sz w:val="24"/>
          <w:szCs w:val="24"/>
          <w:lang w:val="en-GB"/>
        </w:rPr>
        <w:t xml:space="preserve">, </w:t>
      </w:r>
      <w:proofErr w:type="spellStart"/>
      <w:r w:rsidRPr="000A1B79">
        <w:rPr>
          <w:rFonts w:ascii="Times New Roman" w:eastAsia="Times New Roman" w:hAnsi="Times New Roman" w:cs="Times New Roman"/>
          <w:sz w:val="24"/>
          <w:szCs w:val="24"/>
          <w:lang w:val="en-GB"/>
        </w:rPr>
        <w:t>Bisnis</w:t>
      </w:r>
      <w:proofErr w:type="spellEnd"/>
      <w:r w:rsidRPr="000A1B79">
        <w:rPr>
          <w:rFonts w:ascii="Times New Roman" w:eastAsia="Times New Roman" w:hAnsi="Times New Roman" w:cs="Times New Roman"/>
          <w:sz w:val="24"/>
          <w:szCs w:val="24"/>
          <w:lang w:val="en-GB"/>
        </w:rPr>
        <w:t xml:space="preserve"> dan </w:t>
      </w:r>
      <w:proofErr w:type="spellStart"/>
      <w:r w:rsidRPr="000A1B79">
        <w:rPr>
          <w:rFonts w:ascii="Times New Roman" w:eastAsia="Times New Roman" w:hAnsi="Times New Roman" w:cs="Times New Roman"/>
          <w:sz w:val="24"/>
          <w:szCs w:val="24"/>
          <w:lang w:val="en-GB"/>
        </w:rPr>
        <w:t>Akuntansi</w:t>
      </w:r>
      <w:proofErr w:type="spellEnd"/>
      <w:r w:rsidRPr="000A1B79">
        <w:rPr>
          <w:rFonts w:ascii="Times New Roman" w:eastAsia="Times New Roman" w:hAnsi="Times New Roman" w:cs="Times New Roman"/>
          <w:sz w:val="24"/>
          <w:szCs w:val="24"/>
          <w:lang w:val="en-GB"/>
        </w:rPr>
        <w:t>, 8(4).</w:t>
      </w:r>
    </w:p>
    <w:p w14:paraId="475DA3CD"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 xml:space="preserve">Reinecke, S. and Noll, L.J., (2023). Price Management Strategies. In Active Price Management: Be a Price Maker, </w:t>
      </w:r>
      <w:proofErr w:type="gramStart"/>
      <w:r w:rsidRPr="000A1B79">
        <w:rPr>
          <w:rFonts w:ascii="Times New Roman" w:eastAsia="Times New Roman" w:hAnsi="Times New Roman" w:cs="Times New Roman"/>
          <w:sz w:val="24"/>
          <w:szCs w:val="24"/>
          <w:lang w:val="en-GB"/>
        </w:rPr>
        <w:t>Not</w:t>
      </w:r>
      <w:proofErr w:type="gramEnd"/>
      <w:r w:rsidRPr="000A1B79">
        <w:rPr>
          <w:rFonts w:ascii="Times New Roman" w:eastAsia="Times New Roman" w:hAnsi="Times New Roman" w:cs="Times New Roman"/>
          <w:sz w:val="24"/>
          <w:szCs w:val="24"/>
          <w:lang w:val="en-GB"/>
        </w:rPr>
        <w:t xml:space="preserve"> a Price Taker! (pp. 27-50). Cham: Springer Nature Switzerland.</w:t>
      </w:r>
    </w:p>
    <w:p w14:paraId="6E61D7C5"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Seal</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W</w:t>
      </w:r>
      <w:r>
        <w:rPr>
          <w:rFonts w:ascii="Times New Roman" w:eastAsia="Times New Roman" w:hAnsi="Times New Roman" w:cs="Times New Roman"/>
          <w:sz w:val="24"/>
          <w:szCs w:val="24"/>
          <w:lang w:val="en-GB"/>
        </w:rPr>
        <w:t xml:space="preserve">., </w:t>
      </w:r>
      <w:r w:rsidRPr="000A1B79">
        <w:rPr>
          <w:rFonts w:ascii="Times New Roman" w:eastAsia="Times New Roman" w:hAnsi="Times New Roman" w:cs="Times New Roman"/>
          <w:sz w:val="24"/>
          <w:szCs w:val="24"/>
          <w:lang w:val="en-GB"/>
        </w:rPr>
        <w:t>(2019)</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Management Accounting, (6th Ed) London,</w:t>
      </w:r>
      <w:r>
        <w:rPr>
          <w:rFonts w:ascii="Times New Roman" w:eastAsia="Times New Roman" w:hAnsi="Times New Roman" w:cs="Times New Roman"/>
          <w:sz w:val="24"/>
          <w:szCs w:val="24"/>
          <w:lang w:val="en-GB"/>
        </w:rPr>
        <w:t xml:space="preserve"> </w:t>
      </w:r>
      <w:r w:rsidRPr="000A1B79">
        <w:rPr>
          <w:rFonts w:ascii="Times New Roman" w:eastAsia="Times New Roman" w:hAnsi="Times New Roman" w:cs="Times New Roman"/>
          <w:sz w:val="24"/>
          <w:szCs w:val="24"/>
          <w:lang w:val="en-GB"/>
        </w:rPr>
        <w:t>McGraw Hill</w:t>
      </w:r>
    </w:p>
    <w:p w14:paraId="3A9F9AC6"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Walker J (2021) Introduction to Hospitality, Harlow, Pearson</w:t>
      </w:r>
    </w:p>
    <w:p w14:paraId="180181A9"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Wild</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J</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(2018)</w:t>
      </w:r>
      <w:r>
        <w:rPr>
          <w:rFonts w:ascii="Times New Roman" w:eastAsia="Times New Roman" w:hAnsi="Times New Roman" w:cs="Times New Roman"/>
          <w:sz w:val="24"/>
          <w:szCs w:val="24"/>
          <w:lang w:val="en-GB"/>
        </w:rPr>
        <w:t>.</w:t>
      </w:r>
      <w:r w:rsidRPr="000A1B79">
        <w:rPr>
          <w:rFonts w:ascii="Times New Roman" w:eastAsia="Times New Roman" w:hAnsi="Times New Roman" w:cs="Times New Roman"/>
          <w:sz w:val="24"/>
          <w:szCs w:val="24"/>
          <w:lang w:val="en-GB"/>
        </w:rPr>
        <w:t xml:space="preserve"> Fundamental Accounting Principles, New York, McGraw Hill</w:t>
      </w:r>
    </w:p>
    <w:p w14:paraId="0CD8012C"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Woo, L. and Mun, S.G., (2020). Types of agglomeration effects and location choices of international hotels in an emerging market. Tourism Management, 77, p.104034.</w:t>
      </w:r>
    </w:p>
    <w:p w14:paraId="55B1A11E" w14:textId="77777777" w:rsidR="00CB3177" w:rsidRPr="000A1B79" w:rsidRDefault="00CB3177" w:rsidP="00CB3177">
      <w:pPr>
        <w:pStyle w:val="Normal1"/>
        <w:spacing w:line="480" w:lineRule="auto"/>
        <w:jc w:val="both"/>
        <w:rPr>
          <w:rFonts w:ascii="Times New Roman" w:eastAsia="Times New Roman" w:hAnsi="Times New Roman" w:cs="Times New Roman"/>
          <w:sz w:val="24"/>
          <w:szCs w:val="24"/>
          <w:lang w:val="en-GB"/>
        </w:rPr>
      </w:pPr>
      <w:r w:rsidRPr="000A1B79">
        <w:rPr>
          <w:rFonts w:ascii="Times New Roman" w:eastAsia="Times New Roman" w:hAnsi="Times New Roman" w:cs="Times New Roman"/>
          <w:sz w:val="24"/>
          <w:szCs w:val="24"/>
          <w:lang w:val="en-GB"/>
        </w:rPr>
        <w:t>Zhang, B.,</w:t>
      </w:r>
      <w:r>
        <w:rPr>
          <w:rFonts w:ascii="Times New Roman" w:eastAsia="Times New Roman" w:hAnsi="Times New Roman" w:cs="Times New Roman"/>
          <w:sz w:val="24"/>
          <w:szCs w:val="24"/>
          <w:lang w:val="en-GB"/>
        </w:rPr>
        <w:t xml:space="preserve"> </w:t>
      </w:r>
      <w:r w:rsidRPr="000A1B79">
        <w:rPr>
          <w:rFonts w:ascii="Times New Roman" w:eastAsia="Times New Roman" w:hAnsi="Times New Roman" w:cs="Times New Roman"/>
          <w:sz w:val="24"/>
          <w:szCs w:val="24"/>
          <w:lang w:val="en-GB"/>
        </w:rPr>
        <w:t>(2020)</w:t>
      </w:r>
      <w:r>
        <w:rPr>
          <w:rFonts w:ascii="Times New Roman" w:eastAsia="Times New Roman" w:hAnsi="Times New Roman" w:cs="Times New Roman"/>
          <w:sz w:val="24"/>
          <w:szCs w:val="24"/>
          <w:lang w:val="en-GB"/>
        </w:rPr>
        <w:t xml:space="preserve">. </w:t>
      </w:r>
      <w:r w:rsidRPr="000A1B79">
        <w:rPr>
          <w:rFonts w:ascii="Times New Roman" w:eastAsia="Times New Roman" w:hAnsi="Times New Roman" w:cs="Times New Roman"/>
          <w:sz w:val="24"/>
          <w:szCs w:val="24"/>
          <w:lang w:val="en-GB"/>
        </w:rPr>
        <w:t xml:space="preserve">The change of customer </w:t>
      </w:r>
      <w:proofErr w:type="spellStart"/>
      <w:r w:rsidRPr="000A1B79">
        <w:rPr>
          <w:rFonts w:ascii="Times New Roman" w:eastAsia="Times New Roman" w:hAnsi="Times New Roman" w:cs="Times New Roman"/>
          <w:sz w:val="24"/>
          <w:szCs w:val="24"/>
          <w:lang w:val="en-GB"/>
        </w:rPr>
        <w:t>behavior</w:t>
      </w:r>
      <w:proofErr w:type="spellEnd"/>
      <w:r w:rsidRPr="000A1B79">
        <w:rPr>
          <w:rFonts w:ascii="Times New Roman" w:eastAsia="Times New Roman" w:hAnsi="Times New Roman" w:cs="Times New Roman"/>
          <w:sz w:val="24"/>
          <w:szCs w:val="24"/>
          <w:lang w:val="en-GB"/>
        </w:rPr>
        <w:t xml:space="preserve"> and its impact on hotel sustainability management.</w:t>
      </w:r>
    </w:p>
    <w:sectPr w:rsidR="00CB3177" w:rsidRPr="000A1B79" w:rsidSect="002B795C">
      <w:headerReference w:type="default" r:id="rId11"/>
      <w:footerReference w:type="default" r:id="rId12"/>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9E37D" w14:textId="77777777" w:rsidR="002B795C" w:rsidRDefault="002B795C" w:rsidP="007357A7">
      <w:pPr>
        <w:spacing w:line="240" w:lineRule="auto"/>
      </w:pPr>
      <w:r>
        <w:separator/>
      </w:r>
    </w:p>
  </w:endnote>
  <w:endnote w:type="continuationSeparator" w:id="0">
    <w:p w14:paraId="79FA6EE0" w14:textId="77777777" w:rsidR="002B795C" w:rsidRDefault="002B795C" w:rsidP="007357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1169319"/>
      <w:docPartObj>
        <w:docPartGallery w:val="Page Numbers (Bottom of Page)"/>
        <w:docPartUnique/>
      </w:docPartObj>
    </w:sdtPr>
    <w:sdtEndPr/>
    <w:sdtContent>
      <w:sdt>
        <w:sdtPr>
          <w:id w:val="-1769616900"/>
          <w:docPartObj>
            <w:docPartGallery w:val="Page Numbers (Top of Page)"/>
            <w:docPartUnique/>
          </w:docPartObj>
        </w:sdtPr>
        <w:sdtEndPr/>
        <w:sdtContent>
          <w:p w14:paraId="6704F739" w14:textId="5297B00F" w:rsidR="00F33540" w:rsidRDefault="00F33540" w:rsidP="00F33540">
            <w:pPr>
              <w:pStyle w:val="Footer"/>
              <w:spacing w:line="480" w:lineRule="auto"/>
              <w:jc w:val="right"/>
            </w:pPr>
            <w:r w:rsidRPr="00F33540">
              <w:rPr>
                <w:rFonts w:ascii="Times New Roman" w:hAnsi="Times New Roman" w:cs="Times New Roman"/>
                <w:sz w:val="20"/>
                <w:szCs w:val="20"/>
              </w:rPr>
              <w:t xml:space="preserve">Page </w:t>
            </w:r>
            <w:r w:rsidRPr="00F33540">
              <w:rPr>
                <w:rFonts w:ascii="Times New Roman" w:hAnsi="Times New Roman" w:cs="Times New Roman"/>
                <w:b/>
                <w:bCs/>
                <w:sz w:val="20"/>
                <w:szCs w:val="20"/>
              </w:rPr>
              <w:fldChar w:fldCharType="begin"/>
            </w:r>
            <w:r w:rsidRPr="00F33540">
              <w:rPr>
                <w:rFonts w:ascii="Times New Roman" w:hAnsi="Times New Roman" w:cs="Times New Roman"/>
                <w:b/>
                <w:bCs/>
                <w:sz w:val="20"/>
                <w:szCs w:val="20"/>
              </w:rPr>
              <w:instrText xml:space="preserve"> PAGE </w:instrText>
            </w:r>
            <w:r w:rsidRPr="00F33540">
              <w:rPr>
                <w:rFonts w:ascii="Times New Roman" w:hAnsi="Times New Roman" w:cs="Times New Roman"/>
                <w:b/>
                <w:bCs/>
                <w:sz w:val="20"/>
                <w:szCs w:val="20"/>
              </w:rPr>
              <w:fldChar w:fldCharType="separate"/>
            </w:r>
            <w:r w:rsidRPr="00F33540">
              <w:rPr>
                <w:rFonts w:ascii="Times New Roman" w:hAnsi="Times New Roman" w:cs="Times New Roman"/>
                <w:b/>
                <w:bCs/>
                <w:noProof/>
                <w:sz w:val="20"/>
                <w:szCs w:val="20"/>
              </w:rPr>
              <w:t>2</w:t>
            </w:r>
            <w:r w:rsidRPr="00F33540">
              <w:rPr>
                <w:rFonts w:ascii="Times New Roman" w:hAnsi="Times New Roman" w:cs="Times New Roman"/>
                <w:b/>
                <w:bCs/>
                <w:sz w:val="20"/>
                <w:szCs w:val="20"/>
              </w:rPr>
              <w:fldChar w:fldCharType="end"/>
            </w:r>
            <w:r w:rsidRPr="00F33540">
              <w:rPr>
                <w:rFonts w:ascii="Times New Roman" w:hAnsi="Times New Roman" w:cs="Times New Roman"/>
                <w:sz w:val="20"/>
                <w:szCs w:val="20"/>
              </w:rPr>
              <w:t xml:space="preserve"> of </w:t>
            </w:r>
            <w:r w:rsidRPr="00F33540">
              <w:rPr>
                <w:rFonts w:ascii="Times New Roman" w:hAnsi="Times New Roman" w:cs="Times New Roman"/>
                <w:b/>
                <w:bCs/>
                <w:sz w:val="20"/>
                <w:szCs w:val="20"/>
              </w:rPr>
              <w:fldChar w:fldCharType="begin"/>
            </w:r>
            <w:r w:rsidRPr="00F33540">
              <w:rPr>
                <w:rFonts w:ascii="Times New Roman" w:hAnsi="Times New Roman" w:cs="Times New Roman"/>
                <w:b/>
                <w:bCs/>
                <w:sz w:val="20"/>
                <w:szCs w:val="20"/>
              </w:rPr>
              <w:instrText xml:space="preserve"> NUMPAGES  </w:instrText>
            </w:r>
            <w:r w:rsidRPr="00F33540">
              <w:rPr>
                <w:rFonts w:ascii="Times New Roman" w:hAnsi="Times New Roman" w:cs="Times New Roman"/>
                <w:b/>
                <w:bCs/>
                <w:sz w:val="20"/>
                <w:szCs w:val="20"/>
              </w:rPr>
              <w:fldChar w:fldCharType="separate"/>
            </w:r>
            <w:r w:rsidRPr="00F33540">
              <w:rPr>
                <w:rFonts w:ascii="Times New Roman" w:hAnsi="Times New Roman" w:cs="Times New Roman"/>
                <w:b/>
                <w:bCs/>
                <w:noProof/>
                <w:sz w:val="20"/>
                <w:szCs w:val="20"/>
              </w:rPr>
              <w:t>2</w:t>
            </w:r>
            <w:r w:rsidRPr="00F33540">
              <w:rPr>
                <w:rFonts w:ascii="Times New Roman" w:hAnsi="Times New Roman" w:cs="Times New Roman"/>
                <w:b/>
                <w:bCs/>
                <w:sz w:val="20"/>
                <w:szCs w:val="20"/>
              </w:rPr>
              <w:fldChar w:fldCharType="end"/>
            </w:r>
          </w:p>
        </w:sdtContent>
      </w:sdt>
    </w:sdtContent>
  </w:sdt>
  <w:p w14:paraId="3E37637A" w14:textId="77777777" w:rsidR="007357A7" w:rsidRDefault="007357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BF6E9" w14:textId="77777777" w:rsidR="002B795C" w:rsidRDefault="002B795C" w:rsidP="007357A7">
      <w:pPr>
        <w:spacing w:line="240" w:lineRule="auto"/>
      </w:pPr>
      <w:r>
        <w:separator/>
      </w:r>
    </w:p>
  </w:footnote>
  <w:footnote w:type="continuationSeparator" w:id="0">
    <w:p w14:paraId="6BFBD54C" w14:textId="77777777" w:rsidR="002B795C" w:rsidRDefault="002B795C" w:rsidP="007357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C56A0" w14:textId="3BB75821" w:rsidR="00F33540" w:rsidRPr="00F11978" w:rsidRDefault="00F11978" w:rsidP="00F33540">
    <w:pPr>
      <w:pStyle w:val="Header"/>
      <w:spacing w:line="480" w:lineRule="auto"/>
      <w:jc w:val="right"/>
      <w:rPr>
        <w:rFonts w:ascii="Times New Roman" w:hAnsi="Times New Roman" w:cs="Times New Roman"/>
        <w:sz w:val="24"/>
        <w:szCs w:val="24"/>
        <w:lang w:val="en-GB"/>
      </w:rPr>
    </w:pPr>
    <w:r w:rsidRPr="00F11978">
      <w:rPr>
        <w:rFonts w:ascii="Times New Roman" w:hAnsi="Times New Roman" w:cs="Times New Roman"/>
        <w:sz w:val="24"/>
        <w:szCs w:val="24"/>
        <w:lang w:val="en-GB"/>
      </w:rPr>
      <w:t xml:space="preserve">Business Report -Comparison </w:t>
    </w:r>
    <w:r>
      <w:rPr>
        <w:rFonts w:ascii="Times New Roman" w:hAnsi="Times New Roman" w:cs="Times New Roman"/>
        <w:sz w:val="24"/>
        <w:szCs w:val="24"/>
        <w:lang w:val="en-GB"/>
      </w:rPr>
      <w:t>of</w:t>
    </w:r>
    <w:r w:rsidRPr="00F11978">
      <w:rPr>
        <w:rFonts w:ascii="Times New Roman" w:hAnsi="Times New Roman" w:cs="Times New Roman"/>
        <w:sz w:val="24"/>
        <w:szCs w:val="24"/>
        <w:lang w:val="en-GB"/>
      </w:rPr>
      <w:t xml:space="preserve"> Two Hospitality Organisations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B971A"/>
    <w:multiLevelType w:val="hybridMultilevel"/>
    <w:tmpl w:val="00000000"/>
    <w:lvl w:ilvl="0" w:tplc="2B522E06">
      <w:start w:val="1"/>
      <w:numFmt w:val="bullet"/>
      <w:lvlText w:val="●"/>
      <w:lvlJc w:val="left"/>
      <w:pPr>
        <w:ind w:left="720" w:hanging="360"/>
      </w:pPr>
      <w:rPr>
        <w:u w:val="none"/>
      </w:rPr>
    </w:lvl>
    <w:lvl w:ilvl="1" w:tplc="0F161AD8">
      <w:start w:val="1"/>
      <w:numFmt w:val="bullet"/>
      <w:lvlText w:val="○"/>
      <w:lvlJc w:val="left"/>
      <w:pPr>
        <w:ind w:left="1440" w:hanging="360"/>
      </w:pPr>
      <w:rPr>
        <w:u w:val="none"/>
      </w:rPr>
    </w:lvl>
    <w:lvl w:ilvl="2" w:tplc="2A661184">
      <w:start w:val="1"/>
      <w:numFmt w:val="bullet"/>
      <w:lvlText w:val="■"/>
      <w:lvlJc w:val="left"/>
      <w:pPr>
        <w:ind w:left="2160" w:hanging="360"/>
      </w:pPr>
      <w:rPr>
        <w:u w:val="none"/>
      </w:rPr>
    </w:lvl>
    <w:lvl w:ilvl="3" w:tplc="3F6EC088">
      <w:start w:val="1"/>
      <w:numFmt w:val="bullet"/>
      <w:lvlText w:val="●"/>
      <w:lvlJc w:val="left"/>
      <w:pPr>
        <w:ind w:left="2880" w:hanging="360"/>
      </w:pPr>
      <w:rPr>
        <w:u w:val="none"/>
      </w:rPr>
    </w:lvl>
    <w:lvl w:ilvl="4" w:tplc="99CCCB30">
      <w:start w:val="1"/>
      <w:numFmt w:val="bullet"/>
      <w:lvlText w:val="○"/>
      <w:lvlJc w:val="left"/>
      <w:pPr>
        <w:ind w:left="3600" w:hanging="360"/>
      </w:pPr>
      <w:rPr>
        <w:u w:val="none"/>
      </w:rPr>
    </w:lvl>
    <w:lvl w:ilvl="5" w:tplc="95485D86">
      <w:start w:val="1"/>
      <w:numFmt w:val="bullet"/>
      <w:lvlText w:val="■"/>
      <w:lvlJc w:val="left"/>
      <w:pPr>
        <w:ind w:left="4320" w:hanging="360"/>
      </w:pPr>
      <w:rPr>
        <w:u w:val="none"/>
      </w:rPr>
    </w:lvl>
    <w:lvl w:ilvl="6" w:tplc="325A1DCC">
      <w:start w:val="1"/>
      <w:numFmt w:val="bullet"/>
      <w:lvlText w:val="●"/>
      <w:lvlJc w:val="left"/>
      <w:pPr>
        <w:ind w:left="5040" w:hanging="360"/>
      </w:pPr>
      <w:rPr>
        <w:u w:val="none"/>
      </w:rPr>
    </w:lvl>
    <w:lvl w:ilvl="7" w:tplc="61020ABC">
      <w:start w:val="1"/>
      <w:numFmt w:val="bullet"/>
      <w:lvlText w:val="○"/>
      <w:lvlJc w:val="left"/>
      <w:pPr>
        <w:ind w:left="5760" w:hanging="360"/>
      </w:pPr>
      <w:rPr>
        <w:u w:val="none"/>
      </w:rPr>
    </w:lvl>
    <w:lvl w:ilvl="8" w:tplc="31AE3CC2">
      <w:start w:val="1"/>
      <w:numFmt w:val="bullet"/>
      <w:lvlText w:val="■"/>
      <w:lvlJc w:val="left"/>
      <w:pPr>
        <w:ind w:left="6480" w:hanging="360"/>
      </w:pPr>
      <w:rPr>
        <w:u w:val="none"/>
      </w:rPr>
    </w:lvl>
  </w:abstractNum>
  <w:abstractNum w:abstractNumId="1" w15:restartNumberingAfterBreak="0">
    <w:nsid w:val="3A312CD5"/>
    <w:multiLevelType w:val="hybridMultilevel"/>
    <w:tmpl w:val="4AAC33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F423938"/>
    <w:multiLevelType w:val="hybridMultilevel"/>
    <w:tmpl w:val="D17622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2B25770"/>
    <w:multiLevelType w:val="hybridMultilevel"/>
    <w:tmpl w:val="636216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96314435">
    <w:abstractNumId w:val="0"/>
  </w:num>
  <w:num w:numId="2" w16cid:durableId="760109073">
    <w:abstractNumId w:val="2"/>
  </w:num>
  <w:num w:numId="3" w16cid:durableId="2013944045">
    <w:abstractNumId w:val="1"/>
  </w:num>
  <w:num w:numId="4" w16cid:durableId="1168019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F91"/>
    <w:rsid w:val="000674A6"/>
    <w:rsid w:val="000A1B79"/>
    <w:rsid w:val="000F16B7"/>
    <w:rsid w:val="001B09BA"/>
    <w:rsid w:val="001C545A"/>
    <w:rsid w:val="00237038"/>
    <w:rsid w:val="002662CA"/>
    <w:rsid w:val="00282017"/>
    <w:rsid w:val="002B795C"/>
    <w:rsid w:val="002C2BA7"/>
    <w:rsid w:val="002D3B8D"/>
    <w:rsid w:val="002F3648"/>
    <w:rsid w:val="00364BF4"/>
    <w:rsid w:val="00365D0C"/>
    <w:rsid w:val="0040624B"/>
    <w:rsid w:val="00474B84"/>
    <w:rsid w:val="00492566"/>
    <w:rsid w:val="004A4FA2"/>
    <w:rsid w:val="005F0666"/>
    <w:rsid w:val="005F0C83"/>
    <w:rsid w:val="006154E9"/>
    <w:rsid w:val="006461D2"/>
    <w:rsid w:val="006F203E"/>
    <w:rsid w:val="007357A7"/>
    <w:rsid w:val="00775BDA"/>
    <w:rsid w:val="008268FA"/>
    <w:rsid w:val="00845C9F"/>
    <w:rsid w:val="00871DA0"/>
    <w:rsid w:val="008C2156"/>
    <w:rsid w:val="008C798C"/>
    <w:rsid w:val="008F07D0"/>
    <w:rsid w:val="00A537C9"/>
    <w:rsid w:val="00A80603"/>
    <w:rsid w:val="00A80EAD"/>
    <w:rsid w:val="00AA617A"/>
    <w:rsid w:val="00AC2AED"/>
    <w:rsid w:val="00B34F88"/>
    <w:rsid w:val="00B57E79"/>
    <w:rsid w:val="00B60F91"/>
    <w:rsid w:val="00B64CFF"/>
    <w:rsid w:val="00B776ED"/>
    <w:rsid w:val="00BA4F63"/>
    <w:rsid w:val="00C370D7"/>
    <w:rsid w:val="00CA31D1"/>
    <w:rsid w:val="00CB3177"/>
    <w:rsid w:val="00CF0009"/>
    <w:rsid w:val="00D2438A"/>
    <w:rsid w:val="00D319F5"/>
    <w:rsid w:val="00DD661F"/>
    <w:rsid w:val="00EB2218"/>
    <w:rsid w:val="00F11978"/>
    <w:rsid w:val="00F33540"/>
    <w:rsid w:val="00F75C77"/>
    <w:rsid w:val="00FA0BFD"/>
    <w:rsid w:val="00FD2157"/>
    <w:rsid w:val="00FD79DC"/>
    <w:rsid w:val="00FE49A9"/>
    <w:rsid w:val="00FE7908"/>
    <w:rsid w:val="00FE7E5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60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7357A7"/>
    <w:pPr>
      <w:tabs>
        <w:tab w:val="center" w:pos="4680"/>
        <w:tab w:val="right" w:pos="9360"/>
      </w:tabs>
      <w:spacing w:line="240" w:lineRule="auto"/>
    </w:pPr>
  </w:style>
  <w:style w:type="character" w:customStyle="1" w:styleId="HeaderChar">
    <w:name w:val="Header Char"/>
    <w:basedOn w:val="DefaultParagraphFont"/>
    <w:link w:val="Header"/>
    <w:uiPriority w:val="99"/>
    <w:rsid w:val="007357A7"/>
  </w:style>
  <w:style w:type="paragraph" w:styleId="Footer">
    <w:name w:val="footer"/>
    <w:basedOn w:val="Normal"/>
    <w:link w:val="FooterChar"/>
    <w:uiPriority w:val="99"/>
    <w:unhideWhenUsed/>
    <w:rsid w:val="007357A7"/>
    <w:pPr>
      <w:tabs>
        <w:tab w:val="center" w:pos="4680"/>
        <w:tab w:val="right" w:pos="9360"/>
      </w:tabs>
      <w:spacing w:line="240" w:lineRule="auto"/>
    </w:pPr>
  </w:style>
  <w:style w:type="character" w:customStyle="1" w:styleId="FooterChar">
    <w:name w:val="Footer Char"/>
    <w:basedOn w:val="DefaultParagraphFont"/>
    <w:link w:val="Footer"/>
    <w:uiPriority w:val="99"/>
    <w:rsid w:val="007357A7"/>
  </w:style>
  <w:style w:type="character" w:styleId="Hyperlink">
    <w:name w:val="Hyperlink"/>
    <w:basedOn w:val="DefaultParagraphFont"/>
    <w:uiPriority w:val="99"/>
    <w:unhideWhenUsed/>
    <w:rsid w:val="00364BF4"/>
    <w:rPr>
      <w:color w:val="0000FF" w:themeColor="hyperlink"/>
      <w:u w:val="single"/>
    </w:rPr>
  </w:style>
  <w:style w:type="character" w:styleId="UnresolvedMention">
    <w:name w:val="Unresolved Mention"/>
    <w:basedOn w:val="DefaultParagraphFont"/>
    <w:uiPriority w:val="99"/>
    <w:semiHidden/>
    <w:unhideWhenUsed/>
    <w:rsid w:val="00364BF4"/>
    <w:rPr>
      <w:color w:val="605E5C"/>
      <w:shd w:val="clear" w:color="auto" w:fill="E1DFDD"/>
    </w:rPr>
  </w:style>
  <w:style w:type="paragraph" w:styleId="NormalWeb">
    <w:name w:val="Normal (Web)"/>
    <w:basedOn w:val="Normal"/>
    <w:uiPriority w:val="99"/>
    <w:unhideWhenUsed/>
    <w:rsid w:val="00845C9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CA31D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A31D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848359">
      <w:bodyDiv w:val="1"/>
      <w:marLeft w:val="0"/>
      <w:marRight w:val="0"/>
      <w:marTop w:val="0"/>
      <w:marBottom w:val="0"/>
      <w:divBdr>
        <w:top w:val="none" w:sz="0" w:space="0" w:color="auto"/>
        <w:left w:val="none" w:sz="0" w:space="0" w:color="auto"/>
        <w:bottom w:val="none" w:sz="0" w:space="0" w:color="auto"/>
        <w:right w:val="none" w:sz="0" w:space="0" w:color="auto"/>
      </w:divBdr>
    </w:div>
    <w:div w:id="1654017747">
      <w:bodyDiv w:val="1"/>
      <w:marLeft w:val="0"/>
      <w:marRight w:val="0"/>
      <w:marTop w:val="0"/>
      <w:marBottom w:val="0"/>
      <w:divBdr>
        <w:top w:val="none" w:sz="0" w:space="0" w:color="auto"/>
        <w:left w:val="none" w:sz="0" w:space="0" w:color="auto"/>
        <w:bottom w:val="none" w:sz="0" w:space="0" w:color="auto"/>
        <w:right w:val="none" w:sz="0" w:space="0" w:color="auto"/>
      </w:divBdr>
    </w:div>
    <w:div w:id="17087517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AA3AEB-03CB-4FBF-95F9-E079D1176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2463</Words>
  <Characters>15282</Characters>
  <Application>Microsoft Office Word</Application>
  <DocSecurity>0</DocSecurity>
  <Lines>127</Lines>
  <Paragraphs>35</Paragraphs>
  <ScaleCrop>false</ScaleCrop>
  <Company/>
  <LinksUpToDate>false</LinksUpToDate>
  <CharactersWithSpaces>17710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2024-02-20T20:47:00Z</dcterms:created>
  <dcterms:modified xsi:type="dcterms:W3CDTF">2024-02-29T21:01:00Z</dcterms:modified>
</cp:coreProperties>
</file>