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41497" w14:textId="77777777" w:rsidR="007E52F1" w:rsidRDefault="007E52F1" w:rsidP="000238E7">
      <w:pPr>
        <w:ind w:left="1440"/>
        <w:rPr>
          <w:rFonts w:ascii="Arial" w:hAnsi="Arial" w:cs="Arial"/>
          <w:b/>
          <w:bCs/>
          <w:sz w:val="28"/>
          <w:szCs w:val="28"/>
        </w:rPr>
      </w:pPr>
    </w:p>
    <w:p w14:paraId="561CDB12" w14:textId="77777777" w:rsidR="001E48A7" w:rsidRDefault="001E48A7" w:rsidP="000238E7">
      <w:pPr>
        <w:ind w:left="1440"/>
        <w:rPr>
          <w:rFonts w:ascii="Arial" w:hAnsi="Arial" w:cs="Arial"/>
          <w:b/>
          <w:bCs/>
          <w:sz w:val="28"/>
          <w:szCs w:val="28"/>
        </w:rPr>
      </w:pPr>
    </w:p>
    <w:p w14:paraId="6F34C40E" w14:textId="77777777" w:rsidR="001E48A7" w:rsidRDefault="001E48A7" w:rsidP="000238E7">
      <w:pPr>
        <w:ind w:left="1440"/>
        <w:rPr>
          <w:rFonts w:ascii="Arial" w:hAnsi="Arial" w:cs="Arial"/>
          <w:b/>
          <w:bCs/>
          <w:sz w:val="28"/>
          <w:szCs w:val="28"/>
        </w:rPr>
      </w:pPr>
    </w:p>
    <w:p w14:paraId="44F0A15D" w14:textId="77777777" w:rsidR="007E52F1" w:rsidRDefault="007E52F1" w:rsidP="000238E7">
      <w:pPr>
        <w:ind w:left="1440"/>
        <w:rPr>
          <w:rFonts w:ascii="Arial" w:hAnsi="Arial" w:cs="Arial"/>
          <w:b/>
          <w:bCs/>
          <w:sz w:val="28"/>
          <w:szCs w:val="28"/>
        </w:rPr>
      </w:pPr>
    </w:p>
    <w:p w14:paraId="51BB39BD" w14:textId="77777777" w:rsidR="007E52F1" w:rsidRDefault="007E52F1" w:rsidP="000238E7">
      <w:pPr>
        <w:ind w:left="1440"/>
        <w:rPr>
          <w:rFonts w:ascii="Arial" w:hAnsi="Arial" w:cs="Arial"/>
          <w:b/>
          <w:bCs/>
          <w:sz w:val="28"/>
          <w:szCs w:val="28"/>
        </w:rPr>
      </w:pPr>
    </w:p>
    <w:p w14:paraId="04B13AA5" w14:textId="77777777" w:rsidR="007E52F1" w:rsidRDefault="007E52F1" w:rsidP="000238E7">
      <w:pPr>
        <w:ind w:left="1440"/>
        <w:rPr>
          <w:rFonts w:ascii="Arial" w:hAnsi="Arial" w:cs="Arial"/>
          <w:b/>
          <w:bCs/>
          <w:sz w:val="28"/>
          <w:szCs w:val="28"/>
        </w:rPr>
      </w:pPr>
    </w:p>
    <w:p w14:paraId="4A3457E9" w14:textId="2C0D365B" w:rsidR="000238E7" w:rsidRPr="001E48A7" w:rsidRDefault="000238E7" w:rsidP="000238E7">
      <w:pPr>
        <w:ind w:left="1440"/>
        <w:rPr>
          <w:rFonts w:ascii="Arial" w:hAnsi="Arial" w:cs="Arial"/>
          <w:b/>
          <w:bCs/>
        </w:rPr>
      </w:pPr>
      <w:r w:rsidRPr="001E48A7">
        <w:rPr>
          <w:rFonts w:ascii="Arial" w:hAnsi="Arial" w:cs="Arial"/>
          <w:b/>
          <w:bCs/>
        </w:rPr>
        <w:t>STUDENT NAME</w:t>
      </w:r>
      <w:r w:rsidRPr="001E48A7">
        <w:rPr>
          <w:rFonts w:ascii="Arial" w:hAnsi="Arial" w:cs="Arial"/>
          <w:b/>
          <w:bCs/>
        </w:rPr>
        <w:tab/>
      </w:r>
      <w:r w:rsidR="001E48A7">
        <w:rPr>
          <w:rFonts w:ascii="Arial" w:hAnsi="Arial" w:cs="Arial"/>
          <w:b/>
          <w:bCs/>
        </w:rPr>
        <w:tab/>
      </w:r>
      <w:r w:rsidRPr="001E48A7">
        <w:rPr>
          <w:rFonts w:ascii="Arial" w:hAnsi="Arial" w:cs="Arial"/>
          <w:b/>
          <w:bCs/>
        </w:rPr>
        <w:t>: ANNIE ZIMBA</w:t>
      </w:r>
    </w:p>
    <w:p w14:paraId="551D6FBE" w14:textId="77777777" w:rsidR="000238E7" w:rsidRPr="001E48A7" w:rsidRDefault="000238E7" w:rsidP="000238E7">
      <w:pPr>
        <w:ind w:left="1440"/>
        <w:rPr>
          <w:rFonts w:ascii="Arial" w:hAnsi="Arial" w:cs="Arial"/>
          <w:b/>
          <w:bCs/>
        </w:rPr>
      </w:pPr>
      <w:r w:rsidRPr="001E48A7">
        <w:rPr>
          <w:rFonts w:ascii="Arial" w:hAnsi="Arial" w:cs="Arial"/>
          <w:b/>
          <w:bCs/>
        </w:rPr>
        <w:t xml:space="preserve">STUDENT ID </w:t>
      </w:r>
      <w:r w:rsidRPr="001E48A7">
        <w:rPr>
          <w:rFonts w:ascii="Arial" w:hAnsi="Arial" w:cs="Arial"/>
          <w:b/>
          <w:bCs/>
        </w:rPr>
        <w:tab/>
        <w:t xml:space="preserve">      </w:t>
      </w:r>
      <w:r w:rsidRPr="001E48A7">
        <w:rPr>
          <w:rFonts w:ascii="Arial" w:hAnsi="Arial" w:cs="Arial"/>
          <w:b/>
          <w:bCs/>
        </w:rPr>
        <w:tab/>
        <w:t>: 2325571</w:t>
      </w:r>
    </w:p>
    <w:p w14:paraId="6554ADA7" w14:textId="77777777" w:rsidR="000238E7" w:rsidRPr="001E48A7" w:rsidRDefault="000238E7" w:rsidP="000238E7">
      <w:pPr>
        <w:ind w:left="1440"/>
        <w:rPr>
          <w:rFonts w:ascii="Arial" w:hAnsi="Arial" w:cs="Arial"/>
          <w:b/>
          <w:bCs/>
        </w:rPr>
      </w:pPr>
      <w:r w:rsidRPr="001E48A7">
        <w:rPr>
          <w:rFonts w:ascii="Arial" w:hAnsi="Arial" w:cs="Arial"/>
          <w:b/>
          <w:bCs/>
        </w:rPr>
        <w:t>PROGRAMME</w:t>
      </w:r>
      <w:r w:rsidRPr="001E48A7">
        <w:rPr>
          <w:rFonts w:ascii="Arial" w:hAnsi="Arial" w:cs="Arial"/>
          <w:b/>
          <w:bCs/>
        </w:rPr>
        <w:tab/>
      </w:r>
      <w:r w:rsidRPr="001E48A7">
        <w:rPr>
          <w:rFonts w:ascii="Arial" w:hAnsi="Arial" w:cs="Arial"/>
          <w:b/>
          <w:bCs/>
        </w:rPr>
        <w:tab/>
        <w:t xml:space="preserve">: BSc (Hons) HEALTH AND SOCIAL CARE  </w:t>
      </w:r>
    </w:p>
    <w:p w14:paraId="7C96D381" w14:textId="56523C7E" w:rsidR="000238E7" w:rsidRPr="001E48A7" w:rsidRDefault="000238E7" w:rsidP="001E48A7">
      <w:pPr>
        <w:ind w:left="4320" w:hanging="2880"/>
        <w:rPr>
          <w:rFonts w:ascii="Arial" w:hAnsi="Arial" w:cs="Arial"/>
          <w:b/>
          <w:bCs/>
        </w:rPr>
      </w:pPr>
      <w:r w:rsidRPr="001E48A7">
        <w:rPr>
          <w:rFonts w:ascii="Arial" w:hAnsi="Arial" w:cs="Arial"/>
          <w:b/>
          <w:bCs/>
        </w:rPr>
        <w:t>MODULE TITLE</w:t>
      </w:r>
      <w:r w:rsidRPr="001E48A7">
        <w:rPr>
          <w:rFonts w:ascii="Arial" w:hAnsi="Arial" w:cs="Arial"/>
          <w:b/>
          <w:bCs/>
        </w:rPr>
        <w:tab/>
        <w:t xml:space="preserve">: INTRODUCTION TO INDEPENDENT RESEARCH SKILLS </w:t>
      </w:r>
    </w:p>
    <w:p w14:paraId="413CF506" w14:textId="500611ED" w:rsidR="000238E7" w:rsidRPr="001E48A7" w:rsidRDefault="000238E7" w:rsidP="000238E7">
      <w:pPr>
        <w:ind w:left="1440"/>
        <w:rPr>
          <w:rFonts w:ascii="Arial" w:hAnsi="Arial" w:cs="Arial"/>
          <w:b/>
          <w:bCs/>
        </w:rPr>
      </w:pPr>
      <w:r w:rsidRPr="001E48A7">
        <w:rPr>
          <w:rFonts w:ascii="Arial" w:hAnsi="Arial" w:cs="Arial"/>
          <w:b/>
          <w:bCs/>
        </w:rPr>
        <w:t>MODULE CODE</w:t>
      </w:r>
      <w:r w:rsidRPr="001E48A7">
        <w:rPr>
          <w:rFonts w:ascii="Arial" w:hAnsi="Arial" w:cs="Arial"/>
          <w:b/>
          <w:bCs/>
        </w:rPr>
        <w:tab/>
      </w:r>
      <w:r w:rsidRPr="001E48A7">
        <w:rPr>
          <w:rFonts w:ascii="Arial" w:hAnsi="Arial" w:cs="Arial"/>
          <w:b/>
          <w:bCs/>
        </w:rPr>
        <w:tab/>
        <w:t>: BMHP5019</w:t>
      </w:r>
    </w:p>
    <w:p w14:paraId="5A90B614" w14:textId="11EAFB5B" w:rsidR="000238E7" w:rsidRPr="001E48A7" w:rsidRDefault="000238E7" w:rsidP="000238E7">
      <w:pPr>
        <w:ind w:left="1440"/>
        <w:rPr>
          <w:rFonts w:ascii="Arial" w:hAnsi="Arial" w:cs="Arial"/>
          <w:b/>
          <w:bCs/>
        </w:rPr>
      </w:pPr>
      <w:r w:rsidRPr="001E48A7">
        <w:rPr>
          <w:rFonts w:ascii="Arial" w:hAnsi="Arial" w:cs="Arial"/>
          <w:b/>
          <w:bCs/>
        </w:rPr>
        <w:t>LECTURER</w:t>
      </w:r>
      <w:r w:rsidRPr="001E48A7">
        <w:rPr>
          <w:rFonts w:ascii="Arial" w:hAnsi="Arial" w:cs="Arial"/>
          <w:b/>
          <w:bCs/>
        </w:rPr>
        <w:tab/>
      </w:r>
      <w:r w:rsidRPr="001E48A7">
        <w:rPr>
          <w:rFonts w:ascii="Arial" w:hAnsi="Arial" w:cs="Arial"/>
          <w:b/>
          <w:bCs/>
        </w:rPr>
        <w:tab/>
      </w:r>
      <w:r w:rsidR="001E48A7">
        <w:rPr>
          <w:rFonts w:ascii="Arial" w:hAnsi="Arial" w:cs="Arial"/>
          <w:b/>
          <w:bCs/>
        </w:rPr>
        <w:tab/>
      </w:r>
      <w:r w:rsidRPr="001E48A7">
        <w:rPr>
          <w:rFonts w:ascii="Arial" w:hAnsi="Arial" w:cs="Arial"/>
          <w:b/>
          <w:bCs/>
        </w:rPr>
        <w:t xml:space="preserve">: PHILLIP JONES </w:t>
      </w:r>
    </w:p>
    <w:p w14:paraId="7CA6015E" w14:textId="6010CF29" w:rsidR="000238E7" w:rsidRPr="001E48A7" w:rsidRDefault="000238E7" w:rsidP="001E48A7">
      <w:pPr>
        <w:ind w:left="4320" w:hanging="2880"/>
        <w:rPr>
          <w:rFonts w:ascii="Arial" w:hAnsi="Arial" w:cs="Arial"/>
          <w:b/>
          <w:bCs/>
        </w:rPr>
      </w:pPr>
      <w:r w:rsidRPr="001E48A7">
        <w:rPr>
          <w:rFonts w:ascii="Arial" w:hAnsi="Arial" w:cs="Arial"/>
          <w:b/>
          <w:bCs/>
        </w:rPr>
        <w:t>ASSIGNMENT TITLE</w:t>
      </w:r>
      <w:r w:rsidRPr="001E48A7">
        <w:rPr>
          <w:rFonts w:ascii="Arial" w:hAnsi="Arial" w:cs="Arial"/>
          <w:b/>
          <w:bCs/>
        </w:rPr>
        <w:tab/>
        <w:t xml:space="preserve">: COMPONENT 1 WRITTEN </w:t>
      </w:r>
      <w:r w:rsidR="00046C5D">
        <w:rPr>
          <w:rFonts w:ascii="Arial" w:hAnsi="Arial" w:cs="Arial"/>
          <w:b/>
          <w:bCs/>
        </w:rPr>
        <w:t xml:space="preserve">          </w:t>
      </w:r>
      <w:r w:rsidRPr="001E48A7">
        <w:rPr>
          <w:rFonts w:ascii="Arial" w:hAnsi="Arial" w:cs="Arial"/>
          <w:b/>
          <w:bCs/>
        </w:rPr>
        <w:t xml:space="preserve">ASSIGNMENT (RESEARCH PROPOSAL) </w:t>
      </w:r>
    </w:p>
    <w:p w14:paraId="032944FE" w14:textId="77777777" w:rsidR="00BA0144" w:rsidRPr="001E48A7" w:rsidRDefault="000238E7" w:rsidP="000238E7">
      <w:pPr>
        <w:ind w:left="1440"/>
        <w:rPr>
          <w:rFonts w:ascii="Arial" w:hAnsi="Arial" w:cs="Arial"/>
          <w:b/>
          <w:bCs/>
        </w:rPr>
      </w:pPr>
      <w:r w:rsidRPr="001E48A7">
        <w:rPr>
          <w:rFonts w:ascii="Arial" w:hAnsi="Arial" w:cs="Arial"/>
          <w:b/>
          <w:bCs/>
        </w:rPr>
        <w:t>SUBMISSION DATE</w:t>
      </w:r>
      <w:r w:rsidRPr="001E48A7">
        <w:rPr>
          <w:rFonts w:ascii="Arial" w:hAnsi="Arial" w:cs="Arial"/>
          <w:b/>
          <w:bCs/>
        </w:rPr>
        <w:tab/>
        <w:t>: 06</w:t>
      </w:r>
      <w:r w:rsidRPr="001E48A7">
        <w:rPr>
          <w:rFonts w:ascii="Arial" w:hAnsi="Arial" w:cs="Arial"/>
          <w:b/>
          <w:bCs/>
          <w:vertAlign w:val="superscript"/>
        </w:rPr>
        <w:t>TH</w:t>
      </w:r>
      <w:r w:rsidRPr="001E48A7">
        <w:rPr>
          <w:rFonts w:ascii="Arial" w:hAnsi="Arial" w:cs="Arial"/>
          <w:b/>
          <w:bCs/>
        </w:rPr>
        <w:t xml:space="preserve"> </w:t>
      </w:r>
      <w:proofErr w:type="gramStart"/>
      <w:r w:rsidR="00BA0144" w:rsidRPr="001E48A7">
        <w:rPr>
          <w:rFonts w:ascii="Arial" w:hAnsi="Arial" w:cs="Arial"/>
          <w:b/>
          <w:bCs/>
        </w:rPr>
        <w:t>OCTOBER,</w:t>
      </w:r>
      <w:proofErr w:type="gramEnd"/>
      <w:r w:rsidR="00BA0144" w:rsidRPr="001E48A7">
        <w:rPr>
          <w:rFonts w:ascii="Arial" w:hAnsi="Arial" w:cs="Arial"/>
          <w:b/>
          <w:bCs/>
        </w:rPr>
        <w:t xml:space="preserve"> 2025</w:t>
      </w:r>
    </w:p>
    <w:p w14:paraId="5689A31B" w14:textId="77777777" w:rsidR="00BA0144" w:rsidRDefault="00BA0144" w:rsidP="000238E7">
      <w:pPr>
        <w:ind w:left="1440"/>
        <w:rPr>
          <w:rFonts w:ascii="Arial" w:hAnsi="Arial" w:cs="Arial"/>
          <w:b/>
          <w:bCs/>
          <w:sz w:val="28"/>
          <w:szCs w:val="28"/>
        </w:rPr>
      </w:pPr>
    </w:p>
    <w:p w14:paraId="1E13A4F6" w14:textId="77777777" w:rsidR="00BA0144" w:rsidRDefault="00BA0144" w:rsidP="000238E7">
      <w:pPr>
        <w:ind w:left="1440"/>
        <w:rPr>
          <w:rFonts w:ascii="Arial" w:hAnsi="Arial" w:cs="Arial"/>
          <w:b/>
          <w:bCs/>
          <w:sz w:val="28"/>
          <w:szCs w:val="28"/>
        </w:rPr>
      </w:pPr>
    </w:p>
    <w:p w14:paraId="55978FE4" w14:textId="77777777" w:rsidR="00BA0144" w:rsidRDefault="00BA0144" w:rsidP="000238E7">
      <w:pPr>
        <w:ind w:left="1440"/>
        <w:rPr>
          <w:rFonts w:ascii="Arial" w:hAnsi="Arial" w:cs="Arial"/>
          <w:b/>
          <w:bCs/>
          <w:sz w:val="28"/>
          <w:szCs w:val="28"/>
        </w:rPr>
      </w:pPr>
    </w:p>
    <w:p w14:paraId="42CF057A" w14:textId="77777777" w:rsidR="00BA0144" w:rsidRDefault="00BA0144" w:rsidP="000238E7">
      <w:pPr>
        <w:ind w:left="1440"/>
        <w:rPr>
          <w:rFonts w:ascii="Arial" w:hAnsi="Arial" w:cs="Arial"/>
          <w:b/>
          <w:bCs/>
          <w:sz w:val="28"/>
          <w:szCs w:val="28"/>
        </w:rPr>
      </w:pPr>
    </w:p>
    <w:p w14:paraId="1C92E795" w14:textId="77777777" w:rsidR="00BA0144" w:rsidRDefault="00BA0144" w:rsidP="000238E7">
      <w:pPr>
        <w:ind w:left="1440"/>
        <w:rPr>
          <w:rFonts w:ascii="Arial" w:hAnsi="Arial" w:cs="Arial"/>
          <w:b/>
          <w:bCs/>
          <w:sz w:val="28"/>
          <w:szCs w:val="28"/>
        </w:rPr>
      </w:pPr>
    </w:p>
    <w:p w14:paraId="6AF745DE" w14:textId="77777777" w:rsidR="00BA0144" w:rsidRDefault="00BA0144" w:rsidP="000238E7">
      <w:pPr>
        <w:ind w:left="1440"/>
        <w:rPr>
          <w:rFonts w:ascii="Arial" w:hAnsi="Arial" w:cs="Arial"/>
          <w:b/>
          <w:bCs/>
          <w:sz w:val="28"/>
          <w:szCs w:val="28"/>
        </w:rPr>
      </w:pPr>
    </w:p>
    <w:p w14:paraId="5E529C21" w14:textId="77777777" w:rsidR="00BA0144" w:rsidRDefault="00BA0144" w:rsidP="000238E7">
      <w:pPr>
        <w:ind w:left="1440"/>
        <w:rPr>
          <w:rFonts w:ascii="Arial" w:hAnsi="Arial" w:cs="Arial"/>
          <w:b/>
          <w:bCs/>
          <w:sz w:val="28"/>
          <w:szCs w:val="28"/>
        </w:rPr>
      </w:pPr>
    </w:p>
    <w:p w14:paraId="08A20597" w14:textId="77777777" w:rsidR="00BA0144" w:rsidRDefault="00BA0144" w:rsidP="000238E7">
      <w:pPr>
        <w:ind w:left="1440"/>
        <w:rPr>
          <w:rFonts w:ascii="Arial" w:hAnsi="Arial" w:cs="Arial"/>
          <w:b/>
          <w:bCs/>
          <w:sz w:val="28"/>
          <w:szCs w:val="28"/>
        </w:rPr>
      </w:pPr>
    </w:p>
    <w:p w14:paraId="575C07E2" w14:textId="77777777" w:rsidR="00BA0144" w:rsidRDefault="00BA0144" w:rsidP="000238E7">
      <w:pPr>
        <w:ind w:left="1440"/>
        <w:rPr>
          <w:rFonts w:ascii="Arial" w:hAnsi="Arial" w:cs="Arial"/>
          <w:b/>
          <w:bCs/>
          <w:sz w:val="28"/>
          <w:szCs w:val="28"/>
        </w:rPr>
      </w:pPr>
    </w:p>
    <w:p w14:paraId="2DA5B35E" w14:textId="77777777" w:rsidR="00BA0144" w:rsidRDefault="00BA0144" w:rsidP="000238E7">
      <w:pPr>
        <w:ind w:left="1440"/>
        <w:rPr>
          <w:rFonts w:ascii="Arial" w:hAnsi="Arial" w:cs="Arial"/>
          <w:b/>
          <w:bCs/>
          <w:sz w:val="28"/>
          <w:szCs w:val="28"/>
        </w:rPr>
      </w:pPr>
    </w:p>
    <w:p w14:paraId="2BC1D014" w14:textId="77777777" w:rsidR="00BA0144" w:rsidRDefault="00BA0144" w:rsidP="000238E7">
      <w:pPr>
        <w:ind w:left="1440"/>
        <w:rPr>
          <w:rFonts w:ascii="Arial" w:hAnsi="Arial" w:cs="Arial"/>
          <w:b/>
          <w:bCs/>
          <w:sz w:val="28"/>
          <w:szCs w:val="28"/>
        </w:rPr>
      </w:pPr>
    </w:p>
    <w:p w14:paraId="310259C9" w14:textId="77777777" w:rsidR="00705E12" w:rsidRDefault="00705E12" w:rsidP="000238E7">
      <w:pPr>
        <w:ind w:left="1440"/>
        <w:rPr>
          <w:rFonts w:ascii="Arial" w:hAnsi="Arial" w:cs="Arial"/>
          <w:b/>
          <w:bCs/>
          <w:sz w:val="28"/>
          <w:szCs w:val="28"/>
          <w:u w:val="single"/>
        </w:rPr>
      </w:pPr>
    </w:p>
    <w:p w14:paraId="74584E6F" w14:textId="77777777" w:rsidR="00705E12" w:rsidRDefault="00705E12" w:rsidP="000238E7">
      <w:pPr>
        <w:ind w:left="1440"/>
        <w:rPr>
          <w:rFonts w:ascii="Arial" w:hAnsi="Arial" w:cs="Arial"/>
          <w:b/>
          <w:bCs/>
          <w:sz w:val="28"/>
          <w:szCs w:val="28"/>
          <w:u w:val="single"/>
        </w:rPr>
      </w:pPr>
    </w:p>
    <w:p w14:paraId="0F715D5B" w14:textId="77777777" w:rsidR="006237A3" w:rsidRDefault="006237A3" w:rsidP="000238E7">
      <w:pPr>
        <w:ind w:left="1440"/>
        <w:rPr>
          <w:rFonts w:ascii="Arial" w:hAnsi="Arial" w:cs="Arial"/>
          <w:b/>
          <w:bCs/>
          <w:sz w:val="28"/>
          <w:szCs w:val="28"/>
          <w:u w:val="single"/>
        </w:rPr>
      </w:pPr>
    </w:p>
    <w:p w14:paraId="146F6C50" w14:textId="77777777" w:rsidR="00705E12" w:rsidRDefault="00705E12" w:rsidP="000238E7">
      <w:pPr>
        <w:ind w:left="1440"/>
        <w:rPr>
          <w:rFonts w:ascii="Arial" w:hAnsi="Arial" w:cs="Arial"/>
          <w:b/>
          <w:bCs/>
          <w:sz w:val="28"/>
          <w:szCs w:val="28"/>
          <w:u w:val="single"/>
        </w:rPr>
      </w:pPr>
    </w:p>
    <w:p w14:paraId="001DB40D" w14:textId="77777777" w:rsidR="00705E12" w:rsidRDefault="00705E12" w:rsidP="000238E7">
      <w:pPr>
        <w:ind w:left="1440"/>
        <w:rPr>
          <w:rFonts w:ascii="Arial" w:hAnsi="Arial" w:cs="Arial"/>
          <w:b/>
          <w:bCs/>
          <w:sz w:val="28"/>
          <w:szCs w:val="28"/>
          <w:u w:val="single"/>
        </w:rPr>
      </w:pPr>
    </w:p>
    <w:p w14:paraId="3D638E33" w14:textId="119AF109" w:rsidR="00705E12" w:rsidRDefault="00705E12" w:rsidP="000238E7">
      <w:pPr>
        <w:ind w:left="1440"/>
        <w:rPr>
          <w:rFonts w:ascii="Arial" w:hAnsi="Arial" w:cs="Arial"/>
          <w:b/>
          <w:bCs/>
          <w:sz w:val="28"/>
          <w:szCs w:val="28"/>
          <w:u w:val="single"/>
        </w:rPr>
      </w:pPr>
      <w:r w:rsidRPr="00705E12">
        <w:rPr>
          <w:rFonts w:ascii="Arial" w:hAnsi="Arial" w:cs="Arial"/>
          <w:b/>
          <w:bCs/>
          <w:sz w:val="28"/>
          <w:szCs w:val="28"/>
          <w:u w:val="single"/>
        </w:rPr>
        <w:t>Table of Contents</w:t>
      </w:r>
    </w:p>
    <w:p w14:paraId="6095907D" w14:textId="77777777" w:rsidR="00705E12" w:rsidRDefault="00705E12" w:rsidP="000238E7">
      <w:pPr>
        <w:ind w:left="1440"/>
        <w:rPr>
          <w:rFonts w:ascii="Arial" w:hAnsi="Arial" w:cs="Arial"/>
          <w:b/>
          <w:bCs/>
          <w:sz w:val="28"/>
          <w:szCs w:val="28"/>
          <w:u w:val="single"/>
        </w:rPr>
      </w:pPr>
    </w:p>
    <w:p w14:paraId="57688E8A" w14:textId="704C2100" w:rsidR="00705E12" w:rsidRPr="00705E12" w:rsidRDefault="00705E12" w:rsidP="00705E12">
      <w:pPr>
        <w:rPr>
          <w:rFonts w:ascii="Arial" w:hAnsi="Arial" w:cs="Arial"/>
          <w:sz w:val="22"/>
          <w:szCs w:val="22"/>
        </w:rPr>
      </w:pPr>
      <w:r w:rsidRPr="00705E12">
        <w:rPr>
          <w:rFonts w:ascii="Arial" w:hAnsi="Arial" w:cs="Arial"/>
          <w:sz w:val="22"/>
          <w:szCs w:val="22"/>
        </w:rPr>
        <w:t>Introduction ……</w:t>
      </w:r>
      <w:r>
        <w:rPr>
          <w:rFonts w:ascii="Arial" w:hAnsi="Arial" w:cs="Arial"/>
          <w:sz w:val="22"/>
          <w:szCs w:val="22"/>
        </w:rPr>
        <w:t>………………</w:t>
      </w:r>
      <w:r w:rsidRPr="00705E12">
        <w:rPr>
          <w:rFonts w:ascii="Arial" w:hAnsi="Arial" w:cs="Arial"/>
          <w:sz w:val="22"/>
          <w:szCs w:val="22"/>
        </w:rPr>
        <w:t xml:space="preserve">…………………………………………………    </w:t>
      </w:r>
      <w:r>
        <w:rPr>
          <w:rFonts w:ascii="Arial" w:hAnsi="Arial" w:cs="Arial"/>
          <w:sz w:val="22"/>
          <w:szCs w:val="22"/>
        </w:rPr>
        <w:t>3</w:t>
      </w:r>
    </w:p>
    <w:p w14:paraId="205282EE" w14:textId="67E33D32" w:rsidR="00705E12" w:rsidRPr="00705E12" w:rsidRDefault="00705E12" w:rsidP="00705E12">
      <w:pPr>
        <w:spacing w:line="360" w:lineRule="auto"/>
        <w:jc w:val="both"/>
        <w:rPr>
          <w:rFonts w:ascii="Arial" w:hAnsi="Arial" w:cs="Arial"/>
          <w:sz w:val="22"/>
          <w:szCs w:val="22"/>
        </w:rPr>
      </w:pPr>
      <w:r w:rsidRPr="00705E12">
        <w:rPr>
          <w:rFonts w:ascii="Arial" w:hAnsi="Arial" w:cs="Arial"/>
          <w:sz w:val="22"/>
          <w:szCs w:val="22"/>
        </w:rPr>
        <w:t>Rationale and Objectives:</w:t>
      </w:r>
      <w:r>
        <w:rPr>
          <w:rFonts w:ascii="Arial" w:hAnsi="Arial" w:cs="Arial"/>
          <w:sz w:val="22"/>
          <w:szCs w:val="22"/>
        </w:rPr>
        <w:t xml:space="preserve"> ………………………………………………………    3</w:t>
      </w:r>
    </w:p>
    <w:p w14:paraId="6FFF84F2" w14:textId="2779C1E0" w:rsidR="00705E12" w:rsidRPr="00705E12" w:rsidRDefault="00705E12" w:rsidP="00705E12">
      <w:pPr>
        <w:rPr>
          <w:rFonts w:ascii="Arial" w:hAnsi="Arial" w:cs="Arial"/>
          <w:sz w:val="22"/>
          <w:szCs w:val="22"/>
        </w:rPr>
      </w:pPr>
      <w:r w:rsidRPr="00705E12">
        <w:rPr>
          <w:rFonts w:ascii="Arial" w:hAnsi="Arial" w:cs="Arial"/>
          <w:sz w:val="22"/>
          <w:szCs w:val="22"/>
        </w:rPr>
        <w:t>Methodology ……………………………………</w:t>
      </w:r>
      <w:r>
        <w:rPr>
          <w:rFonts w:ascii="Arial" w:hAnsi="Arial" w:cs="Arial"/>
          <w:sz w:val="22"/>
          <w:szCs w:val="22"/>
        </w:rPr>
        <w:t>…………………</w:t>
      </w:r>
      <w:r w:rsidRPr="00705E12">
        <w:rPr>
          <w:rFonts w:ascii="Arial" w:hAnsi="Arial" w:cs="Arial"/>
          <w:sz w:val="22"/>
          <w:szCs w:val="22"/>
        </w:rPr>
        <w:t>…………</w:t>
      </w:r>
      <w:proofErr w:type="gramStart"/>
      <w:r w:rsidRPr="00705E12">
        <w:rPr>
          <w:rFonts w:ascii="Arial" w:hAnsi="Arial" w:cs="Arial"/>
          <w:sz w:val="22"/>
          <w:szCs w:val="22"/>
        </w:rPr>
        <w:t>…..</w:t>
      </w:r>
      <w:proofErr w:type="gramEnd"/>
      <w:r w:rsidRPr="00705E12">
        <w:rPr>
          <w:rFonts w:ascii="Arial" w:hAnsi="Arial" w:cs="Arial"/>
          <w:sz w:val="22"/>
          <w:szCs w:val="22"/>
        </w:rPr>
        <w:t xml:space="preserve">    4</w:t>
      </w:r>
    </w:p>
    <w:p w14:paraId="3E1D8C58" w14:textId="688AEA20" w:rsidR="00705E12" w:rsidRDefault="00705E12" w:rsidP="00705E12">
      <w:pPr>
        <w:spacing w:line="360" w:lineRule="auto"/>
        <w:jc w:val="both"/>
        <w:rPr>
          <w:rFonts w:ascii="Arial" w:hAnsi="Arial" w:cs="Arial"/>
          <w:sz w:val="22"/>
          <w:szCs w:val="22"/>
        </w:rPr>
      </w:pPr>
      <w:r w:rsidRPr="00705E12">
        <w:rPr>
          <w:rFonts w:ascii="Arial" w:hAnsi="Arial" w:cs="Arial"/>
          <w:sz w:val="22"/>
          <w:szCs w:val="22"/>
        </w:rPr>
        <w:t>Ethics including safeguarding practice</w:t>
      </w:r>
      <w:r>
        <w:rPr>
          <w:rFonts w:ascii="Arial" w:hAnsi="Arial" w:cs="Arial"/>
          <w:sz w:val="22"/>
          <w:szCs w:val="22"/>
        </w:rPr>
        <w:t xml:space="preserve"> ………………………………………...   4</w:t>
      </w:r>
    </w:p>
    <w:p w14:paraId="4AF2D9B8" w14:textId="79790914" w:rsidR="00705E12" w:rsidRPr="00705E12" w:rsidRDefault="00705E12" w:rsidP="00705E12">
      <w:pPr>
        <w:spacing w:line="360" w:lineRule="auto"/>
        <w:jc w:val="both"/>
        <w:rPr>
          <w:rFonts w:ascii="Arial" w:hAnsi="Arial" w:cs="Arial"/>
          <w:sz w:val="22"/>
          <w:szCs w:val="22"/>
        </w:rPr>
      </w:pPr>
      <w:r>
        <w:rPr>
          <w:rFonts w:ascii="Arial" w:hAnsi="Arial" w:cs="Arial"/>
          <w:sz w:val="22"/>
          <w:szCs w:val="22"/>
        </w:rPr>
        <w:t>Reference List ……………………………………………………………………    5</w:t>
      </w:r>
    </w:p>
    <w:p w14:paraId="0B6A1166" w14:textId="77777777" w:rsidR="00705E12" w:rsidRPr="00705E12" w:rsidRDefault="00705E12" w:rsidP="00705E12">
      <w:pPr>
        <w:rPr>
          <w:rFonts w:ascii="Arial" w:hAnsi="Arial" w:cs="Arial"/>
          <w:sz w:val="22"/>
          <w:szCs w:val="22"/>
        </w:rPr>
      </w:pPr>
    </w:p>
    <w:p w14:paraId="0DC7AC42" w14:textId="77777777" w:rsidR="00705E12" w:rsidRPr="00705E12" w:rsidRDefault="00705E12" w:rsidP="00705E12">
      <w:pPr>
        <w:rPr>
          <w:rFonts w:ascii="Arial" w:hAnsi="Arial" w:cs="Arial"/>
          <w:sz w:val="28"/>
          <w:szCs w:val="28"/>
        </w:rPr>
      </w:pPr>
    </w:p>
    <w:p w14:paraId="376B47B2" w14:textId="77777777" w:rsidR="00705E12" w:rsidRDefault="00705E12" w:rsidP="000238E7">
      <w:pPr>
        <w:ind w:left="1440"/>
        <w:rPr>
          <w:rFonts w:ascii="Arial" w:hAnsi="Arial" w:cs="Arial"/>
          <w:b/>
          <w:bCs/>
          <w:sz w:val="28"/>
          <w:szCs w:val="28"/>
          <w:u w:val="single"/>
        </w:rPr>
      </w:pPr>
    </w:p>
    <w:p w14:paraId="71219C90" w14:textId="77777777" w:rsidR="00705E12" w:rsidRDefault="00705E12" w:rsidP="000238E7">
      <w:pPr>
        <w:ind w:left="1440"/>
        <w:rPr>
          <w:rFonts w:ascii="Arial" w:hAnsi="Arial" w:cs="Arial"/>
          <w:b/>
          <w:bCs/>
          <w:sz w:val="28"/>
          <w:szCs w:val="28"/>
          <w:u w:val="single"/>
        </w:rPr>
      </w:pPr>
    </w:p>
    <w:p w14:paraId="211DCF5B" w14:textId="77777777" w:rsidR="00705E12" w:rsidRDefault="00705E12" w:rsidP="000238E7">
      <w:pPr>
        <w:ind w:left="1440"/>
        <w:rPr>
          <w:rFonts w:ascii="Arial" w:hAnsi="Arial" w:cs="Arial"/>
          <w:b/>
          <w:bCs/>
          <w:sz w:val="28"/>
          <w:szCs w:val="28"/>
          <w:u w:val="single"/>
        </w:rPr>
      </w:pPr>
    </w:p>
    <w:p w14:paraId="5301184A" w14:textId="77777777" w:rsidR="00705E12" w:rsidRDefault="00705E12" w:rsidP="000238E7">
      <w:pPr>
        <w:ind w:left="1440"/>
        <w:rPr>
          <w:rFonts w:ascii="Arial" w:hAnsi="Arial" w:cs="Arial"/>
          <w:b/>
          <w:bCs/>
          <w:sz w:val="28"/>
          <w:szCs w:val="28"/>
          <w:u w:val="single"/>
        </w:rPr>
      </w:pPr>
    </w:p>
    <w:p w14:paraId="64C65F17" w14:textId="77777777" w:rsidR="00705E12" w:rsidRDefault="00705E12" w:rsidP="000238E7">
      <w:pPr>
        <w:ind w:left="1440"/>
        <w:rPr>
          <w:rFonts w:ascii="Arial" w:hAnsi="Arial" w:cs="Arial"/>
          <w:b/>
          <w:bCs/>
          <w:sz w:val="28"/>
          <w:szCs w:val="28"/>
          <w:u w:val="single"/>
        </w:rPr>
      </w:pPr>
    </w:p>
    <w:p w14:paraId="535BDE1B" w14:textId="77777777" w:rsidR="00705E12" w:rsidRDefault="00705E12" w:rsidP="000238E7">
      <w:pPr>
        <w:ind w:left="1440"/>
        <w:rPr>
          <w:rFonts w:ascii="Arial" w:hAnsi="Arial" w:cs="Arial"/>
          <w:b/>
          <w:bCs/>
          <w:sz w:val="28"/>
          <w:szCs w:val="28"/>
          <w:u w:val="single"/>
        </w:rPr>
      </w:pPr>
    </w:p>
    <w:p w14:paraId="5D115129" w14:textId="77777777" w:rsidR="00705E12" w:rsidRDefault="00705E12" w:rsidP="000238E7">
      <w:pPr>
        <w:ind w:left="1440"/>
        <w:rPr>
          <w:rFonts w:ascii="Arial" w:hAnsi="Arial" w:cs="Arial"/>
          <w:b/>
          <w:bCs/>
          <w:sz w:val="28"/>
          <w:szCs w:val="28"/>
          <w:u w:val="single"/>
        </w:rPr>
      </w:pPr>
    </w:p>
    <w:p w14:paraId="1064B7BA" w14:textId="77777777" w:rsidR="00705E12" w:rsidRDefault="00705E12" w:rsidP="000238E7">
      <w:pPr>
        <w:ind w:left="1440"/>
        <w:rPr>
          <w:rFonts w:ascii="Arial" w:hAnsi="Arial" w:cs="Arial"/>
          <w:b/>
          <w:bCs/>
          <w:sz w:val="28"/>
          <w:szCs w:val="28"/>
          <w:u w:val="single"/>
        </w:rPr>
      </w:pPr>
    </w:p>
    <w:p w14:paraId="421D3069" w14:textId="77777777" w:rsidR="00705E12" w:rsidRDefault="00705E12" w:rsidP="000238E7">
      <w:pPr>
        <w:ind w:left="1440"/>
        <w:rPr>
          <w:rFonts w:ascii="Arial" w:hAnsi="Arial" w:cs="Arial"/>
          <w:b/>
          <w:bCs/>
          <w:sz w:val="28"/>
          <w:szCs w:val="28"/>
          <w:u w:val="single"/>
        </w:rPr>
      </w:pPr>
    </w:p>
    <w:p w14:paraId="77F0BE83" w14:textId="77777777" w:rsidR="00705E12" w:rsidRDefault="00705E12" w:rsidP="000238E7">
      <w:pPr>
        <w:ind w:left="1440"/>
        <w:rPr>
          <w:rFonts w:ascii="Arial" w:hAnsi="Arial" w:cs="Arial"/>
          <w:b/>
          <w:bCs/>
          <w:sz w:val="28"/>
          <w:szCs w:val="28"/>
          <w:u w:val="single"/>
        </w:rPr>
      </w:pPr>
    </w:p>
    <w:p w14:paraId="7739F3DF" w14:textId="77777777" w:rsidR="00705E12" w:rsidRDefault="00705E12" w:rsidP="000238E7">
      <w:pPr>
        <w:ind w:left="1440"/>
        <w:rPr>
          <w:rFonts w:ascii="Arial" w:hAnsi="Arial" w:cs="Arial"/>
          <w:b/>
          <w:bCs/>
          <w:sz w:val="28"/>
          <w:szCs w:val="28"/>
          <w:u w:val="single"/>
        </w:rPr>
      </w:pPr>
    </w:p>
    <w:p w14:paraId="0E8FF2C4" w14:textId="77777777" w:rsidR="00705E12" w:rsidRDefault="00705E12" w:rsidP="000238E7">
      <w:pPr>
        <w:ind w:left="1440"/>
        <w:rPr>
          <w:rFonts w:ascii="Arial" w:hAnsi="Arial" w:cs="Arial"/>
          <w:b/>
          <w:bCs/>
          <w:sz w:val="28"/>
          <w:szCs w:val="28"/>
          <w:u w:val="single"/>
        </w:rPr>
      </w:pPr>
    </w:p>
    <w:p w14:paraId="7B460B52" w14:textId="77777777" w:rsidR="00705E12" w:rsidRDefault="00705E12" w:rsidP="000238E7">
      <w:pPr>
        <w:ind w:left="1440"/>
        <w:rPr>
          <w:rFonts w:ascii="Arial" w:hAnsi="Arial" w:cs="Arial"/>
          <w:b/>
          <w:bCs/>
          <w:sz w:val="28"/>
          <w:szCs w:val="28"/>
          <w:u w:val="single"/>
        </w:rPr>
      </w:pPr>
    </w:p>
    <w:p w14:paraId="6FA0A22C" w14:textId="59F106CD" w:rsidR="00BA0144" w:rsidRDefault="00BA0144" w:rsidP="007E52F1">
      <w:pPr>
        <w:rPr>
          <w:rFonts w:ascii="Arial" w:hAnsi="Arial" w:cs="Arial"/>
          <w:b/>
          <w:bCs/>
          <w:sz w:val="28"/>
          <w:szCs w:val="28"/>
          <w:u w:val="single"/>
        </w:rPr>
      </w:pPr>
      <w:r w:rsidRPr="00BA0144">
        <w:rPr>
          <w:rFonts w:ascii="Arial" w:hAnsi="Arial" w:cs="Arial"/>
          <w:b/>
          <w:bCs/>
          <w:sz w:val="28"/>
          <w:szCs w:val="28"/>
          <w:u w:val="single"/>
        </w:rPr>
        <w:lastRenderedPageBreak/>
        <w:t>RESEARCH PROPOSAL ON CHILD NEGLECT IN RELATION TO HEALTH AND SOCIAL CARE IN</w:t>
      </w:r>
      <w:r>
        <w:rPr>
          <w:rFonts w:ascii="Arial" w:hAnsi="Arial" w:cs="Arial"/>
          <w:b/>
          <w:bCs/>
          <w:sz w:val="28"/>
          <w:szCs w:val="28"/>
          <w:u w:val="single"/>
        </w:rPr>
        <w:t xml:space="preserve"> UK</w:t>
      </w:r>
    </w:p>
    <w:p w14:paraId="12AE4A99" w14:textId="77777777" w:rsidR="006237A3" w:rsidRDefault="006237A3" w:rsidP="000A2281">
      <w:pPr>
        <w:rPr>
          <w:rFonts w:ascii="Arial" w:hAnsi="Arial" w:cs="Arial"/>
          <w:b/>
          <w:bCs/>
          <w:sz w:val="28"/>
          <w:szCs w:val="28"/>
          <w:u w:val="single"/>
        </w:rPr>
      </w:pPr>
    </w:p>
    <w:p w14:paraId="271FBEEC" w14:textId="0B1729E1" w:rsidR="000A2281" w:rsidRPr="000A2281" w:rsidRDefault="000A2281" w:rsidP="000A2281">
      <w:pPr>
        <w:rPr>
          <w:rFonts w:ascii="Arial" w:hAnsi="Arial" w:cs="Arial"/>
          <w:b/>
          <w:bCs/>
          <w:sz w:val="22"/>
          <w:szCs w:val="22"/>
          <w:u w:val="single"/>
        </w:rPr>
      </w:pPr>
      <w:r w:rsidRPr="000A2281">
        <w:rPr>
          <w:rFonts w:ascii="Arial" w:hAnsi="Arial" w:cs="Arial"/>
          <w:b/>
          <w:bCs/>
          <w:sz w:val="22"/>
          <w:szCs w:val="22"/>
          <w:u w:val="single"/>
        </w:rPr>
        <w:t>Background/Introduction</w:t>
      </w:r>
    </w:p>
    <w:p w14:paraId="02BE8827" w14:textId="5532D7ED" w:rsidR="00592198" w:rsidRPr="000A2281" w:rsidRDefault="00BA0144" w:rsidP="00A620E2">
      <w:pPr>
        <w:spacing w:line="360" w:lineRule="auto"/>
        <w:jc w:val="both"/>
        <w:rPr>
          <w:rFonts w:ascii="Arial" w:hAnsi="Arial" w:cs="Arial"/>
          <w:sz w:val="22"/>
          <w:szCs w:val="22"/>
        </w:rPr>
      </w:pPr>
      <w:r w:rsidRPr="00373C9D">
        <w:rPr>
          <w:rFonts w:ascii="Arial" w:hAnsi="Arial" w:cs="Arial"/>
          <w:sz w:val="22"/>
          <w:szCs w:val="22"/>
        </w:rPr>
        <w:t xml:space="preserve">Child neglect remains a critical challenge to health and social care professionals in UK, with recent research and national policy responses highlighting a concerning </w:t>
      </w:r>
      <w:r w:rsidR="00592198" w:rsidRPr="00373C9D">
        <w:rPr>
          <w:rFonts w:ascii="Arial" w:hAnsi="Arial" w:cs="Arial"/>
          <w:sz w:val="22"/>
          <w:szCs w:val="22"/>
        </w:rPr>
        <w:t xml:space="preserve">increase in neglect cases and the complex, enduring harm faced by vulnerable children. This research proposal outlines the scope, rationale, objectives, methodology and </w:t>
      </w:r>
      <w:r w:rsidR="00046C5D">
        <w:rPr>
          <w:rFonts w:ascii="Arial" w:hAnsi="Arial" w:cs="Arial"/>
          <w:sz w:val="22"/>
          <w:szCs w:val="22"/>
        </w:rPr>
        <w:t>ethical</w:t>
      </w:r>
      <w:r w:rsidR="00592198" w:rsidRPr="00373C9D">
        <w:rPr>
          <w:rFonts w:ascii="Arial" w:hAnsi="Arial" w:cs="Arial"/>
          <w:sz w:val="22"/>
          <w:szCs w:val="22"/>
        </w:rPr>
        <w:t xml:space="preserve"> framework of a study into child neglect within </w:t>
      </w:r>
      <w:r w:rsidR="00046C5D">
        <w:rPr>
          <w:rFonts w:ascii="Arial" w:hAnsi="Arial" w:cs="Arial"/>
          <w:sz w:val="22"/>
          <w:szCs w:val="22"/>
        </w:rPr>
        <w:t xml:space="preserve">the </w:t>
      </w:r>
      <w:r w:rsidR="00592198" w:rsidRPr="00373C9D">
        <w:rPr>
          <w:rFonts w:ascii="Arial" w:hAnsi="Arial" w:cs="Arial"/>
          <w:sz w:val="22"/>
          <w:szCs w:val="22"/>
        </w:rPr>
        <w:t>UK health and social care, focusing on systemic responses, barriers and implications for policy and practice.</w:t>
      </w:r>
    </w:p>
    <w:p w14:paraId="4554D8E1" w14:textId="42059FB6" w:rsidR="009A572F" w:rsidRPr="00373C9D" w:rsidRDefault="009A572F" w:rsidP="00A620E2">
      <w:pPr>
        <w:spacing w:line="360" w:lineRule="auto"/>
        <w:jc w:val="both"/>
        <w:rPr>
          <w:rFonts w:ascii="Arial" w:hAnsi="Arial" w:cs="Arial"/>
          <w:sz w:val="22"/>
          <w:szCs w:val="22"/>
        </w:rPr>
      </w:pPr>
      <w:r w:rsidRPr="00373C9D">
        <w:rPr>
          <w:rFonts w:ascii="Arial" w:hAnsi="Arial" w:cs="Arial"/>
          <w:sz w:val="22"/>
          <w:szCs w:val="22"/>
        </w:rPr>
        <w:t>Recent reports show that neglect has become the leading reason for adult concerns reported to child protection helplines with socioeconomic factors such as poverty, domestic abuse, and parental mental health identified as compounding risk factors. Notably, one in four children in England now receive some form of social care intervention before age 18, indicating a much greater prevalence than previously understood.</w:t>
      </w:r>
    </w:p>
    <w:p w14:paraId="326FFA8C" w14:textId="77777777" w:rsidR="009A572F" w:rsidRPr="00A620E2" w:rsidRDefault="009A572F" w:rsidP="00A620E2">
      <w:pPr>
        <w:spacing w:line="360" w:lineRule="auto"/>
        <w:jc w:val="both"/>
        <w:rPr>
          <w:rFonts w:ascii="Arial" w:hAnsi="Arial" w:cs="Arial"/>
          <w:b/>
          <w:bCs/>
          <w:sz w:val="22"/>
          <w:szCs w:val="22"/>
          <w:u w:val="single"/>
        </w:rPr>
      </w:pPr>
      <w:bookmarkStart w:id="0" w:name="_Hlk210562527"/>
      <w:r w:rsidRPr="00A620E2">
        <w:rPr>
          <w:rFonts w:ascii="Arial" w:hAnsi="Arial" w:cs="Arial"/>
          <w:b/>
          <w:bCs/>
          <w:sz w:val="22"/>
          <w:szCs w:val="22"/>
          <w:u w:val="single"/>
        </w:rPr>
        <w:t>Rationale and Objectives:</w:t>
      </w:r>
    </w:p>
    <w:bookmarkEnd w:id="0"/>
    <w:p w14:paraId="0310D7AA" w14:textId="40CCCD38" w:rsidR="00AC3DD0" w:rsidRDefault="009A572F" w:rsidP="00A620E2">
      <w:pPr>
        <w:spacing w:line="360" w:lineRule="auto"/>
        <w:jc w:val="both"/>
        <w:rPr>
          <w:rFonts w:ascii="Arial" w:hAnsi="Arial" w:cs="Arial"/>
          <w:sz w:val="22"/>
          <w:szCs w:val="22"/>
        </w:rPr>
      </w:pPr>
      <w:r w:rsidRPr="00373C9D">
        <w:rPr>
          <w:rFonts w:ascii="Arial" w:hAnsi="Arial" w:cs="Arial"/>
          <w:sz w:val="22"/>
          <w:szCs w:val="22"/>
        </w:rPr>
        <w:t>The main aim of this research is to critically examine current health and social care responses to child neglect in the UK, assessing how policy and legislative frameworks shape professional practice</w:t>
      </w:r>
      <w:r w:rsidR="0036289B" w:rsidRPr="00373C9D">
        <w:rPr>
          <w:rFonts w:ascii="Arial" w:hAnsi="Arial" w:cs="Arial"/>
          <w:sz w:val="22"/>
          <w:szCs w:val="22"/>
        </w:rPr>
        <w:t xml:space="preserve"> and outcomes for affected children</w:t>
      </w:r>
      <w:r w:rsidR="00425C30">
        <w:rPr>
          <w:rFonts w:ascii="Arial" w:hAnsi="Arial" w:cs="Arial"/>
          <w:sz w:val="22"/>
          <w:szCs w:val="22"/>
        </w:rPr>
        <w:t>. According to Arksey and O’Malley, a methodological framework for scoping reviews can be especially relevant to research proposals in areas of child neglect in the UK. They argue that scoping reviews are valuable tools for mapping broad topics like child neglect</w:t>
      </w:r>
      <w:r w:rsidR="00AC3DD0">
        <w:rPr>
          <w:rFonts w:ascii="Arial" w:hAnsi="Arial" w:cs="Arial"/>
          <w:sz w:val="22"/>
          <w:szCs w:val="22"/>
        </w:rPr>
        <w:t xml:space="preserve"> – where information maybe diffused, emerging or fragmented, helping researchers to clarify key concepts. Their framework includes:</w:t>
      </w:r>
    </w:p>
    <w:p w14:paraId="2B22542C" w14:textId="15ACB5F1" w:rsidR="0036289B" w:rsidRPr="00373C9D" w:rsidRDefault="00AC3DD0" w:rsidP="00A620E2">
      <w:pPr>
        <w:spacing w:line="360" w:lineRule="auto"/>
        <w:jc w:val="both"/>
        <w:rPr>
          <w:rFonts w:ascii="Arial" w:hAnsi="Arial" w:cs="Arial"/>
          <w:sz w:val="22"/>
          <w:szCs w:val="22"/>
        </w:rPr>
      </w:pPr>
      <w:r>
        <w:rPr>
          <w:rFonts w:ascii="Arial" w:hAnsi="Arial" w:cs="Arial"/>
          <w:sz w:val="22"/>
          <w:szCs w:val="22"/>
        </w:rPr>
        <w:t xml:space="preserve">-Identifying the research question </w:t>
      </w:r>
    </w:p>
    <w:p w14:paraId="4C4B48CA" w14:textId="77777777" w:rsidR="0036289B" w:rsidRPr="00373C9D" w:rsidRDefault="0036289B" w:rsidP="00A620E2">
      <w:pPr>
        <w:spacing w:line="360" w:lineRule="auto"/>
        <w:jc w:val="both"/>
        <w:rPr>
          <w:rFonts w:ascii="Arial" w:hAnsi="Arial" w:cs="Arial"/>
          <w:sz w:val="22"/>
          <w:szCs w:val="22"/>
        </w:rPr>
      </w:pPr>
      <w:r w:rsidRPr="00373C9D">
        <w:rPr>
          <w:rFonts w:ascii="Arial" w:hAnsi="Arial" w:cs="Arial"/>
          <w:sz w:val="22"/>
          <w:szCs w:val="22"/>
        </w:rPr>
        <w:t>-Reviewing recent trends in neglect cases and the effectiveness of early intervention models within local authorities.</w:t>
      </w:r>
    </w:p>
    <w:p w14:paraId="27084C31" w14:textId="77777777" w:rsidR="0036289B" w:rsidRPr="00373C9D" w:rsidRDefault="0036289B" w:rsidP="00A620E2">
      <w:pPr>
        <w:spacing w:line="360" w:lineRule="auto"/>
        <w:jc w:val="both"/>
        <w:rPr>
          <w:rFonts w:ascii="Arial" w:hAnsi="Arial" w:cs="Arial"/>
          <w:sz w:val="22"/>
          <w:szCs w:val="22"/>
        </w:rPr>
      </w:pPr>
      <w:r w:rsidRPr="00373C9D">
        <w:rPr>
          <w:rFonts w:ascii="Arial" w:hAnsi="Arial" w:cs="Arial"/>
          <w:sz w:val="22"/>
          <w:szCs w:val="22"/>
        </w:rPr>
        <w:t>-Investigating multi-agency working arrangements and challenges in safeguarding children from neglect, including barriers to information sharing and assessment.</w:t>
      </w:r>
    </w:p>
    <w:p w14:paraId="4E554DD5" w14:textId="2F52213F" w:rsidR="00AC3DD0" w:rsidRDefault="00AC3DD0" w:rsidP="00A620E2">
      <w:pPr>
        <w:spacing w:line="360" w:lineRule="auto"/>
        <w:jc w:val="both"/>
        <w:rPr>
          <w:rFonts w:ascii="Arial" w:hAnsi="Arial" w:cs="Arial"/>
          <w:sz w:val="22"/>
          <w:szCs w:val="22"/>
        </w:rPr>
      </w:pPr>
      <w:r>
        <w:rPr>
          <w:rFonts w:ascii="Arial" w:hAnsi="Arial" w:cs="Arial"/>
          <w:sz w:val="22"/>
          <w:szCs w:val="22"/>
        </w:rPr>
        <w:t>-Charting data, involving systematic extraction of key information</w:t>
      </w:r>
    </w:p>
    <w:p w14:paraId="26A6E3D1" w14:textId="5E6795B8" w:rsidR="00AC3DD0" w:rsidRPr="00373C9D" w:rsidRDefault="00AC3DD0" w:rsidP="00A620E2">
      <w:pPr>
        <w:spacing w:line="360" w:lineRule="auto"/>
        <w:jc w:val="both"/>
        <w:rPr>
          <w:rFonts w:ascii="Arial" w:hAnsi="Arial" w:cs="Arial"/>
          <w:sz w:val="22"/>
          <w:szCs w:val="22"/>
        </w:rPr>
      </w:pPr>
      <w:r>
        <w:rPr>
          <w:rFonts w:ascii="Arial" w:hAnsi="Arial" w:cs="Arial"/>
          <w:sz w:val="22"/>
          <w:szCs w:val="22"/>
        </w:rPr>
        <w:t>-Summarising and reporting</w:t>
      </w:r>
    </w:p>
    <w:p w14:paraId="70E61F5F" w14:textId="77777777" w:rsidR="00AC3DD0" w:rsidRDefault="00AC3DD0" w:rsidP="00A620E2">
      <w:pPr>
        <w:spacing w:line="360" w:lineRule="auto"/>
        <w:jc w:val="both"/>
        <w:rPr>
          <w:rFonts w:ascii="Arial" w:hAnsi="Arial" w:cs="Arial"/>
          <w:b/>
          <w:bCs/>
          <w:sz w:val="22"/>
          <w:szCs w:val="22"/>
          <w:u w:val="single"/>
        </w:rPr>
      </w:pPr>
    </w:p>
    <w:p w14:paraId="473D48F9" w14:textId="21D48459" w:rsidR="0036289B" w:rsidRPr="00373C9D" w:rsidRDefault="0036289B" w:rsidP="00A620E2">
      <w:pPr>
        <w:spacing w:line="360" w:lineRule="auto"/>
        <w:jc w:val="both"/>
        <w:rPr>
          <w:rFonts w:ascii="Arial" w:hAnsi="Arial" w:cs="Arial"/>
          <w:b/>
          <w:bCs/>
          <w:sz w:val="22"/>
          <w:szCs w:val="22"/>
          <w:u w:val="single"/>
        </w:rPr>
      </w:pPr>
      <w:r w:rsidRPr="00373C9D">
        <w:rPr>
          <w:rFonts w:ascii="Arial" w:hAnsi="Arial" w:cs="Arial"/>
          <w:b/>
          <w:bCs/>
          <w:sz w:val="22"/>
          <w:szCs w:val="22"/>
          <w:u w:val="single"/>
        </w:rPr>
        <w:lastRenderedPageBreak/>
        <w:t>Methodology</w:t>
      </w:r>
    </w:p>
    <w:p w14:paraId="5D709B07" w14:textId="73FEC577" w:rsidR="00B31642" w:rsidRPr="00373C9D" w:rsidRDefault="0036289B" w:rsidP="00A620E2">
      <w:pPr>
        <w:spacing w:line="360" w:lineRule="auto"/>
        <w:jc w:val="both"/>
        <w:rPr>
          <w:rFonts w:ascii="Arial" w:hAnsi="Arial" w:cs="Arial"/>
          <w:sz w:val="22"/>
          <w:szCs w:val="22"/>
        </w:rPr>
      </w:pPr>
      <w:r w:rsidRPr="00373C9D">
        <w:rPr>
          <w:rFonts w:ascii="Arial" w:hAnsi="Arial" w:cs="Arial"/>
          <w:sz w:val="22"/>
          <w:szCs w:val="22"/>
        </w:rPr>
        <w:t>This</w:t>
      </w:r>
      <w:r w:rsidR="00B31642" w:rsidRPr="00373C9D">
        <w:rPr>
          <w:rFonts w:ascii="Arial" w:hAnsi="Arial" w:cs="Arial"/>
          <w:sz w:val="22"/>
          <w:szCs w:val="22"/>
        </w:rPr>
        <w:t xml:space="preserve"> research will </w:t>
      </w:r>
      <w:r w:rsidR="000A2281">
        <w:rPr>
          <w:rFonts w:ascii="Arial" w:hAnsi="Arial" w:cs="Arial"/>
          <w:sz w:val="22"/>
          <w:szCs w:val="22"/>
        </w:rPr>
        <w:t>focus on secondary sources with</w:t>
      </w:r>
      <w:r w:rsidR="00B31642" w:rsidRPr="00373C9D">
        <w:rPr>
          <w:rFonts w:ascii="Arial" w:hAnsi="Arial" w:cs="Arial"/>
          <w:sz w:val="22"/>
          <w:szCs w:val="22"/>
        </w:rPr>
        <w:t xml:space="preserve"> mixed methods: </w:t>
      </w:r>
    </w:p>
    <w:p w14:paraId="3C0B335E" w14:textId="77777777" w:rsidR="00B31642" w:rsidRPr="00373C9D" w:rsidRDefault="00B31642" w:rsidP="00A620E2">
      <w:pPr>
        <w:spacing w:line="360" w:lineRule="auto"/>
        <w:jc w:val="both"/>
        <w:rPr>
          <w:rFonts w:ascii="Arial" w:hAnsi="Arial" w:cs="Arial"/>
          <w:sz w:val="22"/>
          <w:szCs w:val="22"/>
        </w:rPr>
      </w:pPr>
      <w:r w:rsidRPr="00373C9D">
        <w:rPr>
          <w:rFonts w:ascii="Arial" w:hAnsi="Arial" w:cs="Arial"/>
          <w:sz w:val="22"/>
          <w:szCs w:val="22"/>
        </w:rPr>
        <w:t>-Quantitative analysis of contemporary neglect statistics from national datasets, enabling regional demographic comparison.</w:t>
      </w:r>
    </w:p>
    <w:p w14:paraId="2F45C06F" w14:textId="77777777" w:rsidR="00B31642" w:rsidRPr="00373C9D" w:rsidRDefault="00B31642" w:rsidP="00A620E2">
      <w:pPr>
        <w:spacing w:line="360" w:lineRule="auto"/>
        <w:jc w:val="both"/>
        <w:rPr>
          <w:rFonts w:ascii="Arial" w:hAnsi="Arial" w:cs="Arial"/>
          <w:sz w:val="22"/>
          <w:szCs w:val="22"/>
        </w:rPr>
      </w:pPr>
      <w:r w:rsidRPr="00373C9D">
        <w:rPr>
          <w:rFonts w:ascii="Arial" w:hAnsi="Arial" w:cs="Arial"/>
          <w:sz w:val="22"/>
          <w:szCs w:val="22"/>
        </w:rPr>
        <w:t>-Qualitative case study review of local authority safeguarding panels and multi-agency responses, referencing recent published case reviews from National Society for Prevention of Cruelty to Children (NSPCC) and government reports.</w:t>
      </w:r>
    </w:p>
    <w:p w14:paraId="2BB7F44D" w14:textId="77777777" w:rsidR="00B31642" w:rsidRDefault="00B31642" w:rsidP="00A620E2">
      <w:pPr>
        <w:spacing w:line="360" w:lineRule="auto"/>
        <w:jc w:val="both"/>
        <w:rPr>
          <w:rFonts w:ascii="Arial" w:hAnsi="Arial" w:cs="Arial"/>
          <w:sz w:val="22"/>
          <w:szCs w:val="22"/>
        </w:rPr>
      </w:pPr>
      <w:r w:rsidRPr="00373C9D">
        <w:rPr>
          <w:rFonts w:ascii="Arial" w:hAnsi="Arial" w:cs="Arial"/>
          <w:sz w:val="22"/>
          <w:szCs w:val="22"/>
        </w:rPr>
        <w:t>-Interviews with key stakeholders in health and social care, and education to explore practitioner experiences and perceptions regarding systemic barriers and areas for improvement.</w:t>
      </w:r>
    </w:p>
    <w:p w14:paraId="35FADD2E" w14:textId="0BE9C26D" w:rsidR="00E52139" w:rsidRDefault="00E52139" w:rsidP="00A620E2">
      <w:pPr>
        <w:spacing w:line="360" w:lineRule="auto"/>
        <w:jc w:val="both"/>
        <w:rPr>
          <w:rFonts w:ascii="Arial" w:hAnsi="Arial" w:cs="Arial"/>
          <w:sz w:val="22"/>
          <w:szCs w:val="22"/>
        </w:rPr>
      </w:pPr>
      <w:r>
        <w:rPr>
          <w:rFonts w:ascii="Arial" w:hAnsi="Arial" w:cs="Arial"/>
          <w:sz w:val="22"/>
          <w:szCs w:val="22"/>
        </w:rPr>
        <w:t>Databases:</w:t>
      </w:r>
      <w:r w:rsidR="00AC3DD0">
        <w:rPr>
          <w:rFonts w:ascii="Arial" w:hAnsi="Arial" w:cs="Arial"/>
          <w:sz w:val="22"/>
          <w:szCs w:val="22"/>
        </w:rPr>
        <w:t xml:space="preserve"> </w:t>
      </w:r>
      <w:r w:rsidR="00AC3DD0" w:rsidRPr="00373C9D">
        <w:rPr>
          <w:rFonts w:ascii="Arial" w:hAnsi="Arial" w:cs="Arial"/>
          <w:sz w:val="22"/>
          <w:szCs w:val="22"/>
        </w:rPr>
        <w:t>Comparing the implementation of statutory safeguarding frameworks across regions and evaluating best practice models.</w:t>
      </w:r>
    </w:p>
    <w:p w14:paraId="33A31DC3" w14:textId="32ECE959" w:rsidR="00E52139" w:rsidRPr="00373C9D" w:rsidRDefault="00E52139" w:rsidP="00A620E2">
      <w:pPr>
        <w:spacing w:line="360" w:lineRule="auto"/>
        <w:jc w:val="both"/>
        <w:rPr>
          <w:rFonts w:ascii="Arial" w:hAnsi="Arial" w:cs="Arial"/>
          <w:sz w:val="22"/>
          <w:szCs w:val="22"/>
        </w:rPr>
      </w:pPr>
      <w:r>
        <w:rPr>
          <w:rFonts w:ascii="Arial" w:hAnsi="Arial" w:cs="Arial"/>
          <w:sz w:val="22"/>
          <w:szCs w:val="22"/>
        </w:rPr>
        <w:t>Key search terms:</w:t>
      </w:r>
    </w:p>
    <w:p w14:paraId="7697EA70" w14:textId="64080B6E" w:rsidR="003775A8" w:rsidRPr="00373C9D" w:rsidRDefault="00E52139" w:rsidP="00A620E2">
      <w:pPr>
        <w:spacing w:line="360" w:lineRule="auto"/>
        <w:jc w:val="both"/>
        <w:rPr>
          <w:rFonts w:ascii="Arial" w:hAnsi="Arial" w:cs="Arial"/>
          <w:sz w:val="22"/>
          <w:szCs w:val="22"/>
        </w:rPr>
      </w:pPr>
      <w:r>
        <w:rPr>
          <w:rFonts w:ascii="Arial" w:hAnsi="Arial" w:cs="Arial"/>
          <w:b/>
          <w:bCs/>
          <w:sz w:val="22"/>
          <w:szCs w:val="22"/>
          <w:u w:val="single"/>
        </w:rPr>
        <w:t>Ethics including safeguarding practice</w:t>
      </w:r>
    </w:p>
    <w:p w14:paraId="1DD9AFEA" w14:textId="77777777" w:rsidR="003775A8" w:rsidRPr="00373C9D" w:rsidRDefault="003775A8" w:rsidP="00A620E2">
      <w:pPr>
        <w:spacing w:line="360" w:lineRule="auto"/>
        <w:jc w:val="both"/>
        <w:rPr>
          <w:rFonts w:ascii="Arial" w:hAnsi="Arial" w:cs="Arial"/>
          <w:sz w:val="22"/>
          <w:szCs w:val="22"/>
        </w:rPr>
      </w:pPr>
      <w:r w:rsidRPr="00373C9D">
        <w:rPr>
          <w:rFonts w:ascii="Arial" w:hAnsi="Arial" w:cs="Arial"/>
          <w:sz w:val="22"/>
          <w:szCs w:val="22"/>
        </w:rPr>
        <w:t>Central to this research will be the Children’s Act 1989, the Children Act 2004 and the Children and Social Work Act 2017, which form the statutory backbone of UK safeguarding practice.</w:t>
      </w:r>
    </w:p>
    <w:p w14:paraId="19062EC9" w14:textId="20C4D89E" w:rsidR="009A7DE4" w:rsidRPr="00373C9D" w:rsidRDefault="003775A8" w:rsidP="00A620E2">
      <w:pPr>
        <w:spacing w:line="360" w:lineRule="auto"/>
        <w:jc w:val="both"/>
        <w:rPr>
          <w:rFonts w:ascii="Arial" w:hAnsi="Arial" w:cs="Arial"/>
          <w:sz w:val="22"/>
          <w:szCs w:val="22"/>
        </w:rPr>
      </w:pPr>
      <w:r w:rsidRPr="00373C9D">
        <w:rPr>
          <w:rFonts w:ascii="Arial" w:hAnsi="Arial" w:cs="Arial"/>
          <w:sz w:val="22"/>
          <w:szCs w:val="22"/>
        </w:rPr>
        <w:t>Additional attention is paid to the new Children’s Wellbeing and Schools Bill (2025)</w:t>
      </w:r>
      <w:r w:rsidR="009A7DE4" w:rsidRPr="00373C9D">
        <w:rPr>
          <w:rFonts w:ascii="Arial" w:hAnsi="Arial" w:cs="Arial"/>
          <w:sz w:val="22"/>
          <w:szCs w:val="22"/>
        </w:rPr>
        <w:t>, which</w:t>
      </w:r>
      <w:r w:rsidRPr="00373C9D">
        <w:rPr>
          <w:rFonts w:ascii="Arial" w:hAnsi="Arial" w:cs="Arial"/>
          <w:sz w:val="22"/>
          <w:szCs w:val="22"/>
        </w:rPr>
        <w:t xml:space="preserve"> strengthens multi-agency safeguarding, establishes registers for children not in school and introduces new protections for home-schooled children. Analysis will focus on how these legislative instruments and statutory </w:t>
      </w:r>
      <w:r w:rsidR="009A7DE4" w:rsidRPr="00373C9D">
        <w:rPr>
          <w:rFonts w:ascii="Arial" w:hAnsi="Arial" w:cs="Arial"/>
          <w:sz w:val="22"/>
          <w:szCs w:val="22"/>
        </w:rPr>
        <w:t>guidance “</w:t>
      </w:r>
      <w:r w:rsidRPr="00373C9D">
        <w:rPr>
          <w:rFonts w:ascii="Arial" w:hAnsi="Arial" w:cs="Arial"/>
          <w:sz w:val="22"/>
          <w:szCs w:val="22"/>
        </w:rPr>
        <w:t xml:space="preserve">Working Together to Safeguard Children 2023” shape front-line responses and influence outcomes for neglected </w:t>
      </w:r>
      <w:r w:rsidR="009A7DE4" w:rsidRPr="00373C9D">
        <w:rPr>
          <w:rFonts w:ascii="Arial" w:hAnsi="Arial" w:cs="Arial"/>
          <w:sz w:val="22"/>
          <w:szCs w:val="22"/>
        </w:rPr>
        <w:t>children.</w:t>
      </w:r>
    </w:p>
    <w:p w14:paraId="078F66C4" w14:textId="0CC0366C" w:rsidR="000238E7" w:rsidRDefault="003775A8" w:rsidP="00A620E2">
      <w:pPr>
        <w:spacing w:line="360" w:lineRule="auto"/>
        <w:jc w:val="both"/>
        <w:rPr>
          <w:rFonts w:ascii="Arial" w:hAnsi="Arial" w:cs="Arial"/>
          <w:sz w:val="22"/>
          <w:szCs w:val="22"/>
        </w:rPr>
      </w:pPr>
      <w:r w:rsidRPr="00373C9D">
        <w:rPr>
          <w:rFonts w:ascii="Arial" w:hAnsi="Arial" w:cs="Arial"/>
          <w:sz w:val="22"/>
          <w:szCs w:val="22"/>
        </w:rPr>
        <w:t xml:space="preserve"> </w:t>
      </w:r>
      <w:r w:rsidR="009A7DE4" w:rsidRPr="00373C9D">
        <w:rPr>
          <w:rFonts w:ascii="Arial" w:hAnsi="Arial" w:cs="Arial"/>
          <w:sz w:val="22"/>
          <w:szCs w:val="22"/>
        </w:rPr>
        <w:t xml:space="preserve">By providing a detailed account of current responses, barriers and opportunities, this study aims to inform future policy reform and practice improvement within the UK’s health and social care sector. </w:t>
      </w:r>
      <w:r w:rsidR="009A572F" w:rsidRPr="00373C9D">
        <w:rPr>
          <w:rFonts w:ascii="Arial" w:hAnsi="Arial" w:cs="Arial"/>
          <w:sz w:val="22"/>
          <w:szCs w:val="22"/>
        </w:rPr>
        <w:t xml:space="preserve">  </w:t>
      </w:r>
    </w:p>
    <w:p w14:paraId="0E26F40B" w14:textId="0D67CD67" w:rsidR="00E52139" w:rsidRPr="00373C9D" w:rsidRDefault="00E52139" w:rsidP="00A620E2">
      <w:pPr>
        <w:spacing w:line="360" w:lineRule="auto"/>
        <w:jc w:val="both"/>
        <w:rPr>
          <w:rFonts w:ascii="Arial" w:hAnsi="Arial" w:cs="Arial"/>
          <w:sz w:val="22"/>
          <w:szCs w:val="22"/>
        </w:rPr>
      </w:pPr>
      <w:r>
        <w:rPr>
          <w:rFonts w:ascii="Arial" w:hAnsi="Arial" w:cs="Arial"/>
          <w:sz w:val="22"/>
          <w:szCs w:val="22"/>
        </w:rPr>
        <w:t>This is a controversial area so alongside attention to accurate reporting of findings there will also be a clear focus on appropriate language and accurate reporting of findings from identified papers.</w:t>
      </w:r>
    </w:p>
    <w:p w14:paraId="23662B2C" w14:textId="4AAD23D7" w:rsidR="000238E7" w:rsidRDefault="0036289B" w:rsidP="000238E7">
      <w:pPr>
        <w:ind w:left="1440"/>
        <w:rPr>
          <w:rFonts w:ascii="Arial" w:eastAsia="+mj-ea" w:hAnsi="Arial" w:cs="Arial"/>
          <w:b/>
          <w:bCs/>
          <w:color w:val="FFFFFF"/>
          <w:kern w:val="24"/>
          <w:sz w:val="28"/>
          <w:szCs w:val="28"/>
        </w:rPr>
      </w:pPr>
      <w:r>
        <w:rPr>
          <w:rFonts w:ascii="Arial" w:eastAsia="+mj-ea" w:hAnsi="Arial" w:cs="Arial"/>
          <w:b/>
          <w:bCs/>
          <w:color w:val="FFFFFF"/>
          <w:kern w:val="24"/>
          <w:sz w:val="28"/>
          <w:szCs w:val="28"/>
        </w:rPr>
        <w:t>--</w:t>
      </w:r>
    </w:p>
    <w:p w14:paraId="2D24C54B" w14:textId="77777777" w:rsidR="00BA0144" w:rsidRDefault="00BA0144" w:rsidP="00B80DCE">
      <w:pPr>
        <w:rPr>
          <w:rFonts w:ascii="Arial" w:eastAsia="+mj-ea" w:hAnsi="Arial" w:cs="Arial"/>
          <w:b/>
          <w:bCs/>
          <w:color w:val="FFFFFF"/>
          <w:kern w:val="24"/>
          <w:sz w:val="28"/>
          <w:szCs w:val="28"/>
        </w:rPr>
      </w:pPr>
    </w:p>
    <w:p w14:paraId="1261989B" w14:textId="77777777" w:rsidR="00B80DCE" w:rsidRDefault="00B80DCE">
      <w:pPr>
        <w:rPr>
          <w:rFonts w:ascii="Arial" w:eastAsia="+mj-ea" w:hAnsi="Arial" w:cs="Arial"/>
          <w:b/>
          <w:bCs/>
          <w:color w:val="FFFFFF"/>
          <w:kern w:val="24"/>
          <w:sz w:val="28"/>
          <w:szCs w:val="28"/>
        </w:rPr>
      </w:pPr>
    </w:p>
    <w:p w14:paraId="32B3E55F" w14:textId="77777777" w:rsidR="00B80DCE" w:rsidRDefault="00B80DCE">
      <w:pPr>
        <w:rPr>
          <w:rFonts w:ascii="Arial" w:eastAsia="+mj-ea" w:hAnsi="Arial" w:cs="Arial"/>
          <w:b/>
          <w:bCs/>
          <w:color w:val="FFFFFF"/>
          <w:kern w:val="24"/>
          <w:sz w:val="28"/>
          <w:szCs w:val="28"/>
        </w:rPr>
      </w:pPr>
    </w:p>
    <w:p w14:paraId="6BFEDC92" w14:textId="45283632" w:rsidR="001E48A7" w:rsidRPr="00CD63F5" w:rsidRDefault="0085595F">
      <w:pPr>
        <w:rPr>
          <w:b/>
          <w:bCs/>
          <w:u w:val="single"/>
        </w:rPr>
      </w:pPr>
      <w:r w:rsidRPr="00CD63F5">
        <w:rPr>
          <w:b/>
          <w:bCs/>
          <w:u w:val="single"/>
        </w:rPr>
        <w:t>Reference List</w:t>
      </w:r>
      <w:r w:rsidR="001E48A7" w:rsidRPr="00CD63F5">
        <w:rPr>
          <w:b/>
          <w:bCs/>
          <w:u w:val="single"/>
        </w:rPr>
        <w:t>:</w:t>
      </w:r>
    </w:p>
    <w:p w14:paraId="706E9CEE" w14:textId="18FCD5EB" w:rsidR="00B80DCE" w:rsidRDefault="00B80DCE">
      <w:pPr>
        <w:rPr>
          <w:rFonts w:ascii="Arial" w:hAnsi="Arial" w:cs="Arial"/>
          <w:color w:val="222222"/>
          <w:sz w:val="20"/>
          <w:szCs w:val="20"/>
          <w:shd w:val="clear" w:color="auto" w:fill="FFFFFF"/>
        </w:rPr>
      </w:pPr>
      <w:r>
        <w:t>-</w:t>
      </w:r>
      <w:r>
        <w:rPr>
          <w:rFonts w:ascii="Arial" w:hAnsi="Arial" w:cs="Arial"/>
          <w:color w:val="222222"/>
          <w:sz w:val="20"/>
          <w:szCs w:val="20"/>
          <w:shd w:val="clear" w:color="auto" w:fill="FFFFFF"/>
        </w:rPr>
        <w:t xml:space="preserve">Arksey, H. and </w:t>
      </w:r>
      <w:proofErr w:type="spellStart"/>
      <w:r>
        <w:rPr>
          <w:rFonts w:ascii="Arial" w:hAnsi="Arial" w:cs="Arial"/>
          <w:color w:val="222222"/>
          <w:sz w:val="20"/>
          <w:szCs w:val="20"/>
          <w:shd w:val="clear" w:color="auto" w:fill="FFFFFF"/>
        </w:rPr>
        <w:t>O'malley</w:t>
      </w:r>
      <w:proofErr w:type="spellEnd"/>
      <w:r>
        <w:rPr>
          <w:rFonts w:ascii="Arial" w:hAnsi="Arial" w:cs="Arial"/>
          <w:color w:val="222222"/>
          <w:sz w:val="20"/>
          <w:szCs w:val="20"/>
          <w:shd w:val="clear" w:color="auto" w:fill="FFFFFF"/>
        </w:rPr>
        <w:t xml:space="preserve">, L.,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2005</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Scoping studies: towards a methodological framework. </w:t>
      </w:r>
      <w:r>
        <w:rPr>
          <w:rFonts w:ascii="Arial" w:hAnsi="Arial" w:cs="Arial"/>
          <w:i/>
          <w:iCs/>
          <w:color w:val="222222"/>
          <w:sz w:val="20"/>
          <w:szCs w:val="20"/>
          <w:shd w:val="clear" w:color="auto" w:fill="FFFFFF"/>
        </w:rPr>
        <w:t>International journal of social research methodology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(1), pp.19-32.</w:t>
      </w:r>
    </w:p>
    <w:p w14:paraId="3F8DED28" w14:textId="3698ABFB" w:rsidR="00CD63F5" w:rsidRPr="00CD63F5" w:rsidRDefault="00CD63F5" w:rsidP="00CD63F5">
      <w:pPr>
        <w:shd w:val="clear" w:color="auto" w:fill="FFFFFF"/>
        <w:spacing w:after="120" w:line="240" w:lineRule="auto"/>
        <w:rPr>
          <w:rFonts w:ascii="Times New Roman" w:eastAsia="Times New Roman" w:hAnsi="Times New Roman" w:cs="Times New Roman"/>
          <w:i/>
          <w:iCs/>
          <w:spacing w:val="2"/>
          <w:lang w:val="en-GB" w:eastAsia="en-GB"/>
        </w:rPr>
      </w:pPr>
      <w:r>
        <w:t>-</w:t>
      </w:r>
      <w:r>
        <w:rPr>
          <w:rFonts w:ascii="Arial" w:eastAsia="Times New Roman" w:hAnsi="Arial" w:cs="Arial"/>
          <w:color w:val="001D35"/>
          <w:spacing w:val="2"/>
          <w:sz w:val="22"/>
          <w:szCs w:val="22"/>
          <w:lang w:val="en-GB" w:eastAsia="en-GB"/>
        </w:rPr>
        <w:t>-</w:t>
      </w:r>
      <w:r>
        <w:rPr>
          <w:rFonts w:ascii="Arial" w:hAnsi="Arial" w:cs="Arial"/>
          <w:color w:val="222222"/>
          <w:sz w:val="20"/>
          <w:szCs w:val="20"/>
          <w:shd w:val="clear" w:color="auto" w:fill="FFFFFF"/>
        </w:rPr>
        <w:t xml:space="preserve">Cocker, C. and Allain, L., (2019). </w:t>
      </w:r>
      <w:r w:rsidRPr="00CD63F5">
        <w:rPr>
          <w:rFonts w:ascii="Arial" w:hAnsi="Arial" w:cs="Arial"/>
          <w:i/>
          <w:iCs/>
          <w:color w:val="222222"/>
          <w:sz w:val="20"/>
          <w:szCs w:val="20"/>
          <w:shd w:val="clear" w:color="auto" w:fill="FFFFFF"/>
        </w:rPr>
        <w:t>Social work with looked after children.</w:t>
      </w:r>
    </w:p>
    <w:p w14:paraId="4D1098FF" w14:textId="6A3963BB" w:rsidR="0085595F" w:rsidRDefault="005D7740">
      <w:pPr>
        <w:rPr>
          <w:rFonts w:ascii="Georgia" w:hAnsi="Georgia"/>
          <w:i/>
          <w:iCs/>
          <w:color w:val="1F1F1F"/>
          <w:sz w:val="22"/>
          <w:szCs w:val="22"/>
        </w:rPr>
      </w:pPr>
      <w:r>
        <w:t>-</w:t>
      </w:r>
      <w:r w:rsidR="00A04363" w:rsidRPr="00A04363">
        <w:rPr>
          <w:rFonts w:ascii="Georgia" w:hAnsi="Georgia"/>
          <w:color w:val="1F1F1F"/>
          <w:sz w:val="22"/>
          <w:szCs w:val="22"/>
        </w:rPr>
        <w:t xml:space="preserve">Department of Health (1989–1991). </w:t>
      </w:r>
      <w:r w:rsidR="00A04363" w:rsidRPr="00A04363">
        <w:rPr>
          <w:rFonts w:ascii="Georgia" w:hAnsi="Georgia"/>
          <w:i/>
          <w:iCs/>
          <w:color w:val="1F1F1F"/>
          <w:sz w:val="22"/>
          <w:szCs w:val="22"/>
        </w:rPr>
        <w:t>The Children Act 1989 (Vol. 1–9): Guidance and regulations. London: Her Majesty’s.</w:t>
      </w:r>
    </w:p>
    <w:p w14:paraId="2E5423CF" w14:textId="5D95386D" w:rsidR="005268EF" w:rsidRDefault="005268EF">
      <w:pPr>
        <w:rPr>
          <w:rFonts w:ascii="Arial" w:hAnsi="Arial" w:cs="Arial"/>
          <w:color w:val="222222"/>
          <w:sz w:val="20"/>
          <w:szCs w:val="20"/>
          <w:shd w:val="clear" w:color="auto" w:fill="FFFFFF"/>
        </w:rPr>
      </w:pPr>
      <w:r>
        <w:rPr>
          <w:rFonts w:ascii="Georgia" w:hAnsi="Georgia"/>
          <w:i/>
          <w:iCs/>
          <w:color w:val="1F1F1F"/>
          <w:sz w:val="22"/>
          <w:szCs w:val="22"/>
        </w:rPr>
        <w:t>-</w:t>
      </w:r>
      <w:r>
        <w:rPr>
          <w:rFonts w:ascii="Arial" w:hAnsi="Arial" w:cs="Arial"/>
          <w:color w:val="222222"/>
          <w:sz w:val="20"/>
          <w:szCs w:val="20"/>
          <w:shd w:val="clear" w:color="auto" w:fill="FFFFFF"/>
        </w:rPr>
        <w:t xml:space="preserve">World Health Organization,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5268EF">
        <w:rPr>
          <w:rFonts w:ascii="Arial" w:hAnsi="Arial" w:cs="Arial"/>
          <w:i/>
          <w:iCs/>
          <w:color w:val="222222"/>
          <w:sz w:val="20"/>
          <w:szCs w:val="20"/>
          <w:shd w:val="clear" w:color="auto" w:fill="FFFFFF"/>
        </w:rPr>
        <w:t>Spotlight on adolescent health and well-being</w:t>
      </w:r>
      <w:r>
        <w:rPr>
          <w:rFonts w:ascii="Arial" w:hAnsi="Arial" w:cs="Arial"/>
          <w:color w:val="222222"/>
          <w:sz w:val="20"/>
          <w:szCs w:val="20"/>
          <w:shd w:val="clear" w:color="auto" w:fill="FFFFFF"/>
        </w:rPr>
        <w:t xml:space="preserve">. Findings from the 2017/2018 Health </w:t>
      </w:r>
      <w:proofErr w:type="spellStart"/>
      <w:r>
        <w:rPr>
          <w:rFonts w:ascii="Arial" w:hAnsi="Arial" w:cs="Arial"/>
          <w:color w:val="222222"/>
          <w:sz w:val="20"/>
          <w:szCs w:val="20"/>
          <w:shd w:val="clear" w:color="auto" w:fill="FFFFFF"/>
        </w:rPr>
        <w:t>Behaviour</w:t>
      </w:r>
      <w:proofErr w:type="spellEnd"/>
      <w:r>
        <w:rPr>
          <w:rFonts w:ascii="Arial" w:hAnsi="Arial" w:cs="Arial"/>
          <w:color w:val="222222"/>
          <w:sz w:val="20"/>
          <w:szCs w:val="20"/>
          <w:shd w:val="clear" w:color="auto" w:fill="FFFFFF"/>
        </w:rPr>
        <w:t xml:space="preserve"> in School-aged Children </w:t>
      </w:r>
      <w:proofErr w:type="gramStart"/>
      <w:r>
        <w:rPr>
          <w:rFonts w:ascii="Arial" w:hAnsi="Arial" w:cs="Arial"/>
          <w:color w:val="222222"/>
          <w:sz w:val="20"/>
          <w:szCs w:val="20"/>
          <w:shd w:val="clear" w:color="auto" w:fill="FFFFFF"/>
        </w:rPr>
        <w:t>(‎ HBSC</w:t>
      </w:r>
      <w:proofErr w:type="gramEnd"/>
      <w:r>
        <w:rPr>
          <w:rFonts w:ascii="Arial" w:hAnsi="Arial" w:cs="Arial"/>
          <w:color w:val="222222"/>
          <w:sz w:val="20"/>
          <w:szCs w:val="20"/>
          <w:shd w:val="clear" w:color="auto" w:fill="FFFFFF"/>
        </w:rPr>
        <w:t>)‎ survey in Europe and Canada. International report. Volume 1. Key findings.</w:t>
      </w:r>
    </w:p>
    <w:p w14:paraId="27CE5438" w14:textId="477BF64F" w:rsidR="008A1F57" w:rsidRDefault="008A1F57" w:rsidP="008A1F57">
      <w:pPr>
        <w:shd w:val="clear" w:color="auto" w:fill="FFFFFF"/>
        <w:spacing w:after="120" w:line="240" w:lineRule="auto"/>
        <w:rPr>
          <w:rFonts w:ascii="Arial" w:eastAsia="Times New Roman" w:hAnsi="Arial" w:cs="Arial"/>
          <w:color w:val="001D35"/>
          <w:spacing w:val="2"/>
          <w:sz w:val="22"/>
          <w:szCs w:val="22"/>
          <w:lang w:val="en-GB" w:eastAsia="en-GB"/>
        </w:rPr>
      </w:pPr>
      <w:r>
        <w:rPr>
          <w:rFonts w:ascii="Arial" w:eastAsia="Times New Roman" w:hAnsi="Arial" w:cs="Arial"/>
          <w:color w:val="001D35"/>
          <w:spacing w:val="2"/>
          <w:lang w:val="en-GB" w:eastAsia="en-GB"/>
        </w:rPr>
        <w:t>-</w:t>
      </w:r>
      <w:r w:rsidRPr="008A1F57">
        <w:rPr>
          <w:rFonts w:ascii="Arial" w:eastAsia="Times New Roman" w:hAnsi="Arial" w:cs="Arial"/>
          <w:color w:val="001D35"/>
          <w:spacing w:val="2"/>
          <w:lang w:val="en-GB" w:eastAsia="en-GB"/>
        </w:rPr>
        <w:t xml:space="preserve"> </w:t>
      </w:r>
      <w:r w:rsidRPr="008A1F57">
        <w:rPr>
          <w:rFonts w:ascii="Arial" w:eastAsia="Times New Roman" w:hAnsi="Arial" w:cs="Arial"/>
          <w:color w:val="001D35"/>
          <w:spacing w:val="2"/>
          <w:sz w:val="22"/>
          <w:szCs w:val="22"/>
          <w:lang w:val="en-GB" w:eastAsia="en-GB"/>
        </w:rPr>
        <w:t>N</w:t>
      </w:r>
      <w:r>
        <w:rPr>
          <w:rFonts w:ascii="Arial" w:eastAsia="Times New Roman" w:hAnsi="Arial" w:cs="Arial"/>
          <w:color w:val="001D35"/>
          <w:spacing w:val="2"/>
          <w:sz w:val="22"/>
          <w:szCs w:val="22"/>
          <w:lang w:val="en-GB" w:eastAsia="en-GB"/>
        </w:rPr>
        <w:t xml:space="preserve">ational </w:t>
      </w:r>
      <w:r w:rsidRPr="008A1F57">
        <w:rPr>
          <w:rFonts w:ascii="Arial" w:eastAsia="Times New Roman" w:hAnsi="Arial" w:cs="Arial"/>
          <w:color w:val="001D35"/>
          <w:spacing w:val="2"/>
          <w:sz w:val="22"/>
          <w:szCs w:val="22"/>
          <w:lang w:val="en-GB" w:eastAsia="en-GB"/>
        </w:rPr>
        <w:t>S</w:t>
      </w:r>
      <w:r>
        <w:rPr>
          <w:rFonts w:ascii="Arial" w:eastAsia="Times New Roman" w:hAnsi="Arial" w:cs="Arial"/>
          <w:color w:val="001D35"/>
          <w:spacing w:val="2"/>
          <w:sz w:val="22"/>
          <w:szCs w:val="22"/>
          <w:lang w:val="en-GB" w:eastAsia="en-GB"/>
        </w:rPr>
        <w:t xml:space="preserve">ociety for the </w:t>
      </w:r>
      <w:r w:rsidRPr="008A1F57">
        <w:rPr>
          <w:rFonts w:ascii="Arial" w:eastAsia="Times New Roman" w:hAnsi="Arial" w:cs="Arial"/>
          <w:color w:val="001D35"/>
          <w:spacing w:val="2"/>
          <w:sz w:val="22"/>
          <w:szCs w:val="22"/>
          <w:lang w:val="en-GB" w:eastAsia="en-GB"/>
        </w:rPr>
        <w:t>P</w:t>
      </w:r>
      <w:r>
        <w:rPr>
          <w:rFonts w:ascii="Arial" w:eastAsia="Times New Roman" w:hAnsi="Arial" w:cs="Arial"/>
          <w:color w:val="001D35"/>
          <w:spacing w:val="2"/>
          <w:sz w:val="22"/>
          <w:szCs w:val="22"/>
          <w:lang w:val="en-GB" w:eastAsia="en-GB"/>
        </w:rPr>
        <w:t xml:space="preserve">revention of </w:t>
      </w:r>
      <w:r w:rsidRPr="008A1F57">
        <w:rPr>
          <w:rFonts w:ascii="Arial" w:eastAsia="Times New Roman" w:hAnsi="Arial" w:cs="Arial"/>
          <w:color w:val="001D35"/>
          <w:spacing w:val="2"/>
          <w:sz w:val="22"/>
          <w:szCs w:val="22"/>
          <w:lang w:val="en-GB" w:eastAsia="en-GB"/>
        </w:rPr>
        <w:t>C</w:t>
      </w:r>
      <w:r>
        <w:rPr>
          <w:rFonts w:ascii="Arial" w:eastAsia="Times New Roman" w:hAnsi="Arial" w:cs="Arial"/>
          <w:color w:val="001D35"/>
          <w:spacing w:val="2"/>
          <w:sz w:val="22"/>
          <w:szCs w:val="22"/>
          <w:lang w:val="en-GB" w:eastAsia="en-GB"/>
        </w:rPr>
        <w:t xml:space="preserve">ruelty to </w:t>
      </w:r>
      <w:r w:rsidRPr="008A1F57">
        <w:rPr>
          <w:rFonts w:ascii="Arial" w:eastAsia="Times New Roman" w:hAnsi="Arial" w:cs="Arial"/>
          <w:color w:val="001D35"/>
          <w:spacing w:val="2"/>
          <w:sz w:val="22"/>
          <w:szCs w:val="22"/>
          <w:lang w:val="en-GB" w:eastAsia="en-GB"/>
        </w:rPr>
        <w:t>C</w:t>
      </w:r>
      <w:r>
        <w:rPr>
          <w:rFonts w:ascii="Arial" w:eastAsia="Times New Roman" w:hAnsi="Arial" w:cs="Arial"/>
          <w:color w:val="001D35"/>
          <w:spacing w:val="2"/>
          <w:sz w:val="22"/>
          <w:szCs w:val="22"/>
          <w:lang w:val="en-GB" w:eastAsia="en-GB"/>
        </w:rPr>
        <w:t>hildren (NSPCC)</w:t>
      </w:r>
      <w:r w:rsidRPr="008A1F57">
        <w:rPr>
          <w:rFonts w:ascii="Arial" w:eastAsia="Times New Roman" w:hAnsi="Arial" w:cs="Arial"/>
          <w:color w:val="001D35"/>
          <w:spacing w:val="2"/>
          <w:sz w:val="22"/>
          <w:szCs w:val="22"/>
          <w:lang w:val="en-GB" w:eastAsia="en-GB"/>
        </w:rPr>
        <w:t xml:space="preserve">, </w:t>
      </w:r>
      <w:r>
        <w:rPr>
          <w:rFonts w:ascii="Arial" w:eastAsia="Times New Roman" w:hAnsi="Arial" w:cs="Arial"/>
          <w:color w:val="001D35"/>
          <w:spacing w:val="2"/>
          <w:sz w:val="22"/>
          <w:szCs w:val="22"/>
          <w:lang w:val="en-GB" w:eastAsia="en-GB"/>
        </w:rPr>
        <w:t>(</w:t>
      </w:r>
      <w:r w:rsidRPr="008A1F57">
        <w:rPr>
          <w:rFonts w:ascii="Arial" w:eastAsia="Times New Roman" w:hAnsi="Arial" w:cs="Arial"/>
          <w:color w:val="001D35"/>
          <w:spacing w:val="2"/>
          <w:sz w:val="22"/>
          <w:szCs w:val="22"/>
          <w:lang w:val="en-GB" w:eastAsia="en-GB"/>
        </w:rPr>
        <w:t>2011</w:t>
      </w:r>
      <w:r>
        <w:rPr>
          <w:rFonts w:ascii="Arial" w:eastAsia="Times New Roman" w:hAnsi="Arial" w:cs="Arial"/>
          <w:color w:val="001D35"/>
          <w:spacing w:val="2"/>
          <w:sz w:val="22"/>
          <w:szCs w:val="22"/>
          <w:lang w:val="en-GB" w:eastAsia="en-GB"/>
        </w:rPr>
        <w:t xml:space="preserve">), </w:t>
      </w:r>
      <w:r w:rsidRPr="008A1F57">
        <w:rPr>
          <w:rFonts w:ascii="Arial" w:eastAsia="Times New Roman" w:hAnsi="Arial" w:cs="Arial"/>
          <w:i/>
          <w:iCs/>
          <w:color w:val="001D35"/>
          <w:spacing w:val="2"/>
          <w:sz w:val="22"/>
          <w:szCs w:val="22"/>
          <w:lang w:val="en-GB" w:eastAsia="en-GB"/>
        </w:rPr>
        <w:t xml:space="preserve">Child Cruelty in the UK, </w:t>
      </w:r>
      <w:r w:rsidRPr="008A1F57">
        <w:rPr>
          <w:rFonts w:ascii="Arial" w:eastAsia="Times New Roman" w:hAnsi="Arial" w:cs="Arial"/>
          <w:color w:val="001D35"/>
          <w:spacing w:val="2"/>
          <w:sz w:val="22"/>
          <w:szCs w:val="22"/>
          <w:lang w:val="en-GB" w:eastAsia="en-GB"/>
        </w:rPr>
        <w:t>publication</w:t>
      </w:r>
      <w:r w:rsidRPr="008A1F57">
        <w:rPr>
          <w:rFonts w:ascii="Arial" w:eastAsia="Times New Roman" w:hAnsi="Arial" w:cs="Arial"/>
          <w:color w:val="001D35"/>
          <w:spacing w:val="2"/>
          <w:sz w:val="22"/>
          <w:szCs w:val="22"/>
          <w:lang w:val="en-GB" w:eastAsia="en-GB"/>
        </w:rPr>
        <w:t xml:space="preserve"> by L. Radford et al. </w:t>
      </w:r>
    </w:p>
    <w:p w14:paraId="3181A6E9" w14:textId="5CF22F3C" w:rsidR="008A1F57" w:rsidRPr="008A1F57" w:rsidRDefault="00CD63F5" w:rsidP="00CD63F5">
      <w:pPr>
        <w:shd w:val="clear" w:color="auto" w:fill="FFFFFF"/>
        <w:spacing w:after="120" w:line="24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w:t>
      </w:r>
      <w:r>
        <w:rPr>
          <w:rFonts w:ascii="Arial" w:hAnsi="Arial" w:cs="Arial"/>
          <w:color w:val="222222"/>
          <w:sz w:val="20"/>
          <w:szCs w:val="20"/>
          <w:shd w:val="clear" w:color="auto" w:fill="FFFFFF"/>
        </w:rPr>
        <w:t>UK, G., 2018. </w:t>
      </w:r>
      <w:r>
        <w:rPr>
          <w:rFonts w:ascii="Arial" w:hAnsi="Arial" w:cs="Arial"/>
          <w:i/>
          <w:iCs/>
          <w:color w:val="222222"/>
          <w:sz w:val="20"/>
          <w:szCs w:val="20"/>
          <w:shd w:val="clear" w:color="auto" w:fill="FFFFFF"/>
        </w:rPr>
        <w:t>Working together to safeguard children</w:t>
      </w:r>
      <w:r>
        <w:rPr>
          <w:rFonts w:ascii="Arial" w:hAnsi="Arial" w:cs="Arial"/>
          <w:color w:val="222222"/>
          <w:sz w:val="20"/>
          <w:szCs w:val="20"/>
          <w:shd w:val="clear" w:color="auto" w:fill="FFFFFF"/>
        </w:rPr>
        <w:t> [online]</w:t>
      </w:r>
    </w:p>
    <w:p w14:paraId="13088C4D" w14:textId="55ED05D2" w:rsidR="008A1F57" w:rsidRDefault="008A1F57">
      <w:pPr>
        <w:rPr>
          <w:rFonts w:ascii="Georgia" w:hAnsi="Georgia"/>
          <w:i/>
          <w:iCs/>
          <w:color w:val="1F1F1F"/>
          <w:sz w:val="22"/>
          <w:szCs w:val="22"/>
        </w:rPr>
      </w:pPr>
    </w:p>
    <w:p w14:paraId="4F521D42" w14:textId="77777777" w:rsidR="006237A3" w:rsidRDefault="006237A3">
      <w:pPr>
        <w:rPr>
          <w:rFonts w:ascii="Georgia" w:hAnsi="Georgia"/>
          <w:i/>
          <w:iCs/>
          <w:color w:val="1F1F1F"/>
          <w:sz w:val="22"/>
          <w:szCs w:val="22"/>
        </w:rPr>
      </w:pPr>
    </w:p>
    <w:p w14:paraId="5C2AD3ED" w14:textId="77777777" w:rsidR="006237A3" w:rsidRDefault="006237A3">
      <w:pPr>
        <w:rPr>
          <w:rFonts w:ascii="Georgia" w:hAnsi="Georgia"/>
          <w:i/>
          <w:iCs/>
          <w:color w:val="1F1F1F"/>
          <w:sz w:val="22"/>
          <w:szCs w:val="22"/>
        </w:rPr>
      </w:pPr>
    </w:p>
    <w:p w14:paraId="11844209" w14:textId="77777777" w:rsidR="006237A3" w:rsidRDefault="006237A3">
      <w:pPr>
        <w:rPr>
          <w:rFonts w:ascii="Georgia" w:hAnsi="Georgia"/>
          <w:i/>
          <w:iCs/>
          <w:color w:val="1F1F1F"/>
          <w:sz w:val="22"/>
          <w:szCs w:val="22"/>
        </w:rPr>
      </w:pPr>
    </w:p>
    <w:p w14:paraId="2A470BEC" w14:textId="77777777" w:rsidR="006237A3" w:rsidRDefault="006237A3">
      <w:pPr>
        <w:rPr>
          <w:rFonts w:ascii="Georgia" w:hAnsi="Georgia"/>
          <w:i/>
          <w:iCs/>
          <w:color w:val="1F1F1F"/>
          <w:sz w:val="22"/>
          <w:szCs w:val="22"/>
        </w:rPr>
      </w:pPr>
    </w:p>
    <w:p w14:paraId="787BF356" w14:textId="77777777" w:rsidR="006237A3" w:rsidRPr="005268EF" w:rsidRDefault="006237A3">
      <w:pPr>
        <w:rPr>
          <w:rFonts w:ascii="Georgia" w:hAnsi="Georgia"/>
          <w:i/>
          <w:iCs/>
          <w:color w:val="1F1F1F"/>
          <w:sz w:val="22"/>
          <w:szCs w:val="22"/>
        </w:rPr>
      </w:pPr>
    </w:p>
    <w:sectPr w:rsidR="006237A3" w:rsidRPr="005268E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68CEB" w14:textId="77777777" w:rsidR="00D02B62" w:rsidRDefault="00D02B62" w:rsidP="0082269C">
      <w:pPr>
        <w:spacing w:after="0" w:line="240" w:lineRule="auto"/>
      </w:pPr>
      <w:r>
        <w:separator/>
      </w:r>
    </w:p>
  </w:endnote>
  <w:endnote w:type="continuationSeparator" w:id="0">
    <w:p w14:paraId="7DD7C13C" w14:textId="77777777" w:rsidR="00D02B62" w:rsidRDefault="00D02B62" w:rsidP="00822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CE912" w14:textId="77777777" w:rsidR="0082269C" w:rsidRDefault="008226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132504"/>
      <w:docPartObj>
        <w:docPartGallery w:val="Page Numbers (Bottom of Page)"/>
        <w:docPartUnique/>
      </w:docPartObj>
    </w:sdtPr>
    <w:sdtEndPr>
      <w:rPr>
        <w:noProof/>
      </w:rPr>
    </w:sdtEndPr>
    <w:sdtContent>
      <w:p w14:paraId="5DDADBF2" w14:textId="6F80DD88" w:rsidR="0082269C" w:rsidRDefault="008226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729DE" w14:textId="77777777" w:rsidR="0082269C" w:rsidRDefault="008226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F9D85" w14:textId="77777777" w:rsidR="0082269C" w:rsidRDefault="00822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1880E" w14:textId="77777777" w:rsidR="00D02B62" w:rsidRDefault="00D02B62" w:rsidP="0082269C">
      <w:pPr>
        <w:spacing w:after="0" w:line="240" w:lineRule="auto"/>
      </w:pPr>
      <w:r>
        <w:separator/>
      </w:r>
    </w:p>
  </w:footnote>
  <w:footnote w:type="continuationSeparator" w:id="0">
    <w:p w14:paraId="2C9597B2" w14:textId="77777777" w:rsidR="00D02B62" w:rsidRDefault="00D02B62" w:rsidP="008226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60026" w14:textId="77777777" w:rsidR="0082269C" w:rsidRDefault="008226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880AB" w14:textId="77777777" w:rsidR="0082269C" w:rsidRDefault="008226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B3316" w14:textId="77777777" w:rsidR="0082269C" w:rsidRDefault="00822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A024A8"/>
    <w:multiLevelType w:val="multilevel"/>
    <w:tmpl w:val="329CD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3397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E7"/>
    <w:rsid w:val="000238E7"/>
    <w:rsid w:val="00046C5D"/>
    <w:rsid w:val="000A2281"/>
    <w:rsid w:val="001E48A7"/>
    <w:rsid w:val="00221E0D"/>
    <w:rsid w:val="0036289B"/>
    <w:rsid w:val="00373C9D"/>
    <w:rsid w:val="003775A8"/>
    <w:rsid w:val="003F30AB"/>
    <w:rsid w:val="00425C30"/>
    <w:rsid w:val="005268EF"/>
    <w:rsid w:val="00592198"/>
    <w:rsid w:val="005D7740"/>
    <w:rsid w:val="006237A3"/>
    <w:rsid w:val="00705E12"/>
    <w:rsid w:val="007E52F1"/>
    <w:rsid w:val="0082269C"/>
    <w:rsid w:val="00826D02"/>
    <w:rsid w:val="0085595F"/>
    <w:rsid w:val="008A1F57"/>
    <w:rsid w:val="009A572F"/>
    <w:rsid w:val="009A7DE4"/>
    <w:rsid w:val="00A04363"/>
    <w:rsid w:val="00A620E2"/>
    <w:rsid w:val="00A83808"/>
    <w:rsid w:val="00AC3DD0"/>
    <w:rsid w:val="00B31642"/>
    <w:rsid w:val="00B635F8"/>
    <w:rsid w:val="00B80DCE"/>
    <w:rsid w:val="00BA0144"/>
    <w:rsid w:val="00CD63F5"/>
    <w:rsid w:val="00D02B62"/>
    <w:rsid w:val="00E20E80"/>
    <w:rsid w:val="00E52139"/>
    <w:rsid w:val="00F26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408C"/>
  <w15:chartTrackingRefBased/>
  <w15:docId w15:val="{C69AF49A-5736-4CEA-B92C-00CDC2C7D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E7"/>
    <w:pPr>
      <w:spacing w:line="276"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0238E7"/>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0238E7"/>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0238E7"/>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0238E7"/>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0238E7"/>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0238E7"/>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0238E7"/>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0238E7"/>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0238E7"/>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8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8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8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8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8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8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8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8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8E7"/>
    <w:rPr>
      <w:rFonts w:eastAsiaTheme="majorEastAsia" w:cstheme="majorBidi"/>
      <w:color w:val="272727" w:themeColor="text1" w:themeTint="D8"/>
    </w:rPr>
  </w:style>
  <w:style w:type="paragraph" w:styleId="Title">
    <w:name w:val="Title"/>
    <w:basedOn w:val="Normal"/>
    <w:next w:val="Normal"/>
    <w:link w:val="TitleChar"/>
    <w:uiPriority w:val="10"/>
    <w:qFormat/>
    <w:rsid w:val="000238E7"/>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023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8E7"/>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0238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8E7"/>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0238E7"/>
    <w:rPr>
      <w:i/>
      <w:iCs/>
      <w:color w:val="404040" w:themeColor="text1" w:themeTint="BF"/>
    </w:rPr>
  </w:style>
  <w:style w:type="paragraph" w:styleId="ListParagraph">
    <w:name w:val="List Paragraph"/>
    <w:basedOn w:val="Normal"/>
    <w:uiPriority w:val="34"/>
    <w:qFormat/>
    <w:rsid w:val="000238E7"/>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0238E7"/>
    <w:rPr>
      <w:i/>
      <w:iCs/>
      <w:color w:val="0F4761" w:themeColor="accent1" w:themeShade="BF"/>
    </w:rPr>
  </w:style>
  <w:style w:type="paragraph" w:styleId="IntenseQuote">
    <w:name w:val="Intense Quote"/>
    <w:basedOn w:val="Normal"/>
    <w:next w:val="Normal"/>
    <w:link w:val="IntenseQuoteChar"/>
    <w:uiPriority w:val="30"/>
    <w:qFormat/>
    <w:rsid w:val="000238E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0238E7"/>
    <w:rPr>
      <w:i/>
      <w:iCs/>
      <w:color w:val="0F4761" w:themeColor="accent1" w:themeShade="BF"/>
    </w:rPr>
  </w:style>
  <w:style w:type="character" w:styleId="IntenseReference">
    <w:name w:val="Intense Reference"/>
    <w:basedOn w:val="DefaultParagraphFont"/>
    <w:uiPriority w:val="32"/>
    <w:qFormat/>
    <w:rsid w:val="000238E7"/>
    <w:rPr>
      <w:b/>
      <w:bCs/>
      <w:smallCaps/>
      <w:color w:val="0F4761" w:themeColor="accent1" w:themeShade="BF"/>
      <w:spacing w:val="5"/>
    </w:rPr>
  </w:style>
  <w:style w:type="paragraph" w:styleId="Header">
    <w:name w:val="header"/>
    <w:basedOn w:val="Normal"/>
    <w:link w:val="HeaderChar"/>
    <w:uiPriority w:val="99"/>
    <w:unhideWhenUsed/>
    <w:rsid w:val="00822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69C"/>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822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69C"/>
    <w:rPr>
      <w:rFonts w:eastAsiaTheme="minorEastAsia"/>
      <w:kern w:val="0"/>
      <w:sz w:val="24"/>
      <w:szCs w:val="24"/>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3102</TotalTime>
  <Pages>5</Pages>
  <Words>805</Words>
  <Characters>4591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Taona Dick Zimba (2325571)</dc:creator>
  <cp:keywords/>
  <dc:description/>
  <cp:lastModifiedBy>Annie Taona Dick Zimba (2325571)</cp:lastModifiedBy>
  <cp:revision>13</cp:revision>
  <dcterms:created xsi:type="dcterms:W3CDTF">2025-09-28T12:45:00Z</dcterms:created>
  <dcterms:modified xsi:type="dcterms:W3CDTF">2025-10-05T12:20:00Z</dcterms:modified>
</cp:coreProperties>
</file>