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8FB49" w14:textId="47BAEE1A" w:rsidR="00491E39" w:rsidRPr="00CD51CC" w:rsidRDefault="00CD51CC" w:rsidP="005660E3">
      <w:pPr>
        <w:jc w:val="center"/>
        <w:rPr>
          <w:rFonts w:ascii="Arial" w:hAnsi="Arial" w:cs="Arial"/>
          <w:sz w:val="32"/>
          <w:szCs w:val="32"/>
        </w:rPr>
      </w:pPr>
      <w:r>
        <w:rPr>
          <w:rFonts w:ascii="Arial" w:hAnsi="Arial" w:cs="Arial"/>
          <w:sz w:val="32"/>
          <w:szCs w:val="32"/>
        </w:rPr>
        <w:t xml:space="preserve">Is the </w:t>
      </w:r>
      <w:r>
        <w:rPr>
          <w:rFonts w:ascii="Arial" w:hAnsi="Arial" w:cs="Arial"/>
          <w:i/>
          <w:iCs/>
          <w:sz w:val="32"/>
          <w:szCs w:val="32"/>
        </w:rPr>
        <w:t xml:space="preserve">Fach </w:t>
      </w:r>
      <w:r>
        <w:rPr>
          <w:rFonts w:ascii="Arial" w:hAnsi="Arial" w:cs="Arial"/>
          <w:sz w:val="32"/>
          <w:szCs w:val="32"/>
        </w:rPr>
        <w:t>system fit for purpose</w:t>
      </w:r>
    </w:p>
    <w:p w14:paraId="1323DFA5" w14:textId="34D552C7" w:rsidR="00491E39" w:rsidRPr="005660E3" w:rsidRDefault="00CD51CC" w:rsidP="005660E3">
      <w:pPr>
        <w:jc w:val="center"/>
        <w:rPr>
          <w:rFonts w:ascii="Arial" w:hAnsi="Arial" w:cs="Arial"/>
          <w:sz w:val="32"/>
          <w:szCs w:val="32"/>
        </w:rPr>
      </w:pPr>
      <w:r>
        <w:rPr>
          <w:rFonts w:ascii="Arial" w:hAnsi="Arial" w:cs="Arial"/>
          <w:sz w:val="32"/>
          <w:szCs w:val="32"/>
        </w:rPr>
        <w:t>BMPF7013</w:t>
      </w:r>
    </w:p>
    <w:p w14:paraId="18418751" w14:textId="110DF6AA" w:rsidR="00491E39" w:rsidRPr="005660E3" w:rsidRDefault="00CD51CC" w:rsidP="005660E3">
      <w:pPr>
        <w:jc w:val="center"/>
        <w:rPr>
          <w:rFonts w:ascii="Arial" w:hAnsi="Arial" w:cs="Arial"/>
          <w:sz w:val="32"/>
          <w:szCs w:val="32"/>
        </w:rPr>
      </w:pPr>
      <w:r>
        <w:rPr>
          <w:rFonts w:ascii="Arial" w:hAnsi="Arial" w:cs="Arial"/>
          <w:sz w:val="32"/>
          <w:szCs w:val="32"/>
        </w:rPr>
        <w:t>Independent study module</w:t>
      </w:r>
    </w:p>
    <w:p w14:paraId="1B417B1F" w14:textId="0E921454" w:rsidR="00491E39" w:rsidRDefault="00CD51CC" w:rsidP="005660E3">
      <w:pPr>
        <w:jc w:val="center"/>
        <w:rPr>
          <w:rFonts w:ascii="Arial" w:hAnsi="Arial" w:cs="Arial"/>
          <w:sz w:val="32"/>
          <w:szCs w:val="32"/>
        </w:rPr>
      </w:pPr>
      <w:r>
        <w:rPr>
          <w:rFonts w:ascii="Arial" w:hAnsi="Arial" w:cs="Arial"/>
          <w:sz w:val="32"/>
          <w:szCs w:val="32"/>
        </w:rPr>
        <w:t>Joseph Kelly 2228608</w:t>
      </w:r>
    </w:p>
    <w:p w14:paraId="452C3552" w14:textId="1B195384" w:rsidR="00CD51CC" w:rsidRDefault="00CD51CC" w:rsidP="005660E3">
      <w:pPr>
        <w:jc w:val="center"/>
        <w:rPr>
          <w:rFonts w:ascii="Arial" w:hAnsi="Arial" w:cs="Arial"/>
          <w:sz w:val="32"/>
          <w:szCs w:val="32"/>
        </w:rPr>
      </w:pPr>
      <w:r>
        <w:rPr>
          <w:rFonts w:ascii="Arial" w:hAnsi="Arial" w:cs="Arial"/>
          <w:sz w:val="32"/>
          <w:szCs w:val="32"/>
        </w:rPr>
        <w:t xml:space="preserve">Mod4 – Part 1 </w:t>
      </w:r>
    </w:p>
    <w:p w14:paraId="64155C8B" w14:textId="2E4EEC58" w:rsidR="00B44D33" w:rsidRPr="005660E3" w:rsidRDefault="00B44D33" w:rsidP="005660E3">
      <w:pPr>
        <w:jc w:val="center"/>
        <w:rPr>
          <w:rFonts w:ascii="Arial" w:hAnsi="Arial" w:cs="Arial"/>
          <w:sz w:val="32"/>
          <w:szCs w:val="32"/>
        </w:rPr>
      </w:pPr>
      <w:r>
        <w:rPr>
          <w:rFonts w:ascii="Arial" w:hAnsi="Arial" w:cs="Arial"/>
          <w:sz w:val="32"/>
          <w:szCs w:val="32"/>
        </w:rPr>
        <w:t xml:space="preserve">Word count </w:t>
      </w:r>
      <w:r w:rsidR="00353700">
        <w:rPr>
          <w:rFonts w:ascii="Arial" w:hAnsi="Arial" w:cs="Arial"/>
          <w:sz w:val="32"/>
          <w:szCs w:val="32"/>
        </w:rPr>
        <w:t>–</w:t>
      </w:r>
      <w:r>
        <w:rPr>
          <w:rFonts w:ascii="Arial" w:hAnsi="Arial" w:cs="Arial"/>
          <w:sz w:val="32"/>
          <w:szCs w:val="32"/>
        </w:rPr>
        <w:t xml:space="preserve"> 2</w:t>
      </w:r>
      <w:r w:rsidR="00F20557">
        <w:rPr>
          <w:rFonts w:ascii="Arial" w:hAnsi="Arial" w:cs="Arial"/>
          <w:sz w:val="32"/>
          <w:szCs w:val="32"/>
        </w:rPr>
        <w:t>3</w:t>
      </w:r>
      <w:r w:rsidR="006842E9">
        <w:rPr>
          <w:rFonts w:ascii="Arial" w:hAnsi="Arial" w:cs="Arial"/>
          <w:sz w:val="32"/>
          <w:szCs w:val="32"/>
        </w:rPr>
        <w:t>63</w:t>
      </w:r>
    </w:p>
    <w:p w14:paraId="25DEDECF"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61CD26E7"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71DB4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76F4D0F1"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5E946F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06446D6"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3ECC2ADB"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E6D55DF"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BECD910"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71A523"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93FCD13"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3401F1F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01377957"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728641E4"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0046F748"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28B24D4"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4DC596"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3BEA58A" w14:textId="77777777" w:rsidR="00CD51CC" w:rsidRDefault="00CD51CC">
      <w:pPr>
        <w:pStyle w:val="TOCHeading"/>
        <w:rPr>
          <w:rFonts w:asciiTheme="minorHAnsi" w:eastAsiaTheme="minorHAnsi" w:hAnsiTheme="minorHAnsi" w:cstheme="minorBidi"/>
          <w:color w:val="auto"/>
          <w:kern w:val="2"/>
          <w:sz w:val="16"/>
          <w:szCs w:val="16"/>
          <w:lang w:val="en-GB"/>
          <w14:ligatures w14:val="standardContextual"/>
        </w:rPr>
      </w:pPr>
    </w:p>
    <w:p w14:paraId="498B6E61" w14:textId="77777777" w:rsidR="00CD51CC" w:rsidRDefault="00CD51CC" w:rsidP="00CD51CC"/>
    <w:p w14:paraId="447590AC" w14:textId="77777777" w:rsidR="00CD51CC" w:rsidRPr="00CD51CC" w:rsidRDefault="00CD51CC" w:rsidP="00CD51CC"/>
    <w:sdt>
      <w:sdtPr>
        <w:rPr>
          <w:rFonts w:asciiTheme="minorHAnsi" w:eastAsiaTheme="minorHAnsi" w:hAnsiTheme="minorHAnsi" w:cstheme="minorBidi"/>
          <w:color w:val="auto"/>
          <w:kern w:val="2"/>
          <w:sz w:val="24"/>
          <w:szCs w:val="24"/>
          <w:lang w:val="en-GB"/>
          <w14:ligatures w14:val="standardContextual"/>
        </w:rPr>
        <w:id w:val="1615559380"/>
        <w:docPartObj>
          <w:docPartGallery w:val="Table of Contents"/>
          <w:docPartUnique/>
        </w:docPartObj>
      </w:sdtPr>
      <w:sdtEndPr>
        <w:rPr>
          <w:b/>
          <w:bCs/>
          <w:noProof/>
        </w:rPr>
      </w:sdtEndPr>
      <w:sdtContent>
        <w:p w14:paraId="2827C2B6" w14:textId="14D89451" w:rsidR="003F5683" w:rsidRDefault="003F5683">
          <w:pPr>
            <w:pStyle w:val="TOCHeading"/>
          </w:pPr>
          <w:r>
            <w:t>Contents</w:t>
          </w:r>
        </w:p>
        <w:p w14:paraId="7004AB76" w14:textId="7ED20A52" w:rsidR="001A1531" w:rsidRDefault="003F5683">
          <w:pPr>
            <w:pStyle w:val="TOC2"/>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24581244" w:history="1">
            <w:r w:rsidR="001A1531" w:rsidRPr="00796585">
              <w:rPr>
                <w:rStyle w:val="Hyperlink"/>
                <w:rFonts w:ascii="Arial" w:hAnsi="Arial" w:cs="Arial"/>
                <w:noProof/>
              </w:rPr>
              <w:t>Introduction and Rationale</w:t>
            </w:r>
            <w:r w:rsidR="001A1531">
              <w:rPr>
                <w:noProof/>
                <w:webHidden/>
              </w:rPr>
              <w:tab/>
            </w:r>
            <w:r w:rsidR="001A1531">
              <w:rPr>
                <w:noProof/>
                <w:webHidden/>
              </w:rPr>
              <w:fldChar w:fldCharType="begin"/>
            </w:r>
            <w:r w:rsidR="001A1531">
              <w:rPr>
                <w:noProof/>
                <w:webHidden/>
              </w:rPr>
              <w:instrText xml:space="preserve"> PAGEREF _Toc224581244 \h </w:instrText>
            </w:r>
            <w:r w:rsidR="001A1531">
              <w:rPr>
                <w:noProof/>
                <w:webHidden/>
              </w:rPr>
            </w:r>
            <w:r w:rsidR="001A1531">
              <w:rPr>
                <w:noProof/>
                <w:webHidden/>
              </w:rPr>
              <w:fldChar w:fldCharType="separate"/>
            </w:r>
            <w:r w:rsidR="001A1531">
              <w:rPr>
                <w:noProof/>
                <w:webHidden/>
              </w:rPr>
              <w:t>3</w:t>
            </w:r>
            <w:r w:rsidR="001A1531">
              <w:rPr>
                <w:noProof/>
                <w:webHidden/>
              </w:rPr>
              <w:fldChar w:fldCharType="end"/>
            </w:r>
          </w:hyperlink>
        </w:p>
        <w:p w14:paraId="7E32BA96" w14:textId="0EF7E5B9" w:rsidR="001A1531" w:rsidRDefault="001A1531">
          <w:pPr>
            <w:pStyle w:val="TOC2"/>
            <w:tabs>
              <w:tab w:val="right" w:leader="dot" w:pos="9016"/>
            </w:tabs>
            <w:rPr>
              <w:rFonts w:eastAsiaTheme="minorEastAsia"/>
              <w:noProof/>
              <w:lang w:eastAsia="zh-CN"/>
            </w:rPr>
          </w:pPr>
          <w:hyperlink w:anchor="_Toc224581245" w:history="1">
            <w:r w:rsidRPr="00796585">
              <w:rPr>
                <w:rStyle w:val="Hyperlink"/>
                <w:rFonts w:ascii="Arial" w:hAnsi="Arial" w:cs="Arial"/>
                <w:noProof/>
              </w:rPr>
              <w:t>Planned Programme of Study and Methodology</w:t>
            </w:r>
            <w:r>
              <w:rPr>
                <w:noProof/>
                <w:webHidden/>
              </w:rPr>
              <w:tab/>
            </w:r>
            <w:r w:rsidR="0091410C">
              <w:rPr>
                <w:noProof/>
                <w:webHidden/>
              </w:rPr>
              <w:t>4</w:t>
            </w:r>
          </w:hyperlink>
        </w:p>
        <w:p w14:paraId="7B2CFBE8" w14:textId="1716A552" w:rsidR="001A1531" w:rsidRDefault="001A1531">
          <w:pPr>
            <w:pStyle w:val="TOC2"/>
            <w:tabs>
              <w:tab w:val="right" w:leader="dot" w:pos="9016"/>
            </w:tabs>
            <w:rPr>
              <w:rFonts w:eastAsiaTheme="minorEastAsia"/>
              <w:noProof/>
              <w:lang w:eastAsia="zh-CN"/>
            </w:rPr>
          </w:pPr>
          <w:hyperlink w:anchor="_Toc224581246" w:history="1">
            <w:r w:rsidRPr="00796585">
              <w:rPr>
                <w:rStyle w:val="Hyperlink"/>
                <w:rFonts w:ascii="Arial" w:hAnsi="Arial" w:cs="Arial"/>
                <w:noProof/>
              </w:rPr>
              <w:t>Critical reflection</w:t>
            </w:r>
            <w:r>
              <w:rPr>
                <w:noProof/>
                <w:webHidden/>
              </w:rPr>
              <w:tab/>
            </w:r>
            <w:r w:rsidR="0091410C">
              <w:rPr>
                <w:noProof/>
                <w:webHidden/>
              </w:rPr>
              <w:t>6</w:t>
            </w:r>
          </w:hyperlink>
        </w:p>
        <w:p w14:paraId="1865941E" w14:textId="07C8F762" w:rsidR="003F5683" w:rsidRDefault="003F5683">
          <w:r>
            <w:rPr>
              <w:b/>
              <w:bCs/>
              <w:noProof/>
            </w:rPr>
            <w:fldChar w:fldCharType="end"/>
          </w:r>
        </w:p>
      </w:sdtContent>
    </w:sdt>
    <w:p w14:paraId="34475A67" w14:textId="6C3B8615" w:rsidR="005660E3" w:rsidRPr="005660E3" w:rsidRDefault="005660E3" w:rsidP="003F5683">
      <w:pPr>
        <w:rPr>
          <w:rFonts w:ascii="Arial" w:hAnsi="Arial" w:cs="Arial"/>
        </w:rPr>
      </w:pPr>
      <w:r w:rsidRPr="005660E3">
        <w:rPr>
          <w:rFonts w:ascii="Arial" w:hAnsi="Arial" w:cs="Arial"/>
        </w:rPr>
        <w:br w:type="page"/>
      </w:r>
    </w:p>
    <w:p w14:paraId="4BFD80F0" w14:textId="06656357" w:rsidR="0096675C" w:rsidRPr="005660E3" w:rsidRDefault="009408FB" w:rsidP="009408FB">
      <w:pPr>
        <w:pStyle w:val="Heading2"/>
        <w:rPr>
          <w:rFonts w:ascii="Arial" w:hAnsi="Arial" w:cs="Arial"/>
        </w:rPr>
      </w:pPr>
      <w:bookmarkStart w:id="0" w:name="_Toc224581244"/>
      <w:r w:rsidRPr="005660E3">
        <w:rPr>
          <w:rFonts w:ascii="Arial" w:hAnsi="Arial" w:cs="Arial"/>
        </w:rPr>
        <w:lastRenderedPageBreak/>
        <w:t>Introduction and Rationale</w:t>
      </w:r>
      <w:bookmarkEnd w:id="0"/>
      <w:r w:rsidRPr="005660E3">
        <w:rPr>
          <w:rFonts w:ascii="Arial" w:hAnsi="Arial" w:cs="Arial"/>
        </w:rPr>
        <w:t xml:space="preserve"> </w:t>
      </w:r>
    </w:p>
    <w:p w14:paraId="5ECCE0E7" w14:textId="7BAFE5FD" w:rsidR="008C6954" w:rsidRPr="005660E3" w:rsidRDefault="008C6954">
      <w:pPr>
        <w:rPr>
          <w:rFonts w:ascii="Arial" w:hAnsi="Arial" w:cs="Arial"/>
          <w:color w:val="FF0000"/>
        </w:rPr>
      </w:pPr>
    </w:p>
    <w:p w14:paraId="2B4DA15B" w14:textId="0B1C6905" w:rsidR="00677C06" w:rsidRPr="00A23F21" w:rsidRDefault="00D867A1" w:rsidP="00A23F21">
      <w:pPr>
        <w:spacing w:line="360" w:lineRule="auto"/>
        <w:jc w:val="both"/>
        <w:rPr>
          <w:rFonts w:ascii="Arial" w:hAnsi="Arial" w:cs="Arial"/>
        </w:rPr>
      </w:pPr>
      <w:r w:rsidRPr="00A23F21">
        <w:rPr>
          <w:rFonts w:ascii="Arial" w:hAnsi="Arial" w:cs="Arial"/>
        </w:rPr>
        <w:t xml:space="preserve">For this module I have chosen to write about the </w:t>
      </w:r>
      <w:r w:rsidR="0096675C" w:rsidRPr="00A23F21">
        <w:rPr>
          <w:rFonts w:ascii="Arial" w:hAnsi="Arial" w:cs="Arial"/>
          <w:i/>
          <w:iCs/>
        </w:rPr>
        <w:t>Fach</w:t>
      </w:r>
      <w:r w:rsidRPr="00A23F21">
        <w:rPr>
          <w:rFonts w:ascii="Arial" w:hAnsi="Arial" w:cs="Arial"/>
          <w:i/>
          <w:iCs/>
        </w:rPr>
        <w:t xml:space="preserve"> </w:t>
      </w:r>
      <w:r w:rsidRPr="00A23F21">
        <w:rPr>
          <w:rFonts w:ascii="Arial" w:hAnsi="Arial" w:cs="Arial"/>
        </w:rPr>
        <w:t>system</w:t>
      </w:r>
      <w:r w:rsidR="00F11EE4" w:rsidRPr="00A23F21">
        <w:rPr>
          <w:rFonts w:ascii="Arial" w:hAnsi="Arial" w:cs="Arial"/>
        </w:rPr>
        <w:t>.</w:t>
      </w:r>
      <w:r w:rsidR="00DA4AD8" w:rsidRPr="00A23F21">
        <w:rPr>
          <w:rFonts w:ascii="Arial" w:hAnsi="Arial" w:cs="Arial"/>
        </w:rPr>
        <w:t xml:space="preserve"> The </w:t>
      </w:r>
      <w:r w:rsidR="00DA4AD8" w:rsidRPr="00A23F21">
        <w:rPr>
          <w:rFonts w:ascii="Arial" w:hAnsi="Arial" w:cs="Arial"/>
          <w:i/>
          <w:iCs/>
        </w:rPr>
        <w:t>Fach</w:t>
      </w:r>
      <w:r w:rsidR="00DA4AD8" w:rsidRPr="00A23F21">
        <w:rPr>
          <w:rFonts w:ascii="Arial" w:hAnsi="Arial" w:cs="Arial"/>
        </w:rPr>
        <w:t xml:space="preserve"> system is a system of categorising voices by type or ‘</w:t>
      </w:r>
      <w:proofErr w:type="spellStart"/>
      <w:r w:rsidR="00DA4AD8" w:rsidRPr="00A23F21">
        <w:rPr>
          <w:rFonts w:ascii="Arial" w:hAnsi="Arial" w:cs="Arial"/>
          <w:i/>
          <w:iCs/>
        </w:rPr>
        <w:t>fach</w:t>
      </w:r>
      <w:proofErr w:type="spellEnd"/>
      <w:r w:rsidR="00DA4AD8" w:rsidRPr="00A23F21">
        <w:rPr>
          <w:rFonts w:ascii="Arial" w:hAnsi="Arial" w:cs="Arial"/>
          <w:i/>
          <w:iCs/>
        </w:rPr>
        <w:t>’</w:t>
      </w:r>
      <w:r w:rsidR="00DA4AD8" w:rsidRPr="00A23F21">
        <w:rPr>
          <w:rFonts w:ascii="Arial" w:hAnsi="Arial" w:cs="Arial"/>
        </w:rPr>
        <w:t xml:space="preserve"> developed in the early 19</w:t>
      </w:r>
      <w:r w:rsidR="00DA4AD8" w:rsidRPr="00A23F21">
        <w:rPr>
          <w:rFonts w:ascii="Arial" w:hAnsi="Arial" w:cs="Arial"/>
          <w:vertAlign w:val="superscript"/>
        </w:rPr>
        <w:t>th</w:t>
      </w:r>
      <w:r w:rsidR="00DA4AD8" w:rsidRPr="00A23F21">
        <w:rPr>
          <w:rFonts w:ascii="Arial" w:hAnsi="Arial" w:cs="Arial"/>
        </w:rPr>
        <w:t xml:space="preserve"> century in Europe </w:t>
      </w:r>
      <w:r w:rsidR="00DA4AD8" w:rsidRPr="00A23F21">
        <w:rPr>
          <w:rFonts w:ascii="Arial" w:hAnsi="Arial" w:cs="Arial"/>
        </w:rPr>
        <w:t>(</w:t>
      </w:r>
      <w:proofErr w:type="spellStart"/>
      <w:r w:rsidR="00DA4AD8" w:rsidRPr="00A23F21">
        <w:rPr>
          <w:rFonts w:ascii="Arial" w:hAnsi="Arial" w:cs="Arial"/>
        </w:rPr>
        <w:t>DeWood</w:t>
      </w:r>
      <w:proofErr w:type="spellEnd"/>
      <w:r w:rsidR="00DA4AD8" w:rsidRPr="00A23F21">
        <w:rPr>
          <w:rFonts w:ascii="Arial" w:hAnsi="Arial" w:cs="Arial"/>
        </w:rPr>
        <w:t>, 2025)</w:t>
      </w:r>
      <w:r w:rsidR="00256A78">
        <w:rPr>
          <w:rFonts w:ascii="Arial" w:hAnsi="Arial" w:cs="Arial"/>
        </w:rPr>
        <w:t xml:space="preserve"> and was </w:t>
      </w:r>
      <w:r w:rsidR="00256A78" w:rsidRPr="005877C3">
        <w:rPr>
          <w:rFonts w:ascii="Arial" w:hAnsi="Arial" w:cs="Arial"/>
        </w:rPr>
        <w:t>first introduced by conductor and musicologist Rudolf Kloiber in ‘</w:t>
      </w:r>
      <w:proofErr w:type="spellStart"/>
      <w:r w:rsidR="00256A78" w:rsidRPr="00414222">
        <w:rPr>
          <w:rFonts w:ascii="Arial" w:hAnsi="Arial" w:cs="Arial"/>
          <w:i/>
          <w:iCs/>
        </w:rPr>
        <w:t>Handbuch</w:t>
      </w:r>
      <w:proofErr w:type="spellEnd"/>
      <w:r w:rsidR="00256A78" w:rsidRPr="00414222">
        <w:rPr>
          <w:rFonts w:ascii="Arial" w:hAnsi="Arial" w:cs="Arial"/>
          <w:i/>
          <w:iCs/>
        </w:rPr>
        <w:t xml:space="preserve"> der Oper’</w:t>
      </w:r>
      <w:r w:rsidR="00256A78" w:rsidRPr="005877C3">
        <w:rPr>
          <w:rFonts w:ascii="Arial" w:hAnsi="Arial" w:cs="Arial"/>
        </w:rPr>
        <w:t xml:space="preserve"> or ‘Handbook of Opera’</w:t>
      </w:r>
      <w:r w:rsidR="00256A78">
        <w:rPr>
          <w:rFonts w:ascii="Arial" w:hAnsi="Arial" w:cs="Arial"/>
        </w:rPr>
        <w:t xml:space="preserve"> </w:t>
      </w:r>
      <w:r w:rsidR="00256A78" w:rsidRPr="004A10C2">
        <w:rPr>
          <w:rFonts w:ascii="Arial" w:hAnsi="Arial" w:cs="Arial"/>
        </w:rPr>
        <w:t>(Kloiber, Konold and Maschka, 2024)</w:t>
      </w:r>
      <w:r w:rsidR="00256A78" w:rsidRPr="005877C3">
        <w:rPr>
          <w:rFonts w:ascii="Arial" w:hAnsi="Arial" w:cs="Arial"/>
        </w:rPr>
        <w:t>.</w:t>
      </w:r>
      <w:r w:rsidR="00F11EE4" w:rsidRPr="00A23F21">
        <w:rPr>
          <w:rFonts w:ascii="Arial" w:hAnsi="Arial" w:cs="Arial"/>
        </w:rPr>
        <w:t xml:space="preserve"> </w:t>
      </w:r>
      <w:r w:rsidRPr="00A23F21">
        <w:rPr>
          <w:rFonts w:ascii="Arial" w:hAnsi="Arial" w:cs="Arial"/>
        </w:rPr>
        <w:t xml:space="preserve">I write as a semi-professional singer who, since starting this degree, has taken on more challenging vocal work, worked with new teachers, developed my technique further and had more professional opportunities than </w:t>
      </w:r>
      <w:r w:rsidR="00A741AC" w:rsidRPr="00A23F21">
        <w:rPr>
          <w:rFonts w:ascii="Arial" w:hAnsi="Arial" w:cs="Arial"/>
        </w:rPr>
        <w:t xml:space="preserve">I have </w:t>
      </w:r>
      <w:r w:rsidR="006F78BB" w:rsidRPr="00A23F21">
        <w:rPr>
          <w:rFonts w:ascii="Arial" w:hAnsi="Arial" w:cs="Arial"/>
        </w:rPr>
        <w:t>ever had previously</w:t>
      </w:r>
      <w:r w:rsidRPr="00A23F21">
        <w:rPr>
          <w:rFonts w:ascii="Arial" w:hAnsi="Arial" w:cs="Arial"/>
        </w:rPr>
        <w:t xml:space="preserve">. Prior to this research, I was aware of the </w:t>
      </w:r>
      <w:r w:rsidR="0096675C" w:rsidRPr="00A23F21">
        <w:rPr>
          <w:rFonts w:ascii="Arial" w:hAnsi="Arial" w:cs="Arial"/>
          <w:i/>
          <w:iCs/>
        </w:rPr>
        <w:t>Fach</w:t>
      </w:r>
      <w:r w:rsidRPr="00A23F21">
        <w:rPr>
          <w:rFonts w:ascii="Arial" w:hAnsi="Arial" w:cs="Arial"/>
        </w:rPr>
        <w:t xml:space="preserve"> system as a subset of vocal categorisation or voice type, but </w:t>
      </w:r>
      <w:r w:rsidR="0096675C" w:rsidRPr="00A23F21">
        <w:rPr>
          <w:rFonts w:ascii="Arial" w:hAnsi="Arial" w:cs="Arial"/>
        </w:rPr>
        <w:t>I had not</w:t>
      </w:r>
      <w:r w:rsidRPr="00A23F21">
        <w:rPr>
          <w:rFonts w:ascii="Arial" w:hAnsi="Arial" w:cs="Arial"/>
        </w:rPr>
        <w:t xml:space="preserve"> given it much consideration within my own practice. As my technique has developed and more opportunities have come my way, I felt it beneficial to explore this subject further.</w:t>
      </w:r>
      <w:r w:rsidR="003568E2" w:rsidRPr="00A23F21">
        <w:rPr>
          <w:rFonts w:ascii="Arial" w:hAnsi="Arial" w:cs="Arial"/>
        </w:rPr>
        <w:t xml:space="preserve"> </w:t>
      </w:r>
      <w:r w:rsidR="00A62AB0" w:rsidRPr="00A23F21">
        <w:rPr>
          <w:rFonts w:ascii="Arial" w:hAnsi="Arial" w:cs="Arial"/>
        </w:rPr>
        <w:t xml:space="preserve">The subject of </w:t>
      </w:r>
      <w:r w:rsidR="00F25318" w:rsidRPr="00A23F21">
        <w:rPr>
          <w:rFonts w:ascii="Arial" w:hAnsi="Arial" w:cs="Arial"/>
          <w:i/>
          <w:iCs/>
        </w:rPr>
        <w:t>Fach</w:t>
      </w:r>
      <w:r w:rsidR="00A62AB0" w:rsidRPr="00A23F21">
        <w:rPr>
          <w:rFonts w:ascii="Arial" w:hAnsi="Arial" w:cs="Arial"/>
          <w:i/>
          <w:iCs/>
        </w:rPr>
        <w:t xml:space="preserve"> </w:t>
      </w:r>
      <w:r w:rsidR="00A62AB0" w:rsidRPr="00A23F21">
        <w:rPr>
          <w:rFonts w:ascii="Arial" w:hAnsi="Arial" w:cs="Arial"/>
        </w:rPr>
        <w:t>and vocal categorisation</w:t>
      </w:r>
      <w:r w:rsidR="005E149C" w:rsidRPr="00A23F21">
        <w:rPr>
          <w:rFonts w:ascii="Arial" w:hAnsi="Arial" w:cs="Arial"/>
        </w:rPr>
        <w:t xml:space="preserve"> is relevant to me as a practitioner and worthy of consideration </w:t>
      </w:r>
      <w:r w:rsidR="006547B2" w:rsidRPr="00A23F21">
        <w:rPr>
          <w:rFonts w:ascii="Arial" w:hAnsi="Arial" w:cs="Arial"/>
        </w:rPr>
        <w:t xml:space="preserve">within the wider study of vocal pedagogy. </w:t>
      </w:r>
      <w:r w:rsidR="00BD28ED" w:rsidRPr="00A23F21">
        <w:rPr>
          <w:rFonts w:ascii="Arial" w:hAnsi="Arial" w:cs="Arial"/>
        </w:rPr>
        <w:t>These systems have their champions who</w:t>
      </w:r>
      <w:r w:rsidR="00996DB8" w:rsidRPr="00A23F21">
        <w:rPr>
          <w:rFonts w:ascii="Arial" w:hAnsi="Arial" w:cs="Arial"/>
        </w:rPr>
        <w:t xml:space="preserve"> wish to </w:t>
      </w:r>
      <w:r w:rsidR="00945E9E" w:rsidRPr="00A23F21">
        <w:rPr>
          <w:rFonts w:ascii="Arial" w:hAnsi="Arial" w:cs="Arial"/>
        </w:rPr>
        <w:t xml:space="preserve">uphold the traditions and seek to disseminate the </w:t>
      </w:r>
      <w:r w:rsidR="00122D89" w:rsidRPr="00A23F21">
        <w:rPr>
          <w:rFonts w:ascii="Arial" w:hAnsi="Arial" w:cs="Arial"/>
        </w:rPr>
        <w:t>specifics to the uninitiated</w:t>
      </w:r>
      <w:r w:rsidR="00AA294D" w:rsidRPr="00A23F21">
        <w:rPr>
          <w:rFonts w:ascii="Arial" w:hAnsi="Arial" w:cs="Arial"/>
        </w:rPr>
        <w:t xml:space="preserve"> and expand the systems reach to encompass</w:t>
      </w:r>
      <w:r w:rsidR="00DA4AD8" w:rsidRPr="00A23F21">
        <w:rPr>
          <w:rFonts w:ascii="Arial" w:hAnsi="Arial" w:cs="Arial"/>
        </w:rPr>
        <w:t xml:space="preserve"> </w:t>
      </w:r>
      <w:r w:rsidR="00AA294D" w:rsidRPr="00A23F21">
        <w:rPr>
          <w:rFonts w:ascii="Arial" w:hAnsi="Arial" w:cs="Arial"/>
        </w:rPr>
        <w:t>new repertoire</w:t>
      </w:r>
      <w:r w:rsidR="00F4794C" w:rsidRPr="00A23F21">
        <w:rPr>
          <w:rFonts w:ascii="Arial" w:hAnsi="Arial" w:cs="Arial"/>
        </w:rPr>
        <w:t xml:space="preserve"> (Ball, 2017)</w:t>
      </w:r>
      <w:r w:rsidR="00122D89" w:rsidRPr="00A23F21">
        <w:rPr>
          <w:rFonts w:ascii="Arial" w:hAnsi="Arial" w:cs="Arial"/>
        </w:rPr>
        <w:t xml:space="preserve">, and it has </w:t>
      </w:r>
      <w:r w:rsidR="00A21193" w:rsidRPr="00A23F21">
        <w:rPr>
          <w:rFonts w:ascii="Arial" w:hAnsi="Arial" w:cs="Arial"/>
        </w:rPr>
        <w:t>its detractors</w:t>
      </w:r>
      <w:r w:rsidR="00DA4AD8" w:rsidRPr="00A23F21">
        <w:rPr>
          <w:rFonts w:ascii="Arial" w:hAnsi="Arial" w:cs="Arial"/>
        </w:rPr>
        <w:t xml:space="preserve"> </w:t>
      </w:r>
      <w:r w:rsidR="00A21193" w:rsidRPr="00A23F21">
        <w:rPr>
          <w:rFonts w:ascii="Arial" w:hAnsi="Arial" w:cs="Arial"/>
        </w:rPr>
        <w:t>who feel</w:t>
      </w:r>
      <w:r w:rsidR="000F3DE3" w:rsidRPr="00A23F21">
        <w:rPr>
          <w:rFonts w:ascii="Arial" w:hAnsi="Arial" w:cs="Arial"/>
        </w:rPr>
        <w:t xml:space="preserve"> these systems are antiquated and limiting</w:t>
      </w:r>
      <w:r w:rsidR="00F4794C" w:rsidRPr="00A23F21">
        <w:rPr>
          <w:rFonts w:ascii="Arial" w:hAnsi="Arial" w:cs="Arial"/>
        </w:rPr>
        <w:t xml:space="preserve"> </w:t>
      </w:r>
      <w:r w:rsidR="00F4794C" w:rsidRPr="00A23F21">
        <w:rPr>
          <w:rFonts w:ascii="Arial" w:hAnsi="Arial" w:cs="Arial"/>
        </w:rPr>
        <w:t>(</w:t>
      </w:r>
      <w:proofErr w:type="spellStart"/>
      <w:r w:rsidR="00F4794C" w:rsidRPr="00A23F21">
        <w:rPr>
          <w:rFonts w:ascii="Arial" w:hAnsi="Arial" w:cs="Arial"/>
        </w:rPr>
        <w:t>Feltkamp</w:t>
      </w:r>
      <w:proofErr w:type="spellEnd"/>
      <w:r w:rsidR="00F4794C" w:rsidRPr="00A23F21">
        <w:rPr>
          <w:rFonts w:ascii="Arial" w:hAnsi="Arial" w:cs="Arial"/>
        </w:rPr>
        <w:t>, 2019)</w:t>
      </w:r>
      <w:r w:rsidR="002402DF" w:rsidRPr="00A23F21">
        <w:rPr>
          <w:rFonts w:ascii="Arial" w:hAnsi="Arial" w:cs="Arial"/>
        </w:rPr>
        <w:t>, or were never suitable or necessary</w:t>
      </w:r>
      <w:r w:rsidR="00677C06" w:rsidRPr="00A23F21">
        <w:rPr>
          <w:rFonts w:ascii="Arial" w:hAnsi="Arial" w:cs="Arial"/>
        </w:rPr>
        <w:t>, and varying shades in between.</w:t>
      </w:r>
    </w:p>
    <w:p w14:paraId="5A58FC1A" w14:textId="189807C5" w:rsidR="008C6954" w:rsidRDefault="00D867A1" w:rsidP="00A23F21">
      <w:pPr>
        <w:spacing w:line="360" w:lineRule="auto"/>
        <w:jc w:val="both"/>
        <w:rPr>
          <w:rFonts w:ascii="Arial" w:hAnsi="Arial" w:cs="Arial"/>
        </w:rPr>
      </w:pPr>
      <w:r w:rsidRPr="00A23F21">
        <w:rPr>
          <w:rFonts w:ascii="Arial" w:hAnsi="Arial" w:cs="Arial"/>
        </w:rPr>
        <w:t xml:space="preserve"> My aims are to gain a greater understanding of </w:t>
      </w:r>
      <w:r w:rsidR="000F3ABE" w:rsidRPr="00A23F21">
        <w:rPr>
          <w:rFonts w:ascii="Arial" w:hAnsi="Arial" w:cs="Arial"/>
        </w:rPr>
        <w:t xml:space="preserve">the </w:t>
      </w:r>
      <w:r w:rsidR="0096675C" w:rsidRPr="00A23F21">
        <w:rPr>
          <w:rFonts w:ascii="Arial" w:hAnsi="Arial" w:cs="Arial"/>
          <w:i/>
          <w:iCs/>
        </w:rPr>
        <w:t>Fach</w:t>
      </w:r>
      <w:r w:rsidR="000F3ABE" w:rsidRPr="00A23F21">
        <w:rPr>
          <w:rFonts w:ascii="Arial" w:hAnsi="Arial" w:cs="Arial"/>
        </w:rPr>
        <w:t xml:space="preserve"> </w:t>
      </w:r>
      <w:r w:rsidRPr="00A23F21">
        <w:rPr>
          <w:rFonts w:ascii="Arial" w:hAnsi="Arial" w:cs="Arial"/>
        </w:rPr>
        <w:t>system</w:t>
      </w:r>
      <w:r w:rsidR="00C22B1A" w:rsidRPr="00A23F21">
        <w:rPr>
          <w:rFonts w:ascii="Arial" w:hAnsi="Arial" w:cs="Arial"/>
        </w:rPr>
        <w:t>,</w:t>
      </w:r>
      <w:r w:rsidR="000F3ABE" w:rsidRPr="00A23F21">
        <w:rPr>
          <w:rFonts w:ascii="Arial" w:hAnsi="Arial" w:cs="Arial"/>
        </w:rPr>
        <w:t xml:space="preserve"> </w:t>
      </w:r>
      <w:r w:rsidR="003D4A0F" w:rsidRPr="00A23F21">
        <w:rPr>
          <w:rFonts w:ascii="Arial" w:hAnsi="Arial" w:cs="Arial"/>
        </w:rPr>
        <w:t>its</w:t>
      </w:r>
      <w:r w:rsidRPr="00A23F21">
        <w:rPr>
          <w:rFonts w:ascii="Arial" w:hAnsi="Arial" w:cs="Arial"/>
        </w:rPr>
        <w:t xml:space="preserve"> history and applications, to </w:t>
      </w:r>
      <w:r w:rsidR="00EE7721" w:rsidRPr="00A23F21">
        <w:rPr>
          <w:rFonts w:ascii="Arial" w:hAnsi="Arial" w:cs="Arial"/>
        </w:rPr>
        <w:t xml:space="preserve">develop a more informed understanding and opinion of the </w:t>
      </w:r>
      <w:r w:rsidR="0096675C" w:rsidRPr="00A23F21">
        <w:rPr>
          <w:rFonts w:ascii="Arial" w:hAnsi="Arial" w:cs="Arial"/>
          <w:i/>
          <w:iCs/>
        </w:rPr>
        <w:t>Fach</w:t>
      </w:r>
      <w:r w:rsidR="00EE7721" w:rsidRPr="00A23F21">
        <w:rPr>
          <w:rFonts w:ascii="Arial" w:hAnsi="Arial" w:cs="Arial"/>
        </w:rPr>
        <w:t xml:space="preserve"> system, and to see if i</w:t>
      </w:r>
      <w:r w:rsidR="0096675C" w:rsidRPr="00A23F21">
        <w:rPr>
          <w:rFonts w:ascii="Arial" w:hAnsi="Arial" w:cs="Arial"/>
        </w:rPr>
        <w:t>t i</w:t>
      </w:r>
      <w:r w:rsidR="00EE7721" w:rsidRPr="00A23F21">
        <w:rPr>
          <w:rFonts w:ascii="Arial" w:hAnsi="Arial" w:cs="Arial"/>
        </w:rPr>
        <w:t xml:space="preserve">s something I wish to apply to my own practice and </w:t>
      </w:r>
      <w:r w:rsidR="000F3ABE" w:rsidRPr="00A23F21">
        <w:rPr>
          <w:rFonts w:ascii="Arial" w:hAnsi="Arial" w:cs="Arial"/>
        </w:rPr>
        <w:t xml:space="preserve">as a result, </w:t>
      </w:r>
      <w:r w:rsidR="00EE7721" w:rsidRPr="00A23F21">
        <w:rPr>
          <w:rFonts w:ascii="Arial" w:hAnsi="Arial" w:cs="Arial"/>
        </w:rPr>
        <w:t xml:space="preserve">start exploring what my </w:t>
      </w:r>
      <w:r w:rsidR="0096675C" w:rsidRPr="00A23F21">
        <w:rPr>
          <w:rFonts w:ascii="Arial" w:hAnsi="Arial" w:cs="Arial"/>
          <w:i/>
          <w:iCs/>
        </w:rPr>
        <w:t>Fach</w:t>
      </w:r>
      <w:r w:rsidR="00EE7721" w:rsidRPr="00A23F21">
        <w:rPr>
          <w:rFonts w:ascii="Arial" w:hAnsi="Arial" w:cs="Arial"/>
        </w:rPr>
        <w:t xml:space="preserve"> might actually be, and if I want to start focusing more on repertoire that aligns with my </w:t>
      </w:r>
      <w:r w:rsidR="0096675C" w:rsidRPr="00A23F21">
        <w:rPr>
          <w:rFonts w:ascii="Arial" w:hAnsi="Arial" w:cs="Arial"/>
          <w:i/>
          <w:iCs/>
        </w:rPr>
        <w:t>Fach</w:t>
      </w:r>
      <w:r w:rsidR="00EE7721" w:rsidRPr="00A23F21">
        <w:rPr>
          <w:rFonts w:ascii="Arial" w:hAnsi="Arial" w:cs="Arial"/>
        </w:rPr>
        <w:t xml:space="preserve">. </w:t>
      </w:r>
      <w:r w:rsidR="008E7F55" w:rsidRPr="00A23F21">
        <w:rPr>
          <w:rFonts w:ascii="Arial" w:hAnsi="Arial" w:cs="Arial"/>
        </w:rPr>
        <w:t xml:space="preserve">I </w:t>
      </w:r>
      <w:r w:rsidR="00101BB4" w:rsidRPr="00A23F21">
        <w:rPr>
          <w:rFonts w:ascii="Arial" w:hAnsi="Arial" w:cs="Arial"/>
        </w:rPr>
        <w:t xml:space="preserve">am also seeking to understand how fit for purpose the </w:t>
      </w:r>
      <w:r w:rsidR="00101BB4" w:rsidRPr="00A23F21">
        <w:rPr>
          <w:rFonts w:ascii="Arial" w:hAnsi="Arial" w:cs="Arial"/>
          <w:i/>
          <w:iCs/>
        </w:rPr>
        <w:t xml:space="preserve">Fach </w:t>
      </w:r>
      <w:r w:rsidR="00101BB4" w:rsidRPr="00A23F21">
        <w:rPr>
          <w:rFonts w:ascii="Arial" w:hAnsi="Arial" w:cs="Arial"/>
        </w:rPr>
        <w:t xml:space="preserve">system is </w:t>
      </w:r>
      <w:r w:rsidR="007B2C45" w:rsidRPr="00A23F21">
        <w:rPr>
          <w:rFonts w:ascii="Arial" w:hAnsi="Arial" w:cs="Arial"/>
        </w:rPr>
        <w:t xml:space="preserve">in wider practice, for opera houses, teacher and singers. </w:t>
      </w:r>
    </w:p>
    <w:p w14:paraId="4DCC62A2" w14:textId="77777777" w:rsidR="0091410C" w:rsidRDefault="0091410C" w:rsidP="00A23F21">
      <w:pPr>
        <w:spacing w:line="360" w:lineRule="auto"/>
        <w:jc w:val="both"/>
        <w:rPr>
          <w:rFonts w:ascii="Arial" w:hAnsi="Arial" w:cs="Arial"/>
        </w:rPr>
      </w:pPr>
    </w:p>
    <w:p w14:paraId="158F8370" w14:textId="77777777" w:rsidR="0091410C" w:rsidRDefault="0091410C" w:rsidP="00A23F21">
      <w:pPr>
        <w:spacing w:line="360" w:lineRule="auto"/>
        <w:jc w:val="both"/>
        <w:rPr>
          <w:rFonts w:ascii="Arial" w:hAnsi="Arial" w:cs="Arial"/>
        </w:rPr>
      </w:pPr>
    </w:p>
    <w:p w14:paraId="2E5A724B" w14:textId="77777777" w:rsidR="0091410C" w:rsidRDefault="0091410C" w:rsidP="00A23F21">
      <w:pPr>
        <w:spacing w:line="360" w:lineRule="auto"/>
        <w:jc w:val="both"/>
        <w:rPr>
          <w:rFonts w:ascii="Arial" w:hAnsi="Arial" w:cs="Arial"/>
        </w:rPr>
      </w:pPr>
    </w:p>
    <w:p w14:paraId="2B57D763" w14:textId="77777777" w:rsidR="0091410C" w:rsidRDefault="0091410C" w:rsidP="00A23F21">
      <w:pPr>
        <w:spacing w:line="360" w:lineRule="auto"/>
        <w:jc w:val="both"/>
        <w:rPr>
          <w:rFonts w:ascii="Arial" w:hAnsi="Arial" w:cs="Arial"/>
        </w:rPr>
      </w:pPr>
    </w:p>
    <w:p w14:paraId="78460560" w14:textId="77777777" w:rsidR="0091410C" w:rsidRPr="00A23F21" w:rsidRDefault="0091410C" w:rsidP="00A23F21">
      <w:pPr>
        <w:spacing w:line="360" w:lineRule="auto"/>
        <w:jc w:val="both"/>
        <w:rPr>
          <w:rFonts w:ascii="Arial" w:hAnsi="Arial" w:cs="Arial"/>
        </w:rPr>
      </w:pPr>
    </w:p>
    <w:p w14:paraId="1DC95F62" w14:textId="7B3FE13C" w:rsidR="00F11EE4" w:rsidRPr="005660E3" w:rsidRDefault="00347E48" w:rsidP="00347E48">
      <w:pPr>
        <w:pStyle w:val="Heading2"/>
        <w:rPr>
          <w:rFonts w:ascii="Arial" w:hAnsi="Arial" w:cs="Arial"/>
        </w:rPr>
      </w:pPr>
      <w:bookmarkStart w:id="1" w:name="_Toc224581245"/>
      <w:r w:rsidRPr="005660E3">
        <w:rPr>
          <w:rFonts w:ascii="Arial" w:hAnsi="Arial" w:cs="Arial"/>
        </w:rPr>
        <w:lastRenderedPageBreak/>
        <w:t>Planned Programme of Study and Methodology</w:t>
      </w:r>
      <w:bookmarkEnd w:id="1"/>
    </w:p>
    <w:p w14:paraId="0AF85C33" w14:textId="77777777" w:rsidR="00347E48" w:rsidRPr="005660E3" w:rsidRDefault="00347E48" w:rsidP="00347E48">
      <w:pPr>
        <w:rPr>
          <w:rFonts w:ascii="Arial" w:hAnsi="Arial" w:cs="Arial"/>
        </w:rPr>
      </w:pPr>
    </w:p>
    <w:p w14:paraId="5D7C9A63" w14:textId="07B783F9" w:rsidR="001F3C21" w:rsidRPr="00A23F21" w:rsidRDefault="003D4A0F" w:rsidP="00A23F21">
      <w:pPr>
        <w:spacing w:line="360" w:lineRule="auto"/>
        <w:jc w:val="both"/>
        <w:rPr>
          <w:rFonts w:ascii="Arial" w:hAnsi="Arial" w:cs="Arial"/>
        </w:rPr>
      </w:pPr>
      <w:r w:rsidRPr="00A23F21">
        <w:rPr>
          <w:rFonts w:ascii="Arial" w:hAnsi="Arial" w:cs="Arial"/>
        </w:rPr>
        <w:t>For this research I</w:t>
      </w:r>
      <w:r w:rsidR="00347E48" w:rsidRPr="00A23F21">
        <w:rPr>
          <w:rFonts w:ascii="Arial" w:hAnsi="Arial" w:cs="Arial"/>
        </w:rPr>
        <w:t xml:space="preserve"> have</w:t>
      </w:r>
      <w:r w:rsidRPr="00A23F21">
        <w:rPr>
          <w:rFonts w:ascii="Arial" w:hAnsi="Arial" w:cs="Arial"/>
        </w:rPr>
        <w:t xml:space="preserve"> planned to do a critical literature review and have set timescales</w:t>
      </w:r>
      <w:r w:rsidR="00F51A88" w:rsidRPr="00A23F21">
        <w:rPr>
          <w:rFonts w:ascii="Arial" w:hAnsi="Arial" w:cs="Arial"/>
        </w:rPr>
        <w:t xml:space="preserve"> and deadlines</w:t>
      </w:r>
      <w:r w:rsidRPr="00A23F21">
        <w:rPr>
          <w:rFonts w:ascii="Arial" w:hAnsi="Arial" w:cs="Arial"/>
        </w:rPr>
        <w:t xml:space="preserve"> for completion of each section with my personal tutor</w:t>
      </w:r>
      <w:r w:rsidR="00E35F0B" w:rsidRPr="00A23F21">
        <w:rPr>
          <w:rFonts w:ascii="Arial" w:hAnsi="Arial" w:cs="Arial"/>
        </w:rPr>
        <w:t>:</w:t>
      </w:r>
    </w:p>
    <w:p w14:paraId="502E2435" w14:textId="04935A2F" w:rsidR="00E35F0B" w:rsidRPr="00A23F21" w:rsidRDefault="00E35F0B" w:rsidP="00A23F21">
      <w:pPr>
        <w:spacing w:line="360" w:lineRule="auto"/>
        <w:jc w:val="both"/>
        <w:rPr>
          <w:rFonts w:ascii="Arial" w:hAnsi="Arial" w:cs="Arial"/>
        </w:rPr>
      </w:pPr>
      <w:r w:rsidRPr="00A23F21">
        <w:rPr>
          <w:rFonts w:ascii="Arial" w:hAnsi="Arial" w:cs="Arial"/>
        </w:rPr>
        <w:t xml:space="preserve">Select topic </w:t>
      </w:r>
      <w:r w:rsidRPr="00A23F21">
        <w:rPr>
          <w:rFonts w:ascii="Arial" w:hAnsi="Arial" w:cs="Arial"/>
        </w:rPr>
        <w:tab/>
      </w:r>
      <w:r w:rsidRPr="00A23F21">
        <w:rPr>
          <w:rFonts w:ascii="Arial" w:hAnsi="Arial" w:cs="Arial"/>
        </w:rPr>
        <w:tab/>
      </w:r>
      <w:r w:rsidRPr="00A23F21">
        <w:rPr>
          <w:rFonts w:ascii="Arial" w:hAnsi="Arial" w:cs="Arial"/>
        </w:rPr>
        <w:tab/>
      </w:r>
      <w:r w:rsidRPr="00A23F21">
        <w:rPr>
          <w:rFonts w:ascii="Arial" w:hAnsi="Arial" w:cs="Arial"/>
        </w:rPr>
        <w:tab/>
        <w:t xml:space="preserve"> late December 2025</w:t>
      </w:r>
    </w:p>
    <w:p w14:paraId="32D97AA2" w14:textId="23A10B1A" w:rsidR="00E35F0B" w:rsidRPr="00A23F21" w:rsidRDefault="00E35F0B" w:rsidP="00A23F21">
      <w:pPr>
        <w:spacing w:line="360" w:lineRule="auto"/>
        <w:jc w:val="both"/>
        <w:rPr>
          <w:rFonts w:ascii="Arial" w:hAnsi="Arial" w:cs="Arial"/>
        </w:rPr>
      </w:pPr>
      <w:r w:rsidRPr="00A23F21">
        <w:rPr>
          <w:rFonts w:ascii="Arial" w:hAnsi="Arial" w:cs="Arial"/>
        </w:rPr>
        <w:t>Draft for methodology</w:t>
      </w:r>
      <w:r w:rsidRPr="00A23F21">
        <w:rPr>
          <w:rFonts w:ascii="Arial" w:hAnsi="Arial" w:cs="Arial"/>
        </w:rPr>
        <w:tab/>
      </w:r>
      <w:r w:rsidRPr="00A23F21">
        <w:rPr>
          <w:rFonts w:ascii="Arial" w:hAnsi="Arial" w:cs="Arial"/>
        </w:rPr>
        <w:tab/>
        <w:t xml:space="preserve"> January 16</w:t>
      </w:r>
      <w:r w:rsidRPr="00A23F21">
        <w:rPr>
          <w:rFonts w:ascii="Arial" w:hAnsi="Arial" w:cs="Arial"/>
          <w:vertAlign w:val="superscript"/>
        </w:rPr>
        <w:t>th</w:t>
      </w:r>
    </w:p>
    <w:p w14:paraId="5CA1FFA5" w14:textId="2A6285ED" w:rsidR="00E35F0B" w:rsidRPr="00A23F21" w:rsidRDefault="00E35F0B" w:rsidP="00A23F21">
      <w:pPr>
        <w:spacing w:line="360" w:lineRule="auto"/>
        <w:jc w:val="both"/>
        <w:rPr>
          <w:rFonts w:ascii="Arial" w:hAnsi="Arial" w:cs="Arial"/>
        </w:rPr>
      </w:pPr>
      <w:r w:rsidRPr="00A23F21">
        <w:rPr>
          <w:rFonts w:ascii="Arial" w:hAnsi="Arial" w:cs="Arial"/>
        </w:rPr>
        <w:t>Draft for Lit review</w:t>
      </w:r>
      <w:r w:rsidRPr="00A23F21">
        <w:rPr>
          <w:rFonts w:ascii="Arial" w:hAnsi="Arial" w:cs="Arial"/>
        </w:rPr>
        <w:tab/>
      </w:r>
      <w:r w:rsidRPr="00A23F21">
        <w:rPr>
          <w:rFonts w:ascii="Arial" w:hAnsi="Arial" w:cs="Arial"/>
        </w:rPr>
        <w:tab/>
      </w:r>
      <w:r w:rsidRPr="00A23F21">
        <w:rPr>
          <w:rFonts w:ascii="Arial" w:hAnsi="Arial" w:cs="Arial"/>
        </w:rPr>
        <w:tab/>
        <w:t xml:space="preserve"> January 30</w:t>
      </w:r>
      <w:r w:rsidRPr="00A23F21">
        <w:rPr>
          <w:rFonts w:ascii="Arial" w:hAnsi="Arial" w:cs="Arial"/>
          <w:vertAlign w:val="superscript"/>
        </w:rPr>
        <w:t>th</w:t>
      </w:r>
    </w:p>
    <w:p w14:paraId="64D1C4C0" w14:textId="0B73E41C" w:rsidR="00E35F0B" w:rsidRPr="00A23F21" w:rsidRDefault="00E35F0B" w:rsidP="00A23F21">
      <w:pPr>
        <w:spacing w:line="360" w:lineRule="auto"/>
        <w:jc w:val="both"/>
        <w:rPr>
          <w:rFonts w:ascii="Arial" w:hAnsi="Arial" w:cs="Arial"/>
        </w:rPr>
      </w:pPr>
      <w:r w:rsidRPr="00A23F21">
        <w:rPr>
          <w:rFonts w:ascii="Arial" w:hAnsi="Arial" w:cs="Arial"/>
        </w:rPr>
        <w:t>Draft for critical reflection</w:t>
      </w:r>
      <w:r w:rsidRPr="00A23F21">
        <w:rPr>
          <w:rFonts w:ascii="Arial" w:hAnsi="Arial" w:cs="Arial"/>
        </w:rPr>
        <w:tab/>
      </w:r>
      <w:r w:rsidRPr="00A23F21">
        <w:rPr>
          <w:rFonts w:ascii="Arial" w:hAnsi="Arial" w:cs="Arial"/>
        </w:rPr>
        <w:tab/>
        <w:t xml:space="preserve"> February 13</w:t>
      </w:r>
      <w:r w:rsidRPr="00A23F21">
        <w:rPr>
          <w:rFonts w:ascii="Arial" w:hAnsi="Arial" w:cs="Arial"/>
          <w:vertAlign w:val="superscript"/>
        </w:rPr>
        <w:t>th</w:t>
      </w:r>
    </w:p>
    <w:p w14:paraId="09ECB011" w14:textId="60CF0CC8" w:rsidR="00E35F0B" w:rsidRPr="00A23F21" w:rsidRDefault="00E35F0B" w:rsidP="00A23F21">
      <w:pPr>
        <w:spacing w:line="360" w:lineRule="auto"/>
        <w:jc w:val="both"/>
        <w:rPr>
          <w:rFonts w:ascii="Arial" w:hAnsi="Arial" w:cs="Arial"/>
        </w:rPr>
      </w:pPr>
      <w:r w:rsidRPr="00A23F21">
        <w:rPr>
          <w:rFonts w:ascii="Arial" w:hAnsi="Arial" w:cs="Arial"/>
        </w:rPr>
        <w:t>Final draft for</w:t>
      </w:r>
      <w:r w:rsidRPr="00A23F21">
        <w:rPr>
          <w:rFonts w:ascii="Arial" w:hAnsi="Arial" w:cs="Arial"/>
        </w:rPr>
        <w:tab/>
      </w:r>
      <w:r w:rsidRPr="00A23F21">
        <w:rPr>
          <w:rFonts w:ascii="Arial" w:hAnsi="Arial" w:cs="Arial"/>
        </w:rPr>
        <w:tab/>
      </w:r>
      <w:r w:rsidRPr="00A23F21">
        <w:rPr>
          <w:rFonts w:ascii="Arial" w:hAnsi="Arial" w:cs="Arial"/>
        </w:rPr>
        <w:tab/>
      </w:r>
      <w:r w:rsidRPr="00A23F21">
        <w:rPr>
          <w:rFonts w:ascii="Arial" w:hAnsi="Arial" w:cs="Arial"/>
        </w:rPr>
        <w:tab/>
        <w:t xml:space="preserve"> February 23</w:t>
      </w:r>
      <w:r w:rsidRPr="00A23F21">
        <w:rPr>
          <w:rFonts w:ascii="Arial" w:hAnsi="Arial" w:cs="Arial"/>
          <w:vertAlign w:val="superscript"/>
        </w:rPr>
        <w:t>rd</w:t>
      </w:r>
      <w:r w:rsidRPr="00A23F21">
        <w:rPr>
          <w:rFonts w:ascii="Arial" w:hAnsi="Arial" w:cs="Arial"/>
        </w:rPr>
        <w:t xml:space="preserve"> </w:t>
      </w:r>
    </w:p>
    <w:p w14:paraId="54B2CF12" w14:textId="77777777" w:rsidR="0091410C" w:rsidRDefault="0091410C" w:rsidP="00A23F21">
      <w:pPr>
        <w:spacing w:line="360" w:lineRule="auto"/>
        <w:jc w:val="both"/>
        <w:rPr>
          <w:rFonts w:ascii="Arial" w:hAnsi="Arial" w:cs="Arial"/>
        </w:rPr>
      </w:pPr>
    </w:p>
    <w:p w14:paraId="6328361A" w14:textId="24CDA5BE" w:rsidR="00AD4F7C" w:rsidRPr="00A23F21" w:rsidRDefault="005A7C00" w:rsidP="00A23F21">
      <w:pPr>
        <w:spacing w:line="360" w:lineRule="auto"/>
        <w:jc w:val="both"/>
        <w:rPr>
          <w:rFonts w:ascii="Arial" w:hAnsi="Arial" w:cs="Arial"/>
        </w:rPr>
      </w:pPr>
      <w:r w:rsidRPr="00A23F21">
        <w:rPr>
          <w:rFonts w:ascii="Arial" w:hAnsi="Arial" w:cs="Arial"/>
        </w:rPr>
        <w:t>My inclusion and exclusion criteria for this review draws from the available literature</w:t>
      </w:r>
      <w:r w:rsidR="00E817F9" w:rsidRPr="00A23F21">
        <w:rPr>
          <w:rFonts w:ascii="Arial" w:hAnsi="Arial" w:cs="Arial"/>
        </w:rPr>
        <w:t>;</w:t>
      </w:r>
      <w:r w:rsidR="00E35F0B" w:rsidRPr="00A23F21">
        <w:rPr>
          <w:rFonts w:ascii="Arial" w:hAnsi="Arial" w:cs="Arial"/>
        </w:rPr>
        <w:t xml:space="preserve"> I excluded anything on Castrati, counter tenors or children</w:t>
      </w:r>
      <w:r w:rsidR="006842E9">
        <w:rPr>
          <w:rFonts w:ascii="Arial" w:hAnsi="Arial" w:cs="Arial"/>
        </w:rPr>
        <w:t xml:space="preserve"> as they warrant their own exploration</w:t>
      </w:r>
      <w:r w:rsidR="00E35F0B" w:rsidRPr="00A23F21">
        <w:rPr>
          <w:rFonts w:ascii="Arial" w:hAnsi="Arial" w:cs="Arial"/>
        </w:rPr>
        <w:t xml:space="preserve"> (Cotton, 2007).</w:t>
      </w:r>
      <w:r w:rsidRPr="00A23F21">
        <w:rPr>
          <w:rFonts w:ascii="Arial" w:hAnsi="Arial" w:cs="Arial"/>
        </w:rPr>
        <w:t xml:space="preserve"> I included </w:t>
      </w:r>
      <w:r w:rsidR="00E35F0B" w:rsidRPr="00A23F21">
        <w:rPr>
          <w:rFonts w:ascii="Arial" w:hAnsi="Arial" w:cs="Arial"/>
        </w:rPr>
        <w:t>grey literature due to the lack of peer reviewed material on this topic (</w:t>
      </w:r>
      <w:proofErr w:type="spellStart"/>
      <w:r w:rsidR="00E35F0B" w:rsidRPr="00A23F21">
        <w:rPr>
          <w:rFonts w:ascii="Arial" w:hAnsi="Arial" w:cs="Arial"/>
        </w:rPr>
        <w:t>Feken</w:t>
      </w:r>
      <w:proofErr w:type="spellEnd"/>
      <w:r w:rsidR="00E35F0B" w:rsidRPr="00A23F21">
        <w:rPr>
          <w:rFonts w:ascii="Arial" w:hAnsi="Arial" w:cs="Arial"/>
        </w:rPr>
        <w:t>, 2023). I have included</w:t>
      </w:r>
      <w:r w:rsidR="00055AA6" w:rsidRPr="00A23F21">
        <w:rPr>
          <w:rFonts w:ascii="Arial" w:hAnsi="Arial" w:cs="Arial"/>
        </w:rPr>
        <w:t xml:space="preserve"> available</w:t>
      </w:r>
      <w:r w:rsidR="00E35F0B" w:rsidRPr="00A23F21">
        <w:rPr>
          <w:rFonts w:ascii="Arial" w:hAnsi="Arial" w:cs="Arial"/>
        </w:rPr>
        <w:t xml:space="preserve"> peer review literature and references </w:t>
      </w:r>
      <w:r w:rsidR="001B3561" w:rsidRPr="00A23F21">
        <w:rPr>
          <w:rFonts w:ascii="Arial" w:hAnsi="Arial" w:cs="Arial"/>
        </w:rPr>
        <w:t xml:space="preserve">to </w:t>
      </w:r>
      <w:r w:rsidR="00E35F0B" w:rsidRPr="00A23F21">
        <w:rPr>
          <w:rFonts w:ascii="Arial" w:hAnsi="Arial" w:cs="Arial"/>
        </w:rPr>
        <w:t xml:space="preserve">adjacent topics, as well as historical texts pertinent to the field and modern articles from contemporary experts. </w:t>
      </w:r>
      <w:r w:rsidR="001B3561" w:rsidRPr="00A23F21">
        <w:rPr>
          <w:rFonts w:ascii="Arial" w:hAnsi="Arial" w:cs="Arial"/>
        </w:rPr>
        <w:t xml:space="preserve">The inclusion of grey literature </w:t>
      </w:r>
      <w:r w:rsidR="007861C1" w:rsidRPr="00A23F21">
        <w:rPr>
          <w:rFonts w:ascii="Arial" w:hAnsi="Arial" w:cs="Arial"/>
        </w:rPr>
        <w:t>here is logical as the topic encompasses historic pedagogical practices</w:t>
      </w:r>
      <w:r w:rsidR="00570C54" w:rsidRPr="00A23F21">
        <w:rPr>
          <w:rFonts w:ascii="Arial" w:hAnsi="Arial" w:cs="Arial"/>
        </w:rPr>
        <w:t>, so key texts and eminent voices in the field are presented</w:t>
      </w:r>
      <w:r w:rsidR="00157426" w:rsidRPr="00A23F21">
        <w:rPr>
          <w:rFonts w:ascii="Arial" w:hAnsi="Arial" w:cs="Arial"/>
        </w:rPr>
        <w:t xml:space="preserve"> to provide context</w:t>
      </w:r>
      <w:r w:rsidR="00570C54" w:rsidRPr="00A23F21">
        <w:rPr>
          <w:rFonts w:ascii="Arial" w:hAnsi="Arial" w:cs="Arial"/>
        </w:rPr>
        <w:t xml:space="preserve">. </w:t>
      </w:r>
    </w:p>
    <w:p w14:paraId="45D71310" w14:textId="406D558C" w:rsidR="00AD4F7C" w:rsidRPr="00A23F21" w:rsidRDefault="00AD4F7C" w:rsidP="00A23F21">
      <w:pPr>
        <w:spacing w:line="360" w:lineRule="auto"/>
        <w:jc w:val="both"/>
        <w:rPr>
          <w:rFonts w:ascii="Arial" w:hAnsi="Arial" w:cs="Arial"/>
        </w:rPr>
      </w:pPr>
      <w:r w:rsidRPr="00A23F21">
        <w:rPr>
          <w:rFonts w:ascii="Arial" w:hAnsi="Arial" w:cs="Arial"/>
        </w:rPr>
        <w:t xml:space="preserve">For this </w:t>
      </w:r>
      <w:r w:rsidR="006661D4" w:rsidRPr="00A23F21">
        <w:rPr>
          <w:rFonts w:ascii="Arial" w:hAnsi="Arial" w:cs="Arial"/>
        </w:rPr>
        <w:t>review,</w:t>
      </w:r>
      <w:r w:rsidR="006178AF" w:rsidRPr="00A23F21">
        <w:rPr>
          <w:rFonts w:ascii="Arial" w:hAnsi="Arial" w:cs="Arial"/>
        </w:rPr>
        <w:t xml:space="preserve"> </w:t>
      </w:r>
      <w:r w:rsidR="00E5403A" w:rsidRPr="00A23F21">
        <w:rPr>
          <w:rFonts w:ascii="Arial" w:hAnsi="Arial" w:cs="Arial"/>
        </w:rPr>
        <w:t xml:space="preserve">I </w:t>
      </w:r>
      <w:r w:rsidR="001B6D18" w:rsidRPr="00A23F21">
        <w:rPr>
          <w:rFonts w:ascii="Arial" w:hAnsi="Arial" w:cs="Arial"/>
        </w:rPr>
        <w:t xml:space="preserve">considered a systematic approach before settling on a </w:t>
      </w:r>
      <w:r w:rsidR="00DC1005" w:rsidRPr="00A23F21">
        <w:rPr>
          <w:rFonts w:ascii="Arial" w:hAnsi="Arial" w:cs="Arial"/>
        </w:rPr>
        <w:t xml:space="preserve">hermeneutical approach as I felt it aligned better with </w:t>
      </w:r>
      <w:r w:rsidR="001B65B0" w:rsidRPr="00A23F21">
        <w:rPr>
          <w:rFonts w:ascii="Arial" w:hAnsi="Arial" w:cs="Arial"/>
        </w:rPr>
        <w:t xml:space="preserve">my </w:t>
      </w:r>
      <w:r w:rsidR="00304607" w:rsidRPr="00A23F21">
        <w:rPr>
          <w:rFonts w:ascii="Arial" w:hAnsi="Arial" w:cs="Arial"/>
        </w:rPr>
        <w:t xml:space="preserve">aims and objectives for this review. </w:t>
      </w:r>
    </w:p>
    <w:p w14:paraId="5D4A9005" w14:textId="0721DEF3" w:rsidR="001F3C21" w:rsidRPr="00A23F21" w:rsidRDefault="005B23C9" w:rsidP="00A23F21">
      <w:pPr>
        <w:spacing w:line="360" w:lineRule="auto"/>
        <w:jc w:val="both"/>
        <w:rPr>
          <w:rFonts w:ascii="Arial" w:hAnsi="Arial" w:cs="Arial"/>
        </w:rPr>
      </w:pPr>
      <w:r w:rsidRPr="00A23F21">
        <w:rPr>
          <w:rFonts w:ascii="Arial" w:eastAsia="Times New Roman" w:hAnsi="Arial" w:cs="Arial"/>
          <w:shd w:val="clear" w:color="auto" w:fill="FFFFFF"/>
        </w:rPr>
        <w:t xml:space="preserve">A systematic review follows ordered and methodical strategy would require the setting of a definitive question and fixed scope before gathering data, limiting the reviewer’s ability to pursue ideas that deviate from the originally set out question (Boell and </w:t>
      </w:r>
      <w:proofErr w:type="spellStart"/>
      <w:r w:rsidRPr="00A23F21">
        <w:rPr>
          <w:rFonts w:ascii="Arial" w:eastAsia="Times New Roman" w:hAnsi="Arial" w:cs="Arial"/>
          <w:shd w:val="clear" w:color="auto" w:fill="FFFFFF"/>
        </w:rPr>
        <w:t>Cecez-Kecmanovic</w:t>
      </w:r>
      <w:proofErr w:type="spellEnd"/>
      <w:r w:rsidRPr="00A23F21">
        <w:rPr>
          <w:rFonts w:ascii="Arial" w:eastAsia="Times New Roman" w:hAnsi="Arial" w:cs="Arial"/>
          <w:shd w:val="clear" w:color="auto" w:fill="FFFFFF"/>
        </w:rPr>
        <w:t xml:space="preserve">, 2010). By contrast, the Hermeneutic approach utilises two ‘hermeneutic circles’ that are inextricably linked, that of ‘search and acquisition’ and ‘analysis and interpretation’ (Boell and </w:t>
      </w:r>
      <w:proofErr w:type="spellStart"/>
      <w:r w:rsidRPr="00A23F21">
        <w:rPr>
          <w:rFonts w:ascii="Arial" w:eastAsia="Times New Roman" w:hAnsi="Arial" w:cs="Arial"/>
          <w:shd w:val="clear" w:color="auto" w:fill="FFFFFF"/>
        </w:rPr>
        <w:t>Cecez-Kecmanovic</w:t>
      </w:r>
      <w:proofErr w:type="spellEnd"/>
      <w:r w:rsidRPr="00A23F21">
        <w:rPr>
          <w:rFonts w:ascii="Arial" w:eastAsia="Times New Roman" w:hAnsi="Arial" w:cs="Arial"/>
          <w:shd w:val="clear" w:color="auto" w:fill="FFFFFF"/>
        </w:rPr>
        <w:t>, 2014). The oscillation between reading papers, refining searches and critical assessment and developing</w:t>
      </w:r>
      <w:r w:rsidR="00E006C9" w:rsidRPr="00A23F21">
        <w:rPr>
          <w:rStyle w:val="apple-converted-space"/>
          <w:rFonts w:ascii="Arial" w:eastAsia="Times New Roman" w:hAnsi="Arial" w:cs="Arial"/>
          <w:shd w:val="clear" w:color="auto" w:fill="FFFFFF"/>
        </w:rPr>
        <w:t xml:space="preserve"> the</w:t>
      </w:r>
      <w:r w:rsidRPr="00A23F21">
        <w:rPr>
          <w:rFonts w:ascii="Arial" w:eastAsia="Times New Roman" w:hAnsi="Arial" w:cs="Arial"/>
          <w:shd w:val="clear" w:color="auto" w:fill="FFFFFF"/>
        </w:rPr>
        <w:t xml:space="preserve"> research argument allows for research questions to develop as the researcher’s knowledge of the area expands (Boell and </w:t>
      </w:r>
      <w:proofErr w:type="spellStart"/>
      <w:r w:rsidRPr="00A23F21">
        <w:rPr>
          <w:rFonts w:ascii="Arial" w:eastAsia="Times New Roman" w:hAnsi="Arial" w:cs="Arial"/>
          <w:shd w:val="clear" w:color="auto" w:fill="FFFFFF"/>
        </w:rPr>
        <w:t>Cecez-Kecmanovic</w:t>
      </w:r>
      <w:proofErr w:type="spellEnd"/>
      <w:r w:rsidRPr="00A23F21">
        <w:rPr>
          <w:rFonts w:ascii="Arial" w:eastAsia="Times New Roman" w:hAnsi="Arial" w:cs="Arial"/>
          <w:shd w:val="clear" w:color="auto" w:fill="FFFFFF"/>
        </w:rPr>
        <w:t xml:space="preserve">, 2010). Hermeneutics is concerned with the study of interpretations and has its origins in the examination </w:t>
      </w:r>
      <w:r w:rsidRPr="00A23F21">
        <w:rPr>
          <w:rFonts w:ascii="Arial" w:eastAsia="Times New Roman" w:hAnsi="Arial" w:cs="Arial"/>
          <w:shd w:val="clear" w:color="auto" w:fill="FFFFFF"/>
        </w:rPr>
        <w:lastRenderedPageBreak/>
        <w:t>and interpretation of liturgical texts (George, 2020).</w:t>
      </w:r>
      <w:r w:rsidR="00BC7339" w:rsidRPr="00A23F21">
        <w:rPr>
          <w:rFonts w:ascii="Arial" w:eastAsia="Times New Roman" w:hAnsi="Arial" w:cs="Arial"/>
          <w:shd w:val="clear" w:color="auto" w:fill="FFFFFF"/>
        </w:rPr>
        <w:t xml:space="preserve"> </w:t>
      </w:r>
      <w:r w:rsidR="00933103" w:rsidRPr="00A23F21">
        <w:rPr>
          <w:rFonts w:ascii="Arial" w:eastAsia="Times New Roman" w:hAnsi="Arial" w:cs="Arial"/>
          <w:shd w:val="clear" w:color="auto" w:fill="FFFFFF"/>
        </w:rPr>
        <w:t xml:space="preserve">The hermeneutic approach </w:t>
      </w:r>
      <w:r w:rsidR="003B1A45" w:rsidRPr="00A23F21">
        <w:rPr>
          <w:rFonts w:ascii="Arial" w:eastAsia="Times New Roman" w:hAnsi="Arial" w:cs="Arial"/>
          <w:shd w:val="clear" w:color="auto" w:fill="FFFFFF"/>
        </w:rPr>
        <w:t xml:space="preserve">allowed me to explore the topic without a fixed question in </w:t>
      </w:r>
      <w:r w:rsidR="00D14214" w:rsidRPr="00A23F21">
        <w:rPr>
          <w:rFonts w:ascii="Arial" w:eastAsia="Times New Roman" w:hAnsi="Arial" w:cs="Arial"/>
          <w:shd w:val="clear" w:color="auto" w:fill="FFFFFF"/>
        </w:rPr>
        <w:t>mind and</w:t>
      </w:r>
      <w:r w:rsidR="003B1A45" w:rsidRPr="00A23F21">
        <w:rPr>
          <w:rFonts w:ascii="Arial" w:eastAsia="Times New Roman" w:hAnsi="Arial" w:cs="Arial"/>
          <w:shd w:val="clear" w:color="auto" w:fill="FFFFFF"/>
        </w:rPr>
        <w:t xml:space="preserve"> develop a question as my understanding of the topic deepened. </w:t>
      </w:r>
      <w:r w:rsidR="001B4425" w:rsidRPr="00A23F21">
        <w:rPr>
          <w:rFonts w:ascii="Arial" w:eastAsia="Times New Roman" w:hAnsi="Arial" w:cs="Arial"/>
          <w:shd w:val="clear" w:color="auto" w:fill="FFFFFF"/>
        </w:rPr>
        <w:t xml:space="preserve">I began my research by reading widely on the topic, with a working title of ‘an exploration of the </w:t>
      </w:r>
      <w:r w:rsidR="001B4425" w:rsidRPr="00A23F21">
        <w:rPr>
          <w:rFonts w:ascii="Arial" w:eastAsia="Times New Roman" w:hAnsi="Arial" w:cs="Arial"/>
          <w:i/>
          <w:iCs/>
          <w:shd w:val="clear" w:color="auto" w:fill="FFFFFF"/>
        </w:rPr>
        <w:t>Fach</w:t>
      </w:r>
      <w:r w:rsidR="001B4425" w:rsidRPr="00A23F21">
        <w:rPr>
          <w:rFonts w:ascii="Arial" w:eastAsia="Times New Roman" w:hAnsi="Arial" w:cs="Arial"/>
          <w:shd w:val="clear" w:color="auto" w:fill="FFFFFF"/>
        </w:rPr>
        <w:t xml:space="preserve"> system’, before settling on ‘is it fit for purpose’ after having read and begun to take notes, as well as discussed with my tutor. The hermeneutic method allowed for this evolution </w:t>
      </w:r>
      <w:r w:rsidR="00E45724" w:rsidRPr="00A23F21">
        <w:rPr>
          <w:rFonts w:ascii="Arial" w:eastAsia="Times New Roman" w:hAnsi="Arial" w:cs="Arial"/>
          <w:shd w:val="clear" w:color="auto" w:fill="FFFFFF"/>
        </w:rPr>
        <w:t>whereas</w:t>
      </w:r>
      <w:r w:rsidR="001B4425" w:rsidRPr="00A23F21">
        <w:rPr>
          <w:rFonts w:ascii="Arial" w:eastAsia="Times New Roman" w:hAnsi="Arial" w:cs="Arial"/>
          <w:shd w:val="clear" w:color="auto" w:fill="FFFFFF"/>
        </w:rPr>
        <w:t xml:space="preserve"> this would not have been possible with a systematic review. </w:t>
      </w:r>
    </w:p>
    <w:p w14:paraId="02A49164" w14:textId="4B88D9DC" w:rsidR="003D4A0F" w:rsidRPr="00A23F21" w:rsidRDefault="003D4A0F" w:rsidP="00A23F21">
      <w:pPr>
        <w:spacing w:line="360" w:lineRule="auto"/>
        <w:jc w:val="both"/>
        <w:rPr>
          <w:rFonts w:ascii="Arial" w:hAnsi="Arial" w:cs="Arial"/>
        </w:rPr>
      </w:pPr>
      <w:r w:rsidRPr="00A23F21">
        <w:rPr>
          <w:rFonts w:ascii="Arial" w:hAnsi="Arial" w:cs="Arial"/>
        </w:rPr>
        <w:t xml:space="preserve"> I am giving ethical consideration to future applications of this learning as, in my personal </w:t>
      </w:r>
      <w:r w:rsidR="003C3344" w:rsidRPr="00A23F21">
        <w:rPr>
          <w:rFonts w:ascii="Arial" w:hAnsi="Arial" w:cs="Arial"/>
        </w:rPr>
        <w:t xml:space="preserve">experience, </w:t>
      </w:r>
      <w:r w:rsidR="00313EA2" w:rsidRPr="00A23F21">
        <w:rPr>
          <w:rFonts w:ascii="Arial" w:hAnsi="Arial" w:cs="Arial"/>
        </w:rPr>
        <w:t>vocal categorisation and</w:t>
      </w:r>
      <w:r w:rsidR="001E0631" w:rsidRPr="00A23F21">
        <w:rPr>
          <w:rFonts w:ascii="Arial" w:hAnsi="Arial" w:cs="Arial"/>
        </w:rPr>
        <w:t>/or</w:t>
      </w:r>
      <w:r w:rsidR="00313EA2" w:rsidRPr="00A23F21">
        <w:rPr>
          <w:rFonts w:ascii="Arial" w:hAnsi="Arial" w:cs="Arial"/>
        </w:rPr>
        <w:t xml:space="preserve"> </w:t>
      </w:r>
      <w:r w:rsidR="00313EA2" w:rsidRPr="00A23F21">
        <w:rPr>
          <w:rFonts w:ascii="Arial" w:hAnsi="Arial" w:cs="Arial"/>
          <w:i/>
          <w:iCs/>
        </w:rPr>
        <w:t>Fach</w:t>
      </w:r>
      <w:r w:rsidR="001E0631" w:rsidRPr="00A23F21">
        <w:rPr>
          <w:rFonts w:ascii="Arial" w:hAnsi="Arial" w:cs="Arial"/>
          <w:i/>
          <w:iCs/>
        </w:rPr>
        <w:t>,</w:t>
      </w:r>
      <w:r w:rsidRPr="00A23F21">
        <w:rPr>
          <w:rFonts w:ascii="Arial" w:hAnsi="Arial" w:cs="Arial"/>
        </w:rPr>
        <w:t xml:space="preserve"> can be a very emotive subject for people. I know people who </w:t>
      </w:r>
      <w:r w:rsidR="00B61A9B" w:rsidRPr="00A23F21">
        <w:rPr>
          <w:rFonts w:ascii="Arial" w:hAnsi="Arial" w:cs="Arial"/>
        </w:rPr>
        <w:t xml:space="preserve">have no regard for the system </w:t>
      </w:r>
      <w:r w:rsidR="0062718B" w:rsidRPr="00A23F21">
        <w:rPr>
          <w:rFonts w:ascii="Arial" w:hAnsi="Arial" w:cs="Arial"/>
        </w:rPr>
        <w:t>whatsoever</w:t>
      </w:r>
      <w:r w:rsidR="00B61A9B" w:rsidRPr="00A23F21">
        <w:rPr>
          <w:rFonts w:ascii="Arial" w:hAnsi="Arial" w:cs="Arial"/>
        </w:rPr>
        <w:t xml:space="preserve">, I know people who stuck </w:t>
      </w:r>
      <w:r w:rsidR="00202F01" w:rsidRPr="00A23F21">
        <w:rPr>
          <w:rFonts w:ascii="Arial" w:hAnsi="Arial" w:cs="Arial"/>
        </w:rPr>
        <w:t>rigidly</w:t>
      </w:r>
      <w:r w:rsidR="00B61A9B" w:rsidRPr="00A23F21">
        <w:rPr>
          <w:rFonts w:ascii="Arial" w:hAnsi="Arial" w:cs="Arial"/>
        </w:rPr>
        <w:t xml:space="preserve"> to one </w:t>
      </w:r>
      <w:r w:rsidR="0096675C" w:rsidRPr="00A23F21">
        <w:rPr>
          <w:rFonts w:ascii="Arial" w:hAnsi="Arial" w:cs="Arial"/>
          <w:i/>
          <w:iCs/>
        </w:rPr>
        <w:t>Fach</w:t>
      </w:r>
      <w:r w:rsidR="00B61A9B" w:rsidRPr="00A23F21">
        <w:rPr>
          <w:rFonts w:ascii="Arial" w:hAnsi="Arial" w:cs="Arial"/>
        </w:rPr>
        <w:t xml:space="preserve"> and later developed into another and I know some who have </w:t>
      </w:r>
      <w:r w:rsidR="00CE55F9" w:rsidRPr="00A23F21">
        <w:rPr>
          <w:rFonts w:ascii="Arial" w:hAnsi="Arial" w:cs="Arial"/>
        </w:rPr>
        <w:t>strictly</w:t>
      </w:r>
      <w:r w:rsidR="00B61A9B" w:rsidRPr="00A23F21">
        <w:rPr>
          <w:rFonts w:ascii="Arial" w:hAnsi="Arial" w:cs="Arial"/>
        </w:rPr>
        <w:t xml:space="preserve"> followed what they believed </w:t>
      </w:r>
      <w:r w:rsidR="00CE55F9" w:rsidRPr="00A23F21">
        <w:rPr>
          <w:rFonts w:ascii="Arial" w:hAnsi="Arial" w:cs="Arial"/>
        </w:rPr>
        <w:t>(</w:t>
      </w:r>
      <w:r w:rsidR="00B61A9B" w:rsidRPr="00A23F21">
        <w:rPr>
          <w:rFonts w:ascii="Arial" w:hAnsi="Arial" w:cs="Arial"/>
        </w:rPr>
        <w:t>or had been told</w:t>
      </w:r>
      <w:r w:rsidR="00CE55F9" w:rsidRPr="00A23F21">
        <w:rPr>
          <w:rFonts w:ascii="Arial" w:hAnsi="Arial" w:cs="Arial"/>
        </w:rPr>
        <w:t>)</w:t>
      </w:r>
      <w:r w:rsidR="00B61A9B" w:rsidRPr="00A23F21">
        <w:rPr>
          <w:rFonts w:ascii="Arial" w:hAnsi="Arial" w:cs="Arial"/>
        </w:rPr>
        <w:t xml:space="preserve"> was the correct path for the </w:t>
      </w:r>
      <w:r w:rsidR="0096675C" w:rsidRPr="00A23F21">
        <w:rPr>
          <w:rFonts w:ascii="Arial" w:hAnsi="Arial" w:cs="Arial"/>
          <w:i/>
          <w:iCs/>
        </w:rPr>
        <w:t>Fach</w:t>
      </w:r>
      <w:r w:rsidR="00B61A9B" w:rsidRPr="00A23F21">
        <w:rPr>
          <w:rFonts w:ascii="Arial" w:hAnsi="Arial" w:cs="Arial"/>
        </w:rPr>
        <w:t xml:space="preserve"> </w:t>
      </w:r>
      <w:r w:rsidR="001076C7" w:rsidRPr="00A23F21">
        <w:rPr>
          <w:rFonts w:ascii="Arial" w:hAnsi="Arial" w:cs="Arial"/>
        </w:rPr>
        <w:t xml:space="preserve">that </w:t>
      </w:r>
      <w:r w:rsidR="00B61A9B" w:rsidRPr="00A23F21">
        <w:rPr>
          <w:rFonts w:ascii="Arial" w:hAnsi="Arial" w:cs="Arial"/>
        </w:rPr>
        <w:t xml:space="preserve">they believe they </w:t>
      </w:r>
      <w:r w:rsidR="001076C7" w:rsidRPr="00A23F21">
        <w:rPr>
          <w:rFonts w:ascii="Arial" w:hAnsi="Arial" w:cs="Arial"/>
        </w:rPr>
        <w:t>inhabit</w:t>
      </w:r>
      <w:r w:rsidR="00B61A9B" w:rsidRPr="00A23F21">
        <w:rPr>
          <w:rFonts w:ascii="Arial" w:hAnsi="Arial" w:cs="Arial"/>
        </w:rPr>
        <w:t>. I have no great desire to ‘prove’ either side</w:t>
      </w:r>
      <w:r w:rsidR="00284C51" w:rsidRPr="00A23F21">
        <w:rPr>
          <w:rFonts w:ascii="Arial" w:hAnsi="Arial" w:cs="Arial"/>
        </w:rPr>
        <w:t xml:space="preserve"> right or</w:t>
      </w:r>
      <w:r w:rsidR="00B61A9B" w:rsidRPr="00A23F21">
        <w:rPr>
          <w:rFonts w:ascii="Arial" w:hAnsi="Arial" w:cs="Arial"/>
        </w:rPr>
        <w:t xml:space="preserve"> wrong, but do believe that singing repertoire that is wrong for you can have detrimental effects</w:t>
      </w:r>
      <w:r w:rsidR="00284C51" w:rsidRPr="00A23F21">
        <w:rPr>
          <w:rFonts w:ascii="Arial" w:hAnsi="Arial" w:cs="Arial"/>
        </w:rPr>
        <w:t xml:space="preserve"> (such as consistently singing music that is too high/too low for you</w:t>
      </w:r>
      <w:r w:rsidR="00FF08C6" w:rsidRPr="00A23F21">
        <w:rPr>
          <w:rFonts w:ascii="Arial" w:hAnsi="Arial" w:cs="Arial"/>
        </w:rPr>
        <w:t xml:space="preserve"> especially if you</w:t>
      </w:r>
      <w:r w:rsidR="00AE1A62" w:rsidRPr="00A23F21">
        <w:rPr>
          <w:rFonts w:ascii="Arial" w:hAnsi="Arial" w:cs="Arial"/>
        </w:rPr>
        <w:t xml:space="preserve"> a</w:t>
      </w:r>
      <w:r w:rsidR="00FF08C6" w:rsidRPr="00A23F21">
        <w:rPr>
          <w:rFonts w:ascii="Arial" w:hAnsi="Arial" w:cs="Arial"/>
        </w:rPr>
        <w:t>re straining for either</w:t>
      </w:r>
      <w:r w:rsidR="00284C51" w:rsidRPr="00A23F21">
        <w:rPr>
          <w:rFonts w:ascii="Arial" w:hAnsi="Arial" w:cs="Arial"/>
        </w:rPr>
        <w:t xml:space="preserve">, </w:t>
      </w:r>
      <w:r w:rsidR="008E1494" w:rsidRPr="00A23F21">
        <w:rPr>
          <w:rFonts w:ascii="Arial" w:hAnsi="Arial" w:cs="Arial"/>
        </w:rPr>
        <w:t xml:space="preserve">or artificially altering your natural </w:t>
      </w:r>
      <w:r w:rsidR="004F0239" w:rsidRPr="00A23F21">
        <w:rPr>
          <w:rFonts w:ascii="Arial" w:hAnsi="Arial" w:cs="Arial"/>
        </w:rPr>
        <w:t xml:space="preserve">qualities to better align with what </w:t>
      </w:r>
      <w:r w:rsidR="00436BBE" w:rsidRPr="00A23F21">
        <w:rPr>
          <w:rFonts w:ascii="Arial" w:hAnsi="Arial" w:cs="Arial"/>
        </w:rPr>
        <w:t>you</w:t>
      </w:r>
      <w:r w:rsidR="00F02B4C" w:rsidRPr="00A23F21">
        <w:rPr>
          <w:rFonts w:ascii="Arial" w:hAnsi="Arial" w:cs="Arial"/>
        </w:rPr>
        <w:t xml:space="preserve"> (or someone else)</w:t>
      </w:r>
      <w:r w:rsidR="00436BBE" w:rsidRPr="00A23F21">
        <w:rPr>
          <w:rFonts w:ascii="Arial" w:hAnsi="Arial" w:cs="Arial"/>
        </w:rPr>
        <w:t xml:space="preserve"> perceive to be the ‘correct’ sounds for a character</w:t>
      </w:r>
      <w:r w:rsidR="007632BF" w:rsidRPr="00A23F21">
        <w:rPr>
          <w:rFonts w:ascii="Arial" w:hAnsi="Arial" w:cs="Arial"/>
        </w:rPr>
        <w:t xml:space="preserve"> (Doscher, 2002),</w:t>
      </w:r>
      <w:r w:rsidR="004E1113" w:rsidRPr="00A23F21">
        <w:rPr>
          <w:rFonts w:ascii="Arial" w:hAnsi="Arial" w:cs="Arial"/>
        </w:rPr>
        <w:t xml:space="preserve"> though I do also believe through correct technique, </w:t>
      </w:r>
      <w:r w:rsidR="00641713" w:rsidRPr="00A23F21">
        <w:rPr>
          <w:rFonts w:ascii="Arial" w:hAnsi="Arial" w:cs="Arial"/>
        </w:rPr>
        <w:t>new vocal colours can be achieved</w:t>
      </w:r>
      <w:r w:rsidR="00DF09D3" w:rsidRPr="00A23F21">
        <w:rPr>
          <w:rFonts w:ascii="Arial" w:hAnsi="Arial" w:cs="Arial"/>
        </w:rPr>
        <w:t xml:space="preserve"> or unlocked</w:t>
      </w:r>
      <w:r w:rsidR="00641713" w:rsidRPr="00A23F21">
        <w:rPr>
          <w:rFonts w:ascii="Arial" w:hAnsi="Arial" w:cs="Arial"/>
        </w:rPr>
        <w:t xml:space="preserve">, but am mindful </w:t>
      </w:r>
      <w:r w:rsidR="00750BFD" w:rsidRPr="00A23F21">
        <w:rPr>
          <w:rFonts w:ascii="Arial" w:hAnsi="Arial" w:cs="Arial"/>
        </w:rPr>
        <w:t xml:space="preserve">that </w:t>
      </w:r>
      <w:r w:rsidR="001B0B07" w:rsidRPr="00A23F21">
        <w:rPr>
          <w:rFonts w:ascii="Arial" w:hAnsi="Arial" w:cs="Arial"/>
        </w:rPr>
        <w:t>this</w:t>
      </w:r>
      <w:r w:rsidR="00750BFD" w:rsidRPr="00A23F21">
        <w:rPr>
          <w:rFonts w:ascii="Arial" w:hAnsi="Arial" w:cs="Arial"/>
        </w:rPr>
        <w:t xml:space="preserve"> can often be done in an unhealthy way</w:t>
      </w:r>
      <w:r w:rsidR="004E1113" w:rsidRPr="00A23F21">
        <w:rPr>
          <w:rFonts w:ascii="Arial" w:hAnsi="Arial" w:cs="Arial"/>
        </w:rPr>
        <w:t>)</w:t>
      </w:r>
      <w:r w:rsidR="00B61A9B" w:rsidRPr="00A23F21">
        <w:rPr>
          <w:rFonts w:ascii="Arial" w:hAnsi="Arial" w:cs="Arial"/>
        </w:rPr>
        <w:t>, and I do</w:t>
      </w:r>
      <w:r w:rsidR="00347E48" w:rsidRPr="00A23F21">
        <w:rPr>
          <w:rFonts w:ascii="Arial" w:hAnsi="Arial" w:cs="Arial"/>
        </w:rPr>
        <w:t xml:space="preserve"> </w:t>
      </w:r>
      <w:r w:rsidR="00B61A9B" w:rsidRPr="00A23F21">
        <w:rPr>
          <w:rFonts w:ascii="Arial" w:hAnsi="Arial" w:cs="Arial"/>
        </w:rPr>
        <w:t>n</w:t>
      </w:r>
      <w:r w:rsidR="00347E48" w:rsidRPr="00A23F21">
        <w:rPr>
          <w:rFonts w:ascii="Arial" w:hAnsi="Arial" w:cs="Arial"/>
        </w:rPr>
        <w:t>o</w:t>
      </w:r>
      <w:r w:rsidR="00B61A9B" w:rsidRPr="00A23F21">
        <w:rPr>
          <w:rFonts w:ascii="Arial" w:hAnsi="Arial" w:cs="Arial"/>
        </w:rPr>
        <w:t>t wish my ignorance or my opinions to cause harm</w:t>
      </w:r>
      <w:r w:rsidR="00DA5101" w:rsidRPr="00A23F21">
        <w:rPr>
          <w:rFonts w:ascii="Arial" w:hAnsi="Arial" w:cs="Arial"/>
        </w:rPr>
        <w:t xml:space="preserve"> or have detrimental effect</w:t>
      </w:r>
      <w:r w:rsidR="00C25A19" w:rsidRPr="00A23F21">
        <w:rPr>
          <w:rFonts w:ascii="Arial" w:hAnsi="Arial" w:cs="Arial"/>
        </w:rPr>
        <w:t xml:space="preserve"> </w:t>
      </w:r>
      <w:r w:rsidR="00DA5101" w:rsidRPr="00A23F21">
        <w:rPr>
          <w:rFonts w:ascii="Arial" w:hAnsi="Arial" w:cs="Arial"/>
        </w:rPr>
        <w:t>to</w:t>
      </w:r>
      <w:r w:rsidR="00C25A19" w:rsidRPr="00A23F21">
        <w:rPr>
          <w:rFonts w:ascii="Arial" w:hAnsi="Arial" w:cs="Arial"/>
        </w:rPr>
        <w:t xml:space="preserve"> my peers voices</w:t>
      </w:r>
      <w:r w:rsidR="0000098A" w:rsidRPr="00A23F21">
        <w:rPr>
          <w:rFonts w:ascii="Arial" w:hAnsi="Arial" w:cs="Arial"/>
        </w:rPr>
        <w:t>, techniques</w:t>
      </w:r>
      <w:r w:rsidR="00C25A19" w:rsidRPr="00A23F21">
        <w:rPr>
          <w:rFonts w:ascii="Arial" w:hAnsi="Arial" w:cs="Arial"/>
        </w:rPr>
        <w:t xml:space="preserve"> or careers</w:t>
      </w:r>
      <w:r w:rsidR="00B61A9B" w:rsidRPr="00A23F21">
        <w:rPr>
          <w:rFonts w:ascii="Arial" w:hAnsi="Arial" w:cs="Arial"/>
        </w:rPr>
        <w:t xml:space="preserve">. This must also be a consideration if I start teaching. </w:t>
      </w:r>
    </w:p>
    <w:p w14:paraId="40ED40AC" w14:textId="392C9213" w:rsidR="001B4425" w:rsidRDefault="001B4425" w:rsidP="00A23F21">
      <w:pPr>
        <w:spacing w:line="360" w:lineRule="auto"/>
        <w:jc w:val="both"/>
        <w:rPr>
          <w:rFonts w:ascii="Arial" w:hAnsi="Arial" w:cs="Arial"/>
        </w:rPr>
      </w:pPr>
      <w:r w:rsidRPr="00A23F21">
        <w:rPr>
          <w:rFonts w:ascii="Arial" w:hAnsi="Arial" w:cs="Arial"/>
        </w:rPr>
        <w:t>Utilising the hermeneutic approach, I read widely on the topic of vocal categorisation and the</w:t>
      </w:r>
      <w:r w:rsidRPr="00A23F21">
        <w:rPr>
          <w:rFonts w:ascii="Arial" w:hAnsi="Arial" w:cs="Arial"/>
          <w:i/>
          <w:iCs/>
        </w:rPr>
        <w:t xml:space="preserve"> Fach</w:t>
      </w:r>
      <w:r w:rsidRPr="00A23F21">
        <w:rPr>
          <w:rFonts w:ascii="Arial" w:hAnsi="Arial" w:cs="Arial"/>
        </w:rPr>
        <w:t xml:space="preserve"> system and allowed this reading to inform and further hone my question. I drew from respected historical texts, peer reviewed literature and articles by modern experts in their field and allowed this constant update of information, context and opinion to direct and inform </w:t>
      </w:r>
      <w:r w:rsidR="00E45724" w:rsidRPr="00A23F21">
        <w:rPr>
          <w:rFonts w:ascii="Arial" w:hAnsi="Arial" w:cs="Arial"/>
        </w:rPr>
        <w:t xml:space="preserve">the title of this paper, the paper as a whole and my own </w:t>
      </w:r>
      <w:r w:rsidR="00353700">
        <w:rPr>
          <w:rFonts w:ascii="Arial" w:hAnsi="Arial" w:cs="Arial"/>
        </w:rPr>
        <w:t>thoughts on the topic</w:t>
      </w:r>
      <w:r w:rsidR="00E45724" w:rsidRPr="00A23F21">
        <w:rPr>
          <w:rFonts w:ascii="Arial" w:hAnsi="Arial" w:cs="Arial"/>
        </w:rPr>
        <w:t>.</w:t>
      </w:r>
      <w:r w:rsidR="00353700">
        <w:rPr>
          <w:rFonts w:ascii="Arial" w:hAnsi="Arial" w:cs="Arial"/>
        </w:rPr>
        <w:t xml:space="preserve"> </w:t>
      </w:r>
      <w:r w:rsidR="00E45724" w:rsidRPr="00A23F21">
        <w:rPr>
          <w:rFonts w:ascii="Arial" w:hAnsi="Arial" w:cs="Arial"/>
        </w:rPr>
        <w:t xml:space="preserve"> </w:t>
      </w:r>
      <w:r w:rsidRPr="00A23F21">
        <w:rPr>
          <w:rFonts w:ascii="Arial" w:hAnsi="Arial" w:cs="Arial"/>
        </w:rPr>
        <w:t xml:space="preserve"> </w:t>
      </w:r>
    </w:p>
    <w:p w14:paraId="5A85F25A" w14:textId="77777777" w:rsidR="0091410C" w:rsidRDefault="0091410C" w:rsidP="00A23F21">
      <w:pPr>
        <w:spacing w:line="360" w:lineRule="auto"/>
        <w:jc w:val="both"/>
        <w:rPr>
          <w:rFonts w:ascii="Arial" w:hAnsi="Arial" w:cs="Arial"/>
        </w:rPr>
      </w:pPr>
    </w:p>
    <w:p w14:paraId="6217B042" w14:textId="77777777" w:rsidR="0091410C" w:rsidRPr="00A23F21" w:rsidRDefault="0091410C" w:rsidP="00A23F21">
      <w:pPr>
        <w:spacing w:line="360" w:lineRule="auto"/>
        <w:jc w:val="both"/>
        <w:rPr>
          <w:rFonts w:ascii="Arial" w:hAnsi="Arial" w:cs="Arial"/>
        </w:rPr>
      </w:pPr>
    </w:p>
    <w:p w14:paraId="52654E94" w14:textId="77777777" w:rsidR="00C25A19" w:rsidRPr="005660E3" w:rsidRDefault="00C25A19">
      <w:pPr>
        <w:rPr>
          <w:rFonts w:ascii="Arial" w:hAnsi="Arial" w:cs="Arial"/>
        </w:rPr>
      </w:pPr>
    </w:p>
    <w:p w14:paraId="57DF96CA" w14:textId="758D9AEE" w:rsidR="00C25A19" w:rsidRDefault="005A58DD" w:rsidP="00347E48">
      <w:pPr>
        <w:pStyle w:val="Heading2"/>
        <w:rPr>
          <w:rFonts w:ascii="Arial" w:hAnsi="Arial" w:cs="Arial"/>
        </w:rPr>
      </w:pPr>
      <w:bookmarkStart w:id="2" w:name="_Toc224581246"/>
      <w:r w:rsidRPr="005660E3">
        <w:rPr>
          <w:rFonts w:ascii="Arial" w:hAnsi="Arial" w:cs="Arial"/>
        </w:rPr>
        <w:lastRenderedPageBreak/>
        <w:t>Critical</w:t>
      </w:r>
      <w:r w:rsidR="00C25A19" w:rsidRPr="005660E3">
        <w:rPr>
          <w:rFonts w:ascii="Arial" w:hAnsi="Arial" w:cs="Arial"/>
        </w:rPr>
        <w:t xml:space="preserve"> reflection</w:t>
      </w:r>
      <w:bookmarkEnd w:id="2"/>
    </w:p>
    <w:p w14:paraId="2129EC68" w14:textId="77777777" w:rsidR="002B7C93" w:rsidRDefault="002B7C93" w:rsidP="002B7C93"/>
    <w:p w14:paraId="39B55700" w14:textId="33F554FC" w:rsidR="002B7C93" w:rsidRPr="00A23F21" w:rsidRDefault="002B7C93" w:rsidP="00A23F21">
      <w:pPr>
        <w:spacing w:line="360" w:lineRule="auto"/>
        <w:jc w:val="both"/>
        <w:rPr>
          <w:rFonts w:ascii="Arial" w:hAnsi="Arial" w:cs="Arial"/>
        </w:rPr>
      </w:pPr>
      <w:r w:rsidRPr="00A23F21">
        <w:rPr>
          <w:rFonts w:ascii="Arial" w:hAnsi="Arial" w:cs="Arial"/>
        </w:rPr>
        <w:t xml:space="preserve">For my critical reflection I have chosen to use Gibbs reflective cycle. Introduced in 1988, the framework utilises 6 distinct stages for experiential examination </w:t>
      </w:r>
      <w:r w:rsidRPr="00A23F21">
        <w:rPr>
          <w:rFonts w:ascii="Arial" w:hAnsi="Arial" w:cs="Arial"/>
        </w:rPr>
        <w:t>(The University of Edinburgh, 2024)</w:t>
      </w:r>
      <w:r w:rsidRPr="00A23F21">
        <w:rPr>
          <w:rFonts w:ascii="Arial" w:hAnsi="Arial" w:cs="Arial"/>
        </w:rPr>
        <w:t>. The stages are as follows:</w:t>
      </w:r>
    </w:p>
    <w:p w14:paraId="78FB3ECA" w14:textId="3CF8E3A6" w:rsidR="002B7C93" w:rsidRPr="00A23F21" w:rsidRDefault="002B7C93" w:rsidP="00A23F21">
      <w:pPr>
        <w:spacing w:line="360" w:lineRule="auto"/>
        <w:jc w:val="both"/>
        <w:rPr>
          <w:rFonts w:ascii="Arial" w:hAnsi="Arial" w:cs="Arial"/>
        </w:rPr>
      </w:pPr>
      <w:r w:rsidRPr="00A23F21">
        <w:rPr>
          <w:rFonts w:ascii="Arial" w:hAnsi="Arial" w:cs="Arial"/>
        </w:rPr>
        <w:t xml:space="preserve">Description, Feelings, Evaluation, analysis, conclusion and action plan </w:t>
      </w:r>
      <w:r w:rsidRPr="001467B4">
        <w:rPr>
          <w:rFonts w:ascii="Arial" w:hAnsi="Arial" w:cs="Arial"/>
        </w:rPr>
        <w:t>(Academics, 2026)</w:t>
      </w:r>
      <w:r w:rsidRPr="00A23F21">
        <w:rPr>
          <w:rFonts w:ascii="Arial" w:hAnsi="Arial" w:cs="Arial"/>
        </w:rPr>
        <w:t>.</w:t>
      </w:r>
    </w:p>
    <w:p w14:paraId="34EF6903" w14:textId="73B39382" w:rsidR="008E5C7D" w:rsidRDefault="002B7C93" w:rsidP="00A23F21">
      <w:pPr>
        <w:spacing w:line="360" w:lineRule="auto"/>
        <w:jc w:val="both"/>
        <w:rPr>
          <w:rFonts w:ascii="Arial" w:hAnsi="Arial" w:cs="Arial"/>
        </w:rPr>
      </w:pPr>
      <w:r w:rsidRPr="00A23F21">
        <w:rPr>
          <w:rFonts w:ascii="Arial" w:hAnsi="Arial" w:cs="Arial"/>
        </w:rPr>
        <w:t>The description sets out factually the situation</w:t>
      </w:r>
      <w:r w:rsidR="008E5C7D" w:rsidRPr="00A23F21">
        <w:rPr>
          <w:rFonts w:ascii="Arial" w:hAnsi="Arial" w:cs="Arial"/>
        </w:rPr>
        <w:t xml:space="preserve">, what happened, who was there etc </w:t>
      </w:r>
      <w:r w:rsidR="008E5C7D" w:rsidRPr="00A23F21">
        <w:rPr>
          <w:rFonts w:ascii="Arial" w:hAnsi="Arial" w:cs="Arial"/>
        </w:rPr>
        <w:t xml:space="preserve">examination (The University of Edinburgh, 2024). </w:t>
      </w:r>
      <w:r w:rsidR="008E5C7D" w:rsidRPr="00A23F21">
        <w:rPr>
          <w:rFonts w:ascii="Arial" w:hAnsi="Arial" w:cs="Arial"/>
        </w:rPr>
        <w:t xml:space="preserve">Feelings ask about the authors experience and how they felt, and their emotional response to the situation </w:t>
      </w:r>
      <w:r w:rsidR="008E5C7D" w:rsidRPr="001467B4">
        <w:rPr>
          <w:rFonts w:ascii="Arial" w:hAnsi="Arial" w:cs="Arial"/>
        </w:rPr>
        <w:t>(Academics, 2026)</w:t>
      </w:r>
      <w:r w:rsidR="008E5C7D" w:rsidRPr="00A23F21">
        <w:rPr>
          <w:rFonts w:ascii="Arial" w:hAnsi="Arial" w:cs="Arial"/>
        </w:rPr>
        <w:t xml:space="preserve">. Evaluation is where the author objectively reflects on what worked and what did not </w:t>
      </w:r>
      <w:r w:rsidR="008E5C7D" w:rsidRPr="00A23F21">
        <w:rPr>
          <w:rFonts w:ascii="Arial" w:hAnsi="Arial" w:cs="Arial"/>
        </w:rPr>
        <w:t>(The University of Edinburgh, 2024).</w:t>
      </w:r>
      <w:r w:rsidR="008E5C7D" w:rsidRPr="00A23F21">
        <w:rPr>
          <w:rFonts w:ascii="Arial" w:hAnsi="Arial" w:cs="Arial"/>
        </w:rPr>
        <w:t xml:space="preserve"> Analysis aims to make sense of the situation by attempting to extract meaning from it </w:t>
      </w:r>
      <w:r w:rsidR="008E5C7D" w:rsidRPr="001467B4">
        <w:rPr>
          <w:rFonts w:ascii="Arial" w:hAnsi="Arial" w:cs="Arial"/>
        </w:rPr>
        <w:t>(Academics, 2026)</w:t>
      </w:r>
      <w:r w:rsidR="008E5C7D" w:rsidRPr="00A23F21">
        <w:rPr>
          <w:rFonts w:ascii="Arial" w:hAnsi="Arial" w:cs="Arial"/>
        </w:rPr>
        <w:t>.</w:t>
      </w:r>
      <w:r w:rsidR="008E5C7D" w:rsidRPr="00A23F21">
        <w:rPr>
          <w:rFonts w:ascii="Arial" w:hAnsi="Arial" w:cs="Arial"/>
        </w:rPr>
        <w:t xml:space="preserve"> Conclusion is about summarising the learning </w:t>
      </w:r>
      <w:r w:rsidR="008E5C7D" w:rsidRPr="00A23F21">
        <w:rPr>
          <w:rFonts w:ascii="Arial" w:hAnsi="Arial" w:cs="Arial"/>
        </w:rPr>
        <w:t>(The University of Edinburgh, 2024)</w:t>
      </w:r>
      <w:r w:rsidR="008E5C7D" w:rsidRPr="00A23F21">
        <w:rPr>
          <w:rFonts w:ascii="Arial" w:hAnsi="Arial" w:cs="Arial"/>
        </w:rPr>
        <w:t xml:space="preserve">. Action plan is the final stage where </w:t>
      </w:r>
      <w:r w:rsidR="00A23F21" w:rsidRPr="00A23F21">
        <w:rPr>
          <w:rFonts w:ascii="Arial" w:hAnsi="Arial" w:cs="Arial"/>
        </w:rPr>
        <w:t xml:space="preserve">the goal is to turn reflections into improvements through planning, behavioural adjustments and considerations of what could be done differently in future </w:t>
      </w:r>
      <w:r w:rsidR="00A23F21" w:rsidRPr="001467B4">
        <w:rPr>
          <w:rFonts w:ascii="Arial" w:hAnsi="Arial" w:cs="Arial"/>
        </w:rPr>
        <w:t>(Academics, 2026)</w:t>
      </w:r>
      <w:r w:rsidR="00A23F21" w:rsidRPr="00A23F21">
        <w:rPr>
          <w:rFonts w:ascii="Arial" w:hAnsi="Arial" w:cs="Arial"/>
        </w:rPr>
        <w:t>.</w:t>
      </w:r>
    </w:p>
    <w:p w14:paraId="2F6F04E1" w14:textId="77777777" w:rsidR="00A23F21" w:rsidRPr="001467B4" w:rsidRDefault="00A23F21" w:rsidP="00A23F21">
      <w:pPr>
        <w:spacing w:line="360" w:lineRule="auto"/>
        <w:jc w:val="both"/>
        <w:rPr>
          <w:rFonts w:ascii="Arial" w:hAnsi="Arial" w:cs="Arial"/>
        </w:rPr>
      </w:pPr>
    </w:p>
    <w:p w14:paraId="15FF89AF" w14:textId="2E76828C" w:rsidR="002B7C93" w:rsidRPr="00A23F21" w:rsidRDefault="00A23F21" w:rsidP="00A23F21">
      <w:pPr>
        <w:pStyle w:val="Heading2"/>
        <w:rPr>
          <w:rFonts w:ascii="Arial" w:hAnsi="Arial" w:cs="Arial"/>
          <w:color w:val="auto"/>
          <w:sz w:val="24"/>
          <w:szCs w:val="24"/>
        </w:rPr>
      </w:pPr>
      <w:r>
        <w:rPr>
          <w:rFonts w:ascii="Arial" w:hAnsi="Arial" w:cs="Arial"/>
        </w:rPr>
        <w:t>Description</w:t>
      </w:r>
    </w:p>
    <w:p w14:paraId="405CFCCF" w14:textId="77777777" w:rsidR="00F11EE4" w:rsidRDefault="00F11EE4" w:rsidP="00A23F21">
      <w:pPr>
        <w:spacing w:line="360" w:lineRule="auto"/>
        <w:jc w:val="both"/>
        <w:rPr>
          <w:rFonts w:ascii="Arial" w:hAnsi="Arial" w:cs="Arial"/>
        </w:rPr>
      </w:pPr>
    </w:p>
    <w:p w14:paraId="718E2A9B" w14:textId="37B59503" w:rsidR="00A23F21" w:rsidRDefault="00A23F21" w:rsidP="00A23F21">
      <w:pPr>
        <w:spacing w:line="360" w:lineRule="auto"/>
        <w:jc w:val="both"/>
        <w:rPr>
          <w:rFonts w:ascii="Arial" w:hAnsi="Arial" w:cs="Arial"/>
        </w:rPr>
      </w:pPr>
      <w:r>
        <w:rPr>
          <w:rFonts w:ascii="Arial" w:hAnsi="Arial" w:cs="Arial"/>
        </w:rPr>
        <w:t xml:space="preserve">I read about the </w:t>
      </w:r>
      <w:r>
        <w:rPr>
          <w:rFonts w:ascii="Arial" w:hAnsi="Arial" w:cs="Arial"/>
          <w:i/>
          <w:iCs/>
        </w:rPr>
        <w:t>F</w:t>
      </w:r>
      <w:r w:rsidRPr="00A23F21">
        <w:rPr>
          <w:rFonts w:ascii="Arial" w:hAnsi="Arial" w:cs="Arial"/>
          <w:i/>
          <w:iCs/>
        </w:rPr>
        <w:t>ach</w:t>
      </w:r>
      <w:r>
        <w:rPr>
          <w:rFonts w:ascii="Arial" w:hAnsi="Arial" w:cs="Arial"/>
        </w:rPr>
        <w:t xml:space="preserve"> system and vocal categories, their histories, how they are assessed and what can impact them. </w:t>
      </w:r>
    </w:p>
    <w:p w14:paraId="5D50B29E" w14:textId="77777777" w:rsidR="00A23F21" w:rsidRDefault="00A23F21" w:rsidP="00A23F21">
      <w:pPr>
        <w:spacing w:line="360" w:lineRule="auto"/>
        <w:jc w:val="both"/>
        <w:rPr>
          <w:rFonts w:ascii="Arial" w:hAnsi="Arial" w:cs="Arial"/>
        </w:rPr>
      </w:pPr>
    </w:p>
    <w:p w14:paraId="42B2E5ED" w14:textId="25B26D9F" w:rsidR="00A23F21" w:rsidRDefault="00A23F21" w:rsidP="00A23F21">
      <w:pPr>
        <w:pStyle w:val="Heading2"/>
        <w:rPr>
          <w:rFonts w:ascii="Arial" w:hAnsi="Arial" w:cs="Arial"/>
        </w:rPr>
      </w:pPr>
      <w:r>
        <w:rPr>
          <w:rFonts w:ascii="Arial" w:hAnsi="Arial" w:cs="Arial"/>
        </w:rPr>
        <w:t>Feelings</w:t>
      </w:r>
    </w:p>
    <w:p w14:paraId="0BEDE305" w14:textId="062B3592" w:rsidR="00A23F21" w:rsidRPr="00A23F21" w:rsidRDefault="00A23F21" w:rsidP="00A23F21">
      <w:pPr>
        <w:spacing w:line="360" w:lineRule="auto"/>
        <w:jc w:val="both"/>
        <w:rPr>
          <w:rFonts w:ascii="Arial" w:hAnsi="Arial" w:cs="Arial"/>
        </w:rPr>
      </w:pPr>
    </w:p>
    <w:p w14:paraId="2EDB9F2E" w14:textId="3F751E48" w:rsidR="00F11EE4" w:rsidRPr="00A23F21" w:rsidRDefault="00F11EE4" w:rsidP="00A23F21">
      <w:pPr>
        <w:spacing w:line="360" w:lineRule="auto"/>
        <w:jc w:val="both"/>
        <w:rPr>
          <w:rFonts w:ascii="Arial" w:hAnsi="Arial" w:cs="Arial"/>
        </w:rPr>
      </w:pPr>
      <w:r w:rsidRPr="00A23F21">
        <w:rPr>
          <w:rFonts w:ascii="Arial" w:hAnsi="Arial" w:cs="Arial"/>
        </w:rPr>
        <w:t>I chose this topic as</w:t>
      </w:r>
      <w:r w:rsidR="0000098A" w:rsidRPr="00A23F21">
        <w:rPr>
          <w:rFonts w:ascii="Arial" w:hAnsi="Arial" w:cs="Arial"/>
        </w:rPr>
        <w:t>,</w:t>
      </w:r>
      <w:r w:rsidRPr="00A23F21">
        <w:rPr>
          <w:rFonts w:ascii="Arial" w:hAnsi="Arial" w:cs="Arial"/>
        </w:rPr>
        <w:t xml:space="preserve"> in previous modules, my subject matter had a larger onus on societal and social factors and for this </w:t>
      </w:r>
      <w:r w:rsidR="00AB5F79" w:rsidRPr="00A23F21">
        <w:rPr>
          <w:rFonts w:ascii="Arial" w:hAnsi="Arial" w:cs="Arial"/>
        </w:rPr>
        <w:t>module, I</w:t>
      </w:r>
      <w:r w:rsidRPr="00A23F21">
        <w:rPr>
          <w:rFonts w:ascii="Arial" w:hAnsi="Arial" w:cs="Arial"/>
        </w:rPr>
        <w:t xml:space="preserve"> wanted to focus more on a purely </w:t>
      </w:r>
      <w:r w:rsidR="00AB5F79" w:rsidRPr="00A23F21">
        <w:rPr>
          <w:rFonts w:ascii="Arial" w:hAnsi="Arial" w:cs="Arial"/>
        </w:rPr>
        <w:t>voice-based</w:t>
      </w:r>
      <w:r w:rsidRPr="00A23F21">
        <w:rPr>
          <w:rFonts w:ascii="Arial" w:hAnsi="Arial" w:cs="Arial"/>
        </w:rPr>
        <w:t xml:space="preserve"> topic.</w:t>
      </w:r>
    </w:p>
    <w:p w14:paraId="4C64D69E" w14:textId="7E7870C3" w:rsidR="00053B2C" w:rsidRPr="00A23F21" w:rsidRDefault="00F11EE4" w:rsidP="007A6BBE">
      <w:pPr>
        <w:spacing w:line="360" w:lineRule="auto"/>
        <w:jc w:val="both"/>
        <w:rPr>
          <w:rFonts w:ascii="Arial" w:hAnsi="Arial" w:cs="Arial"/>
        </w:rPr>
      </w:pPr>
      <w:r w:rsidRPr="00A23F21">
        <w:rPr>
          <w:rFonts w:ascii="Arial" w:hAnsi="Arial" w:cs="Arial"/>
        </w:rPr>
        <w:lastRenderedPageBreak/>
        <w:t>This area of study is pertinent to my own practice, as my relationship with voice type and vocal categorisation has altered over time. I</w:t>
      </w:r>
      <w:r w:rsidR="00347E48" w:rsidRPr="00A23F21">
        <w:rPr>
          <w:rFonts w:ascii="Arial" w:hAnsi="Arial" w:cs="Arial"/>
        </w:rPr>
        <w:t xml:space="preserve"> ha</w:t>
      </w:r>
      <w:r w:rsidRPr="00A23F21">
        <w:rPr>
          <w:rFonts w:ascii="Arial" w:hAnsi="Arial" w:cs="Arial"/>
        </w:rPr>
        <w:t xml:space="preserve">ve sung from a young age, </w:t>
      </w:r>
      <w:r w:rsidR="00C75488" w:rsidRPr="00A23F21">
        <w:rPr>
          <w:rFonts w:ascii="Arial" w:hAnsi="Arial" w:cs="Arial"/>
        </w:rPr>
        <w:t>predominately</w:t>
      </w:r>
      <w:r w:rsidR="007565E6" w:rsidRPr="00A23F21">
        <w:rPr>
          <w:rFonts w:ascii="Arial" w:hAnsi="Arial" w:cs="Arial"/>
        </w:rPr>
        <w:t xml:space="preserve"> </w:t>
      </w:r>
      <w:r w:rsidRPr="00A23F21">
        <w:rPr>
          <w:rFonts w:ascii="Arial" w:hAnsi="Arial" w:cs="Arial"/>
        </w:rPr>
        <w:t>in choirs and occasionally as a soloist.</w:t>
      </w:r>
      <w:r w:rsidR="00A81E67" w:rsidRPr="00A23F21">
        <w:rPr>
          <w:rFonts w:ascii="Arial" w:hAnsi="Arial" w:cs="Arial"/>
        </w:rPr>
        <w:t xml:space="preserve"> I sang </w:t>
      </w:r>
      <w:r w:rsidR="007A7C80" w:rsidRPr="00A23F21">
        <w:rPr>
          <w:rFonts w:ascii="Arial" w:hAnsi="Arial" w:cs="Arial"/>
        </w:rPr>
        <w:t>in a cathedral</w:t>
      </w:r>
      <w:r w:rsidR="007A7C80" w:rsidRPr="00A23F21">
        <w:rPr>
          <w:rFonts w:ascii="Arial" w:hAnsi="Arial" w:cs="Arial"/>
        </w:rPr>
        <w:tab/>
        <w:t xml:space="preserve">choir for 6 years and had </w:t>
      </w:r>
      <w:r w:rsidR="00B17B75" w:rsidRPr="00A23F21">
        <w:rPr>
          <w:rFonts w:ascii="Arial" w:hAnsi="Arial" w:cs="Arial"/>
        </w:rPr>
        <w:t>significant</w:t>
      </w:r>
      <w:r w:rsidR="00CF49C4" w:rsidRPr="00A23F21">
        <w:rPr>
          <w:rFonts w:ascii="Arial" w:hAnsi="Arial" w:cs="Arial"/>
        </w:rPr>
        <w:t xml:space="preserve"> upper extension,</w:t>
      </w:r>
      <w:r w:rsidR="00B17B75" w:rsidRPr="00A23F21">
        <w:rPr>
          <w:rFonts w:ascii="Arial" w:hAnsi="Arial" w:cs="Arial"/>
        </w:rPr>
        <w:t xml:space="preserve"> but </w:t>
      </w:r>
      <w:r w:rsidR="005079DC" w:rsidRPr="00A23F21">
        <w:rPr>
          <w:rFonts w:ascii="Arial" w:hAnsi="Arial" w:cs="Arial"/>
        </w:rPr>
        <w:t xml:space="preserve">I also had a </w:t>
      </w:r>
      <w:r w:rsidR="006E1570" w:rsidRPr="00A23F21">
        <w:rPr>
          <w:rFonts w:ascii="Arial" w:hAnsi="Arial" w:cs="Arial"/>
        </w:rPr>
        <w:t>strong voice, so was placed in the se</w:t>
      </w:r>
      <w:r w:rsidR="00C20FF5" w:rsidRPr="00A23F21">
        <w:rPr>
          <w:rFonts w:ascii="Arial" w:hAnsi="Arial" w:cs="Arial"/>
        </w:rPr>
        <w:t xml:space="preserve">conds with someone who struggled with high notes, against </w:t>
      </w:r>
      <w:r w:rsidR="00AE1A62" w:rsidRPr="00A23F21">
        <w:rPr>
          <w:rFonts w:ascii="Arial" w:hAnsi="Arial" w:cs="Arial"/>
        </w:rPr>
        <w:t>nine</w:t>
      </w:r>
      <w:r w:rsidR="00C20FF5" w:rsidRPr="00A23F21">
        <w:rPr>
          <w:rFonts w:ascii="Arial" w:hAnsi="Arial" w:cs="Arial"/>
        </w:rPr>
        <w:t xml:space="preserve"> </w:t>
      </w:r>
      <w:r w:rsidR="00E64EC5" w:rsidRPr="00A23F21">
        <w:rPr>
          <w:rFonts w:ascii="Arial" w:hAnsi="Arial" w:cs="Arial"/>
        </w:rPr>
        <w:t xml:space="preserve">on the top line. </w:t>
      </w:r>
      <w:r w:rsidR="00CF49C4" w:rsidRPr="00A23F21">
        <w:rPr>
          <w:rFonts w:ascii="Arial" w:hAnsi="Arial" w:cs="Arial"/>
        </w:rPr>
        <w:t xml:space="preserve"> </w:t>
      </w:r>
      <w:r w:rsidRPr="00A23F21">
        <w:rPr>
          <w:rFonts w:ascii="Arial" w:hAnsi="Arial" w:cs="Arial"/>
        </w:rPr>
        <w:t xml:space="preserve"> In the </w:t>
      </w:r>
      <w:r w:rsidR="007565E6" w:rsidRPr="00A23F21">
        <w:rPr>
          <w:rFonts w:ascii="Arial" w:hAnsi="Arial" w:cs="Arial"/>
        </w:rPr>
        <w:t>lead</w:t>
      </w:r>
      <w:r w:rsidRPr="00A23F21">
        <w:rPr>
          <w:rFonts w:ascii="Arial" w:hAnsi="Arial" w:cs="Arial"/>
        </w:rPr>
        <w:t xml:space="preserve"> up to my voice breaking and shortly after</w:t>
      </w:r>
      <w:r w:rsidR="007565E6" w:rsidRPr="00A23F21">
        <w:rPr>
          <w:rFonts w:ascii="Arial" w:hAnsi="Arial" w:cs="Arial"/>
        </w:rPr>
        <w:t>,</w:t>
      </w:r>
      <w:r w:rsidRPr="00A23F21">
        <w:rPr>
          <w:rFonts w:ascii="Arial" w:hAnsi="Arial" w:cs="Arial"/>
        </w:rPr>
        <w:t xml:space="preserve"> I took a break from singing and returned to it in my late teens when studying music in the lat</w:t>
      </w:r>
      <w:r w:rsidR="00300175" w:rsidRPr="00A23F21">
        <w:rPr>
          <w:rFonts w:ascii="Arial" w:hAnsi="Arial" w:cs="Arial"/>
        </w:rPr>
        <w:t>t</w:t>
      </w:r>
      <w:r w:rsidRPr="00A23F21">
        <w:rPr>
          <w:rFonts w:ascii="Arial" w:hAnsi="Arial" w:cs="Arial"/>
        </w:rPr>
        <w:t xml:space="preserve">er years of school. I was fortunate to have lessons with an experienced and skilled teacher of bel canto technique who had great success with developing young voices (many of his young students have gone on to have meaningful carriers in classical singing). I did not study music or singing after school, but did often come back to it throughout my 20’s. </w:t>
      </w:r>
    </w:p>
    <w:p w14:paraId="7C946F8D" w14:textId="757D3AD4" w:rsidR="00053B2C" w:rsidRPr="00A23F21" w:rsidRDefault="00F11EE4" w:rsidP="007A6BBE">
      <w:pPr>
        <w:spacing w:line="360" w:lineRule="auto"/>
        <w:jc w:val="both"/>
        <w:rPr>
          <w:rFonts w:ascii="Arial" w:hAnsi="Arial" w:cs="Arial"/>
        </w:rPr>
      </w:pPr>
      <w:r w:rsidRPr="00A23F21">
        <w:rPr>
          <w:rFonts w:ascii="Arial" w:hAnsi="Arial" w:cs="Arial"/>
        </w:rPr>
        <w:t xml:space="preserve">In my 30’s I began taking </w:t>
      </w:r>
      <w:r w:rsidR="00300175" w:rsidRPr="00A23F21">
        <w:rPr>
          <w:rFonts w:ascii="Arial" w:hAnsi="Arial" w:cs="Arial"/>
        </w:rPr>
        <w:t>singing</w:t>
      </w:r>
      <w:r w:rsidRPr="00A23F21">
        <w:rPr>
          <w:rFonts w:ascii="Arial" w:hAnsi="Arial" w:cs="Arial"/>
        </w:rPr>
        <w:t xml:space="preserve"> more seriously and sang more</w:t>
      </w:r>
      <w:r w:rsidR="00245DD5" w:rsidRPr="00A23F21">
        <w:rPr>
          <w:rFonts w:ascii="Arial" w:hAnsi="Arial" w:cs="Arial"/>
        </w:rPr>
        <w:t xml:space="preserve"> frequently,</w:t>
      </w:r>
      <w:r w:rsidRPr="00A23F21">
        <w:rPr>
          <w:rFonts w:ascii="Arial" w:hAnsi="Arial" w:cs="Arial"/>
        </w:rPr>
        <w:t xml:space="preserve"> with various</w:t>
      </w:r>
      <w:r w:rsidR="00245DD5" w:rsidRPr="00A23F21">
        <w:rPr>
          <w:rFonts w:ascii="Arial" w:hAnsi="Arial" w:cs="Arial"/>
        </w:rPr>
        <w:t xml:space="preserve"> vocal</w:t>
      </w:r>
      <w:r w:rsidRPr="00A23F21">
        <w:rPr>
          <w:rFonts w:ascii="Arial" w:hAnsi="Arial" w:cs="Arial"/>
        </w:rPr>
        <w:t xml:space="preserve"> groups, but </w:t>
      </w:r>
      <w:r w:rsidR="00245DD5" w:rsidRPr="00A23F21">
        <w:rPr>
          <w:rFonts w:ascii="Arial" w:hAnsi="Arial" w:cs="Arial"/>
        </w:rPr>
        <w:t xml:space="preserve">I </w:t>
      </w:r>
      <w:r w:rsidRPr="00A23F21">
        <w:rPr>
          <w:rFonts w:ascii="Arial" w:hAnsi="Arial" w:cs="Arial"/>
        </w:rPr>
        <w:t>encountered contrasting opinions on where my voice sits. In my adult life I</w:t>
      </w:r>
      <w:r w:rsidR="00347E48" w:rsidRPr="00A23F21">
        <w:rPr>
          <w:rFonts w:ascii="Arial" w:hAnsi="Arial" w:cs="Arial"/>
        </w:rPr>
        <w:t xml:space="preserve"> have</w:t>
      </w:r>
      <w:r w:rsidRPr="00A23F21">
        <w:rPr>
          <w:rFonts w:ascii="Arial" w:hAnsi="Arial" w:cs="Arial"/>
        </w:rPr>
        <w:t xml:space="preserve"> sung in many choirs and singing groups and have sung soprano1 down to Bass3 and everything in between, as well as many different musical styles. I</w:t>
      </w:r>
      <w:r w:rsidR="00454359" w:rsidRPr="00A23F21">
        <w:rPr>
          <w:rFonts w:ascii="Arial" w:hAnsi="Arial" w:cs="Arial"/>
        </w:rPr>
        <w:t xml:space="preserve"> have</w:t>
      </w:r>
      <w:r w:rsidRPr="00A23F21">
        <w:rPr>
          <w:rFonts w:ascii="Arial" w:hAnsi="Arial" w:cs="Arial"/>
        </w:rPr>
        <w:t xml:space="preserve"> been range tested in different groups and told to sing Bass2 and tenor1 by different conductors and directors. I often enjoyed singing in falsetto and considered training as a counter tenor. I</w:t>
      </w:r>
      <w:r w:rsidR="00454359" w:rsidRPr="00A23F21">
        <w:rPr>
          <w:rFonts w:ascii="Arial" w:hAnsi="Arial" w:cs="Arial"/>
        </w:rPr>
        <w:t xml:space="preserve"> a</w:t>
      </w:r>
      <w:r w:rsidRPr="00A23F21">
        <w:rPr>
          <w:rFonts w:ascii="Arial" w:hAnsi="Arial" w:cs="Arial"/>
        </w:rPr>
        <w:t xml:space="preserve">m now settled vocally in baritone </w:t>
      </w:r>
      <w:proofErr w:type="gramStart"/>
      <w:r w:rsidRPr="00A23F21">
        <w:rPr>
          <w:rFonts w:ascii="Arial" w:hAnsi="Arial" w:cs="Arial"/>
        </w:rPr>
        <w:t>repertoire,</w:t>
      </w:r>
      <w:proofErr w:type="gramEnd"/>
      <w:r w:rsidR="0091410C">
        <w:rPr>
          <w:rFonts w:ascii="Arial" w:hAnsi="Arial" w:cs="Arial"/>
        </w:rPr>
        <w:t xml:space="preserve"> however, I</w:t>
      </w:r>
      <w:r w:rsidRPr="00A23F21">
        <w:rPr>
          <w:rFonts w:ascii="Arial" w:hAnsi="Arial" w:cs="Arial"/>
        </w:rPr>
        <w:t xml:space="preserve"> have still s</w:t>
      </w:r>
      <w:r w:rsidR="000F41F2" w:rsidRPr="00A23F21">
        <w:rPr>
          <w:rFonts w:ascii="Arial" w:hAnsi="Arial" w:cs="Arial"/>
        </w:rPr>
        <w:t>u</w:t>
      </w:r>
      <w:r w:rsidRPr="00A23F21">
        <w:rPr>
          <w:rFonts w:ascii="Arial" w:hAnsi="Arial" w:cs="Arial"/>
        </w:rPr>
        <w:t xml:space="preserve">ng both bass and tenor in </w:t>
      </w:r>
      <w:proofErr w:type="gramStart"/>
      <w:r w:rsidRPr="00A23F21">
        <w:rPr>
          <w:rFonts w:ascii="Arial" w:hAnsi="Arial" w:cs="Arial"/>
        </w:rPr>
        <w:t>various different</w:t>
      </w:r>
      <w:proofErr w:type="gramEnd"/>
      <w:r w:rsidRPr="00A23F21">
        <w:rPr>
          <w:rFonts w:ascii="Arial" w:hAnsi="Arial" w:cs="Arial"/>
        </w:rPr>
        <w:t xml:space="preserve"> settings. I believed I was a Bass for a long time and then settled on Bass-baritone, but in meeting new teachers I</w:t>
      </w:r>
      <w:r w:rsidR="00454359" w:rsidRPr="00A23F21">
        <w:rPr>
          <w:rFonts w:ascii="Arial" w:hAnsi="Arial" w:cs="Arial"/>
        </w:rPr>
        <w:t xml:space="preserve"> ha</w:t>
      </w:r>
      <w:r w:rsidRPr="00A23F21">
        <w:rPr>
          <w:rFonts w:ascii="Arial" w:hAnsi="Arial" w:cs="Arial"/>
        </w:rPr>
        <w:t xml:space="preserve">ve been questioned as to </w:t>
      </w:r>
      <w:proofErr w:type="gramStart"/>
      <w:r w:rsidRPr="00A23F21">
        <w:rPr>
          <w:rFonts w:ascii="Arial" w:hAnsi="Arial" w:cs="Arial"/>
        </w:rPr>
        <w:t>whether or not</w:t>
      </w:r>
      <w:proofErr w:type="gramEnd"/>
      <w:r w:rsidRPr="00A23F21">
        <w:rPr>
          <w:rFonts w:ascii="Arial" w:hAnsi="Arial" w:cs="Arial"/>
        </w:rPr>
        <w:t xml:space="preserve"> I</w:t>
      </w:r>
      <w:r w:rsidR="00454359" w:rsidRPr="00A23F21">
        <w:rPr>
          <w:rFonts w:ascii="Arial" w:hAnsi="Arial" w:cs="Arial"/>
        </w:rPr>
        <w:t xml:space="preserve"> a</w:t>
      </w:r>
      <w:r w:rsidRPr="00A23F21">
        <w:rPr>
          <w:rFonts w:ascii="Arial" w:hAnsi="Arial" w:cs="Arial"/>
        </w:rPr>
        <w:t xml:space="preserve">m </w:t>
      </w:r>
      <w:proofErr w:type="gramStart"/>
      <w:r w:rsidRPr="00A23F21">
        <w:rPr>
          <w:rFonts w:ascii="Arial" w:hAnsi="Arial" w:cs="Arial"/>
        </w:rPr>
        <w:t>actually a</w:t>
      </w:r>
      <w:proofErr w:type="gramEnd"/>
      <w:r w:rsidRPr="00A23F21">
        <w:rPr>
          <w:rFonts w:ascii="Arial" w:hAnsi="Arial" w:cs="Arial"/>
        </w:rPr>
        <w:t xml:space="preserve"> tenor. </w:t>
      </w:r>
    </w:p>
    <w:p w14:paraId="3CDEB501" w14:textId="0A69AC93" w:rsidR="00F11EE4" w:rsidRDefault="00F11EE4" w:rsidP="007A6BBE">
      <w:pPr>
        <w:spacing w:line="360" w:lineRule="auto"/>
        <w:jc w:val="both"/>
        <w:rPr>
          <w:rFonts w:ascii="Arial" w:hAnsi="Arial" w:cs="Arial"/>
        </w:rPr>
      </w:pPr>
      <w:r w:rsidRPr="00A23F21">
        <w:rPr>
          <w:rFonts w:ascii="Arial" w:hAnsi="Arial" w:cs="Arial"/>
        </w:rPr>
        <w:t>I</w:t>
      </w:r>
      <w:r w:rsidR="00844F5D" w:rsidRPr="00A23F21">
        <w:rPr>
          <w:rFonts w:ascii="Arial" w:hAnsi="Arial" w:cs="Arial"/>
        </w:rPr>
        <w:t xml:space="preserve"> ha</w:t>
      </w:r>
      <w:r w:rsidRPr="00A23F21">
        <w:rPr>
          <w:rFonts w:ascii="Arial" w:hAnsi="Arial" w:cs="Arial"/>
        </w:rPr>
        <w:t xml:space="preserve">ve now settled on Baritone with my current </w:t>
      </w:r>
      <w:proofErr w:type="gramStart"/>
      <w:r w:rsidRPr="00A23F21">
        <w:rPr>
          <w:rFonts w:ascii="Arial" w:hAnsi="Arial" w:cs="Arial"/>
        </w:rPr>
        <w:t>teacher</w:t>
      </w:r>
      <w:proofErr w:type="gramEnd"/>
      <w:r w:rsidRPr="00A23F21">
        <w:rPr>
          <w:rFonts w:ascii="Arial" w:hAnsi="Arial" w:cs="Arial"/>
        </w:rPr>
        <w:t xml:space="preserve"> and </w:t>
      </w:r>
      <w:r w:rsidR="007A3B21" w:rsidRPr="00A23F21">
        <w:rPr>
          <w:rFonts w:ascii="Arial" w:hAnsi="Arial" w:cs="Arial"/>
        </w:rPr>
        <w:t xml:space="preserve">I </w:t>
      </w:r>
      <w:r w:rsidRPr="00A23F21">
        <w:rPr>
          <w:rFonts w:ascii="Arial" w:hAnsi="Arial" w:cs="Arial"/>
        </w:rPr>
        <w:t xml:space="preserve">am doing very granular work on developing technique. My operatic technique has improved over the last </w:t>
      </w:r>
      <w:proofErr w:type="gramStart"/>
      <w:r w:rsidRPr="00A23F21">
        <w:rPr>
          <w:rFonts w:ascii="Arial" w:hAnsi="Arial" w:cs="Arial"/>
        </w:rPr>
        <w:t>year</w:t>
      </w:r>
      <w:proofErr w:type="gramEnd"/>
      <w:r w:rsidRPr="00A23F21">
        <w:rPr>
          <w:rFonts w:ascii="Arial" w:hAnsi="Arial" w:cs="Arial"/>
        </w:rPr>
        <w:t xml:space="preserve"> and I</w:t>
      </w:r>
      <w:r w:rsidR="00844F5D" w:rsidRPr="00A23F21">
        <w:rPr>
          <w:rFonts w:ascii="Arial" w:hAnsi="Arial" w:cs="Arial"/>
        </w:rPr>
        <w:t xml:space="preserve"> a</w:t>
      </w:r>
      <w:r w:rsidRPr="00A23F21">
        <w:rPr>
          <w:rFonts w:ascii="Arial" w:hAnsi="Arial" w:cs="Arial"/>
        </w:rPr>
        <w:t xml:space="preserve">m preparing for roles that are </w:t>
      </w:r>
      <w:proofErr w:type="gramStart"/>
      <w:r w:rsidR="001D61AD" w:rsidRPr="00A23F21">
        <w:rPr>
          <w:rFonts w:ascii="Arial" w:hAnsi="Arial" w:cs="Arial"/>
        </w:rPr>
        <w:t>challenging, but</w:t>
      </w:r>
      <w:proofErr w:type="gramEnd"/>
      <w:r w:rsidRPr="00A23F21">
        <w:rPr>
          <w:rFonts w:ascii="Arial" w:hAnsi="Arial" w:cs="Arial"/>
        </w:rPr>
        <w:t xml:space="preserve"> feel like they sit in a good place for my voice, but I</w:t>
      </w:r>
      <w:r w:rsidR="00844F5D" w:rsidRPr="00A23F21">
        <w:rPr>
          <w:rFonts w:ascii="Arial" w:hAnsi="Arial" w:cs="Arial"/>
        </w:rPr>
        <w:t xml:space="preserve"> a</w:t>
      </w:r>
      <w:r w:rsidRPr="00A23F21">
        <w:rPr>
          <w:rFonts w:ascii="Arial" w:hAnsi="Arial" w:cs="Arial"/>
        </w:rPr>
        <w:t>m doing this along side preparing music in different styles for other opportunities that have been presented. I feel I</w:t>
      </w:r>
      <w:r w:rsidR="00844F5D" w:rsidRPr="00A23F21">
        <w:rPr>
          <w:rFonts w:ascii="Arial" w:hAnsi="Arial" w:cs="Arial"/>
        </w:rPr>
        <w:t xml:space="preserve"> a</w:t>
      </w:r>
      <w:r w:rsidRPr="00A23F21">
        <w:rPr>
          <w:rFonts w:ascii="Arial" w:hAnsi="Arial" w:cs="Arial"/>
        </w:rPr>
        <w:t xml:space="preserve">m now at the stage where I should start thinking and learning about the </w:t>
      </w:r>
      <w:r w:rsidRPr="00A23F21">
        <w:rPr>
          <w:rFonts w:ascii="Arial" w:hAnsi="Arial" w:cs="Arial"/>
          <w:i/>
          <w:iCs/>
        </w:rPr>
        <w:t>Fach</w:t>
      </w:r>
      <w:r w:rsidRPr="00A23F21">
        <w:rPr>
          <w:rFonts w:ascii="Arial" w:hAnsi="Arial" w:cs="Arial"/>
        </w:rPr>
        <w:t xml:space="preserve"> system and see if I feel it</w:t>
      </w:r>
      <w:r w:rsidR="00053B2C" w:rsidRPr="00A23F21">
        <w:rPr>
          <w:rFonts w:ascii="Arial" w:hAnsi="Arial" w:cs="Arial"/>
        </w:rPr>
        <w:t xml:space="preserve"> i</w:t>
      </w:r>
      <w:r w:rsidRPr="00A23F21">
        <w:rPr>
          <w:rFonts w:ascii="Arial" w:hAnsi="Arial" w:cs="Arial"/>
        </w:rPr>
        <w:t xml:space="preserve">s relevant to me, to what extent do I agree with it, and if I wish to more narrowly focus my time and practice on repertoire within my </w:t>
      </w:r>
      <w:r w:rsidRPr="00A23F21">
        <w:rPr>
          <w:rFonts w:ascii="Arial" w:hAnsi="Arial" w:cs="Arial"/>
          <w:i/>
          <w:iCs/>
        </w:rPr>
        <w:t>Fach</w:t>
      </w:r>
      <w:r w:rsidR="001B114E" w:rsidRPr="00A23F21">
        <w:rPr>
          <w:rFonts w:ascii="Arial" w:hAnsi="Arial" w:cs="Arial"/>
        </w:rPr>
        <w:t xml:space="preserve">, and potentially forgo </w:t>
      </w:r>
      <w:r w:rsidR="007670A8" w:rsidRPr="00A23F21">
        <w:rPr>
          <w:rFonts w:ascii="Arial" w:hAnsi="Arial" w:cs="Arial"/>
        </w:rPr>
        <w:t xml:space="preserve">singing outwith my </w:t>
      </w:r>
      <w:r w:rsidR="007670A8" w:rsidRPr="00A23F21">
        <w:rPr>
          <w:rFonts w:ascii="Arial" w:hAnsi="Arial" w:cs="Arial"/>
          <w:i/>
          <w:iCs/>
        </w:rPr>
        <w:t>Fach</w:t>
      </w:r>
      <w:r w:rsidR="0023598D" w:rsidRPr="00A23F21">
        <w:rPr>
          <w:rFonts w:ascii="Arial" w:hAnsi="Arial" w:cs="Arial"/>
        </w:rPr>
        <w:t xml:space="preserve">, and </w:t>
      </w:r>
      <w:r w:rsidR="00CD1652" w:rsidRPr="00A23F21">
        <w:rPr>
          <w:rFonts w:ascii="Arial" w:hAnsi="Arial" w:cs="Arial"/>
        </w:rPr>
        <w:t xml:space="preserve">consider </w:t>
      </w:r>
      <w:r w:rsidR="0023598D" w:rsidRPr="00A23F21">
        <w:rPr>
          <w:rFonts w:ascii="Arial" w:hAnsi="Arial" w:cs="Arial"/>
        </w:rPr>
        <w:t>let</w:t>
      </w:r>
      <w:r w:rsidR="00CD1652" w:rsidRPr="00A23F21">
        <w:rPr>
          <w:rFonts w:ascii="Arial" w:hAnsi="Arial" w:cs="Arial"/>
        </w:rPr>
        <w:t>ting</w:t>
      </w:r>
      <w:r w:rsidR="0023598D" w:rsidRPr="00A23F21">
        <w:rPr>
          <w:rFonts w:ascii="Arial" w:hAnsi="Arial" w:cs="Arial"/>
        </w:rPr>
        <w:t xml:space="preserve"> go of singing in other styles. </w:t>
      </w:r>
    </w:p>
    <w:p w14:paraId="79F59FCF" w14:textId="77777777" w:rsidR="001D61AD" w:rsidRDefault="001D61AD" w:rsidP="007A6BBE">
      <w:pPr>
        <w:spacing w:line="360" w:lineRule="auto"/>
        <w:jc w:val="both"/>
        <w:rPr>
          <w:rFonts w:ascii="Arial" w:hAnsi="Arial" w:cs="Arial"/>
        </w:rPr>
      </w:pPr>
      <w:r w:rsidRPr="00A23F21">
        <w:rPr>
          <w:rFonts w:ascii="Arial" w:hAnsi="Arial" w:cs="Arial"/>
        </w:rPr>
        <w:t xml:space="preserve">In my reflection, I’m surprised by how much my mind changed throughout the process. </w:t>
      </w:r>
      <w:r>
        <w:rPr>
          <w:rFonts w:ascii="Arial" w:hAnsi="Arial" w:cs="Arial"/>
        </w:rPr>
        <w:t>I felt that s</w:t>
      </w:r>
      <w:r w:rsidRPr="00A23F21">
        <w:rPr>
          <w:rFonts w:ascii="Arial" w:hAnsi="Arial" w:cs="Arial"/>
        </w:rPr>
        <w:t>o little is concrete</w:t>
      </w:r>
      <w:r>
        <w:rPr>
          <w:rFonts w:ascii="Arial" w:hAnsi="Arial" w:cs="Arial"/>
        </w:rPr>
        <w:t xml:space="preserve"> within this sphere. </w:t>
      </w:r>
    </w:p>
    <w:p w14:paraId="6F0EF372" w14:textId="32B7C282" w:rsidR="001D61AD" w:rsidRPr="00A23F21" w:rsidRDefault="001D61AD" w:rsidP="007A6BBE">
      <w:pPr>
        <w:spacing w:line="360" w:lineRule="auto"/>
        <w:jc w:val="both"/>
        <w:rPr>
          <w:rFonts w:ascii="Arial" w:hAnsi="Arial" w:cs="Arial"/>
        </w:rPr>
      </w:pPr>
      <w:r w:rsidRPr="00A23F21">
        <w:rPr>
          <w:rFonts w:ascii="Arial" w:hAnsi="Arial" w:cs="Arial"/>
        </w:rPr>
        <w:lastRenderedPageBreak/>
        <w:t>I had</w:t>
      </w:r>
      <w:r>
        <w:rPr>
          <w:rFonts w:ascii="Arial" w:hAnsi="Arial" w:cs="Arial"/>
        </w:rPr>
        <w:t xml:space="preserve"> previously</w:t>
      </w:r>
      <w:r w:rsidRPr="00A23F21">
        <w:rPr>
          <w:rFonts w:ascii="Arial" w:hAnsi="Arial" w:cs="Arial"/>
        </w:rPr>
        <w:t xml:space="preserve"> believed my vocabulary to be extensive, but I am surprised at how often I had to look up words when reading articles and books, especially older ones. </w:t>
      </w:r>
    </w:p>
    <w:p w14:paraId="2B9E4251" w14:textId="15B3F99B" w:rsidR="001D61AD" w:rsidRPr="00A23F21" w:rsidRDefault="001D61AD" w:rsidP="007A6BBE">
      <w:pPr>
        <w:spacing w:line="360" w:lineRule="auto"/>
        <w:jc w:val="both"/>
        <w:rPr>
          <w:rFonts w:ascii="Arial" w:hAnsi="Arial" w:cs="Arial"/>
        </w:rPr>
      </w:pPr>
      <w:r w:rsidRPr="00A23F21">
        <w:rPr>
          <w:rFonts w:ascii="Arial" w:hAnsi="Arial" w:cs="Arial"/>
        </w:rPr>
        <w:t>Reflecti</w:t>
      </w:r>
      <w:r>
        <w:rPr>
          <w:rFonts w:ascii="Arial" w:hAnsi="Arial" w:cs="Arial"/>
        </w:rPr>
        <w:t>ng</w:t>
      </w:r>
      <w:r w:rsidRPr="00A23F21">
        <w:rPr>
          <w:rFonts w:ascii="Arial" w:hAnsi="Arial" w:cs="Arial"/>
        </w:rPr>
        <w:t xml:space="preserve"> on</w:t>
      </w:r>
      <w:r>
        <w:rPr>
          <w:rFonts w:ascii="Arial" w:hAnsi="Arial" w:cs="Arial"/>
        </w:rPr>
        <w:t xml:space="preserve"> my own</w:t>
      </w:r>
      <w:r w:rsidRPr="00A23F21">
        <w:rPr>
          <w:rFonts w:ascii="Arial" w:hAnsi="Arial" w:cs="Arial"/>
        </w:rPr>
        <w:t xml:space="preserve"> personal knowledge</w:t>
      </w:r>
      <w:r>
        <w:rPr>
          <w:rFonts w:ascii="Arial" w:hAnsi="Arial" w:cs="Arial"/>
        </w:rPr>
        <w:t>, I dis</w:t>
      </w:r>
      <w:r w:rsidRPr="00A23F21">
        <w:rPr>
          <w:rFonts w:ascii="Arial" w:hAnsi="Arial" w:cs="Arial"/>
        </w:rPr>
        <w:t>cover</w:t>
      </w:r>
      <w:r>
        <w:rPr>
          <w:rFonts w:ascii="Arial" w:hAnsi="Arial" w:cs="Arial"/>
        </w:rPr>
        <w:t>ed that many basic</w:t>
      </w:r>
      <w:r w:rsidRPr="00A23F21">
        <w:rPr>
          <w:rFonts w:ascii="Arial" w:hAnsi="Arial" w:cs="Arial"/>
        </w:rPr>
        <w:t xml:space="preserve"> terms</w:t>
      </w:r>
      <w:r>
        <w:rPr>
          <w:rFonts w:ascii="Arial" w:hAnsi="Arial" w:cs="Arial"/>
        </w:rPr>
        <w:t xml:space="preserve"> such as </w:t>
      </w:r>
      <w:r w:rsidRPr="00A23F21">
        <w:rPr>
          <w:rFonts w:ascii="Arial" w:hAnsi="Arial" w:cs="Arial"/>
        </w:rPr>
        <w:t xml:space="preserve">timbre, tone </w:t>
      </w:r>
      <w:r>
        <w:rPr>
          <w:rFonts w:ascii="Arial" w:hAnsi="Arial" w:cs="Arial"/>
        </w:rPr>
        <w:t xml:space="preserve">and </w:t>
      </w:r>
      <w:r w:rsidRPr="00A23F21">
        <w:rPr>
          <w:rFonts w:ascii="Arial" w:hAnsi="Arial" w:cs="Arial"/>
        </w:rPr>
        <w:t>quality</w:t>
      </w:r>
      <w:r>
        <w:rPr>
          <w:rFonts w:ascii="Arial" w:hAnsi="Arial" w:cs="Arial"/>
        </w:rPr>
        <w:t xml:space="preserve"> for example, </w:t>
      </w:r>
      <w:r w:rsidRPr="00A23F21">
        <w:rPr>
          <w:rFonts w:ascii="Arial" w:hAnsi="Arial" w:cs="Arial"/>
        </w:rPr>
        <w:t xml:space="preserve">have different meanings depending on if someone is discussing vocal quality, acoustics, physics etc. </w:t>
      </w:r>
    </w:p>
    <w:p w14:paraId="46DFB0F4" w14:textId="77777777" w:rsidR="001D61AD" w:rsidRPr="00A23F21" w:rsidRDefault="001D61AD" w:rsidP="00A23F21">
      <w:pPr>
        <w:spacing w:line="360" w:lineRule="auto"/>
        <w:jc w:val="both"/>
        <w:rPr>
          <w:rFonts w:ascii="Arial" w:hAnsi="Arial" w:cs="Arial"/>
        </w:rPr>
      </w:pPr>
    </w:p>
    <w:p w14:paraId="4F47DB77" w14:textId="77777777" w:rsidR="005A58DD" w:rsidRDefault="005A58DD" w:rsidP="00A23F21">
      <w:pPr>
        <w:spacing w:line="360" w:lineRule="auto"/>
        <w:jc w:val="both"/>
        <w:rPr>
          <w:rFonts w:ascii="Arial" w:hAnsi="Arial" w:cs="Arial"/>
        </w:rPr>
      </w:pPr>
    </w:p>
    <w:p w14:paraId="486098E0" w14:textId="4B0A021E" w:rsidR="00A23F21" w:rsidRDefault="00A23F21" w:rsidP="00A23F21">
      <w:pPr>
        <w:pStyle w:val="Heading2"/>
        <w:rPr>
          <w:rFonts w:ascii="Arial" w:hAnsi="Arial" w:cs="Arial"/>
        </w:rPr>
      </w:pPr>
      <w:r>
        <w:rPr>
          <w:rFonts w:ascii="Arial" w:hAnsi="Arial" w:cs="Arial"/>
        </w:rPr>
        <w:t>Evaluation</w:t>
      </w:r>
    </w:p>
    <w:p w14:paraId="19A575B3" w14:textId="77777777" w:rsidR="001D61AD" w:rsidRDefault="001D61AD" w:rsidP="001D61AD"/>
    <w:p w14:paraId="0397D18B" w14:textId="779CFCCE" w:rsidR="001D61AD" w:rsidRPr="007A6BBE" w:rsidRDefault="001D61AD" w:rsidP="0091410C">
      <w:pPr>
        <w:pStyle w:val="Heading3"/>
      </w:pPr>
      <w:r w:rsidRPr="007A6BBE">
        <w:t>What went well</w:t>
      </w:r>
    </w:p>
    <w:p w14:paraId="6EA08F64" w14:textId="38857E01" w:rsidR="001D61AD" w:rsidRPr="007A6BBE" w:rsidRDefault="001D61AD" w:rsidP="007A6BBE">
      <w:pPr>
        <w:spacing w:line="360" w:lineRule="auto"/>
        <w:jc w:val="both"/>
        <w:rPr>
          <w:rFonts w:ascii="Arial" w:hAnsi="Arial" w:cs="Arial"/>
        </w:rPr>
      </w:pPr>
      <w:r w:rsidRPr="007A6BBE">
        <w:rPr>
          <w:rFonts w:ascii="Arial" w:hAnsi="Arial" w:cs="Arial"/>
        </w:rPr>
        <w:t xml:space="preserve">I believe that the use of the hermeneutic cycle was the correct choice for this topic, not only because it allowed for evolution of my question, but it also suits my </w:t>
      </w:r>
      <w:proofErr w:type="gramStart"/>
      <w:r w:rsidRPr="007A6BBE">
        <w:rPr>
          <w:rFonts w:ascii="Arial" w:hAnsi="Arial" w:cs="Arial"/>
        </w:rPr>
        <w:t>particular learning</w:t>
      </w:r>
      <w:proofErr w:type="gramEnd"/>
      <w:r w:rsidRPr="007A6BBE">
        <w:rPr>
          <w:rFonts w:ascii="Arial" w:hAnsi="Arial" w:cs="Arial"/>
        </w:rPr>
        <w:t xml:space="preserve"> style</w:t>
      </w:r>
      <w:r w:rsidR="00720837" w:rsidRPr="007A6BBE">
        <w:rPr>
          <w:rFonts w:ascii="Arial" w:hAnsi="Arial" w:cs="Arial"/>
        </w:rPr>
        <w:t xml:space="preserve">. </w:t>
      </w:r>
    </w:p>
    <w:p w14:paraId="4DF9C6AF" w14:textId="20889A89" w:rsidR="00720837" w:rsidRPr="007A6BBE" w:rsidRDefault="00720837" w:rsidP="007A6BBE">
      <w:pPr>
        <w:spacing w:line="360" w:lineRule="auto"/>
        <w:jc w:val="both"/>
        <w:rPr>
          <w:rFonts w:ascii="Arial" w:hAnsi="Arial" w:cs="Arial"/>
        </w:rPr>
      </w:pPr>
      <w:r w:rsidRPr="007A6BBE">
        <w:rPr>
          <w:rFonts w:ascii="Arial" w:hAnsi="Arial" w:cs="Arial"/>
        </w:rPr>
        <w:t xml:space="preserve">I feel my knowledge of the topic expanded greatly </w:t>
      </w:r>
    </w:p>
    <w:p w14:paraId="376A266B" w14:textId="3E5599A4" w:rsidR="00720837" w:rsidRPr="007A6BBE" w:rsidRDefault="00720837" w:rsidP="007A6BBE">
      <w:pPr>
        <w:spacing w:line="360" w:lineRule="auto"/>
        <w:jc w:val="both"/>
        <w:rPr>
          <w:rFonts w:ascii="Arial" w:hAnsi="Arial" w:cs="Arial"/>
        </w:rPr>
      </w:pPr>
      <w:r w:rsidRPr="007A6BBE">
        <w:rPr>
          <w:rFonts w:ascii="Arial" w:hAnsi="Arial" w:cs="Arial"/>
        </w:rPr>
        <w:t xml:space="preserve">The constant looking up of words </w:t>
      </w:r>
      <w:r w:rsidR="00FF421D" w:rsidRPr="007A6BBE">
        <w:rPr>
          <w:rFonts w:ascii="Arial" w:hAnsi="Arial" w:cs="Arial"/>
        </w:rPr>
        <w:t>expanded</w:t>
      </w:r>
      <w:r w:rsidRPr="007A6BBE">
        <w:rPr>
          <w:rFonts w:ascii="Arial" w:hAnsi="Arial" w:cs="Arial"/>
        </w:rPr>
        <w:t xml:space="preserve"> </w:t>
      </w:r>
      <w:r w:rsidR="00FF421D" w:rsidRPr="007A6BBE">
        <w:rPr>
          <w:rFonts w:ascii="Arial" w:hAnsi="Arial" w:cs="Arial"/>
        </w:rPr>
        <w:t xml:space="preserve">my vocabulary and cemented definitions of terms I was previously aware of, but unsure of exact definitions. </w:t>
      </w:r>
    </w:p>
    <w:p w14:paraId="311F8D13" w14:textId="77777777" w:rsidR="00720837" w:rsidRPr="007A6BBE" w:rsidRDefault="00720837" w:rsidP="007A6BBE">
      <w:pPr>
        <w:spacing w:line="360" w:lineRule="auto"/>
        <w:jc w:val="both"/>
        <w:rPr>
          <w:rFonts w:ascii="Arial" w:hAnsi="Arial" w:cs="Arial"/>
        </w:rPr>
      </w:pPr>
    </w:p>
    <w:p w14:paraId="53E86C8A" w14:textId="6B937CC7" w:rsidR="00720837" w:rsidRPr="007A6BBE" w:rsidRDefault="00720837" w:rsidP="0091410C">
      <w:pPr>
        <w:pStyle w:val="Heading3"/>
      </w:pPr>
      <w:r w:rsidRPr="007A6BBE">
        <w:t>What did not go well</w:t>
      </w:r>
    </w:p>
    <w:p w14:paraId="2E4FECA2" w14:textId="728AC8FC" w:rsidR="00720837" w:rsidRPr="007A6BBE" w:rsidRDefault="00720837" w:rsidP="007A6BBE">
      <w:pPr>
        <w:spacing w:line="360" w:lineRule="auto"/>
        <w:jc w:val="both"/>
        <w:rPr>
          <w:rFonts w:ascii="Arial" w:hAnsi="Arial" w:cs="Arial"/>
        </w:rPr>
      </w:pPr>
      <w:r w:rsidRPr="007A6BBE">
        <w:rPr>
          <w:rFonts w:ascii="Arial" w:hAnsi="Arial" w:cs="Arial"/>
        </w:rPr>
        <w:t>The methods and plan put forward I believe would have worked well, but I was not able to stick to the timelines, and as a result rushed to get aspects finish without fully exploring them.</w:t>
      </w:r>
    </w:p>
    <w:p w14:paraId="20C426BD" w14:textId="77777777" w:rsidR="00720837" w:rsidRDefault="00720837" w:rsidP="001D61AD"/>
    <w:p w14:paraId="699C3739" w14:textId="26A725CC" w:rsidR="00720837" w:rsidRPr="001D61AD" w:rsidRDefault="00720837" w:rsidP="00720837">
      <w:pPr>
        <w:pStyle w:val="Heading2"/>
      </w:pPr>
      <w:r>
        <w:rPr>
          <w:rFonts w:ascii="Arial" w:hAnsi="Arial" w:cs="Arial"/>
        </w:rPr>
        <w:t>Analysis</w:t>
      </w:r>
    </w:p>
    <w:p w14:paraId="5328C84F" w14:textId="77777777" w:rsidR="00A23F21" w:rsidRDefault="00A23F21" w:rsidP="00A23F21"/>
    <w:p w14:paraId="33AFDD57" w14:textId="5DADB342" w:rsidR="00720837" w:rsidRPr="007A6BBE" w:rsidRDefault="00720837" w:rsidP="007A6BBE">
      <w:pPr>
        <w:spacing w:line="360" w:lineRule="auto"/>
        <w:jc w:val="both"/>
        <w:rPr>
          <w:rFonts w:ascii="Arial" w:hAnsi="Arial" w:cs="Arial"/>
        </w:rPr>
      </w:pPr>
      <w:r w:rsidRPr="007A6BBE">
        <w:rPr>
          <w:rFonts w:ascii="Arial" w:hAnsi="Arial" w:cs="Arial"/>
        </w:rPr>
        <w:t xml:space="preserve">For this section I will focus on one strength and one weakness identified of the </w:t>
      </w:r>
      <w:r w:rsidRPr="007A6BBE">
        <w:rPr>
          <w:rFonts w:ascii="Arial" w:hAnsi="Arial" w:cs="Arial"/>
          <w:i/>
          <w:iCs/>
        </w:rPr>
        <w:t>Fach</w:t>
      </w:r>
      <w:r w:rsidRPr="007A6BBE">
        <w:rPr>
          <w:rFonts w:ascii="Arial" w:hAnsi="Arial" w:cs="Arial"/>
        </w:rPr>
        <w:t xml:space="preserve"> system:</w:t>
      </w:r>
    </w:p>
    <w:p w14:paraId="7A7C5270" w14:textId="117835B7" w:rsidR="00C465CE" w:rsidRPr="007A6BBE" w:rsidRDefault="00C465CE" w:rsidP="007A6BBE">
      <w:pPr>
        <w:spacing w:line="360" w:lineRule="auto"/>
        <w:jc w:val="both"/>
        <w:rPr>
          <w:rFonts w:ascii="Arial" w:hAnsi="Arial" w:cs="Arial"/>
        </w:rPr>
      </w:pPr>
      <w:r w:rsidRPr="007A6BBE">
        <w:rPr>
          <w:rFonts w:ascii="Arial" w:hAnsi="Arial" w:cs="Arial"/>
        </w:rPr>
        <w:t>Strength</w:t>
      </w:r>
      <w:r w:rsidR="00720837" w:rsidRPr="007A6BBE">
        <w:rPr>
          <w:rFonts w:ascii="Arial" w:hAnsi="Arial" w:cs="Arial"/>
        </w:rPr>
        <w:t xml:space="preserve"> – The </w:t>
      </w:r>
      <w:r w:rsidR="0096675C" w:rsidRPr="007A6BBE">
        <w:rPr>
          <w:rFonts w:ascii="Arial" w:hAnsi="Arial" w:cs="Arial"/>
          <w:i/>
          <w:iCs/>
        </w:rPr>
        <w:t>Fach</w:t>
      </w:r>
      <w:r w:rsidRPr="007A6BBE">
        <w:rPr>
          <w:rFonts w:ascii="Arial" w:hAnsi="Arial" w:cs="Arial"/>
        </w:rPr>
        <w:t xml:space="preserve"> system categorises roles based on voice type</w:t>
      </w:r>
      <w:r w:rsidR="00720837" w:rsidRPr="007A6BBE">
        <w:rPr>
          <w:rFonts w:ascii="Arial" w:hAnsi="Arial" w:cs="Arial"/>
        </w:rPr>
        <w:t xml:space="preserve"> and</w:t>
      </w:r>
      <w:r w:rsidRPr="007A6BBE">
        <w:rPr>
          <w:rFonts w:ascii="Arial" w:hAnsi="Arial" w:cs="Arial"/>
        </w:rPr>
        <w:t xml:space="preserve"> can be a useful directional tool for singers and teachers. </w:t>
      </w:r>
    </w:p>
    <w:p w14:paraId="0E7379A4" w14:textId="77777777" w:rsidR="00C465CE" w:rsidRPr="007A6BBE" w:rsidRDefault="00C465CE" w:rsidP="007A6BBE">
      <w:pPr>
        <w:spacing w:line="360" w:lineRule="auto"/>
        <w:jc w:val="both"/>
        <w:rPr>
          <w:rFonts w:ascii="Arial" w:hAnsi="Arial" w:cs="Arial"/>
        </w:rPr>
      </w:pPr>
      <w:r w:rsidRPr="007A6BBE">
        <w:rPr>
          <w:rFonts w:ascii="Arial" w:hAnsi="Arial" w:cs="Arial"/>
        </w:rPr>
        <w:lastRenderedPageBreak/>
        <w:t>Weaknesses – if only looking at vocal colour, strength and capacity, are we discounting the individual? What if their personality and performance strengths lies in characters outside of this? What if physical attributes like hight and physical appearance are not concurrent with current casting norms?</w:t>
      </w:r>
    </w:p>
    <w:p w14:paraId="7A82EBCD" w14:textId="77777777" w:rsidR="007A6BBE" w:rsidRPr="007A6BBE" w:rsidRDefault="007A6BBE" w:rsidP="007A6BBE">
      <w:pPr>
        <w:spacing w:line="360" w:lineRule="auto"/>
        <w:jc w:val="both"/>
        <w:rPr>
          <w:rFonts w:ascii="Arial" w:hAnsi="Arial" w:cs="Arial"/>
        </w:rPr>
      </w:pPr>
    </w:p>
    <w:p w14:paraId="58217519" w14:textId="2B487C3C" w:rsidR="007A6BBE" w:rsidRPr="007A6BBE" w:rsidRDefault="007A6BBE" w:rsidP="0091410C">
      <w:pPr>
        <w:pStyle w:val="Heading3"/>
      </w:pPr>
      <w:r w:rsidRPr="007A6BBE">
        <w:t>Strength:</w:t>
      </w:r>
    </w:p>
    <w:p w14:paraId="4DFD0E0C" w14:textId="618010F9" w:rsidR="007A6BBE" w:rsidRDefault="007A6BBE" w:rsidP="007A6BBE">
      <w:pPr>
        <w:spacing w:line="360" w:lineRule="auto"/>
        <w:jc w:val="both"/>
        <w:rPr>
          <w:rFonts w:ascii="Arial" w:hAnsi="Arial" w:cs="Arial"/>
        </w:rPr>
      </w:pPr>
      <w:r w:rsidRPr="007A6BBE">
        <w:rPr>
          <w:rFonts w:ascii="Arial" w:hAnsi="Arial" w:cs="Arial"/>
        </w:rPr>
        <w:t xml:space="preserve">Using this system, singers and teachers can work towards repertoire that suits the individual singers voice and help create a package or repertoire list that showcases their individual strengths. </w:t>
      </w:r>
    </w:p>
    <w:p w14:paraId="17767FC8" w14:textId="2DD38FD3" w:rsidR="0091410C" w:rsidRPr="007A6BBE" w:rsidRDefault="0091410C" w:rsidP="007A6BBE">
      <w:pPr>
        <w:spacing w:line="360" w:lineRule="auto"/>
        <w:jc w:val="both"/>
        <w:rPr>
          <w:rFonts w:ascii="Arial" w:hAnsi="Arial" w:cs="Arial"/>
        </w:rPr>
      </w:pPr>
      <w:r>
        <w:rPr>
          <w:rFonts w:ascii="Arial" w:hAnsi="Arial" w:cs="Arial"/>
        </w:rPr>
        <w:t xml:space="preserve">Under the current paradigm, effect engagement with the </w:t>
      </w:r>
      <w:r>
        <w:rPr>
          <w:rFonts w:ascii="Arial" w:hAnsi="Arial" w:cs="Arial"/>
          <w:i/>
          <w:iCs/>
        </w:rPr>
        <w:t>F</w:t>
      </w:r>
      <w:r w:rsidRPr="0091410C">
        <w:rPr>
          <w:rFonts w:ascii="Arial" w:hAnsi="Arial" w:cs="Arial"/>
          <w:i/>
          <w:iCs/>
        </w:rPr>
        <w:t>ach</w:t>
      </w:r>
      <w:r>
        <w:rPr>
          <w:rFonts w:ascii="Arial" w:hAnsi="Arial" w:cs="Arial"/>
          <w:i/>
          <w:iCs/>
        </w:rPr>
        <w:t xml:space="preserve"> </w:t>
      </w:r>
      <w:r>
        <w:rPr>
          <w:rFonts w:ascii="Arial" w:hAnsi="Arial" w:cs="Arial"/>
        </w:rPr>
        <w:t>system, could make a singer more hireable</w:t>
      </w:r>
      <w:r w:rsidR="00F20557">
        <w:rPr>
          <w:rFonts w:ascii="Arial" w:hAnsi="Arial" w:cs="Arial"/>
        </w:rPr>
        <w:t xml:space="preserve"> </w:t>
      </w:r>
      <w:r w:rsidR="00F20557" w:rsidRPr="00A23F21">
        <w:rPr>
          <w:rFonts w:ascii="Arial" w:hAnsi="Arial" w:cs="Arial"/>
        </w:rPr>
        <w:t>(Ball, 2017)</w:t>
      </w:r>
      <w:r w:rsidR="00F20557">
        <w:rPr>
          <w:rFonts w:ascii="Arial" w:hAnsi="Arial" w:cs="Arial"/>
        </w:rPr>
        <w:t>.</w:t>
      </w:r>
    </w:p>
    <w:p w14:paraId="254BB20B" w14:textId="0420022B" w:rsidR="007A6BBE" w:rsidRDefault="002A4189" w:rsidP="007A6BBE">
      <w:pPr>
        <w:spacing w:line="360" w:lineRule="auto"/>
        <w:jc w:val="both"/>
        <w:rPr>
          <w:rFonts w:ascii="Arial" w:hAnsi="Arial" w:cs="Arial"/>
        </w:rPr>
      </w:pPr>
      <w:r>
        <w:rPr>
          <w:rFonts w:ascii="Arial" w:hAnsi="Arial" w:cs="Arial"/>
        </w:rPr>
        <w:t xml:space="preserve">The current system </w:t>
      </w:r>
      <w:r w:rsidR="00EA2E14">
        <w:rPr>
          <w:rFonts w:ascii="Arial" w:hAnsi="Arial" w:cs="Arial"/>
        </w:rPr>
        <w:t xml:space="preserve">provides direction for both singers and teachers and helps to protect against vocal damage by suggesting that, for example, lyric voices don’t strain or push to attempt dramatic repertoire, which could result in vocal injury </w:t>
      </w:r>
      <w:r w:rsidR="00EA2E14" w:rsidRPr="001B31DF">
        <w:rPr>
          <w:rFonts w:ascii="Arial" w:hAnsi="Arial" w:cs="Arial"/>
        </w:rPr>
        <w:t>(Doscher, 2002)</w:t>
      </w:r>
      <w:r w:rsidR="00EA2E14">
        <w:rPr>
          <w:rFonts w:ascii="Arial" w:hAnsi="Arial" w:cs="Arial"/>
        </w:rPr>
        <w:t>.</w:t>
      </w:r>
    </w:p>
    <w:p w14:paraId="38F1F555" w14:textId="77777777" w:rsidR="00F20557" w:rsidRPr="007A6BBE" w:rsidRDefault="00F20557" w:rsidP="007A6BBE">
      <w:pPr>
        <w:spacing w:line="360" w:lineRule="auto"/>
        <w:jc w:val="both"/>
        <w:rPr>
          <w:rFonts w:ascii="Arial" w:hAnsi="Arial" w:cs="Arial"/>
        </w:rPr>
      </w:pPr>
    </w:p>
    <w:p w14:paraId="097829BA" w14:textId="3719FD81" w:rsidR="007A6BBE" w:rsidRPr="007A6BBE" w:rsidRDefault="007A6BBE" w:rsidP="0091410C">
      <w:pPr>
        <w:pStyle w:val="Heading3"/>
      </w:pPr>
      <w:r w:rsidRPr="007A6BBE">
        <w:t>Weakness:</w:t>
      </w:r>
    </w:p>
    <w:p w14:paraId="1B47B6C4" w14:textId="77777777" w:rsidR="007A6BBE" w:rsidRPr="007A6BBE" w:rsidRDefault="007A6BBE" w:rsidP="007A6BBE">
      <w:pPr>
        <w:spacing w:line="360" w:lineRule="auto"/>
        <w:jc w:val="both"/>
        <w:rPr>
          <w:rFonts w:ascii="Arial" w:hAnsi="Arial" w:cs="Arial"/>
        </w:rPr>
      </w:pPr>
    </w:p>
    <w:p w14:paraId="154F5FBA" w14:textId="6F620E27" w:rsidR="00472D36" w:rsidRDefault="00E35F0B" w:rsidP="007A6BBE">
      <w:pPr>
        <w:spacing w:line="360" w:lineRule="auto"/>
        <w:jc w:val="both"/>
        <w:rPr>
          <w:rFonts w:ascii="Arial" w:hAnsi="Arial" w:cs="Arial"/>
        </w:rPr>
      </w:pPr>
      <w:r w:rsidRPr="007A6BBE">
        <w:rPr>
          <w:rFonts w:ascii="Arial" w:hAnsi="Arial" w:cs="Arial"/>
        </w:rPr>
        <w:t>There is no talk of gender non-conforming people or trans people</w:t>
      </w:r>
      <w:r w:rsidR="00EA6E48" w:rsidRPr="007A6BBE">
        <w:rPr>
          <w:rFonts w:ascii="Arial" w:hAnsi="Arial" w:cs="Arial"/>
        </w:rPr>
        <w:t>, an updated system to not only be more inclusive, but also more suitable for singers, composer and could provide greater detail when it comes to casting (Aiden Feltkamp, 2019)</w:t>
      </w:r>
      <w:r w:rsidR="007A6BBE" w:rsidRPr="007A6BBE">
        <w:rPr>
          <w:rFonts w:ascii="Arial" w:hAnsi="Arial" w:cs="Arial"/>
        </w:rPr>
        <w:t xml:space="preserve">. </w:t>
      </w:r>
    </w:p>
    <w:p w14:paraId="550F78AD" w14:textId="69FC160E" w:rsidR="00FF421D" w:rsidRDefault="00EA2E14" w:rsidP="007A6BBE">
      <w:pPr>
        <w:spacing w:line="360" w:lineRule="auto"/>
        <w:jc w:val="both"/>
        <w:rPr>
          <w:rFonts w:ascii="Arial" w:hAnsi="Arial" w:cs="Arial"/>
        </w:rPr>
      </w:pPr>
      <w:r>
        <w:rPr>
          <w:rFonts w:ascii="Arial" w:hAnsi="Arial" w:cs="Arial"/>
        </w:rPr>
        <w:t>If</w:t>
      </w:r>
      <w:r w:rsidRPr="00031129">
        <w:rPr>
          <w:rFonts w:ascii="Arial" w:hAnsi="Arial" w:cs="Arial"/>
        </w:rPr>
        <w:t xml:space="preserve"> </w:t>
      </w:r>
      <w:r>
        <w:rPr>
          <w:rFonts w:ascii="Arial" w:hAnsi="Arial" w:cs="Arial"/>
        </w:rPr>
        <w:t xml:space="preserve">Lilli Lehmann </w:t>
      </w:r>
      <w:r>
        <w:rPr>
          <w:rFonts w:ascii="Arial" w:hAnsi="Arial" w:cs="Arial"/>
        </w:rPr>
        <w:t xml:space="preserve">and Lucie Manen were both able to sing all three female roles </w:t>
      </w:r>
      <w:r>
        <w:rPr>
          <w:rFonts w:ascii="Arial" w:hAnsi="Arial" w:cs="Arial"/>
        </w:rPr>
        <w:t xml:space="preserve">in Offenbach’s ‘Tales of Hoffman’ in one performance, </w:t>
      </w:r>
      <w:r>
        <w:rPr>
          <w:rFonts w:ascii="Arial" w:hAnsi="Arial" w:cs="Arial"/>
        </w:rPr>
        <w:t>which encompasses</w:t>
      </w:r>
      <w:r>
        <w:rPr>
          <w:rFonts w:ascii="Arial" w:hAnsi="Arial" w:cs="Arial"/>
        </w:rPr>
        <w:t xml:space="preserve"> light, lyric and dramatic</w:t>
      </w:r>
      <w:r>
        <w:rPr>
          <w:rFonts w:ascii="Arial" w:hAnsi="Arial" w:cs="Arial"/>
        </w:rPr>
        <w:t xml:space="preserve"> voices </w:t>
      </w:r>
      <w:r>
        <w:rPr>
          <w:rFonts w:ascii="Arial" w:hAnsi="Arial" w:cs="Arial"/>
        </w:rPr>
        <w:t>(Manen, 1987)</w:t>
      </w:r>
      <w:r>
        <w:rPr>
          <w:rFonts w:ascii="Arial" w:hAnsi="Arial" w:cs="Arial"/>
        </w:rPr>
        <w:t xml:space="preserve">, is the question less about vocal category and more about technique? Has vocal technique and pedagogy declined so extensively that such things are no longer possible? </w:t>
      </w:r>
    </w:p>
    <w:p w14:paraId="6C430732" w14:textId="7B50FBA4" w:rsidR="00EA2E14" w:rsidRPr="005660E3" w:rsidRDefault="00EA2E14" w:rsidP="00EA2E14">
      <w:pPr>
        <w:spacing w:line="360" w:lineRule="auto"/>
        <w:jc w:val="both"/>
        <w:rPr>
          <w:rFonts w:ascii="Arial" w:hAnsi="Arial" w:cs="Arial"/>
        </w:rPr>
      </w:pPr>
      <w:r w:rsidRPr="005660E3">
        <w:rPr>
          <w:rFonts w:ascii="Arial" w:hAnsi="Arial" w:cs="Arial"/>
        </w:rPr>
        <w:t>People have always lamented the decline of culture, quality, meaning</w:t>
      </w:r>
    </w:p>
    <w:p w14:paraId="6277FDC0" w14:textId="77777777" w:rsidR="00EA2E14" w:rsidRPr="005660E3" w:rsidRDefault="00EA2E14" w:rsidP="00EA2E14">
      <w:pPr>
        <w:spacing w:line="360" w:lineRule="auto"/>
        <w:jc w:val="both"/>
        <w:rPr>
          <w:rFonts w:ascii="Arial" w:hAnsi="Arial" w:cs="Arial"/>
        </w:rPr>
      </w:pPr>
      <w:r w:rsidRPr="005660E3">
        <w:rPr>
          <w:rFonts w:ascii="Arial" w:hAnsi="Arial" w:cs="Arial"/>
        </w:rPr>
        <w:t xml:space="preserve">‘Laudatory temporis acti have always complained about the decline of voices and music in general’ – parallel voices </w:t>
      </w:r>
      <w:proofErr w:type="spellStart"/>
      <w:r w:rsidRPr="005660E3">
        <w:rPr>
          <w:rFonts w:ascii="Arial" w:hAnsi="Arial" w:cs="Arial"/>
        </w:rPr>
        <w:t>pg</w:t>
      </w:r>
      <w:proofErr w:type="spellEnd"/>
      <w:r w:rsidRPr="005660E3">
        <w:rPr>
          <w:rFonts w:ascii="Arial" w:hAnsi="Arial" w:cs="Arial"/>
        </w:rPr>
        <w:t xml:space="preserve"> 249</w:t>
      </w:r>
      <w:r>
        <w:rPr>
          <w:rFonts w:ascii="Arial" w:hAnsi="Arial" w:cs="Arial"/>
        </w:rPr>
        <w:t xml:space="preserve"> </w:t>
      </w:r>
      <w:r w:rsidRPr="001B31DF">
        <w:rPr>
          <w:rFonts w:ascii="Arial" w:hAnsi="Arial" w:cs="Arial"/>
        </w:rPr>
        <w:t>(Lauri-Volpi, 2022).</w:t>
      </w:r>
    </w:p>
    <w:p w14:paraId="304EA0DE" w14:textId="77777777" w:rsidR="00EA2E14" w:rsidRPr="005660E3" w:rsidRDefault="00EA2E14" w:rsidP="00EA2E14">
      <w:pPr>
        <w:spacing w:line="360" w:lineRule="auto"/>
        <w:jc w:val="both"/>
        <w:rPr>
          <w:rFonts w:ascii="Arial" w:hAnsi="Arial" w:cs="Arial"/>
        </w:rPr>
      </w:pPr>
    </w:p>
    <w:p w14:paraId="537E30A0" w14:textId="6CD2CCAB" w:rsidR="00EA2E14" w:rsidRDefault="00EA2E14" w:rsidP="00EA2E14">
      <w:pPr>
        <w:spacing w:line="360" w:lineRule="auto"/>
        <w:jc w:val="both"/>
        <w:rPr>
          <w:rFonts w:ascii="Arial" w:hAnsi="Arial" w:cs="Arial"/>
        </w:rPr>
      </w:pPr>
      <w:r w:rsidRPr="005660E3">
        <w:rPr>
          <w:rFonts w:ascii="Arial" w:hAnsi="Arial" w:cs="Arial"/>
        </w:rPr>
        <w:t xml:space="preserve">Liszt ‘the study of new compositions is hardly of any use in training promising actors and singers. The decay of composition goes hand in hand with the decay of its interpreters’ – parallel voices </w:t>
      </w:r>
      <w:proofErr w:type="spellStart"/>
      <w:r w:rsidRPr="005660E3">
        <w:rPr>
          <w:rFonts w:ascii="Arial" w:hAnsi="Arial" w:cs="Arial"/>
        </w:rPr>
        <w:t>pg</w:t>
      </w:r>
      <w:proofErr w:type="spellEnd"/>
      <w:r w:rsidRPr="005660E3">
        <w:rPr>
          <w:rFonts w:ascii="Arial" w:hAnsi="Arial" w:cs="Arial"/>
        </w:rPr>
        <w:t xml:space="preserve"> 249</w:t>
      </w:r>
      <w:r>
        <w:rPr>
          <w:rFonts w:ascii="Arial" w:hAnsi="Arial" w:cs="Arial"/>
        </w:rPr>
        <w:t xml:space="preserve"> </w:t>
      </w:r>
      <w:r w:rsidRPr="001B31DF">
        <w:rPr>
          <w:rFonts w:ascii="Arial" w:hAnsi="Arial" w:cs="Arial"/>
        </w:rPr>
        <w:t>(Lauri-Volpi, 2022).</w:t>
      </w:r>
    </w:p>
    <w:p w14:paraId="646A553A" w14:textId="77777777" w:rsidR="00EA2E14" w:rsidRPr="007A6BBE" w:rsidRDefault="00EA2E14" w:rsidP="007A6BBE">
      <w:pPr>
        <w:spacing w:line="360" w:lineRule="auto"/>
        <w:jc w:val="both"/>
        <w:rPr>
          <w:rFonts w:ascii="Arial" w:hAnsi="Arial" w:cs="Arial"/>
        </w:rPr>
      </w:pPr>
    </w:p>
    <w:p w14:paraId="37DD9514" w14:textId="016A901E" w:rsidR="00B44D33" w:rsidRDefault="00B44D33" w:rsidP="00A23F21">
      <w:pPr>
        <w:spacing w:line="360" w:lineRule="auto"/>
        <w:jc w:val="both"/>
        <w:rPr>
          <w:rFonts w:ascii="Arial" w:hAnsi="Arial" w:cs="Arial"/>
        </w:rPr>
      </w:pPr>
      <w:r>
        <w:rPr>
          <w:rFonts w:ascii="Arial" w:hAnsi="Arial" w:cs="Arial"/>
        </w:rPr>
        <w:t>W</w:t>
      </w:r>
      <w:r w:rsidR="00FF421D" w:rsidRPr="007A6BBE">
        <w:rPr>
          <w:rFonts w:ascii="Arial" w:hAnsi="Arial" w:cs="Arial"/>
        </w:rPr>
        <w:t xml:space="preserve">ithout a guaranteed income from just singing within a narrow category, </w:t>
      </w:r>
      <w:r w:rsidR="007A6BBE" w:rsidRPr="007A6BBE">
        <w:rPr>
          <w:rFonts w:ascii="Arial" w:hAnsi="Arial" w:cs="Arial"/>
        </w:rPr>
        <w:t xml:space="preserve">for many singers, in the current climate, it would not be worth sacrificing paid opportunities just to stay within a narrow category. </w:t>
      </w:r>
      <w:r w:rsidR="00EA2E14">
        <w:rPr>
          <w:rFonts w:ascii="Arial" w:hAnsi="Arial" w:cs="Arial"/>
        </w:rPr>
        <w:t xml:space="preserve">This is particularly pertinent to singers from lower income backgrounds. </w:t>
      </w:r>
    </w:p>
    <w:p w14:paraId="69CA068E" w14:textId="77777777" w:rsidR="00B44D33" w:rsidRDefault="00B44D33" w:rsidP="00A23F21">
      <w:pPr>
        <w:spacing w:line="360" w:lineRule="auto"/>
        <w:jc w:val="both"/>
        <w:rPr>
          <w:rFonts w:ascii="Arial" w:hAnsi="Arial" w:cs="Arial"/>
        </w:rPr>
      </w:pPr>
    </w:p>
    <w:p w14:paraId="3BE5C8FF" w14:textId="0608CB6E" w:rsidR="00720837" w:rsidRDefault="00720837" w:rsidP="00720837">
      <w:pPr>
        <w:pStyle w:val="Heading2"/>
        <w:rPr>
          <w:rFonts w:ascii="Arial" w:hAnsi="Arial" w:cs="Arial"/>
        </w:rPr>
      </w:pPr>
      <w:r>
        <w:rPr>
          <w:rFonts w:ascii="Arial" w:hAnsi="Arial" w:cs="Arial"/>
        </w:rPr>
        <w:t>A</w:t>
      </w:r>
      <w:r>
        <w:rPr>
          <w:rFonts w:ascii="Arial" w:hAnsi="Arial" w:cs="Arial"/>
        </w:rPr>
        <w:t>ction Plan</w:t>
      </w:r>
    </w:p>
    <w:p w14:paraId="7C498FE5" w14:textId="77777777" w:rsidR="00720837" w:rsidRDefault="00720837" w:rsidP="00720837"/>
    <w:p w14:paraId="16CC06AF" w14:textId="1B8A95D5" w:rsidR="00720837" w:rsidRPr="007A6BBE" w:rsidRDefault="00720837" w:rsidP="007A6BBE">
      <w:pPr>
        <w:spacing w:line="360" w:lineRule="auto"/>
        <w:jc w:val="both"/>
        <w:rPr>
          <w:rFonts w:ascii="Arial" w:hAnsi="Arial" w:cs="Arial"/>
        </w:rPr>
      </w:pPr>
      <w:r w:rsidRPr="007A6BBE">
        <w:rPr>
          <w:rFonts w:ascii="Arial" w:hAnsi="Arial" w:cs="Arial"/>
        </w:rPr>
        <w:t xml:space="preserve">For any future projects, I must be more organised and more committed from the outset to achieve the desired outcomes. </w:t>
      </w:r>
    </w:p>
    <w:p w14:paraId="6504047F" w14:textId="3740F746" w:rsidR="00EA6E48" w:rsidRPr="007A6BBE" w:rsidRDefault="00FF421D" w:rsidP="007A6BBE">
      <w:pPr>
        <w:spacing w:line="360" w:lineRule="auto"/>
        <w:jc w:val="both"/>
        <w:rPr>
          <w:rFonts w:ascii="Arial" w:hAnsi="Arial" w:cs="Arial"/>
        </w:rPr>
      </w:pPr>
      <w:r w:rsidRPr="007A6BBE">
        <w:rPr>
          <w:rFonts w:ascii="Arial" w:hAnsi="Arial" w:cs="Arial"/>
        </w:rPr>
        <w:t xml:space="preserve">I will continue to look up all terms I’m even slightly unsure about when reading to further increase my vocabulary and understanding. </w:t>
      </w:r>
    </w:p>
    <w:p w14:paraId="386D4F7E" w14:textId="0F2C9EA8" w:rsidR="00EA6E48" w:rsidRPr="007A6BBE" w:rsidRDefault="00FF421D" w:rsidP="007A6BBE">
      <w:pPr>
        <w:spacing w:line="360" w:lineRule="auto"/>
        <w:jc w:val="both"/>
        <w:rPr>
          <w:rFonts w:ascii="Arial" w:hAnsi="Arial" w:cs="Arial"/>
        </w:rPr>
      </w:pPr>
      <w:r w:rsidRPr="007A6BBE">
        <w:rPr>
          <w:rFonts w:ascii="Arial" w:hAnsi="Arial" w:cs="Arial"/>
        </w:rPr>
        <w:t xml:space="preserve">I will explore what my </w:t>
      </w:r>
      <w:proofErr w:type="spellStart"/>
      <w:r w:rsidRPr="007A6BBE">
        <w:rPr>
          <w:rFonts w:ascii="Arial" w:hAnsi="Arial" w:cs="Arial"/>
          <w:i/>
          <w:iCs/>
        </w:rPr>
        <w:t>fach</w:t>
      </w:r>
      <w:proofErr w:type="spellEnd"/>
      <w:r w:rsidRPr="007A6BBE">
        <w:rPr>
          <w:rFonts w:ascii="Arial" w:hAnsi="Arial" w:cs="Arial"/>
        </w:rPr>
        <w:t xml:space="preserve"> is and </w:t>
      </w:r>
      <w:proofErr w:type="gramStart"/>
      <w:r w:rsidRPr="007A6BBE">
        <w:rPr>
          <w:rFonts w:ascii="Arial" w:hAnsi="Arial" w:cs="Arial"/>
        </w:rPr>
        <w:t>look</w:t>
      </w:r>
      <w:r w:rsidR="00EA6E48" w:rsidRPr="007A6BBE">
        <w:rPr>
          <w:rFonts w:ascii="Arial" w:hAnsi="Arial" w:cs="Arial"/>
        </w:rPr>
        <w:t xml:space="preserve"> into</w:t>
      </w:r>
      <w:proofErr w:type="gramEnd"/>
      <w:r w:rsidR="00EA6E48" w:rsidRPr="007A6BBE">
        <w:rPr>
          <w:rFonts w:ascii="Arial" w:hAnsi="Arial" w:cs="Arial"/>
        </w:rPr>
        <w:t xml:space="preserve"> repertoire that aligns with my </w:t>
      </w:r>
      <w:proofErr w:type="spellStart"/>
      <w:proofErr w:type="gramStart"/>
      <w:r w:rsidR="00EA6E48" w:rsidRPr="007A6BBE">
        <w:rPr>
          <w:rFonts w:ascii="Arial" w:hAnsi="Arial" w:cs="Arial"/>
          <w:i/>
          <w:iCs/>
        </w:rPr>
        <w:t>fach</w:t>
      </w:r>
      <w:proofErr w:type="spellEnd"/>
      <w:r w:rsidR="00353700">
        <w:rPr>
          <w:rFonts w:ascii="Arial" w:hAnsi="Arial" w:cs="Arial"/>
        </w:rPr>
        <w:t>,,</w:t>
      </w:r>
      <w:proofErr w:type="gramEnd"/>
      <w:r w:rsidR="00353700">
        <w:rPr>
          <w:rFonts w:ascii="Arial" w:hAnsi="Arial" w:cs="Arial"/>
        </w:rPr>
        <w:t xml:space="preserve"> h</w:t>
      </w:r>
      <w:r w:rsidRPr="007A6BBE">
        <w:rPr>
          <w:rFonts w:ascii="Arial" w:hAnsi="Arial" w:cs="Arial"/>
        </w:rPr>
        <w:t xml:space="preserve">owever, </w:t>
      </w:r>
      <w:proofErr w:type="gramStart"/>
      <w:r w:rsidRPr="007A6BBE">
        <w:rPr>
          <w:rFonts w:ascii="Arial" w:hAnsi="Arial" w:cs="Arial"/>
        </w:rPr>
        <w:t>as yet</w:t>
      </w:r>
      <w:proofErr w:type="gramEnd"/>
      <w:r w:rsidRPr="007A6BBE">
        <w:rPr>
          <w:rFonts w:ascii="Arial" w:hAnsi="Arial" w:cs="Arial"/>
        </w:rPr>
        <w:t xml:space="preserve">, I will not stop singing outside of my </w:t>
      </w:r>
      <w:proofErr w:type="spellStart"/>
      <w:r w:rsidRPr="007A6BBE">
        <w:rPr>
          <w:rFonts w:ascii="Arial" w:hAnsi="Arial" w:cs="Arial"/>
        </w:rPr>
        <w:t>fach</w:t>
      </w:r>
      <w:proofErr w:type="spellEnd"/>
      <w:r w:rsidRPr="007A6BBE">
        <w:rPr>
          <w:rFonts w:ascii="Arial" w:hAnsi="Arial" w:cs="Arial"/>
        </w:rPr>
        <w:t xml:space="preserve"> and will continue to explore other genres. </w:t>
      </w:r>
    </w:p>
    <w:p w14:paraId="2AC8A3B8" w14:textId="77777777" w:rsidR="00EA6E48" w:rsidRPr="00A23F21" w:rsidRDefault="00EA6E48" w:rsidP="00A23F21">
      <w:pPr>
        <w:spacing w:line="360" w:lineRule="auto"/>
        <w:jc w:val="both"/>
        <w:rPr>
          <w:rFonts w:ascii="Arial" w:hAnsi="Arial" w:cs="Arial"/>
        </w:rPr>
      </w:pPr>
    </w:p>
    <w:p w14:paraId="68E13F44" w14:textId="77777777" w:rsidR="0022212F" w:rsidRPr="00A23F21" w:rsidRDefault="0022212F" w:rsidP="00A23F21">
      <w:pPr>
        <w:spacing w:line="360" w:lineRule="auto"/>
        <w:jc w:val="both"/>
        <w:rPr>
          <w:rFonts w:ascii="Arial" w:hAnsi="Arial" w:cs="Arial"/>
        </w:rPr>
      </w:pPr>
    </w:p>
    <w:p w14:paraId="079B2E28" w14:textId="77777777" w:rsidR="0022212F" w:rsidRPr="00A23F21" w:rsidRDefault="0022212F" w:rsidP="00A23F21">
      <w:pPr>
        <w:spacing w:line="360" w:lineRule="auto"/>
        <w:jc w:val="both"/>
        <w:rPr>
          <w:rFonts w:ascii="Arial" w:hAnsi="Arial" w:cs="Arial"/>
        </w:rPr>
      </w:pPr>
    </w:p>
    <w:p w14:paraId="14A6342B" w14:textId="77777777" w:rsidR="0022212F" w:rsidRPr="00A23F21" w:rsidRDefault="0022212F" w:rsidP="00A23F21">
      <w:pPr>
        <w:spacing w:line="360" w:lineRule="auto"/>
        <w:jc w:val="both"/>
        <w:rPr>
          <w:rFonts w:ascii="Arial" w:hAnsi="Arial" w:cs="Arial"/>
        </w:rPr>
      </w:pPr>
    </w:p>
    <w:p w14:paraId="7E7D003A" w14:textId="77777777" w:rsidR="0022212F" w:rsidRPr="00A23F21" w:rsidRDefault="0022212F" w:rsidP="00A23F21">
      <w:pPr>
        <w:spacing w:line="360" w:lineRule="auto"/>
        <w:jc w:val="both"/>
        <w:rPr>
          <w:rFonts w:ascii="Arial" w:hAnsi="Arial" w:cs="Arial"/>
        </w:rPr>
      </w:pPr>
    </w:p>
    <w:p w14:paraId="419A90AA" w14:textId="77777777" w:rsidR="0022212F" w:rsidRPr="00A23F21" w:rsidRDefault="0022212F" w:rsidP="00A23F21">
      <w:pPr>
        <w:spacing w:line="360" w:lineRule="auto"/>
        <w:jc w:val="both"/>
        <w:rPr>
          <w:rFonts w:ascii="Arial" w:hAnsi="Arial" w:cs="Arial"/>
        </w:rPr>
      </w:pPr>
    </w:p>
    <w:p w14:paraId="377191BA" w14:textId="77777777" w:rsidR="0022212F" w:rsidRPr="00A23F21" w:rsidRDefault="0022212F" w:rsidP="00A23F21">
      <w:pPr>
        <w:spacing w:line="360" w:lineRule="auto"/>
        <w:jc w:val="both"/>
        <w:rPr>
          <w:rFonts w:ascii="Arial" w:hAnsi="Arial" w:cs="Arial"/>
        </w:rPr>
      </w:pPr>
    </w:p>
    <w:p w14:paraId="41BE59B6" w14:textId="77777777" w:rsidR="0022212F" w:rsidRDefault="0022212F" w:rsidP="00472D36">
      <w:pPr>
        <w:rPr>
          <w:rFonts w:ascii="Arial" w:hAnsi="Arial" w:cs="Arial"/>
        </w:rPr>
      </w:pPr>
    </w:p>
    <w:p w14:paraId="3652C587" w14:textId="77777777" w:rsidR="00B44D33" w:rsidRDefault="00B44D33" w:rsidP="00472D36">
      <w:pPr>
        <w:rPr>
          <w:rFonts w:ascii="Arial" w:hAnsi="Arial" w:cs="Arial"/>
        </w:rPr>
      </w:pPr>
    </w:p>
    <w:p w14:paraId="1876D05E" w14:textId="77777777" w:rsidR="00B44D33" w:rsidRDefault="00B44D33" w:rsidP="00472D36">
      <w:pPr>
        <w:rPr>
          <w:rFonts w:ascii="Arial" w:hAnsi="Arial" w:cs="Arial"/>
        </w:rPr>
      </w:pPr>
    </w:p>
    <w:p w14:paraId="6AA89BDA" w14:textId="77777777" w:rsidR="0022212F" w:rsidRPr="00CD51CC" w:rsidRDefault="0022212F" w:rsidP="0022212F">
      <w:pPr>
        <w:jc w:val="center"/>
        <w:rPr>
          <w:rFonts w:ascii="Arial" w:hAnsi="Arial" w:cs="Arial"/>
          <w:sz w:val="32"/>
          <w:szCs w:val="32"/>
        </w:rPr>
      </w:pPr>
      <w:r>
        <w:rPr>
          <w:rFonts w:ascii="Arial" w:hAnsi="Arial" w:cs="Arial"/>
          <w:sz w:val="32"/>
          <w:szCs w:val="32"/>
        </w:rPr>
        <w:t xml:space="preserve">Is the </w:t>
      </w:r>
      <w:r>
        <w:rPr>
          <w:rFonts w:ascii="Arial" w:hAnsi="Arial" w:cs="Arial"/>
          <w:i/>
          <w:iCs/>
          <w:sz w:val="32"/>
          <w:szCs w:val="32"/>
        </w:rPr>
        <w:t xml:space="preserve">Fach </w:t>
      </w:r>
      <w:r>
        <w:rPr>
          <w:rFonts w:ascii="Arial" w:hAnsi="Arial" w:cs="Arial"/>
          <w:sz w:val="32"/>
          <w:szCs w:val="32"/>
        </w:rPr>
        <w:t>system fit for purpose</w:t>
      </w:r>
    </w:p>
    <w:p w14:paraId="616FE75D" w14:textId="77777777" w:rsidR="0022212F" w:rsidRPr="005660E3" w:rsidRDefault="0022212F" w:rsidP="0022212F">
      <w:pPr>
        <w:jc w:val="center"/>
        <w:rPr>
          <w:rFonts w:ascii="Arial" w:hAnsi="Arial" w:cs="Arial"/>
          <w:sz w:val="32"/>
          <w:szCs w:val="32"/>
        </w:rPr>
      </w:pPr>
      <w:r>
        <w:rPr>
          <w:rFonts w:ascii="Arial" w:hAnsi="Arial" w:cs="Arial"/>
          <w:sz w:val="32"/>
          <w:szCs w:val="32"/>
        </w:rPr>
        <w:t>BMPF7013</w:t>
      </w:r>
    </w:p>
    <w:p w14:paraId="1D0BCD94" w14:textId="77777777" w:rsidR="0022212F" w:rsidRPr="005660E3" w:rsidRDefault="0022212F" w:rsidP="0022212F">
      <w:pPr>
        <w:jc w:val="center"/>
        <w:rPr>
          <w:rFonts w:ascii="Arial" w:hAnsi="Arial" w:cs="Arial"/>
          <w:sz w:val="32"/>
          <w:szCs w:val="32"/>
        </w:rPr>
      </w:pPr>
      <w:r>
        <w:rPr>
          <w:rFonts w:ascii="Arial" w:hAnsi="Arial" w:cs="Arial"/>
          <w:sz w:val="32"/>
          <w:szCs w:val="32"/>
        </w:rPr>
        <w:t>Independent study module</w:t>
      </w:r>
    </w:p>
    <w:p w14:paraId="68DA64BB" w14:textId="77777777" w:rsidR="0022212F" w:rsidRDefault="0022212F" w:rsidP="0022212F">
      <w:pPr>
        <w:jc w:val="center"/>
        <w:rPr>
          <w:rFonts w:ascii="Arial" w:hAnsi="Arial" w:cs="Arial"/>
          <w:sz w:val="32"/>
          <w:szCs w:val="32"/>
        </w:rPr>
      </w:pPr>
      <w:r>
        <w:rPr>
          <w:rFonts w:ascii="Arial" w:hAnsi="Arial" w:cs="Arial"/>
          <w:sz w:val="32"/>
          <w:szCs w:val="32"/>
        </w:rPr>
        <w:t>Joseph Kelly 2228608</w:t>
      </w:r>
    </w:p>
    <w:p w14:paraId="1D573C18" w14:textId="4CCE2C58" w:rsidR="0022212F" w:rsidRDefault="0022212F" w:rsidP="0022212F">
      <w:pPr>
        <w:jc w:val="center"/>
        <w:rPr>
          <w:rFonts w:ascii="Arial" w:hAnsi="Arial" w:cs="Arial"/>
          <w:sz w:val="32"/>
          <w:szCs w:val="32"/>
        </w:rPr>
      </w:pPr>
      <w:r>
        <w:rPr>
          <w:rFonts w:ascii="Arial" w:hAnsi="Arial" w:cs="Arial"/>
          <w:sz w:val="32"/>
          <w:szCs w:val="32"/>
        </w:rPr>
        <w:t xml:space="preserve">Mod4 – Part </w:t>
      </w:r>
      <w:r w:rsidR="00295243">
        <w:rPr>
          <w:rFonts w:ascii="Arial" w:hAnsi="Arial" w:cs="Arial"/>
          <w:sz w:val="32"/>
          <w:szCs w:val="32"/>
        </w:rPr>
        <w:t>2</w:t>
      </w:r>
    </w:p>
    <w:p w14:paraId="5AD5E1EB" w14:textId="7AF58D7E" w:rsidR="00B44D33" w:rsidRPr="005660E3" w:rsidRDefault="00B44D33" w:rsidP="0022212F">
      <w:pPr>
        <w:jc w:val="center"/>
        <w:rPr>
          <w:rFonts w:ascii="Arial" w:hAnsi="Arial" w:cs="Arial"/>
          <w:sz w:val="32"/>
          <w:szCs w:val="32"/>
        </w:rPr>
      </w:pPr>
      <w:r>
        <w:rPr>
          <w:rFonts w:ascii="Arial" w:hAnsi="Arial" w:cs="Arial"/>
          <w:sz w:val="32"/>
          <w:szCs w:val="32"/>
        </w:rPr>
        <w:t>Word count - 3</w:t>
      </w:r>
      <w:r w:rsidR="00F20557">
        <w:rPr>
          <w:rFonts w:ascii="Arial" w:hAnsi="Arial" w:cs="Arial"/>
          <w:sz w:val="32"/>
          <w:szCs w:val="32"/>
        </w:rPr>
        <w:t>6</w:t>
      </w:r>
      <w:r w:rsidR="006E737B">
        <w:rPr>
          <w:rFonts w:ascii="Arial" w:hAnsi="Arial" w:cs="Arial"/>
          <w:sz w:val="32"/>
          <w:szCs w:val="32"/>
        </w:rPr>
        <w:t>73</w:t>
      </w:r>
    </w:p>
    <w:p w14:paraId="36A9163F" w14:textId="77777777" w:rsidR="0022212F" w:rsidRPr="005877C3" w:rsidRDefault="0022212F" w:rsidP="0022212F">
      <w:pPr>
        <w:rPr>
          <w:rFonts w:ascii="Arial" w:hAnsi="Arial" w:cs="Arial"/>
        </w:rPr>
      </w:pPr>
    </w:p>
    <w:p w14:paraId="0FC74B34" w14:textId="77777777" w:rsidR="0022212F" w:rsidRDefault="0022212F" w:rsidP="0022212F">
      <w:pPr>
        <w:rPr>
          <w:rFonts w:ascii="Arial" w:hAnsi="Arial" w:cs="Arial"/>
        </w:rPr>
      </w:pPr>
    </w:p>
    <w:p w14:paraId="6B9CB4F9" w14:textId="77777777" w:rsidR="0022212F" w:rsidRDefault="0022212F" w:rsidP="0022212F">
      <w:pPr>
        <w:rPr>
          <w:rFonts w:ascii="Arial" w:hAnsi="Arial" w:cs="Arial"/>
        </w:rPr>
      </w:pPr>
    </w:p>
    <w:p w14:paraId="75D79F4D" w14:textId="77777777" w:rsidR="0022212F" w:rsidRDefault="0022212F" w:rsidP="0022212F">
      <w:pPr>
        <w:rPr>
          <w:rFonts w:ascii="Arial" w:hAnsi="Arial" w:cs="Arial"/>
        </w:rPr>
      </w:pPr>
    </w:p>
    <w:p w14:paraId="6C074E12" w14:textId="77777777" w:rsidR="0022212F" w:rsidRDefault="0022212F" w:rsidP="0022212F">
      <w:pPr>
        <w:rPr>
          <w:rFonts w:ascii="Arial" w:hAnsi="Arial" w:cs="Arial"/>
        </w:rPr>
      </w:pPr>
    </w:p>
    <w:p w14:paraId="6F4B078A" w14:textId="77777777" w:rsidR="0022212F" w:rsidRDefault="0022212F" w:rsidP="0022212F">
      <w:pPr>
        <w:rPr>
          <w:rFonts w:ascii="Arial" w:hAnsi="Arial" w:cs="Arial"/>
        </w:rPr>
      </w:pPr>
    </w:p>
    <w:p w14:paraId="2C6D34D7" w14:textId="77777777" w:rsidR="0022212F" w:rsidRDefault="0022212F" w:rsidP="0022212F">
      <w:pPr>
        <w:rPr>
          <w:rFonts w:ascii="Arial" w:hAnsi="Arial" w:cs="Arial"/>
        </w:rPr>
      </w:pPr>
    </w:p>
    <w:p w14:paraId="7490F1BF" w14:textId="77777777" w:rsidR="0022212F" w:rsidRDefault="0022212F" w:rsidP="0022212F">
      <w:pPr>
        <w:rPr>
          <w:rFonts w:ascii="Arial" w:hAnsi="Arial" w:cs="Arial"/>
        </w:rPr>
      </w:pPr>
    </w:p>
    <w:p w14:paraId="77971DD3" w14:textId="77777777" w:rsidR="0022212F" w:rsidRDefault="0022212F" w:rsidP="0022212F">
      <w:pPr>
        <w:rPr>
          <w:rFonts w:ascii="Arial" w:hAnsi="Arial" w:cs="Arial"/>
        </w:rPr>
      </w:pPr>
    </w:p>
    <w:p w14:paraId="7B602827" w14:textId="77777777" w:rsidR="0022212F" w:rsidRDefault="0022212F" w:rsidP="0022212F">
      <w:pPr>
        <w:rPr>
          <w:rFonts w:ascii="Arial" w:hAnsi="Arial" w:cs="Arial"/>
        </w:rPr>
      </w:pPr>
    </w:p>
    <w:p w14:paraId="32F14DCA" w14:textId="77777777" w:rsidR="0022212F" w:rsidRDefault="0022212F" w:rsidP="0022212F">
      <w:pPr>
        <w:rPr>
          <w:rFonts w:ascii="Arial" w:hAnsi="Arial" w:cs="Arial"/>
        </w:rPr>
      </w:pPr>
    </w:p>
    <w:p w14:paraId="6E420E54" w14:textId="77777777" w:rsidR="0022212F" w:rsidRDefault="0022212F" w:rsidP="0022212F">
      <w:pPr>
        <w:rPr>
          <w:rFonts w:ascii="Arial" w:hAnsi="Arial" w:cs="Arial"/>
        </w:rPr>
      </w:pPr>
    </w:p>
    <w:p w14:paraId="772CA572" w14:textId="77777777" w:rsidR="0022212F" w:rsidRDefault="0022212F" w:rsidP="0022212F">
      <w:pPr>
        <w:rPr>
          <w:rFonts w:ascii="Arial" w:hAnsi="Arial" w:cs="Arial"/>
        </w:rPr>
      </w:pPr>
    </w:p>
    <w:p w14:paraId="06D40D37" w14:textId="77777777" w:rsidR="0022212F" w:rsidRDefault="0022212F" w:rsidP="0022212F">
      <w:pPr>
        <w:rPr>
          <w:rFonts w:ascii="Arial" w:hAnsi="Arial" w:cs="Arial"/>
        </w:rPr>
      </w:pPr>
    </w:p>
    <w:p w14:paraId="100BA1C5" w14:textId="77777777" w:rsidR="0022212F" w:rsidRDefault="0022212F" w:rsidP="0022212F">
      <w:pPr>
        <w:rPr>
          <w:rFonts w:ascii="Arial" w:hAnsi="Arial" w:cs="Arial"/>
        </w:rPr>
      </w:pPr>
    </w:p>
    <w:p w14:paraId="57EA259C" w14:textId="77777777" w:rsidR="00B44D33" w:rsidRDefault="00B44D33" w:rsidP="0022212F">
      <w:pPr>
        <w:rPr>
          <w:rFonts w:ascii="Arial" w:hAnsi="Arial" w:cs="Arial"/>
        </w:rPr>
      </w:pPr>
    </w:p>
    <w:p w14:paraId="2949AB2E" w14:textId="77777777" w:rsidR="0022212F" w:rsidRDefault="0022212F" w:rsidP="0022212F">
      <w:pPr>
        <w:rPr>
          <w:rFonts w:ascii="Arial" w:hAnsi="Arial" w:cs="Arial"/>
        </w:rPr>
      </w:pPr>
    </w:p>
    <w:p w14:paraId="0A38C86C" w14:textId="77777777" w:rsidR="0022212F" w:rsidRDefault="0022212F" w:rsidP="0022212F">
      <w:pPr>
        <w:rPr>
          <w:rFonts w:ascii="Arial" w:hAnsi="Arial" w:cs="Arial"/>
        </w:rPr>
      </w:pPr>
    </w:p>
    <w:p w14:paraId="3F6DA05D" w14:textId="77777777" w:rsidR="0022212F" w:rsidRDefault="0022212F" w:rsidP="0022212F">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592702108"/>
        <w:docPartObj>
          <w:docPartGallery w:val="Table of Contents"/>
          <w:docPartUnique/>
        </w:docPartObj>
      </w:sdtPr>
      <w:sdtEndPr>
        <w:rPr>
          <w:b/>
          <w:bCs/>
          <w:noProof/>
        </w:rPr>
      </w:sdtEndPr>
      <w:sdtContent>
        <w:p w14:paraId="1D55633E" w14:textId="77777777" w:rsidR="0022212F" w:rsidRDefault="0022212F" w:rsidP="0022212F">
          <w:pPr>
            <w:pStyle w:val="TOCHeading"/>
          </w:pPr>
          <w:r>
            <w:t>Contents</w:t>
          </w:r>
        </w:p>
        <w:p w14:paraId="6FCD010F" w14:textId="1D48AD41" w:rsidR="0022212F" w:rsidRDefault="0022212F" w:rsidP="0022212F">
          <w:pPr>
            <w:pStyle w:val="TOC2"/>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24583776" w:history="1">
            <w:r w:rsidRPr="00170219">
              <w:rPr>
                <w:rStyle w:val="Hyperlink"/>
                <w:noProof/>
              </w:rPr>
              <w:t>Introduction</w:t>
            </w:r>
            <w:r>
              <w:rPr>
                <w:noProof/>
                <w:webHidden/>
              </w:rPr>
              <w:tab/>
              <w:t>1</w:t>
            </w:r>
            <w:r w:rsidR="0091410C">
              <w:rPr>
                <w:noProof/>
                <w:webHidden/>
              </w:rPr>
              <w:t>3</w:t>
            </w:r>
          </w:hyperlink>
        </w:p>
        <w:p w14:paraId="13EA8259" w14:textId="0415F45F" w:rsidR="0022212F" w:rsidRDefault="0022212F" w:rsidP="0022212F">
          <w:pPr>
            <w:pStyle w:val="TOC2"/>
            <w:tabs>
              <w:tab w:val="right" w:leader="dot" w:pos="9016"/>
            </w:tabs>
            <w:rPr>
              <w:rFonts w:eastAsiaTheme="minorEastAsia"/>
              <w:noProof/>
              <w:lang w:eastAsia="zh-CN"/>
            </w:rPr>
          </w:pPr>
          <w:hyperlink w:anchor="_Toc224583778" w:history="1">
            <w:r w:rsidRPr="00170219">
              <w:rPr>
                <w:rStyle w:val="Hyperlink"/>
                <w:noProof/>
              </w:rPr>
              <w:t>History of vocal categorisation</w:t>
            </w:r>
            <w:r>
              <w:rPr>
                <w:noProof/>
                <w:webHidden/>
              </w:rPr>
              <w:tab/>
            </w:r>
            <w:r w:rsidR="000E3814">
              <w:rPr>
                <w:noProof/>
                <w:webHidden/>
              </w:rPr>
              <w:t>1</w:t>
            </w:r>
          </w:hyperlink>
          <w:r w:rsidR="0091410C">
            <w:t>3</w:t>
          </w:r>
        </w:p>
        <w:p w14:paraId="2697551E" w14:textId="7652EE39" w:rsidR="0022212F" w:rsidRDefault="0022212F" w:rsidP="0022212F">
          <w:pPr>
            <w:pStyle w:val="TOC2"/>
            <w:tabs>
              <w:tab w:val="right" w:leader="dot" w:pos="9016"/>
            </w:tabs>
            <w:rPr>
              <w:rFonts w:eastAsiaTheme="minorEastAsia"/>
              <w:noProof/>
              <w:lang w:eastAsia="zh-CN"/>
            </w:rPr>
          </w:pPr>
          <w:hyperlink w:anchor="_Toc224583779" w:history="1">
            <w:r w:rsidRPr="00170219">
              <w:rPr>
                <w:rStyle w:val="Hyperlink"/>
                <w:noProof/>
              </w:rPr>
              <w:t>Vocal categories and physiology</w:t>
            </w:r>
            <w:r>
              <w:rPr>
                <w:noProof/>
                <w:webHidden/>
              </w:rPr>
              <w:tab/>
            </w:r>
            <w:r w:rsidR="000E3814">
              <w:rPr>
                <w:noProof/>
                <w:webHidden/>
              </w:rPr>
              <w:t>15</w:t>
            </w:r>
          </w:hyperlink>
        </w:p>
        <w:p w14:paraId="16A93000" w14:textId="6854F3E9" w:rsidR="0022212F" w:rsidRDefault="0022212F" w:rsidP="0022212F">
          <w:pPr>
            <w:pStyle w:val="TOC2"/>
            <w:tabs>
              <w:tab w:val="right" w:leader="dot" w:pos="9016"/>
            </w:tabs>
            <w:rPr>
              <w:rFonts w:eastAsiaTheme="minorEastAsia"/>
              <w:noProof/>
              <w:lang w:eastAsia="zh-CN"/>
            </w:rPr>
          </w:pPr>
          <w:hyperlink w:anchor="_Toc224583780" w:history="1">
            <w:r w:rsidRPr="00170219">
              <w:rPr>
                <w:rStyle w:val="Hyperlink"/>
                <w:noProof/>
              </w:rPr>
              <w:t>Advent of the Fach system</w:t>
            </w:r>
            <w:r>
              <w:rPr>
                <w:noProof/>
                <w:webHidden/>
              </w:rPr>
              <w:tab/>
            </w:r>
            <w:r w:rsidR="000E3814">
              <w:rPr>
                <w:noProof/>
                <w:webHidden/>
              </w:rPr>
              <w:t>1</w:t>
            </w:r>
            <w:r w:rsidR="0091410C">
              <w:rPr>
                <w:noProof/>
                <w:webHidden/>
              </w:rPr>
              <w:t>8</w:t>
            </w:r>
          </w:hyperlink>
        </w:p>
        <w:p w14:paraId="335DBCC4" w14:textId="2E1F7742" w:rsidR="0091410C" w:rsidRPr="0091410C" w:rsidRDefault="0022212F" w:rsidP="0091410C">
          <w:pPr>
            <w:pStyle w:val="TOC2"/>
            <w:tabs>
              <w:tab w:val="right" w:leader="dot" w:pos="9016"/>
            </w:tabs>
          </w:pPr>
          <w:hyperlink w:anchor="_Toc224583781" w:history="1">
            <w:r w:rsidRPr="00170219">
              <w:rPr>
                <w:rStyle w:val="Hyperlink"/>
                <w:noProof/>
              </w:rPr>
              <w:t>Vocal changes</w:t>
            </w:r>
            <w:r>
              <w:rPr>
                <w:noProof/>
                <w:webHidden/>
              </w:rPr>
              <w:tab/>
            </w:r>
            <w:r w:rsidR="000E3814">
              <w:rPr>
                <w:noProof/>
                <w:webHidden/>
              </w:rPr>
              <w:t>1</w:t>
            </w:r>
            <w:r w:rsidR="0091410C">
              <w:rPr>
                <w:noProof/>
                <w:webHidden/>
              </w:rPr>
              <w:t>9</w:t>
            </w:r>
          </w:hyperlink>
        </w:p>
        <w:p w14:paraId="1D37C073" w14:textId="1172B79F" w:rsidR="0091410C" w:rsidRPr="0091410C" w:rsidRDefault="0091410C" w:rsidP="0091410C">
          <w:pPr>
            <w:pStyle w:val="TOC2"/>
            <w:tabs>
              <w:tab w:val="right" w:leader="dot" w:pos="9016"/>
            </w:tabs>
          </w:pPr>
          <w:hyperlink w:anchor="_Toc224583781" w:history="1">
            <w:r>
              <w:rPr>
                <w:rStyle w:val="Hyperlink"/>
                <w:noProof/>
              </w:rPr>
              <w:t xml:space="preserve">Glossary </w:t>
            </w:r>
            <w:r>
              <w:rPr>
                <w:noProof/>
                <w:webHidden/>
              </w:rPr>
              <w:tab/>
            </w:r>
            <w:r>
              <w:rPr>
                <w:noProof/>
                <w:webHidden/>
              </w:rPr>
              <w:t>23</w:t>
            </w:r>
          </w:hyperlink>
        </w:p>
        <w:p w14:paraId="292EE356" w14:textId="53495089" w:rsidR="00F629FF" w:rsidRPr="00F629FF" w:rsidRDefault="00F629FF" w:rsidP="00F629FF">
          <w:r>
            <w:t xml:space="preserve">     References………………………………………………………………………………………………</w:t>
          </w:r>
          <w:r w:rsidR="0091410C">
            <w:t>.</w:t>
          </w:r>
          <w:r>
            <w:t>…</w:t>
          </w:r>
          <w:r w:rsidR="0091410C">
            <w:t>24</w:t>
          </w:r>
        </w:p>
        <w:p w14:paraId="5594A57B" w14:textId="77777777" w:rsidR="0022212F" w:rsidRDefault="0022212F" w:rsidP="0022212F">
          <w:r>
            <w:rPr>
              <w:b/>
              <w:bCs/>
              <w:noProof/>
            </w:rPr>
            <w:fldChar w:fldCharType="end"/>
          </w:r>
        </w:p>
      </w:sdtContent>
    </w:sdt>
    <w:p w14:paraId="429D4A02" w14:textId="77777777" w:rsidR="0022212F" w:rsidRPr="005877C3" w:rsidRDefault="0022212F" w:rsidP="0022212F">
      <w:pPr>
        <w:rPr>
          <w:rFonts w:ascii="Arial" w:hAnsi="Arial" w:cs="Arial"/>
        </w:rPr>
      </w:pPr>
      <w:r w:rsidRPr="005877C3">
        <w:rPr>
          <w:rFonts w:ascii="Arial" w:hAnsi="Arial" w:cs="Arial"/>
        </w:rPr>
        <w:br w:type="page"/>
      </w:r>
    </w:p>
    <w:p w14:paraId="272CFEE7" w14:textId="77777777" w:rsidR="0022212F" w:rsidRDefault="0022212F" w:rsidP="0022212F">
      <w:pPr>
        <w:pStyle w:val="Heading2"/>
      </w:pPr>
      <w:bookmarkStart w:id="3" w:name="_Toc224583776"/>
      <w:r>
        <w:lastRenderedPageBreak/>
        <w:t>Introduction</w:t>
      </w:r>
      <w:bookmarkEnd w:id="3"/>
    </w:p>
    <w:p w14:paraId="7F36F7D3" w14:textId="65E5B100" w:rsidR="0022212F" w:rsidRDefault="0022212F" w:rsidP="0022212F">
      <w:pPr>
        <w:spacing w:line="360" w:lineRule="auto"/>
        <w:jc w:val="both"/>
        <w:rPr>
          <w:rFonts w:ascii="Arial" w:hAnsi="Arial" w:cs="Arial"/>
        </w:rPr>
      </w:pPr>
      <w:r w:rsidRPr="005877C3">
        <w:rPr>
          <w:rFonts w:ascii="Arial" w:hAnsi="Arial" w:cs="Arial"/>
        </w:rPr>
        <w:t xml:space="preserve">An exploration of the </w:t>
      </w:r>
      <w:r w:rsidRPr="005877C3">
        <w:rPr>
          <w:rFonts w:ascii="Arial" w:hAnsi="Arial" w:cs="Arial"/>
          <w:i/>
          <w:iCs/>
        </w:rPr>
        <w:t>Fach</w:t>
      </w:r>
      <w:r w:rsidRPr="005877C3">
        <w:rPr>
          <w:rFonts w:ascii="Arial" w:hAnsi="Arial" w:cs="Arial"/>
        </w:rPr>
        <w:t xml:space="preserve"> system must begin with some definitions. Before definitions, parameters must be set. I will be looking at western classical singing, for which the </w:t>
      </w:r>
      <w:r w:rsidRPr="005877C3">
        <w:rPr>
          <w:rFonts w:ascii="Arial" w:hAnsi="Arial" w:cs="Arial"/>
          <w:i/>
          <w:iCs/>
        </w:rPr>
        <w:t>Fach</w:t>
      </w:r>
      <w:r w:rsidRPr="005877C3">
        <w:rPr>
          <w:rFonts w:ascii="Arial" w:hAnsi="Arial" w:cs="Arial"/>
        </w:rPr>
        <w:t xml:space="preserve"> system is predominantly used</w:t>
      </w:r>
      <w:r w:rsidR="00E30B18">
        <w:rPr>
          <w:rFonts w:ascii="Arial" w:hAnsi="Arial" w:cs="Arial"/>
        </w:rPr>
        <w:t xml:space="preserve"> (Mc</w:t>
      </w:r>
      <w:r w:rsidR="007E01A0">
        <w:rPr>
          <w:rFonts w:ascii="Arial" w:hAnsi="Arial" w:cs="Arial"/>
        </w:rPr>
        <w:t>Ginnis, 2010)</w:t>
      </w:r>
      <w:r w:rsidR="00C918C7">
        <w:rPr>
          <w:rFonts w:ascii="Arial" w:hAnsi="Arial" w:cs="Arial"/>
        </w:rPr>
        <w:t xml:space="preserve"> </w:t>
      </w:r>
      <w:r w:rsidR="003B096B">
        <w:rPr>
          <w:rFonts w:ascii="Arial" w:hAnsi="Arial" w:cs="Arial"/>
        </w:rPr>
        <w:t xml:space="preserve"> </w:t>
      </w:r>
      <w:r w:rsidRPr="005877C3">
        <w:rPr>
          <w:rFonts w:ascii="Arial" w:hAnsi="Arial" w:cs="Arial"/>
        </w:rPr>
        <w:t>, though it is often referenced when describing modern singers of various genres, for example, in a post on the website ‘Medium’, Judy Garland is referred to as a mezzo soprano and Amy Winehouse is referred to as a contralto (Gough, 2025)</w:t>
      </w:r>
      <w:r>
        <w:rPr>
          <w:rFonts w:ascii="Arial" w:hAnsi="Arial" w:cs="Arial"/>
        </w:rPr>
        <w:t xml:space="preserve"> and on IWMBUZZ.com, writer Jace Tuscano refers to Ariana Grande as ‘light, lyric soprano’ (Tuscano, 2021)</w:t>
      </w:r>
      <w:r w:rsidRPr="005877C3">
        <w:rPr>
          <w:rFonts w:ascii="Arial" w:hAnsi="Arial" w:cs="Arial"/>
        </w:rPr>
        <w:t xml:space="preserve">. </w:t>
      </w:r>
    </w:p>
    <w:p w14:paraId="7ACE4446" w14:textId="77777777" w:rsidR="0022212F" w:rsidRPr="001B31DF" w:rsidRDefault="0022212F" w:rsidP="0022212F">
      <w:pPr>
        <w:spacing w:line="360" w:lineRule="auto"/>
        <w:jc w:val="both"/>
        <w:rPr>
          <w:rFonts w:ascii="Arial" w:hAnsi="Arial" w:cs="Arial"/>
        </w:rPr>
      </w:pPr>
      <w:r w:rsidRPr="001B31DF">
        <w:rPr>
          <w:rFonts w:ascii="Arial" w:hAnsi="Arial" w:cs="Arial"/>
        </w:rPr>
        <w:t>Western Classical music can be defined broadly as structured, written music originating from Europe in 1600’s onwards and is often used as an umbrella term encompassing baroque (1600-1750), classical (1750-1820) and romantic (late 18</w:t>
      </w:r>
      <w:r w:rsidRPr="001B31DF">
        <w:rPr>
          <w:rFonts w:ascii="Arial" w:hAnsi="Arial" w:cs="Arial"/>
          <w:vertAlign w:val="superscript"/>
        </w:rPr>
        <w:t>th</w:t>
      </w:r>
      <w:r w:rsidRPr="001B31DF">
        <w:rPr>
          <w:rFonts w:ascii="Arial" w:hAnsi="Arial" w:cs="Arial"/>
        </w:rPr>
        <w:t xml:space="preserve"> century to the early modern period beginning at the turn of the 20th century) (Owens, 2008). Though there are works from the 20</w:t>
      </w:r>
      <w:r w:rsidRPr="001B31DF">
        <w:rPr>
          <w:rFonts w:ascii="Arial" w:hAnsi="Arial" w:cs="Arial"/>
          <w:vertAlign w:val="superscript"/>
        </w:rPr>
        <w:t>th</w:t>
      </w:r>
      <w:r w:rsidRPr="001B31DF">
        <w:rPr>
          <w:rFonts w:ascii="Arial" w:hAnsi="Arial" w:cs="Arial"/>
        </w:rPr>
        <w:t xml:space="preserve"> century to modern day that sit within the broad classification of ‘Classical music’, in this period it refers to a style of writing indicative of this earlier period, either through form or instrumentation (Whittall, 2001). Western Classical music is generally based in the 12-note scale, which on a piano would be 7 white notes and 5 black notes, before hitting the octave (double the frequency of the starting note) and then the scale begins again one </w:t>
      </w:r>
      <w:r w:rsidRPr="001B31DF">
        <w:rPr>
          <w:rFonts w:ascii="Arial" w:eastAsia="Times New Roman" w:hAnsi="Arial" w:cs="Arial"/>
          <w:shd w:val="clear" w:color="auto" w:fill="FFFFFF"/>
        </w:rPr>
        <w:t>(Pentreath, 2021)</w:t>
      </w:r>
      <w:r w:rsidRPr="001B31DF">
        <w:rPr>
          <w:rFonts w:ascii="Arial" w:hAnsi="Arial" w:cs="Arial"/>
        </w:rPr>
        <w:t xml:space="preserve">. There is such a thing as ‘microtonal’ music, which does utilise the smaller intervals between the tones in the standard 12 note scale, it is mostly associated with ‘modern’ classical music and is generally perceived as less ‘pleasing to the ear’ </w:t>
      </w:r>
      <w:r w:rsidRPr="001B31DF">
        <w:rPr>
          <w:rFonts w:ascii="Arial" w:eastAsia="Times New Roman" w:hAnsi="Arial" w:cs="Arial"/>
          <w:shd w:val="clear" w:color="auto" w:fill="FFFFFF"/>
        </w:rPr>
        <w:t>(Pentreath, 2021).</w:t>
      </w:r>
      <w:r w:rsidRPr="001B31DF">
        <w:rPr>
          <w:rFonts w:ascii="Arial" w:hAnsi="Arial" w:cs="Arial"/>
        </w:rPr>
        <w:t>Eastern music, by contrast, generally utilises the 5 note, pentatonic scale, employs frequent use of micro tones (known as ‘</w:t>
      </w:r>
      <w:proofErr w:type="spellStart"/>
      <w:r w:rsidRPr="001B31DF">
        <w:rPr>
          <w:rFonts w:ascii="Arial" w:hAnsi="Arial" w:cs="Arial"/>
          <w:i/>
          <w:iCs/>
        </w:rPr>
        <w:t>scruti</w:t>
      </w:r>
      <w:proofErr w:type="spellEnd"/>
      <w:r w:rsidRPr="001B31DF">
        <w:rPr>
          <w:rFonts w:ascii="Arial" w:hAnsi="Arial" w:cs="Arial"/>
          <w:i/>
          <w:iCs/>
        </w:rPr>
        <w:t>’</w:t>
      </w:r>
      <w:r w:rsidRPr="001B31DF">
        <w:rPr>
          <w:rFonts w:ascii="Arial" w:hAnsi="Arial" w:cs="Arial"/>
        </w:rPr>
        <w:t xml:space="preserve">) and is based more in oral tradition </w:t>
      </w:r>
      <w:r w:rsidRPr="001B31DF">
        <w:rPr>
          <w:rFonts w:ascii="Arial" w:eastAsia="Times New Roman" w:hAnsi="Arial" w:cs="Arial"/>
          <w:shd w:val="clear" w:color="auto" w:fill="FFFFFF"/>
        </w:rPr>
        <w:t xml:space="preserve">(Siddiqi, 2025). </w:t>
      </w:r>
    </w:p>
    <w:p w14:paraId="561E1D8D" w14:textId="77777777" w:rsidR="0022212F" w:rsidRDefault="0022212F" w:rsidP="0022212F">
      <w:pPr>
        <w:pStyle w:val="Heading2"/>
      </w:pPr>
      <w:bookmarkStart w:id="4" w:name="_Toc224583778"/>
      <w:r>
        <w:t>History of vocal categorisation</w:t>
      </w:r>
      <w:bookmarkEnd w:id="4"/>
    </w:p>
    <w:p w14:paraId="5C608842" w14:textId="226E93D6" w:rsidR="0022212F" w:rsidRPr="001B31DF" w:rsidRDefault="0022212F" w:rsidP="0022212F">
      <w:pPr>
        <w:spacing w:line="360" w:lineRule="auto"/>
        <w:jc w:val="both"/>
        <w:rPr>
          <w:rFonts w:ascii="Arial" w:hAnsi="Arial" w:cs="Arial"/>
        </w:rPr>
      </w:pPr>
      <w:r w:rsidRPr="005877C3">
        <w:rPr>
          <w:rFonts w:ascii="Arial" w:hAnsi="Arial" w:cs="Arial"/>
        </w:rPr>
        <w:t>Before the Baroque period came the renaissance, and before that the medieval period. Though music and singing may be part of our ancient history with musical instruments dating back 67,000 years (Afshari, 2018), vocal categorisation as we think of it today</w:t>
      </w:r>
      <w:r>
        <w:rPr>
          <w:rFonts w:ascii="Arial" w:hAnsi="Arial" w:cs="Arial"/>
        </w:rPr>
        <w:t xml:space="preserve"> (in terms of multiple subcategories)</w:t>
      </w:r>
      <w:r w:rsidRPr="005877C3">
        <w:rPr>
          <w:rFonts w:ascii="Arial" w:hAnsi="Arial" w:cs="Arial"/>
        </w:rPr>
        <w:t>, is</w:t>
      </w:r>
      <w:r>
        <w:rPr>
          <w:rFonts w:ascii="Arial" w:hAnsi="Arial" w:cs="Arial"/>
        </w:rPr>
        <w:t xml:space="preserve"> relatively</w:t>
      </w:r>
      <w:r w:rsidRPr="005877C3">
        <w:rPr>
          <w:rFonts w:ascii="Arial" w:hAnsi="Arial" w:cs="Arial"/>
        </w:rPr>
        <w:t xml:space="preserve"> modern. Prior to the baroque period, in renaissance polyphony group</w:t>
      </w:r>
      <w:r>
        <w:rPr>
          <w:rFonts w:ascii="Arial" w:hAnsi="Arial" w:cs="Arial"/>
        </w:rPr>
        <w:t>s,</w:t>
      </w:r>
      <w:r w:rsidRPr="005877C3">
        <w:rPr>
          <w:rFonts w:ascii="Arial" w:hAnsi="Arial" w:cs="Arial"/>
        </w:rPr>
        <w:t xml:space="preserve"> singing was generally focused </w:t>
      </w:r>
      <w:proofErr w:type="gramStart"/>
      <w:r w:rsidRPr="005877C3">
        <w:rPr>
          <w:rFonts w:ascii="Arial" w:hAnsi="Arial" w:cs="Arial"/>
        </w:rPr>
        <w:t>around</w:t>
      </w:r>
      <w:proofErr w:type="gramEnd"/>
      <w:r w:rsidRPr="005877C3">
        <w:rPr>
          <w:rFonts w:ascii="Arial" w:hAnsi="Arial" w:cs="Arial"/>
        </w:rPr>
        <w:t xml:space="preserve"> a lead melody line (tenor) with castrati providing higher harmony and lower voices filling in </w:t>
      </w:r>
      <w:r w:rsidRPr="001B31DF">
        <w:rPr>
          <w:rFonts w:ascii="Arial" w:hAnsi="Arial" w:cs="Arial"/>
        </w:rPr>
        <w:t>below</w:t>
      </w:r>
      <w:r w:rsidR="0053421B">
        <w:rPr>
          <w:rFonts w:ascii="Arial" w:hAnsi="Arial" w:cs="Arial"/>
        </w:rPr>
        <w:t xml:space="preserve"> (Fitch, 2020)</w:t>
      </w:r>
      <w:r w:rsidRPr="001B31DF">
        <w:rPr>
          <w:rFonts w:ascii="Arial" w:hAnsi="Arial" w:cs="Arial"/>
        </w:rPr>
        <w:t xml:space="preserve">. During this time, it was not permitted for women to sing publicly </w:t>
      </w:r>
      <w:r w:rsidRPr="001B31DF">
        <w:rPr>
          <w:rFonts w:ascii="Arial" w:hAnsi="Arial" w:cs="Arial"/>
        </w:rPr>
        <w:lastRenderedPageBreak/>
        <w:t>(Corcoran, 2018) and alto lines were filled in by counter tenors</w:t>
      </w:r>
      <w:r w:rsidR="00D76CB3">
        <w:rPr>
          <w:rFonts w:ascii="Arial" w:hAnsi="Arial" w:cs="Arial"/>
        </w:rPr>
        <w:t>*</w:t>
      </w:r>
      <w:r w:rsidRPr="001B31DF">
        <w:rPr>
          <w:rFonts w:ascii="Arial" w:hAnsi="Arial" w:cs="Arial"/>
        </w:rPr>
        <w:t xml:space="preserve"> (men singing in </w:t>
      </w:r>
      <w:r w:rsidRPr="00D76CB3">
        <w:rPr>
          <w:rFonts w:ascii="Arial" w:hAnsi="Arial" w:cs="Arial"/>
          <w:i/>
          <w:iCs/>
        </w:rPr>
        <w:t>falsetto</w:t>
      </w:r>
      <w:r w:rsidR="00D76CB3">
        <w:rPr>
          <w:rFonts w:ascii="Arial" w:hAnsi="Arial" w:cs="Arial"/>
        </w:rPr>
        <w:t>*</w:t>
      </w:r>
      <w:r w:rsidRPr="001B31DF">
        <w:rPr>
          <w:rFonts w:ascii="Arial" w:hAnsi="Arial" w:cs="Arial"/>
        </w:rPr>
        <w:t xml:space="preserve">) (Bannatyne-Scott, 2021). The Romans categorised voices in a system not dissimilar from the one broadly recognised today. The Romans called sopranos </w:t>
      </w:r>
      <w:r w:rsidRPr="001B31DF">
        <w:rPr>
          <w:rFonts w:ascii="Arial" w:hAnsi="Arial" w:cs="Arial"/>
          <w:i/>
          <w:iCs/>
        </w:rPr>
        <w:t>‘</w:t>
      </w:r>
      <w:proofErr w:type="spellStart"/>
      <w:r w:rsidRPr="001B31DF">
        <w:rPr>
          <w:rFonts w:ascii="Arial" w:hAnsi="Arial" w:cs="Arial"/>
          <w:i/>
          <w:iCs/>
        </w:rPr>
        <w:t>acutissima</w:t>
      </w:r>
      <w:proofErr w:type="spellEnd"/>
      <w:r w:rsidRPr="001B31DF">
        <w:rPr>
          <w:rFonts w:ascii="Arial" w:hAnsi="Arial" w:cs="Arial"/>
          <w:i/>
          <w:iCs/>
        </w:rPr>
        <w:t xml:space="preserve"> vox’ </w:t>
      </w:r>
      <w:r w:rsidRPr="001B31DF">
        <w:rPr>
          <w:rFonts w:ascii="Arial" w:hAnsi="Arial" w:cs="Arial"/>
        </w:rPr>
        <w:t xml:space="preserve">meaning the most acute or ‘sharpest’ (highest) voice; lower female voices were </w:t>
      </w:r>
      <w:r w:rsidRPr="001B31DF">
        <w:rPr>
          <w:rFonts w:ascii="Arial" w:hAnsi="Arial" w:cs="Arial"/>
          <w:i/>
          <w:iCs/>
        </w:rPr>
        <w:t xml:space="preserve">‘acute </w:t>
      </w:r>
      <w:proofErr w:type="spellStart"/>
      <w:r w:rsidRPr="001B31DF">
        <w:rPr>
          <w:rFonts w:ascii="Arial" w:hAnsi="Arial" w:cs="Arial"/>
          <w:i/>
          <w:iCs/>
        </w:rPr>
        <w:t>proxima</w:t>
      </w:r>
      <w:proofErr w:type="spellEnd"/>
      <w:r w:rsidRPr="001B31DF">
        <w:rPr>
          <w:rFonts w:ascii="Arial" w:hAnsi="Arial" w:cs="Arial"/>
          <w:i/>
          <w:iCs/>
        </w:rPr>
        <w:t xml:space="preserve"> vox’ </w:t>
      </w:r>
      <w:r w:rsidRPr="001B31DF">
        <w:rPr>
          <w:rFonts w:ascii="Arial" w:hAnsi="Arial" w:cs="Arial"/>
        </w:rPr>
        <w:t xml:space="preserve">meaning next highest voice </w:t>
      </w:r>
      <w:r w:rsidRPr="001B31DF">
        <w:rPr>
          <w:rFonts w:ascii="Arial" w:eastAsia="Times New Roman" w:hAnsi="Arial" w:cs="Arial"/>
          <w:color w:val="222222"/>
          <w:shd w:val="clear" w:color="auto" w:fill="FFFFFF"/>
        </w:rPr>
        <w:t xml:space="preserve">(Lauri-Volpi, 2022). Male voices were stratified into </w:t>
      </w:r>
      <w:r w:rsidRPr="001B31DF">
        <w:rPr>
          <w:rFonts w:ascii="Arial" w:eastAsia="Times New Roman" w:hAnsi="Arial" w:cs="Arial"/>
          <w:i/>
          <w:iCs/>
          <w:color w:val="222222"/>
          <w:shd w:val="clear" w:color="auto" w:fill="FFFFFF"/>
        </w:rPr>
        <w:t xml:space="preserve">‘media vox’ </w:t>
      </w:r>
      <w:r w:rsidRPr="001B31DF">
        <w:rPr>
          <w:rFonts w:ascii="Arial" w:eastAsia="Times New Roman" w:hAnsi="Arial" w:cs="Arial"/>
          <w:color w:val="222222"/>
          <w:shd w:val="clear" w:color="auto" w:fill="FFFFFF"/>
        </w:rPr>
        <w:t xml:space="preserve">(middle voice), </w:t>
      </w:r>
      <w:r w:rsidRPr="001B31DF">
        <w:rPr>
          <w:rFonts w:ascii="Arial" w:eastAsia="Times New Roman" w:hAnsi="Arial" w:cs="Arial"/>
          <w:i/>
          <w:iCs/>
          <w:color w:val="222222"/>
          <w:shd w:val="clear" w:color="auto" w:fill="FFFFFF"/>
        </w:rPr>
        <w:t xml:space="preserve">‘gravis vox’ </w:t>
      </w:r>
      <w:r w:rsidRPr="001B31DF">
        <w:rPr>
          <w:rFonts w:ascii="Arial" w:eastAsia="Times New Roman" w:hAnsi="Arial" w:cs="Arial"/>
          <w:color w:val="222222"/>
          <w:shd w:val="clear" w:color="auto" w:fill="FFFFFF"/>
        </w:rPr>
        <w:t xml:space="preserve">(low voice) and </w:t>
      </w:r>
      <w:r w:rsidRPr="001B31DF">
        <w:rPr>
          <w:rFonts w:ascii="Arial" w:eastAsia="Times New Roman" w:hAnsi="Arial" w:cs="Arial"/>
          <w:i/>
          <w:iCs/>
          <w:color w:val="222222"/>
          <w:shd w:val="clear" w:color="auto" w:fill="FFFFFF"/>
        </w:rPr>
        <w:t>‘</w:t>
      </w:r>
      <w:proofErr w:type="spellStart"/>
      <w:r w:rsidRPr="001B31DF">
        <w:rPr>
          <w:rFonts w:ascii="Arial" w:eastAsia="Times New Roman" w:hAnsi="Arial" w:cs="Arial"/>
          <w:i/>
          <w:iCs/>
          <w:color w:val="222222"/>
          <w:shd w:val="clear" w:color="auto" w:fill="FFFFFF"/>
        </w:rPr>
        <w:t>ima</w:t>
      </w:r>
      <w:proofErr w:type="spellEnd"/>
      <w:r w:rsidRPr="001B31DF">
        <w:rPr>
          <w:rFonts w:ascii="Arial" w:eastAsia="Times New Roman" w:hAnsi="Arial" w:cs="Arial"/>
          <w:i/>
          <w:iCs/>
          <w:color w:val="222222"/>
          <w:shd w:val="clear" w:color="auto" w:fill="FFFFFF"/>
        </w:rPr>
        <w:t xml:space="preserve"> vox’ </w:t>
      </w:r>
      <w:r w:rsidRPr="001B31DF">
        <w:rPr>
          <w:rFonts w:ascii="Arial" w:eastAsia="Times New Roman" w:hAnsi="Arial" w:cs="Arial"/>
          <w:color w:val="222222"/>
          <w:shd w:val="clear" w:color="auto" w:fill="FFFFFF"/>
        </w:rPr>
        <w:t>(lowest voice) (Lauri-</w:t>
      </w:r>
      <w:proofErr w:type="spellStart"/>
      <w:r w:rsidRPr="001B31DF">
        <w:rPr>
          <w:rFonts w:ascii="Arial" w:eastAsia="Times New Roman" w:hAnsi="Arial" w:cs="Arial"/>
          <w:color w:val="222222"/>
          <w:shd w:val="clear" w:color="auto" w:fill="FFFFFF"/>
        </w:rPr>
        <w:t>volpi</w:t>
      </w:r>
      <w:proofErr w:type="spellEnd"/>
      <w:r w:rsidRPr="001B31DF">
        <w:rPr>
          <w:rFonts w:ascii="Arial" w:eastAsia="Times New Roman" w:hAnsi="Arial" w:cs="Arial"/>
          <w:color w:val="222222"/>
          <w:shd w:val="clear" w:color="auto" w:fill="FFFFFF"/>
        </w:rPr>
        <w:t xml:space="preserve">, 2022). </w:t>
      </w:r>
    </w:p>
    <w:p w14:paraId="7E58243D" w14:textId="58C9ACDC" w:rsidR="0022212F" w:rsidRPr="001B5C03" w:rsidRDefault="0022212F" w:rsidP="001B5C03">
      <w:pPr>
        <w:spacing w:line="360" w:lineRule="auto"/>
        <w:jc w:val="both"/>
        <w:rPr>
          <w:rFonts w:ascii="Arial" w:hAnsi="Arial" w:cs="Arial"/>
        </w:rPr>
      </w:pPr>
      <w:r w:rsidRPr="001B31DF">
        <w:rPr>
          <w:rFonts w:ascii="Arial" w:hAnsi="Arial" w:cs="Arial"/>
        </w:rPr>
        <w:t>During the 19</w:t>
      </w:r>
      <w:r w:rsidRPr="001B31DF">
        <w:rPr>
          <w:rFonts w:ascii="Arial" w:hAnsi="Arial" w:cs="Arial"/>
          <w:vertAlign w:val="superscript"/>
        </w:rPr>
        <w:t>th</w:t>
      </w:r>
      <w:r w:rsidRPr="001B31DF">
        <w:rPr>
          <w:rFonts w:ascii="Arial" w:hAnsi="Arial" w:cs="Arial"/>
        </w:rPr>
        <w:t xml:space="preserve"> century, the term baritone was introduced as the voice type between tenor and bass </w:t>
      </w:r>
      <w:r w:rsidRPr="001B31DF">
        <w:rPr>
          <w:rFonts w:ascii="Arial" w:eastAsia="Times New Roman" w:hAnsi="Arial" w:cs="Arial"/>
          <w:color w:val="222222"/>
          <w:shd w:val="clear" w:color="auto" w:fill="FFFFFF"/>
        </w:rPr>
        <w:t>(Lauri-volpi, 2022)</w:t>
      </w:r>
      <w:r w:rsidRPr="001B31DF">
        <w:rPr>
          <w:rFonts w:ascii="Arial" w:hAnsi="Arial" w:cs="Arial"/>
        </w:rPr>
        <w:t>. Within the late classical and romantic period, vocal classification began to stratify further. Early operatic scores show all female roles listed as soprano and the term baritone did not become common until the early 19</w:t>
      </w:r>
      <w:r w:rsidRPr="001B31DF">
        <w:rPr>
          <w:rFonts w:ascii="Arial" w:hAnsi="Arial" w:cs="Arial"/>
          <w:vertAlign w:val="superscript"/>
        </w:rPr>
        <w:t>th</w:t>
      </w:r>
      <w:r w:rsidRPr="001B31DF">
        <w:rPr>
          <w:rFonts w:ascii="Arial" w:hAnsi="Arial" w:cs="Arial"/>
        </w:rPr>
        <w:t xml:space="preserve"> century (Miller, 2008). Low male voices being termed bass prior to that, often with caveats such as buffo (comic) or leggiero (light)</w:t>
      </w:r>
      <w:r w:rsidR="00D76CB3">
        <w:rPr>
          <w:rFonts w:ascii="Arial" w:hAnsi="Arial" w:cs="Arial"/>
        </w:rPr>
        <w:t xml:space="preserve"> which were more about expected </w:t>
      </w:r>
      <w:r w:rsidR="00D76CB3" w:rsidRPr="001B5C03">
        <w:rPr>
          <w:rFonts w:ascii="Arial" w:hAnsi="Arial" w:cs="Arial"/>
        </w:rPr>
        <w:t>characteristics of the performer than vocal range</w:t>
      </w:r>
      <w:r w:rsidRPr="001B5C03">
        <w:rPr>
          <w:rFonts w:ascii="Arial" w:hAnsi="Arial" w:cs="Arial"/>
        </w:rPr>
        <w:t xml:space="preserve"> (Lauri-Volpi, 2022). </w:t>
      </w:r>
    </w:p>
    <w:p w14:paraId="45C6482F" w14:textId="41100431" w:rsidR="001B5C03" w:rsidRPr="001B5C03" w:rsidRDefault="0022212F" w:rsidP="001B5C03">
      <w:pPr>
        <w:spacing w:line="360" w:lineRule="auto"/>
        <w:jc w:val="both"/>
        <w:rPr>
          <w:rFonts w:ascii="Arial" w:hAnsi="Arial" w:cs="Arial"/>
        </w:rPr>
      </w:pPr>
      <w:r w:rsidRPr="001B5C03">
        <w:rPr>
          <w:rFonts w:ascii="Arial" w:hAnsi="Arial" w:cs="Arial"/>
        </w:rPr>
        <w:t>Vocal types were introduced in classical singing, but, although it uses similar terms, the vocal classification is not identical in both opera and choral music. In choral music, the Soprano (high female), Alto (low female), Tenor (high male), Bass (low male) (known as SATB) categories are determined purely by vocal range.</w:t>
      </w:r>
      <w:r w:rsidR="002C3246" w:rsidRPr="001B5C03">
        <w:rPr>
          <w:rFonts w:ascii="Arial" w:hAnsi="Arial" w:cs="Arial"/>
        </w:rPr>
        <w:t xml:space="preserve"> The exact range of each voice varies in each individual and there is variation within the literature of exact points where each voice type starts and end. One example shows the soprano range as C</w:t>
      </w:r>
      <w:r w:rsidR="002C3246" w:rsidRPr="001B5C03">
        <w:rPr>
          <w:rFonts w:ascii="Arial" w:hAnsi="Arial" w:cs="Arial"/>
          <w:vertAlign w:val="subscript"/>
        </w:rPr>
        <w:t>4</w:t>
      </w:r>
      <w:r w:rsidR="002C3246" w:rsidRPr="001B5C03">
        <w:rPr>
          <w:rFonts w:ascii="Arial" w:hAnsi="Arial" w:cs="Arial"/>
        </w:rPr>
        <w:t>-C</w:t>
      </w:r>
      <w:r w:rsidR="002C3246" w:rsidRPr="001B5C03">
        <w:rPr>
          <w:rFonts w:ascii="Arial" w:hAnsi="Arial" w:cs="Arial"/>
          <w:vertAlign w:val="subscript"/>
        </w:rPr>
        <w:t>6</w:t>
      </w:r>
      <w:r w:rsidR="002C3246" w:rsidRPr="001B5C03">
        <w:rPr>
          <w:rFonts w:ascii="Arial" w:hAnsi="Arial" w:cs="Arial"/>
        </w:rPr>
        <w:t>, mezzo as A</w:t>
      </w:r>
      <w:r w:rsidR="002C3246" w:rsidRPr="001B5C03">
        <w:rPr>
          <w:rFonts w:ascii="Arial" w:hAnsi="Arial" w:cs="Arial"/>
          <w:vertAlign w:val="subscript"/>
        </w:rPr>
        <w:t>3</w:t>
      </w:r>
      <w:r w:rsidR="002C3246" w:rsidRPr="001B5C03">
        <w:rPr>
          <w:rFonts w:ascii="Arial" w:hAnsi="Arial" w:cs="Arial"/>
        </w:rPr>
        <w:t>-A</w:t>
      </w:r>
      <w:r w:rsidR="002C3246" w:rsidRPr="001B5C03">
        <w:rPr>
          <w:rFonts w:ascii="Arial" w:hAnsi="Arial" w:cs="Arial"/>
          <w:vertAlign w:val="subscript"/>
        </w:rPr>
        <w:t>5</w:t>
      </w:r>
      <w:r w:rsidR="002C3246" w:rsidRPr="001B5C03">
        <w:rPr>
          <w:rFonts w:ascii="Arial" w:hAnsi="Arial" w:cs="Arial"/>
        </w:rPr>
        <w:t>, contralto as E</w:t>
      </w:r>
      <w:r w:rsidR="002C3246" w:rsidRPr="001B5C03">
        <w:rPr>
          <w:rFonts w:ascii="Arial" w:hAnsi="Arial" w:cs="Arial"/>
          <w:vertAlign w:val="subscript"/>
        </w:rPr>
        <w:t>3</w:t>
      </w:r>
      <w:r w:rsidR="002C3246" w:rsidRPr="001B5C03">
        <w:rPr>
          <w:rFonts w:ascii="Arial" w:hAnsi="Arial" w:cs="Arial"/>
        </w:rPr>
        <w:t>-F</w:t>
      </w:r>
      <w:r w:rsidR="002C3246" w:rsidRPr="001B5C03">
        <w:rPr>
          <w:rFonts w:ascii="Arial" w:hAnsi="Arial" w:cs="Arial"/>
          <w:vertAlign w:val="subscript"/>
        </w:rPr>
        <w:t>5</w:t>
      </w:r>
      <w:r w:rsidR="002C3246" w:rsidRPr="001B5C03">
        <w:rPr>
          <w:rFonts w:ascii="Arial" w:hAnsi="Arial" w:cs="Arial"/>
        </w:rPr>
        <w:t xml:space="preserve">, tenors as </w:t>
      </w:r>
      <w:r w:rsidR="001B5C03" w:rsidRPr="001B5C03">
        <w:rPr>
          <w:rFonts w:ascii="Arial" w:hAnsi="Arial" w:cs="Arial"/>
        </w:rPr>
        <w:t>C</w:t>
      </w:r>
      <w:r w:rsidR="001B5C03" w:rsidRPr="001B5C03">
        <w:rPr>
          <w:rFonts w:ascii="Arial" w:hAnsi="Arial" w:cs="Arial"/>
          <w:vertAlign w:val="subscript"/>
        </w:rPr>
        <w:t>3</w:t>
      </w:r>
      <w:r w:rsidR="001B5C03" w:rsidRPr="001B5C03">
        <w:rPr>
          <w:rFonts w:ascii="Arial" w:hAnsi="Arial" w:cs="Arial"/>
        </w:rPr>
        <w:t>-C</w:t>
      </w:r>
      <w:r w:rsidR="001B5C03" w:rsidRPr="001B5C03">
        <w:rPr>
          <w:rFonts w:ascii="Arial" w:hAnsi="Arial" w:cs="Arial"/>
          <w:vertAlign w:val="subscript"/>
        </w:rPr>
        <w:t>5</w:t>
      </w:r>
      <w:r w:rsidR="001B5C03" w:rsidRPr="001B5C03">
        <w:rPr>
          <w:rFonts w:ascii="Arial" w:hAnsi="Arial" w:cs="Arial"/>
        </w:rPr>
        <w:t>, baritones as F</w:t>
      </w:r>
      <w:r w:rsidR="001B5C03" w:rsidRPr="001B5C03">
        <w:rPr>
          <w:rFonts w:ascii="Arial" w:hAnsi="Arial" w:cs="Arial"/>
          <w:vertAlign w:val="subscript"/>
        </w:rPr>
        <w:t>2</w:t>
      </w:r>
      <w:r w:rsidR="001B5C03" w:rsidRPr="001B5C03">
        <w:rPr>
          <w:rFonts w:ascii="Arial" w:hAnsi="Arial" w:cs="Arial"/>
        </w:rPr>
        <w:t>-F</w:t>
      </w:r>
      <w:r w:rsidR="001B5C03" w:rsidRPr="001B5C03">
        <w:rPr>
          <w:rFonts w:ascii="Arial" w:hAnsi="Arial" w:cs="Arial"/>
          <w:vertAlign w:val="subscript"/>
        </w:rPr>
        <w:t>4</w:t>
      </w:r>
      <w:r w:rsidR="001B5C03" w:rsidRPr="001B5C03">
        <w:rPr>
          <w:rFonts w:ascii="Arial" w:hAnsi="Arial" w:cs="Arial"/>
        </w:rPr>
        <w:t xml:space="preserve"> and bases as E</w:t>
      </w:r>
      <w:r w:rsidR="001B5C03" w:rsidRPr="001B5C03">
        <w:rPr>
          <w:rFonts w:ascii="Arial" w:hAnsi="Arial" w:cs="Arial"/>
          <w:vertAlign w:val="subscript"/>
        </w:rPr>
        <w:t>3</w:t>
      </w:r>
      <w:r w:rsidR="001B5C03" w:rsidRPr="001B5C03">
        <w:rPr>
          <w:rFonts w:ascii="Arial" w:hAnsi="Arial" w:cs="Arial"/>
        </w:rPr>
        <w:t>-E</w:t>
      </w:r>
      <w:r w:rsidR="001B5C03" w:rsidRPr="001B5C03">
        <w:rPr>
          <w:rFonts w:ascii="Arial" w:hAnsi="Arial" w:cs="Arial"/>
          <w:vertAlign w:val="subscript"/>
        </w:rPr>
        <w:t>5</w:t>
      </w:r>
      <w:r w:rsidR="002C3246" w:rsidRPr="001B5C03">
        <w:rPr>
          <w:rFonts w:ascii="Arial" w:hAnsi="Arial" w:cs="Arial"/>
        </w:rPr>
        <w:t xml:space="preserve"> </w:t>
      </w:r>
      <w:r w:rsidR="001B5C03" w:rsidRPr="001B5C03">
        <w:rPr>
          <w:rFonts w:ascii="Arial" w:hAnsi="Arial" w:cs="Arial"/>
        </w:rPr>
        <w:t xml:space="preserve">(Fuadah and </w:t>
      </w:r>
      <w:proofErr w:type="spellStart"/>
      <w:r w:rsidR="001B5C03" w:rsidRPr="001B5C03">
        <w:rPr>
          <w:rFonts w:ascii="Arial" w:hAnsi="Arial" w:cs="Arial"/>
        </w:rPr>
        <w:t>Pramudya</w:t>
      </w:r>
      <w:proofErr w:type="spellEnd"/>
      <w:r w:rsidR="001B5C03" w:rsidRPr="001B5C03">
        <w:rPr>
          <w:rFonts w:ascii="Arial" w:hAnsi="Arial" w:cs="Arial"/>
        </w:rPr>
        <w:t>, 2019)</w:t>
      </w:r>
      <w:r w:rsidR="001B5C03" w:rsidRPr="001B5C03">
        <w:rPr>
          <w:rFonts w:ascii="Arial" w:hAnsi="Arial" w:cs="Arial"/>
        </w:rPr>
        <w:t>. With C</w:t>
      </w:r>
      <w:r w:rsidR="001B5C03" w:rsidRPr="001B5C03">
        <w:rPr>
          <w:rFonts w:ascii="Arial" w:hAnsi="Arial" w:cs="Arial"/>
          <w:vertAlign w:val="subscript"/>
        </w:rPr>
        <w:t xml:space="preserve">4 </w:t>
      </w:r>
      <w:r w:rsidR="001B5C03" w:rsidRPr="001B5C03">
        <w:rPr>
          <w:rFonts w:ascii="Arial" w:hAnsi="Arial" w:cs="Arial"/>
        </w:rPr>
        <w:t xml:space="preserve">denoting ‘middle C’ on the piano. </w:t>
      </w:r>
    </w:p>
    <w:p w14:paraId="16733751" w14:textId="088E7CA0" w:rsidR="0022212F" w:rsidRPr="001B31DF" w:rsidRDefault="002C3246" w:rsidP="001B5C03">
      <w:pPr>
        <w:spacing w:line="360" w:lineRule="auto"/>
        <w:jc w:val="both"/>
        <w:rPr>
          <w:rFonts w:ascii="Arial" w:hAnsi="Arial" w:cs="Arial"/>
          <w:color w:val="FF0000"/>
        </w:rPr>
      </w:pPr>
      <w:r w:rsidRPr="001B5C03">
        <w:rPr>
          <w:rFonts w:ascii="Arial" w:hAnsi="Arial" w:cs="Arial"/>
        </w:rPr>
        <w:t xml:space="preserve"> </w:t>
      </w:r>
      <w:r w:rsidR="0022212F" w:rsidRPr="001B5C03">
        <w:rPr>
          <w:rFonts w:ascii="Arial" w:hAnsi="Arial" w:cs="Arial"/>
        </w:rPr>
        <w:t xml:space="preserve">In opera, however, vocal type splinters into numerous subclassifications based on </w:t>
      </w:r>
      <w:r w:rsidR="0022212F" w:rsidRPr="001B5C03">
        <w:rPr>
          <w:rFonts w:ascii="Arial" w:hAnsi="Arial" w:cs="Arial"/>
          <w:i/>
          <w:iCs/>
        </w:rPr>
        <w:t>tessitura</w:t>
      </w:r>
      <w:r w:rsidR="0022212F" w:rsidRPr="001B5C03">
        <w:rPr>
          <w:rFonts w:ascii="Arial" w:hAnsi="Arial" w:cs="Arial"/>
        </w:rPr>
        <w:t xml:space="preserve"> (comfortable range and where the vocal line generally sits) and vocal qualities and colours such as weight (light</w:t>
      </w:r>
      <w:r w:rsidR="0022212F" w:rsidRPr="001B31DF">
        <w:rPr>
          <w:rFonts w:ascii="Arial" w:hAnsi="Arial" w:cs="Arial"/>
        </w:rPr>
        <w:t xml:space="preserve"> or heavy) and timbre (tone colour or specific sound) that would not be applied to the voicings in choral music. The implications of these are vast and numerous when considering a career in western classical singing as they can influence </w:t>
      </w:r>
      <w:r w:rsidR="008744F8">
        <w:rPr>
          <w:rFonts w:ascii="Arial" w:hAnsi="Arial" w:cs="Arial"/>
        </w:rPr>
        <w:t xml:space="preserve">a </w:t>
      </w:r>
      <w:r w:rsidR="001B5C03">
        <w:rPr>
          <w:rFonts w:ascii="Arial" w:hAnsi="Arial" w:cs="Arial"/>
        </w:rPr>
        <w:t>singer’s</w:t>
      </w:r>
      <w:r w:rsidR="0022212F" w:rsidRPr="001B31DF">
        <w:rPr>
          <w:rFonts w:ascii="Arial" w:hAnsi="Arial" w:cs="Arial"/>
        </w:rPr>
        <w:t xml:space="preserve"> career trajectory, what repertoire </w:t>
      </w:r>
      <w:r w:rsidR="00DD1C91">
        <w:rPr>
          <w:rFonts w:ascii="Arial" w:hAnsi="Arial" w:cs="Arial"/>
        </w:rPr>
        <w:t>a singer would</w:t>
      </w:r>
      <w:r w:rsidR="0022212F" w:rsidRPr="001B31DF">
        <w:rPr>
          <w:rFonts w:ascii="Arial" w:hAnsi="Arial" w:cs="Arial"/>
        </w:rPr>
        <w:t xml:space="preserve"> study and how </w:t>
      </w:r>
      <w:r w:rsidR="00DD1C91">
        <w:rPr>
          <w:rFonts w:ascii="Arial" w:hAnsi="Arial" w:cs="Arial"/>
        </w:rPr>
        <w:t>a singer is</w:t>
      </w:r>
      <w:r w:rsidR="0022212F" w:rsidRPr="001B31DF">
        <w:rPr>
          <w:rFonts w:ascii="Arial" w:hAnsi="Arial" w:cs="Arial"/>
        </w:rPr>
        <w:t xml:space="preserve"> perceived (physically and vocally) and </w:t>
      </w:r>
      <w:r w:rsidR="0015222A">
        <w:rPr>
          <w:rFonts w:ascii="Arial" w:hAnsi="Arial" w:cs="Arial"/>
        </w:rPr>
        <w:t xml:space="preserve">how someone </w:t>
      </w:r>
      <w:r w:rsidR="0022212F" w:rsidRPr="001B31DF">
        <w:rPr>
          <w:rFonts w:ascii="Arial" w:hAnsi="Arial" w:cs="Arial"/>
        </w:rPr>
        <w:t xml:space="preserve">singing outwith </w:t>
      </w:r>
      <w:r w:rsidR="0015222A">
        <w:rPr>
          <w:rFonts w:ascii="Arial" w:hAnsi="Arial" w:cs="Arial"/>
        </w:rPr>
        <w:t>their</w:t>
      </w:r>
      <w:r w:rsidR="0022212F" w:rsidRPr="001B31DF">
        <w:rPr>
          <w:rFonts w:ascii="Arial" w:hAnsi="Arial" w:cs="Arial"/>
        </w:rPr>
        <w:t xml:space="preserve"> specific ‘type’ could have long-term detrimental effects (Doscher, 2002). </w:t>
      </w:r>
      <w:r w:rsidR="001B5C03">
        <w:rPr>
          <w:rFonts w:ascii="Arial" w:hAnsi="Arial" w:cs="Arial"/>
        </w:rPr>
        <w:lastRenderedPageBreak/>
        <w:t xml:space="preserve">Repertoire and career trajectory are impacted because vocal type would stipulate which roles the singer learns and then auditions for. </w:t>
      </w:r>
    </w:p>
    <w:p w14:paraId="5D1DDB57" w14:textId="77777777" w:rsidR="0022212F" w:rsidRPr="005877C3" w:rsidRDefault="0022212F" w:rsidP="0022212F">
      <w:pPr>
        <w:pStyle w:val="Heading2"/>
      </w:pPr>
      <w:bookmarkStart w:id="5" w:name="_Toc224583779"/>
      <w:r>
        <w:t>Vocal categories and physiology</w:t>
      </w:r>
      <w:bookmarkEnd w:id="5"/>
      <w:r>
        <w:t xml:space="preserve"> </w:t>
      </w:r>
    </w:p>
    <w:p w14:paraId="5D748C4B" w14:textId="51B494B2" w:rsidR="0022212F" w:rsidRPr="001B31DF" w:rsidRDefault="00AC0896" w:rsidP="002A4189">
      <w:pPr>
        <w:spacing w:line="360" w:lineRule="auto"/>
        <w:jc w:val="both"/>
        <w:rPr>
          <w:rFonts w:ascii="Arial" w:hAnsi="Arial" w:cs="Arial"/>
        </w:rPr>
      </w:pPr>
      <w:r>
        <w:rPr>
          <w:rFonts w:ascii="Arial" w:hAnsi="Arial" w:cs="Arial"/>
        </w:rPr>
        <w:t xml:space="preserve">As mentioned above, there </w:t>
      </w:r>
      <w:r w:rsidR="00553723">
        <w:rPr>
          <w:rFonts w:ascii="Arial" w:hAnsi="Arial" w:cs="Arial"/>
        </w:rPr>
        <w:t>exists</w:t>
      </w:r>
      <w:r>
        <w:rPr>
          <w:rFonts w:ascii="Arial" w:hAnsi="Arial" w:cs="Arial"/>
        </w:rPr>
        <w:t xml:space="preserve"> </w:t>
      </w:r>
      <w:r w:rsidR="00553723">
        <w:rPr>
          <w:rFonts w:ascii="Arial" w:hAnsi="Arial" w:cs="Arial"/>
        </w:rPr>
        <w:t>numerous v</w:t>
      </w:r>
      <w:r w:rsidR="0022212F" w:rsidRPr="001B31DF">
        <w:rPr>
          <w:rFonts w:ascii="Arial" w:hAnsi="Arial" w:cs="Arial"/>
        </w:rPr>
        <w:t>ocal categories</w:t>
      </w:r>
      <w:r w:rsidR="00550F8A">
        <w:rPr>
          <w:rFonts w:ascii="Arial" w:hAnsi="Arial" w:cs="Arial"/>
        </w:rPr>
        <w:t>.</w:t>
      </w:r>
      <w:r w:rsidR="00BD4C78">
        <w:rPr>
          <w:rFonts w:ascii="Arial" w:hAnsi="Arial" w:cs="Arial"/>
        </w:rPr>
        <w:t xml:space="preserve"> </w:t>
      </w:r>
      <w:r w:rsidR="00550F8A">
        <w:rPr>
          <w:rFonts w:ascii="Arial" w:hAnsi="Arial" w:cs="Arial"/>
        </w:rPr>
        <w:t>B</w:t>
      </w:r>
      <w:r w:rsidR="00BD4C78">
        <w:rPr>
          <w:rFonts w:ascii="Arial" w:hAnsi="Arial" w:cs="Arial"/>
        </w:rPr>
        <w:t>roadly</w:t>
      </w:r>
      <w:r w:rsidR="00BB169D">
        <w:rPr>
          <w:rFonts w:ascii="Arial" w:hAnsi="Arial" w:cs="Arial"/>
        </w:rPr>
        <w:t xml:space="preserve">, the range of a </w:t>
      </w:r>
      <w:r w:rsidR="001B5C03">
        <w:rPr>
          <w:rFonts w:ascii="Arial" w:hAnsi="Arial" w:cs="Arial"/>
        </w:rPr>
        <w:t>singer’s</w:t>
      </w:r>
      <w:r w:rsidR="00BB169D">
        <w:rPr>
          <w:rFonts w:ascii="Arial" w:hAnsi="Arial" w:cs="Arial"/>
        </w:rPr>
        <w:t xml:space="preserve"> voice (how high and low they can sing), and thus their vocal cate</w:t>
      </w:r>
      <w:r w:rsidR="00550F8A">
        <w:rPr>
          <w:rFonts w:ascii="Arial" w:hAnsi="Arial" w:cs="Arial"/>
        </w:rPr>
        <w:t>gory</w:t>
      </w:r>
      <w:r w:rsidR="00BD4C78">
        <w:rPr>
          <w:rFonts w:ascii="Arial" w:hAnsi="Arial" w:cs="Arial"/>
        </w:rPr>
        <w:t xml:space="preserve"> </w:t>
      </w:r>
      <w:r w:rsidR="00550F8A">
        <w:rPr>
          <w:rFonts w:ascii="Arial" w:hAnsi="Arial" w:cs="Arial"/>
        </w:rPr>
        <w:t>is</w:t>
      </w:r>
      <w:r w:rsidR="0022212F" w:rsidRPr="001B31DF">
        <w:rPr>
          <w:rFonts w:ascii="Arial" w:hAnsi="Arial" w:cs="Arial"/>
        </w:rPr>
        <w:t xml:space="preserve"> dependent on the structure and proportions of the larynx, vocal tract, the bronchi and trachea and the oral, nasal and pharyngeal cavities, as well as the general bodily structure (Miller, 2008). Newborn infants have vocal folds that are approximately 3 millimetres long, which grow to between 9 and 13 millimetres in adult women, and 15 to 20 </w:t>
      </w:r>
      <w:r w:rsidR="0022212F" w:rsidRPr="002A4189">
        <w:rPr>
          <w:rFonts w:ascii="Arial" w:hAnsi="Arial" w:cs="Arial"/>
        </w:rPr>
        <w:t xml:space="preserve">millimetres in adult men </w:t>
      </w:r>
      <w:r w:rsidR="0022212F" w:rsidRPr="002A4189">
        <w:rPr>
          <w:rFonts w:ascii="Arial" w:eastAsia="Times New Roman" w:hAnsi="Arial" w:cs="Arial"/>
          <w:shd w:val="clear" w:color="auto" w:fill="FFFFFF"/>
        </w:rPr>
        <w:t>(Sundberg, 1987)</w:t>
      </w:r>
      <w:r w:rsidR="0022212F" w:rsidRPr="002A4189">
        <w:rPr>
          <w:rFonts w:ascii="Arial" w:hAnsi="Arial" w:cs="Arial"/>
        </w:rPr>
        <w:t>. The longer the vocal folds, the lower the pitch range of the voice (Sawashima, 1983)</w:t>
      </w:r>
      <w:r w:rsidR="001616DC" w:rsidRPr="002A4189">
        <w:rPr>
          <w:rFonts w:ascii="Arial" w:hAnsi="Arial" w:cs="Arial"/>
        </w:rPr>
        <w:t xml:space="preserve">. </w:t>
      </w:r>
      <w:r w:rsidR="0022212F" w:rsidRPr="002A4189">
        <w:rPr>
          <w:rFonts w:ascii="Arial" w:hAnsi="Arial" w:cs="Arial"/>
        </w:rPr>
        <w:t>Body length does not directly correlate to vocal fold length, however, there is a significant correlation between fold length and neck circumference (</w:t>
      </w:r>
      <w:proofErr w:type="spellStart"/>
      <w:r w:rsidR="0022212F" w:rsidRPr="002A4189">
        <w:rPr>
          <w:rFonts w:ascii="Arial" w:hAnsi="Arial" w:cs="Arial"/>
        </w:rPr>
        <w:t>Sawashima</w:t>
      </w:r>
      <w:proofErr w:type="spellEnd"/>
      <w:r w:rsidR="0022212F" w:rsidRPr="002A4189">
        <w:rPr>
          <w:rFonts w:ascii="Arial" w:hAnsi="Arial" w:cs="Arial"/>
        </w:rPr>
        <w:t>, 1983).</w:t>
      </w:r>
      <w:r w:rsidR="00A22174" w:rsidRPr="002A4189">
        <w:rPr>
          <w:rFonts w:ascii="Arial" w:hAnsi="Arial" w:cs="Arial"/>
        </w:rPr>
        <w:t xml:space="preserve"> </w:t>
      </w:r>
      <w:r w:rsidR="00880B8B" w:rsidRPr="002A4189">
        <w:rPr>
          <w:rFonts w:ascii="Arial" w:hAnsi="Arial" w:cs="Arial"/>
        </w:rPr>
        <w:t>More recently, a stu</w:t>
      </w:r>
      <w:r w:rsidR="00711255" w:rsidRPr="002A4189">
        <w:rPr>
          <w:rFonts w:ascii="Arial" w:hAnsi="Arial" w:cs="Arial"/>
        </w:rPr>
        <w:t xml:space="preserve">dy that analysed the vocal tract length using x-rays </w:t>
      </w:r>
      <w:r w:rsidR="0027724B" w:rsidRPr="002A4189">
        <w:rPr>
          <w:rFonts w:ascii="Arial" w:hAnsi="Arial" w:cs="Arial"/>
        </w:rPr>
        <w:t>found a strong correlation between fold length and</w:t>
      </w:r>
      <w:r w:rsidR="00A84811" w:rsidRPr="002A4189">
        <w:rPr>
          <w:rFonts w:ascii="Arial" w:hAnsi="Arial" w:cs="Arial"/>
        </w:rPr>
        <w:t xml:space="preserve"> </w:t>
      </w:r>
      <w:r w:rsidR="006D40FE" w:rsidRPr="002A4189">
        <w:rPr>
          <w:rFonts w:ascii="Arial" w:hAnsi="Arial" w:cs="Arial"/>
        </w:rPr>
        <w:t>vocal classification</w:t>
      </w:r>
      <w:r w:rsidR="0088584C" w:rsidRPr="002A4189">
        <w:rPr>
          <w:rFonts w:ascii="Arial" w:hAnsi="Arial" w:cs="Arial"/>
        </w:rPr>
        <w:t>, showing</w:t>
      </w:r>
      <w:r w:rsidR="008B3324" w:rsidRPr="002A4189">
        <w:rPr>
          <w:rFonts w:ascii="Arial" w:hAnsi="Arial" w:cs="Arial"/>
        </w:rPr>
        <w:t xml:space="preserve"> mean</w:t>
      </w:r>
      <w:r w:rsidR="006A3E89" w:rsidRPr="002A4189">
        <w:rPr>
          <w:rFonts w:ascii="Arial" w:hAnsi="Arial" w:cs="Arial"/>
        </w:rPr>
        <w:t xml:space="preserve"> vocal fold lengths of those studied as</w:t>
      </w:r>
      <w:r w:rsidR="008B3324" w:rsidRPr="002A4189">
        <w:rPr>
          <w:rFonts w:ascii="Arial" w:hAnsi="Arial" w:cs="Arial"/>
        </w:rPr>
        <w:t xml:space="preserve"> </w:t>
      </w:r>
      <w:r w:rsidR="00CC259A" w:rsidRPr="002A4189">
        <w:rPr>
          <w:rFonts w:ascii="Arial" w:hAnsi="Arial" w:cs="Arial"/>
        </w:rPr>
        <w:t>14.9mm for sopranos, 16.0</w:t>
      </w:r>
      <w:r w:rsidR="00A322D6" w:rsidRPr="002A4189">
        <w:rPr>
          <w:rFonts w:ascii="Arial" w:hAnsi="Arial" w:cs="Arial"/>
        </w:rPr>
        <w:t>mm</w:t>
      </w:r>
      <w:r w:rsidR="00CC259A" w:rsidRPr="002A4189">
        <w:rPr>
          <w:rFonts w:ascii="Arial" w:hAnsi="Arial" w:cs="Arial"/>
        </w:rPr>
        <w:t xml:space="preserve"> for mezzos, 16.6</w:t>
      </w:r>
      <w:r w:rsidR="006C7F29" w:rsidRPr="002A4189">
        <w:rPr>
          <w:rFonts w:ascii="Arial" w:hAnsi="Arial" w:cs="Arial"/>
        </w:rPr>
        <w:t>mm</w:t>
      </w:r>
      <w:r w:rsidR="00CC259A" w:rsidRPr="002A4189">
        <w:rPr>
          <w:rFonts w:ascii="Arial" w:hAnsi="Arial" w:cs="Arial"/>
        </w:rPr>
        <w:t xml:space="preserve"> for altos, </w:t>
      </w:r>
      <w:r w:rsidR="00A322D6" w:rsidRPr="002A4189">
        <w:rPr>
          <w:rFonts w:ascii="Arial" w:hAnsi="Arial" w:cs="Arial"/>
        </w:rPr>
        <w:t>18.4</w:t>
      </w:r>
      <w:r w:rsidR="006C7F29" w:rsidRPr="002A4189">
        <w:rPr>
          <w:rFonts w:ascii="Arial" w:hAnsi="Arial" w:cs="Arial"/>
        </w:rPr>
        <w:t>mm</w:t>
      </w:r>
      <w:r w:rsidR="00A322D6" w:rsidRPr="002A4189">
        <w:rPr>
          <w:rFonts w:ascii="Arial" w:hAnsi="Arial" w:cs="Arial"/>
        </w:rPr>
        <w:t xml:space="preserve"> for tenors, 19.5</w:t>
      </w:r>
      <w:r w:rsidR="006C7F29" w:rsidRPr="002A4189">
        <w:rPr>
          <w:rFonts w:ascii="Arial" w:hAnsi="Arial" w:cs="Arial"/>
        </w:rPr>
        <w:t>mm</w:t>
      </w:r>
      <w:r w:rsidR="00A322D6" w:rsidRPr="002A4189">
        <w:rPr>
          <w:rFonts w:ascii="Arial" w:hAnsi="Arial" w:cs="Arial"/>
        </w:rPr>
        <w:t xml:space="preserve"> for baritone and 20.9mm</w:t>
      </w:r>
      <w:r w:rsidR="006C7F29" w:rsidRPr="002A4189">
        <w:rPr>
          <w:rFonts w:ascii="Arial" w:hAnsi="Arial" w:cs="Arial"/>
        </w:rPr>
        <w:t xml:space="preserve"> for basses</w:t>
      </w:r>
      <w:r w:rsidR="0027724B" w:rsidRPr="002A4189">
        <w:rPr>
          <w:rFonts w:ascii="Arial" w:hAnsi="Arial" w:cs="Arial"/>
        </w:rPr>
        <w:t xml:space="preserve"> </w:t>
      </w:r>
      <w:r w:rsidR="00A84811" w:rsidRPr="002A4189">
        <w:rPr>
          <w:rFonts w:ascii="Arial" w:eastAsia="Times New Roman" w:hAnsi="Arial" w:cs="Arial"/>
          <w:sz w:val="23"/>
          <w:szCs w:val="23"/>
          <w:shd w:val="clear" w:color="auto" w:fill="FFFFFF"/>
        </w:rPr>
        <w:t xml:space="preserve">(Roers, </w:t>
      </w:r>
      <w:proofErr w:type="spellStart"/>
      <w:r w:rsidR="00A84811" w:rsidRPr="002A4189">
        <w:rPr>
          <w:rFonts w:ascii="Arial" w:eastAsia="Times New Roman" w:hAnsi="Arial" w:cs="Arial"/>
          <w:sz w:val="23"/>
          <w:szCs w:val="23"/>
          <w:shd w:val="clear" w:color="auto" w:fill="FFFFFF"/>
        </w:rPr>
        <w:t>Mürbe</w:t>
      </w:r>
      <w:proofErr w:type="spellEnd"/>
      <w:r w:rsidR="00A84811" w:rsidRPr="002A4189">
        <w:rPr>
          <w:rFonts w:ascii="Arial" w:eastAsia="Times New Roman" w:hAnsi="Arial" w:cs="Arial"/>
          <w:sz w:val="23"/>
          <w:szCs w:val="23"/>
          <w:shd w:val="clear" w:color="auto" w:fill="FFFFFF"/>
        </w:rPr>
        <w:t xml:space="preserve"> and Sundberg, 2009)</w:t>
      </w:r>
      <w:r w:rsidR="006C7F29" w:rsidRPr="002A4189">
        <w:rPr>
          <w:rFonts w:ascii="Arial" w:eastAsia="Times New Roman" w:hAnsi="Arial" w:cs="Arial"/>
          <w:sz w:val="23"/>
          <w:szCs w:val="23"/>
          <w:shd w:val="clear" w:color="auto" w:fill="FFFFFF"/>
        </w:rPr>
        <w:t>.</w:t>
      </w:r>
    </w:p>
    <w:p w14:paraId="5B370478" w14:textId="3E1D2F4A" w:rsidR="0022212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There is no solid or universally accepted definition of ‘register’ in terms of voice science (Sundberg, 1987). Efforts to define vocal registers trace back to writings from monks in the thirteenth century, where they describe the conceptual categories and the terms in common parlance for different ‘voices’ utilised by singers, the term ‘registers’ being borrowed from the terminology used for the organ keyboard (Thurman et al., 2006). Over 100 distinct terms for registers have been found in academic literature (</w:t>
      </w:r>
      <w:proofErr w:type="spellStart"/>
      <w:r w:rsidRPr="001B31DF">
        <w:rPr>
          <w:rFonts w:ascii="Arial" w:eastAsia="Times New Roman" w:hAnsi="Arial" w:cs="Arial"/>
          <w:color w:val="222222"/>
          <w:shd w:val="clear" w:color="auto" w:fill="FFFFFF"/>
        </w:rPr>
        <w:t>Mörner</w:t>
      </w:r>
      <w:proofErr w:type="spellEnd"/>
      <w:r w:rsidRPr="001B31DF">
        <w:rPr>
          <w:rFonts w:ascii="Arial" w:eastAsia="Times New Roman" w:hAnsi="Arial" w:cs="Arial"/>
          <w:color w:val="222222"/>
          <w:shd w:val="clear" w:color="auto" w:fill="FFFFFF"/>
        </w:rPr>
        <w:t xml:space="preserve"> et al., 1963). Broadly, pitch or frequency, is how high or low a sound is. Phonation is the production of sound through the process of vibrating the vocal cords (or folds) by pushing up air from the lungs.</w:t>
      </w:r>
      <w:r w:rsidR="003051A3">
        <w:rPr>
          <w:rFonts w:ascii="Arial" w:eastAsia="Times New Roman" w:hAnsi="Arial" w:cs="Arial"/>
          <w:color w:val="222222"/>
          <w:shd w:val="clear" w:color="auto" w:fill="FFFFFF"/>
        </w:rPr>
        <w:t xml:space="preserve"> </w:t>
      </w:r>
      <w:r w:rsidRPr="001B31DF">
        <w:rPr>
          <w:rFonts w:ascii="Arial" w:eastAsia="Times New Roman" w:hAnsi="Arial" w:cs="Arial"/>
          <w:color w:val="222222"/>
          <w:shd w:val="clear" w:color="auto" w:fill="FFFFFF"/>
        </w:rPr>
        <w:t xml:space="preserve"> </w:t>
      </w:r>
    </w:p>
    <w:p w14:paraId="68B346A9" w14:textId="77777777" w:rsidR="0022212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Register is the range of phonation frequencies where all the sounds or tones are perceived as being generated in a similar way and maintains a similar vocal timbre (vocal quality, tone colour) (Sundberg, 1987). Singing in the upper range produces sensations of vibration at the front, sides and top of the head, singing in the lower range produces sensations of vibration in the chest area. It is likely that, </w:t>
      </w:r>
      <w:proofErr w:type="gramStart"/>
      <w:r w:rsidRPr="001B31DF">
        <w:rPr>
          <w:rFonts w:ascii="Arial" w:eastAsia="Times New Roman" w:hAnsi="Arial" w:cs="Arial"/>
          <w:color w:val="222222"/>
          <w:shd w:val="clear" w:color="auto" w:fill="FFFFFF"/>
        </w:rPr>
        <w:t>as a result of</w:t>
      </w:r>
      <w:proofErr w:type="gramEnd"/>
      <w:r w:rsidRPr="001B31DF">
        <w:rPr>
          <w:rFonts w:ascii="Arial" w:eastAsia="Times New Roman" w:hAnsi="Arial" w:cs="Arial"/>
          <w:color w:val="222222"/>
          <w:shd w:val="clear" w:color="auto" w:fill="FFFFFF"/>
        </w:rPr>
        <w:t xml:space="preserve"> these sensations, voices were perceived to be emanating from the head and from the </w:t>
      </w:r>
      <w:r w:rsidRPr="001B31DF">
        <w:rPr>
          <w:rFonts w:ascii="Arial" w:eastAsia="Times New Roman" w:hAnsi="Arial" w:cs="Arial"/>
          <w:color w:val="222222"/>
          <w:shd w:val="clear" w:color="auto" w:fill="FFFFFF"/>
        </w:rPr>
        <w:lastRenderedPageBreak/>
        <w:t>chest (Thurman et al., 2006). The terms ‘Head’ (</w:t>
      </w:r>
      <w:r w:rsidRPr="001B31DF">
        <w:rPr>
          <w:rFonts w:ascii="Arial" w:eastAsia="Times New Roman" w:hAnsi="Arial" w:cs="Arial"/>
          <w:i/>
          <w:iCs/>
          <w:color w:val="222222"/>
        </w:rPr>
        <w:t xml:space="preserve">voce di </w:t>
      </w:r>
      <w:proofErr w:type="spellStart"/>
      <w:r w:rsidRPr="001B31DF">
        <w:rPr>
          <w:rFonts w:ascii="Arial" w:eastAsia="Times New Roman" w:hAnsi="Arial" w:cs="Arial"/>
          <w:i/>
          <w:iCs/>
          <w:color w:val="222222"/>
        </w:rPr>
        <w:t>testa</w:t>
      </w:r>
      <w:proofErr w:type="spellEnd"/>
      <w:r w:rsidRPr="001B31DF">
        <w:rPr>
          <w:rFonts w:ascii="Arial" w:eastAsia="Times New Roman" w:hAnsi="Arial" w:cs="Arial"/>
          <w:i/>
          <w:iCs/>
          <w:color w:val="222222"/>
        </w:rPr>
        <w:t>)</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color w:val="222222"/>
          <w:shd w:val="clear" w:color="auto" w:fill="FFFFFF"/>
        </w:rPr>
        <w:t>and ‘Chest’ (</w:t>
      </w:r>
      <w:r w:rsidRPr="001B31DF">
        <w:rPr>
          <w:rFonts w:ascii="Arial" w:eastAsia="Times New Roman" w:hAnsi="Arial" w:cs="Arial"/>
          <w:i/>
          <w:iCs/>
          <w:color w:val="222222"/>
        </w:rPr>
        <w:t>voce di petto</w:t>
      </w:r>
      <w:r w:rsidRPr="001B31DF">
        <w:rPr>
          <w:rFonts w:ascii="Arial" w:eastAsia="Times New Roman" w:hAnsi="Arial" w:cs="Arial"/>
          <w:color w:val="222222"/>
          <w:shd w:val="clear" w:color="auto" w:fill="FFFFFF"/>
        </w:rPr>
        <w:t>) voice appear as early as 1596 in Italian composer and musical theorist Lodovico Zacconi’s seminal work</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‘Prattica di Musica’</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(Music Practice) (</w:t>
      </w:r>
      <w:proofErr w:type="spellStart"/>
      <w:r w:rsidRPr="001B31DF">
        <w:rPr>
          <w:rFonts w:ascii="Arial" w:eastAsia="Times New Roman" w:hAnsi="Arial" w:cs="Arial"/>
          <w:color w:val="222222"/>
          <w:shd w:val="clear" w:color="auto" w:fill="FFFFFF"/>
        </w:rPr>
        <w:t>Zacconi</w:t>
      </w:r>
      <w:proofErr w:type="spellEnd"/>
      <w:r w:rsidRPr="001B31DF">
        <w:rPr>
          <w:rFonts w:ascii="Arial" w:eastAsia="Times New Roman" w:hAnsi="Arial" w:cs="Arial"/>
          <w:color w:val="222222"/>
          <w:shd w:val="clear" w:color="auto" w:fill="FFFFFF"/>
        </w:rPr>
        <w:t>, 1596). In 1627, Italian composer Monteverdi wrote of</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la </w:t>
      </w:r>
      <w:proofErr w:type="spellStart"/>
      <w:r w:rsidRPr="001B31DF">
        <w:rPr>
          <w:rFonts w:ascii="Arial" w:eastAsia="Times New Roman" w:hAnsi="Arial" w:cs="Arial"/>
          <w:i/>
          <w:iCs/>
          <w:color w:val="222222"/>
        </w:rPr>
        <w:t>vocale</w:t>
      </w:r>
      <w:proofErr w:type="spellEnd"/>
      <w:r w:rsidRPr="001B31DF">
        <w:rPr>
          <w:rFonts w:ascii="Arial" w:eastAsia="Times New Roman" w:hAnsi="Arial" w:cs="Arial"/>
          <w:i/>
          <w:iCs/>
          <w:color w:val="222222"/>
        </w:rPr>
        <w:t xml:space="preserve"> del petto</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(the voice of the chest) and</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la </w:t>
      </w:r>
      <w:proofErr w:type="spellStart"/>
      <w:r w:rsidRPr="001B31DF">
        <w:rPr>
          <w:rFonts w:ascii="Arial" w:eastAsia="Times New Roman" w:hAnsi="Arial" w:cs="Arial"/>
          <w:i/>
          <w:iCs/>
          <w:color w:val="222222"/>
        </w:rPr>
        <w:t>vocale</w:t>
      </w:r>
      <w:proofErr w:type="spellEnd"/>
      <w:r w:rsidRPr="001B31DF">
        <w:rPr>
          <w:rFonts w:ascii="Arial" w:eastAsia="Times New Roman" w:hAnsi="Arial" w:cs="Arial"/>
          <w:i/>
          <w:iCs/>
          <w:color w:val="222222"/>
        </w:rPr>
        <w:t xml:space="preserve"> della </w:t>
      </w:r>
      <w:proofErr w:type="spellStart"/>
      <w:r w:rsidRPr="001B31DF">
        <w:rPr>
          <w:rFonts w:ascii="Arial" w:eastAsia="Times New Roman" w:hAnsi="Arial" w:cs="Arial"/>
          <w:i/>
          <w:iCs/>
          <w:color w:val="222222"/>
        </w:rPr>
        <w:t>gola</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 xml:space="preserve">(voice of the throat) (Thurman et al., 2006). </w:t>
      </w:r>
    </w:p>
    <w:p w14:paraId="40AA9DC8" w14:textId="77777777" w:rsidR="0022212F" w:rsidRPr="001B31D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Manuel Garcia was an Italian tenor, often credited as the inventor of the laryngoscope (though it was </w:t>
      </w:r>
      <w:proofErr w:type="gramStart"/>
      <w:r w:rsidRPr="001B31DF">
        <w:rPr>
          <w:rFonts w:ascii="Arial" w:eastAsia="Times New Roman" w:hAnsi="Arial" w:cs="Arial"/>
          <w:color w:val="222222"/>
          <w:shd w:val="clear" w:color="auto" w:fill="FFFFFF"/>
        </w:rPr>
        <w:t>actually invented</w:t>
      </w:r>
      <w:proofErr w:type="gramEnd"/>
      <w:r w:rsidRPr="001B31DF">
        <w:rPr>
          <w:rFonts w:ascii="Arial" w:eastAsia="Times New Roman" w:hAnsi="Arial" w:cs="Arial"/>
          <w:color w:val="222222"/>
          <w:shd w:val="clear" w:color="auto" w:fill="FFFFFF"/>
        </w:rPr>
        <w:t xml:space="preserve"> in 1830 by a British physician named Benjamin Guy Babinton (Ferranti, 2004)) and is credited as the originator of the great Italian school of singing through his teachings (Lauri-Volpi, 2022). Garcia wrote of</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voix </w:t>
      </w:r>
      <w:proofErr w:type="spellStart"/>
      <w:r w:rsidRPr="001B31DF">
        <w:rPr>
          <w:rFonts w:ascii="Arial" w:eastAsia="Times New Roman" w:hAnsi="Arial" w:cs="Arial"/>
          <w:i/>
          <w:iCs/>
          <w:color w:val="222222"/>
        </w:rPr>
        <w:t>pointrine</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(chest voice),</w:t>
      </w:r>
      <w:r w:rsidRPr="001B31DF">
        <w:rPr>
          <w:rStyle w:val="apple-converted-space"/>
          <w:rFonts w:ascii="Arial" w:eastAsia="Times New Roman" w:hAnsi="Arial" w:cs="Arial"/>
          <w:color w:val="222222"/>
          <w:shd w:val="clear" w:color="auto" w:fill="FFFFFF"/>
        </w:rPr>
        <w:t> </w:t>
      </w:r>
      <w:proofErr w:type="spellStart"/>
      <w:r w:rsidRPr="001B31DF">
        <w:rPr>
          <w:rFonts w:ascii="Arial" w:eastAsia="Times New Roman" w:hAnsi="Arial" w:cs="Arial"/>
          <w:i/>
          <w:iCs/>
          <w:color w:val="222222"/>
        </w:rPr>
        <w:t>registre</w:t>
      </w:r>
      <w:proofErr w:type="spellEnd"/>
      <w:r w:rsidRPr="001B31DF">
        <w:rPr>
          <w:rFonts w:ascii="Arial" w:eastAsia="Times New Roman" w:hAnsi="Arial" w:cs="Arial"/>
          <w:i/>
          <w:iCs/>
          <w:color w:val="222222"/>
        </w:rPr>
        <w:t xml:space="preserve"> de </w:t>
      </w:r>
      <w:proofErr w:type="spellStart"/>
      <w:r w:rsidRPr="001B31DF">
        <w:rPr>
          <w:rFonts w:ascii="Arial" w:eastAsia="Times New Roman" w:hAnsi="Arial" w:cs="Arial"/>
          <w:i/>
          <w:iCs/>
          <w:color w:val="222222"/>
        </w:rPr>
        <w:t>fausset</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w:t>
      </w:r>
      <w:r w:rsidRPr="001B31DF">
        <w:rPr>
          <w:rFonts w:ascii="Arial" w:eastAsia="Times New Roman" w:hAnsi="Arial" w:cs="Arial"/>
          <w:color w:val="222222"/>
          <w:lang w:val="en"/>
        </w:rPr>
        <w:t>falsetto register</w:t>
      </w:r>
      <w:r w:rsidRPr="001B31DF">
        <w:rPr>
          <w:rFonts w:ascii="Arial" w:eastAsia="Times New Roman" w:hAnsi="Arial" w:cs="Arial"/>
          <w:color w:val="222222"/>
          <w:shd w:val="clear" w:color="auto" w:fill="FFFFFF"/>
        </w:rPr>
        <w:t>) and</w:t>
      </w:r>
      <w:r w:rsidRPr="001B31DF">
        <w:rPr>
          <w:rStyle w:val="apple-converted-space"/>
          <w:rFonts w:ascii="Arial" w:eastAsia="Times New Roman" w:hAnsi="Arial" w:cs="Arial"/>
          <w:color w:val="222222"/>
          <w:shd w:val="clear" w:color="auto" w:fill="FFFFFF"/>
        </w:rPr>
        <w:t> </w:t>
      </w:r>
      <w:proofErr w:type="spellStart"/>
      <w:r w:rsidRPr="001B31DF">
        <w:rPr>
          <w:rFonts w:ascii="Arial" w:eastAsia="Times New Roman" w:hAnsi="Arial" w:cs="Arial"/>
          <w:i/>
          <w:iCs/>
          <w:color w:val="222222"/>
        </w:rPr>
        <w:t>registre</w:t>
      </w:r>
      <w:proofErr w:type="spellEnd"/>
      <w:r w:rsidRPr="001B31DF">
        <w:rPr>
          <w:rFonts w:ascii="Arial" w:eastAsia="Times New Roman" w:hAnsi="Arial" w:cs="Arial"/>
          <w:i/>
          <w:iCs/>
          <w:color w:val="222222"/>
        </w:rPr>
        <w:t xml:space="preserve"> de tete</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(head register) (Herbst, 2020). Other terms for registers often cited are ; ‘chest’, ‘head’ or ‘mid’, falsetto (main registers), ‘</w:t>
      </w:r>
      <w:proofErr w:type="spellStart"/>
      <w:r w:rsidRPr="001B31DF">
        <w:rPr>
          <w:rFonts w:ascii="Arial" w:eastAsia="Times New Roman" w:hAnsi="Arial" w:cs="Arial"/>
          <w:i/>
          <w:iCs/>
          <w:color w:val="222222"/>
          <w:shd w:val="clear" w:color="auto" w:fill="FFFFFF"/>
        </w:rPr>
        <w:t>Strohbass</w:t>
      </w:r>
      <w:proofErr w:type="spellEnd"/>
      <w:r w:rsidRPr="001B31DF">
        <w:rPr>
          <w:rFonts w:ascii="Arial" w:eastAsia="Times New Roman" w:hAnsi="Arial" w:cs="Arial"/>
          <w:i/>
          <w:iCs/>
          <w:color w:val="222222"/>
          <w:shd w:val="clear" w:color="auto" w:fill="FFFFFF"/>
        </w:rPr>
        <w:t>’</w:t>
      </w:r>
      <w:r w:rsidRPr="001B31DF">
        <w:rPr>
          <w:rFonts w:ascii="Arial" w:eastAsia="Times New Roman" w:hAnsi="Arial" w:cs="Arial"/>
          <w:color w:val="222222"/>
          <w:shd w:val="clear" w:color="auto" w:fill="FFFFFF"/>
        </w:rPr>
        <w:t xml:space="preserve"> and ‘whistle’ (further registers) by Van den Berg 1963, ‘pulse’, ‘modal’ and ‘loft’ from Hollien in 1974; ‘chest’, ‘middle’, ‘head’, ‘flageolet’ (females) and ‘chest’, ‘full head’ and ‘falsetto’ (males) from Miller 2000 (Herbst, 2020) </w:t>
      </w:r>
    </w:p>
    <w:p w14:paraId="6C73DA12" w14:textId="3D75C69C" w:rsidR="0022212F" w:rsidRPr="00BC70A6" w:rsidRDefault="0022212F" w:rsidP="0022212F">
      <w:pPr>
        <w:spacing w:line="360" w:lineRule="auto"/>
        <w:jc w:val="both"/>
        <w:rPr>
          <w:rFonts w:ascii="Arial" w:eastAsia="Times New Roman" w:hAnsi="Arial" w:cs="Arial"/>
          <w:color w:val="222222"/>
          <w:shd w:val="clear" w:color="auto" w:fill="FFFFFF"/>
        </w:rPr>
      </w:pPr>
      <w:r w:rsidRPr="001B31DF">
        <w:rPr>
          <w:rFonts w:ascii="Arial" w:hAnsi="Arial" w:cs="Arial"/>
        </w:rPr>
        <w:t xml:space="preserve">During phonation, the vibrating vocal folds do not merely emanate a single note, in fact a full spectrum of tones </w:t>
      </w:r>
      <w:proofErr w:type="gramStart"/>
      <w:r w:rsidRPr="001B31DF">
        <w:rPr>
          <w:rFonts w:ascii="Arial" w:hAnsi="Arial" w:cs="Arial"/>
        </w:rPr>
        <w:t>are</w:t>
      </w:r>
      <w:proofErr w:type="gramEnd"/>
      <w:r w:rsidRPr="001B31DF">
        <w:rPr>
          <w:rFonts w:ascii="Arial" w:hAnsi="Arial" w:cs="Arial"/>
        </w:rPr>
        <w:t xml:space="preserve"> produced. The lowest tone produced is known as the ‘fundamental’ and the other tones are ‘overtones’, the combination is known as ‘</w:t>
      </w:r>
      <w:proofErr w:type="gramStart"/>
      <w:r w:rsidRPr="001B31DF">
        <w:rPr>
          <w:rFonts w:ascii="Arial" w:hAnsi="Arial" w:cs="Arial"/>
        </w:rPr>
        <w:t>partials’</w:t>
      </w:r>
      <w:proofErr w:type="gramEnd"/>
      <w:r w:rsidRPr="001B31DF">
        <w:rPr>
          <w:rFonts w:ascii="Arial" w:hAnsi="Arial" w:cs="Arial"/>
        </w:rPr>
        <w:t xml:space="preserve"> and the different frequencies form a ‘harmonic sequence’</w:t>
      </w:r>
      <w:r w:rsidRPr="001B31DF">
        <w:rPr>
          <w:rFonts w:ascii="Arial" w:eastAsia="Times New Roman" w:hAnsi="Arial" w:cs="Arial"/>
          <w:color w:val="222222"/>
          <w:shd w:val="clear" w:color="auto" w:fill="FFFFFF"/>
        </w:rPr>
        <w:t xml:space="preserve"> (Sundberg, 1987).</w:t>
      </w:r>
      <w:r w:rsidRPr="001B31DF">
        <w:rPr>
          <w:rFonts w:ascii="Arial" w:hAnsi="Arial" w:cs="Arial"/>
        </w:rPr>
        <w:t xml:space="preserve"> During puberty, the physiological</w:t>
      </w:r>
      <w:r w:rsidRPr="001B31DF">
        <w:rPr>
          <w:rFonts w:ascii="Arial" w:hAnsi="Arial" w:cs="Arial"/>
        </w:rPr>
        <w:tab/>
        <w:t>and hormonal changes cause the fundamental frequency (the lowest frequency of a periodic wave form,</w:t>
      </w:r>
      <w:r w:rsidR="00D65A22">
        <w:rPr>
          <w:rFonts w:ascii="Arial" w:hAnsi="Arial" w:cs="Arial"/>
        </w:rPr>
        <w:t xml:space="preserve"> the</w:t>
      </w:r>
      <w:r w:rsidRPr="001B31DF">
        <w:rPr>
          <w:rFonts w:ascii="Arial" w:hAnsi="Arial" w:cs="Arial"/>
        </w:rPr>
        <w:t xml:space="preserve"> lowest harmonic</w:t>
      </w:r>
      <w:r w:rsidRPr="001B31DF">
        <w:rPr>
          <w:rStyle w:val="apple-converted-space"/>
          <w:rFonts w:ascii="Arial" w:eastAsia="Times New Roman" w:hAnsi="Arial" w:cs="Arial"/>
          <w:color w:val="2C3E50"/>
          <w:shd w:val="clear" w:color="auto" w:fill="FFFFFF"/>
        </w:rPr>
        <w:t> </w:t>
      </w:r>
      <w:r w:rsidRPr="001B31DF">
        <w:rPr>
          <w:rFonts w:ascii="Arial" w:eastAsia="Times New Roman" w:hAnsi="Arial" w:cs="Arial"/>
          <w:color w:val="2C3E50"/>
        </w:rPr>
        <w:t>(Titze et al., 2015)</w:t>
      </w:r>
      <w:r w:rsidRPr="001B31DF">
        <w:rPr>
          <w:rFonts w:ascii="Arial" w:hAnsi="Arial" w:cs="Arial"/>
        </w:rPr>
        <w:t xml:space="preserve"> of the voice to drop, in female voices it drops one third from that of a child, </w:t>
      </w:r>
      <w:r w:rsidRPr="00BC70A6">
        <w:rPr>
          <w:rFonts w:ascii="Arial" w:hAnsi="Arial" w:cs="Arial"/>
        </w:rPr>
        <w:t xml:space="preserve">in male voices it drops one octave </w:t>
      </w:r>
      <w:r w:rsidRPr="00BC70A6">
        <w:rPr>
          <w:rFonts w:ascii="Arial" w:eastAsia="Times New Roman" w:hAnsi="Arial" w:cs="Arial"/>
          <w:color w:val="222222"/>
          <w:shd w:val="clear" w:color="auto" w:fill="FFFFFF"/>
        </w:rPr>
        <w:t xml:space="preserve">(Abitbol, Abitbol and Abitbol, 1999). </w:t>
      </w:r>
    </w:p>
    <w:p w14:paraId="3381CB44" w14:textId="6B1F2D8D" w:rsidR="0022212F" w:rsidRDefault="0022212F" w:rsidP="0022212F">
      <w:pPr>
        <w:spacing w:line="360" w:lineRule="auto"/>
        <w:jc w:val="both"/>
        <w:rPr>
          <w:rFonts w:ascii="Arial" w:hAnsi="Arial" w:cs="Arial"/>
        </w:rPr>
      </w:pPr>
      <w:r w:rsidRPr="00BC70A6">
        <w:rPr>
          <w:rFonts w:ascii="Arial" w:hAnsi="Arial" w:cs="Arial"/>
        </w:rPr>
        <w:t xml:space="preserve">The board categories for female voices are soprano (highest and most common), mezzo soprano (lower and less common) and contralto (lower and rarest) (Cotton, 2007). For male voices Baritone is the most common and sits between tenor (high) and bass (low) (Miller, 2008). Counter tenors, unlike the castrati (4000 per year at the peak of their popularity (Ferranti, 2004)), do not achieve their high singing through surgical intervention (Bannatyne-Scott, 2021). Counter tenors sing in the higher resisters, up in the treble clef with the sopranos and mezzos.  Though broadly related to anatomical structure, to a degree, these are subjective and can vary depending on multitude of factors such technique, range, subjective acoustic output (Cotton, 2007)  </w:t>
      </w:r>
      <w:r w:rsidRPr="00BC70A6">
        <w:rPr>
          <w:rFonts w:ascii="Arial" w:hAnsi="Arial" w:cs="Arial"/>
        </w:rPr>
        <w:lastRenderedPageBreak/>
        <w:t xml:space="preserve">and individual use (such as frequently exercising the higher or lower registers, which would likely strengthen that area,  could bring a feeling of greater ease to higher or lower notes, or just a feeling of familiarity, or lack of use, which could limit vocal potential, both could theoretically result in misclassification </w:t>
      </w:r>
      <w:r w:rsidR="00977902" w:rsidRPr="001B31DF">
        <w:rPr>
          <w:rFonts w:ascii="Arial" w:hAnsi="Arial" w:cs="Arial"/>
        </w:rPr>
        <w:t>(Doscher, 2002)</w:t>
      </w:r>
      <w:r w:rsidR="00977902">
        <w:rPr>
          <w:rFonts w:ascii="Arial" w:hAnsi="Arial" w:cs="Arial"/>
        </w:rPr>
        <w:t>).</w:t>
      </w:r>
    </w:p>
    <w:p w14:paraId="5F37C2FC" w14:textId="376DD9C7" w:rsidR="003051A3" w:rsidRDefault="003051A3" w:rsidP="0022212F">
      <w:pPr>
        <w:spacing w:line="360" w:lineRule="auto"/>
        <w:jc w:val="both"/>
        <w:rPr>
          <w:rFonts w:ascii="Arial" w:hAnsi="Arial" w:cs="Arial"/>
        </w:rPr>
      </w:pPr>
      <w:r>
        <w:rPr>
          <w:rFonts w:ascii="Arial" w:hAnsi="Arial" w:cs="Arial"/>
        </w:rPr>
        <w:t xml:space="preserve">Austrian voice scientist Christian Herbst posits that </w:t>
      </w:r>
      <w:r w:rsidR="00C54942">
        <w:rPr>
          <w:rFonts w:ascii="Arial" w:hAnsi="Arial" w:cs="Arial"/>
        </w:rPr>
        <w:t>vocal</w:t>
      </w:r>
      <w:r>
        <w:rPr>
          <w:rFonts w:ascii="Arial" w:hAnsi="Arial" w:cs="Arial"/>
        </w:rPr>
        <w:t xml:space="preserve"> registers can be </w:t>
      </w:r>
      <w:r w:rsidR="00C54942">
        <w:rPr>
          <w:rFonts w:ascii="Arial" w:hAnsi="Arial" w:cs="Arial"/>
        </w:rPr>
        <w:t xml:space="preserve">assessed </w:t>
      </w:r>
      <w:r>
        <w:rPr>
          <w:rFonts w:ascii="Arial" w:hAnsi="Arial" w:cs="Arial"/>
        </w:rPr>
        <w:t>through different approaches which do not always align, such as laryn</w:t>
      </w:r>
      <w:r w:rsidR="00C54942">
        <w:rPr>
          <w:rFonts w:ascii="Arial" w:hAnsi="Arial" w:cs="Arial"/>
        </w:rPr>
        <w:t xml:space="preserve">geal, acoustic and perceptual </w:t>
      </w:r>
      <w:r w:rsidR="00C54942" w:rsidRPr="001B31DF">
        <w:rPr>
          <w:rFonts w:ascii="Arial" w:eastAsia="Times New Roman" w:hAnsi="Arial" w:cs="Arial"/>
          <w:color w:val="222222"/>
          <w:shd w:val="clear" w:color="auto" w:fill="FFFFFF"/>
        </w:rPr>
        <w:t>(Herbst, 2020)</w:t>
      </w:r>
      <w:r w:rsidR="00C54942">
        <w:rPr>
          <w:rFonts w:ascii="Arial" w:eastAsia="Times New Roman" w:hAnsi="Arial" w:cs="Arial"/>
          <w:color w:val="222222"/>
          <w:shd w:val="clear" w:color="auto" w:fill="FFFFFF"/>
        </w:rPr>
        <w:t xml:space="preserve">. </w:t>
      </w:r>
    </w:p>
    <w:p w14:paraId="155FCABE" w14:textId="5425E263" w:rsidR="0022212F" w:rsidRPr="00E049C3" w:rsidRDefault="0022212F" w:rsidP="0022212F">
      <w:pPr>
        <w:spacing w:line="360" w:lineRule="auto"/>
        <w:jc w:val="both"/>
        <w:rPr>
          <w:rFonts w:ascii="Arial" w:hAnsi="Arial" w:cs="Arial"/>
        </w:rPr>
      </w:pPr>
      <w:r>
        <w:rPr>
          <w:rFonts w:ascii="Arial" w:hAnsi="Arial" w:cs="Arial"/>
        </w:rPr>
        <w:t xml:space="preserve">Eminent author of numerous books on vocal technique, Professor Richard Miller, states that voice type and </w:t>
      </w:r>
      <w:r>
        <w:rPr>
          <w:rFonts w:ascii="Arial" w:hAnsi="Arial" w:cs="Arial"/>
          <w:i/>
          <w:iCs/>
        </w:rPr>
        <w:t xml:space="preserve">Fach </w:t>
      </w:r>
      <w:r>
        <w:rPr>
          <w:rFonts w:ascii="Arial" w:hAnsi="Arial" w:cs="Arial"/>
        </w:rPr>
        <w:t xml:space="preserve">are determined by ‘register breaks’, i.e. at what point does the voice transition into the next vocal register </w:t>
      </w:r>
      <w:r w:rsidRPr="001B31DF">
        <w:rPr>
          <w:rFonts w:ascii="Arial" w:hAnsi="Arial" w:cs="Arial"/>
        </w:rPr>
        <w:t>(Miller, 2008).</w:t>
      </w:r>
      <w:r>
        <w:rPr>
          <w:rFonts w:ascii="Arial" w:hAnsi="Arial" w:cs="Arial"/>
        </w:rPr>
        <w:t xml:space="preserve"> In men’s voices, the classification comes down single tones. There is future potential for classification involving imaging and AI analysis, taking all the ‘guess work’ out of it </w:t>
      </w:r>
      <w:r w:rsidRPr="00BC70A6">
        <w:rPr>
          <w:rFonts w:ascii="Arial" w:hAnsi="Arial" w:cs="Arial"/>
        </w:rPr>
        <w:t>(Cotton, 2007)</w:t>
      </w:r>
      <w:r>
        <w:rPr>
          <w:rFonts w:ascii="Arial" w:hAnsi="Arial" w:cs="Arial"/>
        </w:rPr>
        <w:t xml:space="preserve">. </w:t>
      </w:r>
      <w:r w:rsidR="00C54942">
        <w:rPr>
          <w:rFonts w:ascii="Arial" w:hAnsi="Arial" w:cs="Arial"/>
        </w:rPr>
        <w:t xml:space="preserve">Both Miller and Cotton here are specifically discussing ‘laryngeal register rather than acoustic. </w:t>
      </w:r>
    </w:p>
    <w:p w14:paraId="16F1A91A" w14:textId="77777777" w:rsidR="0022212F" w:rsidRPr="00BC70A6" w:rsidRDefault="0022212F" w:rsidP="0022212F">
      <w:pPr>
        <w:spacing w:line="360" w:lineRule="auto"/>
        <w:jc w:val="both"/>
        <w:rPr>
          <w:rFonts w:ascii="Arial" w:hAnsi="Arial" w:cs="Arial"/>
        </w:rPr>
      </w:pPr>
      <w:r w:rsidRPr="00BC70A6">
        <w:rPr>
          <w:rFonts w:ascii="Arial" w:hAnsi="Arial" w:cs="Arial"/>
        </w:rPr>
        <w:t xml:space="preserve">There is a difficulty in discussing vocal types and subcategories Prior to the introduction of the </w:t>
      </w:r>
      <w:r w:rsidRPr="00BC70A6">
        <w:rPr>
          <w:rFonts w:ascii="Arial" w:hAnsi="Arial" w:cs="Arial"/>
          <w:i/>
          <w:iCs/>
        </w:rPr>
        <w:t>Fach</w:t>
      </w:r>
      <w:r w:rsidRPr="00BC70A6">
        <w:rPr>
          <w:rFonts w:ascii="Arial" w:hAnsi="Arial" w:cs="Arial"/>
        </w:rPr>
        <w:t xml:space="preserve"> system, due to the inherent issue of imposing modern ideas on antiquated societal and social conditions and expectations. Though Treatise for voice classification did exist such as The Hiller and Garcia Treatise (Cotton, 2007). </w:t>
      </w:r>
    </w:p>
    <w:p w14:paraId="4FF10843" w14:textId="5B4BF598" w:rsidR="0022212F" w:rsidRPr="00BC70A6" w:rsidRDefault="0022212F" w:rsidP="0022212F">
      <w:pPr>
        <w:spacing w:line="360" w:lineRule="auto"/>
        <w:jc w:val="both"/>
        <w:rPr>
          <w:rFonts w:ascii="Arial" w:hAnsi="Arial" w:cs="Arial"/>
        </w:rPr>
      </w:pPr>
      <w:r w:rsidRPr="00BC70A6">
        <w:rPr>
          <w:rFonts w:ascii="Arial" w:hAnsi="Arial" w:cs="Arial"/>
        </w:rPr>
        <w:t>There is no universal taxonomy for vocal specification, though there are four generally recognized subcategories, denoted by their language. French, German, Italian and American, though the American is broadly a mix of components of the German and Italian (</w:t>
      </w:r>
      <w:proofErr w:type="spellStart"/>
      <w:r w:rsidRPr="00BC70A6">
        <w:rPr>
          <w:rFonts w:ascii="Arial" w:hAnsi="Arial" w:cs="Arial"/>
        </w:rPr>
        <w:t>Feken</w:t>
      </w:r>
      <w:proofErr w:type="spellEnd"/>
      <w:r w:rsidRPr="00BC70A6">
        <w:rPr>
          <w:rFonts w:ascii="Arial" w:hAnsi="Arial" w:cs="Arial"/>
        </w:rPr>
        <w:t xml:space="preserve">, 2023). The American school has a </w:t>
      </w:r>
      <w:proofErr w:type="spellStart"/>
      <w:r w:rsidRPr="00BC70A6">
        <w:rPr>
          <w:rFonts w:ascii="Arial" w:hAnsi="Arial" w:cs="Arial"/>
          <w:i/>
          <w:iCs/>
        </w:rPr>
        <w:t>Handbuch</w:t>
      </w:r>
      <w:proofErr w:type="spellEnd"/>
      <w:r w:rsidRPr="00BC70A6">
        <w:rPr>
          <w:rFonts w:ascii="Arial" w:hAnsi="Arial" w:cs="Arial"/>
          <w:i/>
          <w:iCs/>
        </w:rPr>
        <w:t xml:space="preserve"> der Oper’ </w:t>
      </w:r>
      <w:r w:rsidRPr="00BC70A6">
        <w:rPr>
          <w:rFonts w:ascii="Arial" w:hAnsi="Arial" w:cs="Arial"/>
        </w:rPr>
        <w:t>equivalent in ‘Richard Boldrey's Guide to Opera Roles and Arias’ as well as the Richard Miller, National Schools of Singing: English, French, German, and Italian Techniques of Singing Revisited (</w:t>
      </w:r>
      <w:proofErr w:type="spellStart"/>
      <w:r w:rsidRPr="00BC70A6">
        <w:rPr>
          <w:rFonts w:ascii="Arial" w:hAnsi="Arial" w:cs="Arial"/>
        </w:rPr>
        <w:t>Feken</w:t>
      </w:r>
      <w:proofErr w:type="spellEnd"/>
      <w:r w:rsidRPr="00BC70A6">
        <w:rPr>
          <w:rFonts w:ascii="Arial" w:hAnsi="Arial" w:cs="Arial"/>
        </w:rPr>
        <w:t>, 2023). Boldrey’s ‘Guide to Opera Roles and Arias’ has concomitant counterparts in the Germanic and Italianate systems, with the additional inclusion of composer specific voices (Wagnerian tenor, Verdi bass etc) (Boldrey, 1994). All three schools are structured, organised and methodical and share a common theme of vocal colour, range, tessiture and timbre at the centre of their guidelines and specifications (Mangini, 2013). The German school does recognise the existence of ‘</w:t>
      </w:r>
      <w:proofErr w:type="spellStart"/>
      <w:r w:rsidRPr="00BC70A6">
        <w:rPr>
          <w:rFonts w:ascii="Arial" w:hAnsi="Arial" w:cs="Arial"/>
          <w:i/>
          <w:iCs/>
        </w:rPr>
        <w:t>Zwischenfach</w:t>
      </w:r>
      <w:proofErr w:type="spellEnd"/>
      <w:r w:rsidRPr="00BC70A6">
        <w:rPr>
          <w:rFonts w:ascii="Arial" w:hAnsi="Arial" w:cs="Arial"/>
          <w:i/>
          <w:iCs/>
        </w:rPr>
        <w:t>’</w:t>
      </w:r>
      <w:r w:rsidRPr="00BC70A6">
        <w:rPr>
          <w:rFonts w:ascii="Arial" w:hAnsi="Arial" w:cs="Arial"/>
        </w:rPr>
        <w:t xml:space="preserve">, denoting the ‘in-between voices (Allen, 2012) while the French school puts forward additional classifications for hybrid voices (Mangini, 2013). </w:t>
      </w:r>
      <w:r w:rsidRPr="00BC70A6">
        <w:rPr>
          <w:rFonts w:ascii="Arial" w:hAnsi="Arial" w:cs="Arial"/>
        </w:rPr>
        <w:lastRenderedPageBreak/>
        <w:t xml:space="preserve">The Italians and Germans put significant onus on </w:t>
      </w:r>
      <w:r w:rsidRPr="00EA2E14">
        <w:rPr>
          <w:rFonts w:ascii="Arial" w:hAnsi="Arial" w:cs="Arial"/>
          <w:i/>
          <w:iCs/>
        </w:rPr>
        <w:t>tessitura</w:t>
      </w:r>
      <w:r w:rsidRPr="00BC70A6">
        <w:rPr>
          <w:rFonts w:ascii="Arial" w:hAnsi="Arial" w:cs="Arial"/>
        </w:rPr>
        <w:t xml:space="preserve"> and </w:t>
      </w:r>
      <w:proofErr w:type="spellStart"/>
      <w:r w:rsidRPr="00EA2E14">
        <w:rPr>
          <w:rFonts w:ascii="Arial" w:hAnsi="Arial" w:cs="Arial"/>
          <w:i/>
          <w:iCs/>
        </w:rPr>
        <w:t>passaggi</w:t>
      </w:r>
      <w:proofErr w:type="spellEnd"/>
      <w:r w:rsidRPr="00EA2E14">
        <w:rPr>
          <w:rFonts w:ascii="Arial" w:hAnsi="Arial" w:cs="Arial"/>
          <w:i/>
          <w:iCs/>
        </w:rPr>
        <w:t xml:space="preserve"> </w:t>
      </w:r>
      <w:r w:rsidRPr="00BC70A6">
        <w:rPr>
          <w:rFonts w:ascii="Arial" w:hAnsi="Arial" w:cs="Arial"/>
        </w:rPr>
        <w:t>(</w:t>
      </w:r>
      <w:r w:rsidR="002A4189">
        <w:rPr>
          <w:rFonts w:ascii="Arial" w:hAnsi="Arial" w:cs="Arial"/>
        </w:rPr>
        <w:t>regi</w:t>
      </w:r>
      <w:r w:rsidR="00EA2E14">
        <w:rPr>
          <w:rFonts w:ascii="Arial" w:hAnsi="Arial" w:cs="Arial"/>
        </w:rPr>
        <w:t>on of transition between vocal</w:t>
      </w:r>
      <w:r w:rsidRPr="00BC70A6">
        <w:rPr>
          <w:rFonts w:ascii="Arial" w:hAnsi="Arial" w:cs="Arial"/>
        </w:rPr>
        <w:t xml:space="preserve"> register</w:t>
      </w:r>
      <w:r w:rsidR="00EA2E14">
        <w:rPr>
          <w:rFonts w:ascii="Arial" w:hAnsi="Arial" w:cs="Arial"/>
        </w:rPr>
        <w:t>s</w:t>
      </w:r>
      <w:r w:rsidRPr="00BC70A6">
        <w:rPr>
          <w:rFonts w:ascii="Arial" w:hAnsi="Arial" w:cs="Arial"/>
        </w:rPr>
        <w:t xml:space="preserve">) and anatomical considerations, whereas the French school puts character as more important and often names rarer subcategories after individual singers that exhibited those specific characteristics (Mangini, 2013).Italy boasts the title of the ‘birthplace of opera’ and it’s </w:t>
      </w:r>
      <w:r w:rsidRPr="00BC70A6">
        <w:rPr>
          <w:rFonts w:ascii="Arial" w:hAnsi="Arial" w:cs="Arial"/>
          <w:i/>
          <w:iCs/>
        </w:rPr>
        <w:t xml:space="preserve">Bel Canto </w:t>
      </w:r>
      <w:r w:rsidRPr="00BC70A6">
        <w:rPr>
          <w:rFonts w:ascii="Arial" w:hAnsi="Arial" w:cs="Arial"/>
        </w:rPr>
        <w:t>(An Italian phrase that translates as ‘beautiful singing’ and refers to a style of virtuosic singing, a moniker for a particular genre of 19</w:t>
      </w:r>
      <w:r w:rsidRPr="00BC70A6">
        <w:rPr>
          <w:rFonts w:ascii="Arial" w:hAnsi="Arial" w:cs="Arial"/>
          <w:vertAlign w:val="superscript"/>
        </w:rPr>
        <w:t>th</w:t>
      </w:r>
      <w:r w:rsidRPr="00BC70A6">
        <w:rPr>
          <w:rFonts w:ascii="Arial" w:hAnsi="Arial" w:cs="Arial"/>
        </w:rPr>
        <w:t xml:space="preserve"> century Italian operas and a specific school of vocal pedagogy (Titze et al, 2015))  traditions that prioritise dynamic control, agility and legato line (Mangini, 2013). Germany puts greater emphasis on sustained singing (Achieved through a focused and concentrated technique that that seeks parity between exceptional vocal energy with precise articulation. It is characterized by a "long, floating line" achieved through uninterrupted breath support, (Richter, 2025)). The French tradition strives for equilibrium between the nasal and oral resonance chambers, and employs open mouths for higher notes (Mangini, 2013).</w:t>
      </w:r>
    </w:p>
    <w:p w14:paraId="6CD6C68F" w14:textId="20CB8742" w:rsidR="0022212F" w:rsidRPr="005877C3" w:rsidRDefault="00BF5F96" w:rsidP="0022212F">
      <w:pPr>
        <w:spacing w:line="360" w:lineRule="auto"/>
        <w:jc w:val="both"/>
        <w:rPr>
          <w:rFonts w:ascii="Arial" w:hAnsi="Arial" w:cs="Arial"/>
        </w:rPr>
      </w:pPr>
      <w:r>
        <w:rPr>
          <w:rFonts w:ascii="Arial" w:hAnsi="Arial" w:cs="Arial"/>
        </w:rPr>
        <w:t xml:space="preserve">The different schools have put forth different ideas and informed many different singers and teachers in their methods and assumptions. There is a famed story of former president of the national association of teachers of singer Dr </w:t>
      </w:r>
      <w:r w:rsidRPr="00BF5F96">
        <w:rPr>
          <w:rFonts w:ascii="Arial" w:hAnsi="Arial" w:cs="Arial"/>
        </w:rPr>
        <w:t>Berton Coffin</w:t>
      </w:r>
      <w:r>
        <w:rPr>
          <w:rFonts w:ascii="Arial" w:hAnsi="Arial" w:cs="Arial"/>
        </w:rPr>
        <w:t xml:space="preserve"> who suggested that it was not possible to sing certain vowels above certain pitches, which prompted several attendees to stand and sing examples to ‘prove’ him wrong </w:t>
      </w:r>
      <w:r w:rsidRPr="00BC70A6">
        <w:rPr>
          <w:rFonts w:ascii="Arial" w:hAnsi="Arial" w:cs="Arial"/>
        </w:rPr>
        <w:t>(Cotton, 2007).</w:t>
      </w:r>
    </w:p>
    <w:p w14:paraId="068C3C16" w14:textId="77777777" w:rsidR="0022212F" w:rsidRPr="005877C3" w:rsidRDefault="0022212F" w:rsidP="0022212F">
      <w:pPr>
        <w:rPr>
          <w:rFonts w:ascii="Arial" w:hAnsi="Arial" w:cs="Arial"/>
        </w:rPr>
      </w:pPr>
    </w:p>
    <w:p w14:paraId="4CE9CD44" w14:textId="77777777" w:rsidR="0022212F" w:rsidRPr="005877C3" w:rsidRDefault="0022212F" w:rsidP="0022212F">
      <w:pPr>
        <w:rPr>
          <w:rFonts w:ascii="Arial" w:hAnsi="Arial" w:cs="Arial"/>
        </w:rPr>
      </w:pPr>
    </w:p>
    <w:p w14:paraId="40748929" w14:textId="77777777" w:rsidR="0022212F" w:rsidRDefault="0022212F" w:rsidP="0022212F">
      <w:pPr>
        <w:pStyle w:val="Heading2"/>
      </w:pPr>
      <w:bookmarkStart w:id="6" w:name="_Toc224583780"/>
      <w:r>
        <w:t>Advent of the Fach system</w:t>
      </w:r>
      <w:bookmarkEnd w:id="6"/>
    </w:p>
    <w:p w14:paraId="2228C32C" w14:textId="78AD6080" w:rsidR="00240480" w:rsidRDefault="0022212F" w:rsidP="00585CE2">
      <w:pPr>
        <w:spacing w:line="360" w:lineRule="auto"/>
        <w:jc w:val="both"/>
      </w:pPr>
      <w:r w:rsidRPr="00585CE2">
        <w:rPr>
          <w:rFonts w:ascii="Arial" w:hAnsi="Arial" w:cs="Arial"/>
        </w:rPr>
        <w:t xml:space="preserve">The German ‘taxonomy’ became known as the </w:t>
      </w:r>
      <w:r w:rsidRPr="00585CE2">
        <w:rPr>
          <w:rFonts w:ascii="Arial" w:hAnsi="Arial" w:cs="Arial"/>
          <w:i/>
          <w:iCs/>
        </w:rPr>
        <w:t>Fach</w:t>
      </w:r>
      <w:r w:rsidRPr="00585CE2">
        <w:rPr>
          <w:rFonts w:ascii="Arial" w:hAnsi="Arial" w:cs="Arial"/>
        </w:rPr>
        <w:t xml:space="preserve"> system and was first introduced by conductor and musicologist Rudolf </w:t>
      </w:r>
      <w:r w:rsidR="000E3814" w:rsidRPr="00585CE2">
        <w:rPr>
          <w:rFonts w:ascii="Arial" w:hAnsi="Arial" w:cs="Arial"/>
        </w:rPr>
        <w:t>Kloiber in</w:t>
      </w:r>
      <w:r w:rsidRPr="00585CE2">
        <w:rPr>
          <w:rFonts w:ascii="Arial" w:hAnsi="Arial" w:cs="Arial"/>
        </w:rPr>
        <w:t xml:space="preserve"> ‘</w:t>
      </w:r>
      <w:proofErr w:type="spellStart"/>
      <w:r w:rsidRPr="00585CE2">
        <w:rPr>
          <w:rFonts w:ascii="Arial" w:hAnsi="Arial" w:cs="Arial"/>
          <w:i/>
          <w:iCs/>
        </w:rPr>
        <w:t>Handbuch</w:t>
      </w:r>
      <w:proofErr w:type="spellEnd"/>
      <w:r w:rsidRPr="00585CE2">
        <w:rPr>
          <w:rFonts w:ascii="Arial" w:hAnsi="Arial" w:cs="Arial"/>
          <w:i/>
          <w:iCs/>
        </w:rPr>
        <w:t xml:space="preserve"> der Oper’</w:t>
      </w:r>
      <w:r w:rsidRPr="00585CE2">
        <w:rPr>
          <w:rFonts w:ascii="Arial" w:hAnsi="Arial" w:cs="Arial"/>
        </w:rPr>
        <w:t xml:space="preserve"> or ‘Handbook of Opera’ which listed various operas and categorised each role </w:t>
      </w:r>
      <w:r w:rsidR="00256A78" w:rsidRPr="00585CE2">
        <w:rPr>
          <w:rFonts w:ascii="Arial" w:hAnsi="Arial" w:cs="Arial"/>
        </w:rPr>
        <w:t>into</w:t>
      </w:r>
      <w:r w:rsidRPr="00585CE2">
        <w:rPr>
          <w:rFonts w:ascii="Arial" w:hAnsi="Arial" w:cs="Arial"/>
        </w:rPr>
        <w:t xml:space="preserve"> different ‘types’ (Kloiber, Konold and Maschka, 2024). This was predominantly used by theatre companies to cast and plan seasons and is a key reference for details about roles and repertoire. The idea of organising singers was not an invention of Kloiber, Carl Maria von Weber had proposed such a system over a century earlier and Weber’s idea was </w:t>
      </w:r>
      <w:proofErr w:type="gramStart"/>
      <w:r w:rsidRPr="00585CE2">
        <w:rPr>
          <w:rFonts w:ascii="Arial" w:hAnsi="Arial" w:cs="Arial"/>
        </w:rPr>
        <w:t>an</w:t>
      </w:r>
      <w:proofErr w:type="gramEnd"/>
      <w:r w:rsidRPr="00585CE2">
        <w:rPr>
          <w:rFonts w:ascii="Arial" w:hAnsi="Arial" w:cs="Arial"/>
        </w:rPr>
        <w:t xml:space="preserve"> revamping of an idea to organise theatre groups dating back to the to the 1500’</w:t>
      </w:r>
      <w:proofErr w:type="gramStart"/>
      <w:r w:rsidRPr="00585CE2">
        <w:rPr>
          <w:rFonts w:ascii="Arial" w:hAnsi="Arial" w:cs="Arial"/>
        </w:rPr>
        <w:t>s  (</w:t>
      </w:r>
      <w:proofErr w:type="spellStart"/>
      <w:proofErr w:type="gramEnd"/>
      <w:r w:rsidRPr="00585CE2">
        <w:rPr>
          <w:rFonts w:ascii="Arial" w:hAnsi="Arial" w:cs="Arial"/>
        </w:rPr>
        <w:t>Feken</w:t>
      </w:r>
      <w:proofErr w:type="spellEnd"/>
      <w:r w:rsidRPr="00585CE2">
        <w:rPr>
          <w:rFonts w:ascii="Arial" w:hAnsi="Arial" w:cs="Arial"/>
        </w:rPr>
        <w:t>, 2023). The</w:t>
      </w:r>
      <w:r w:rsidRPr="00585CE2">
        <w:rPr>
          <w:rFonts w:ascii="Arial" w:hAnsi="Arial" w:cs="Arial"/>
          <w:i/>
          <w:iCs/>
        </w:rPr>
        <w:t xml:space="preserve"> fach</w:t>
      </w:r>
      <w:r w:rsidRPr="00585CE2">
        <w:rPr>
          <w:rFonts w:ascii="Arial" w:hAnsi="Arial" w:cs="Arial"/>
        </w:rPr>
        <w:t xml:space="preserve"> system is a strategic and pragmatic method of categorisation </w:t>
      </w:r>
      <w:r w:rsidRPr="00585CE2">
        <w:rPr>
          <w:rFonts w:ascii="Arial" w:hAnsi="Arial" w:cs="Arial"/>
        </w:rPr>
        <w:lastRenderedPageBreak/>
        <w:t>based on perceived voice type and societal expectations, sometimes resulting in fluidity between the types and some controversy as it’s not only vocal category, but also market trends, societal and sociocultural influence, which can result in shifts in expectation, meaning that current trends could have a greater impact on casting than voice type or vocal capability (Cotton, 2007).</w:t>
      </w:r>
      <w:r w:rsidR="00BF5F96" w:rsidRPr="00585CE2">
        <w:rPr>
          <w:rFonts w:ascii="Arial" w:hAnsi="Arial" w:cs="Arial"/>
        </w:rPr>
        <w:t xml:space="preserve"> </w:t>
      </w:r>
      <w:r w:rsidR="00407DEC" w:rsidRPr="00585CE2">
        <w:rPr>
          <w:rFonts w:ascii="Arial" w:hAnsi="Arial" w:cs="Arial"/>
        </w:rPr>
        <w:t>‘</w:t>
      </w:r>
      <w:proofErr w:type="spellStart"/>
      <w:r w:rsidR="00407DEC" w:rsidRPr="00585CE2">
        <w:rPr>
          <w:rFonts w:ascii="Arial" w:hAnsi="Arial" w:cs="Arial"/>
          <w:i/>
          <w:iCs/>
        </w:rPr>
        <w:t>Handbuch</w:t>
      </w:r>
      <w:proofErr w:type="spellEnd"/>
      <w:r w:rsidR="00407DEC" w:rsidRPr="00585CE2">
        <w:rPr>
          <w:rFonts w:ascii="Arial" w:hAnsi="Arial" w:cs="Arial"/>
          <w:i/>
          <w:iCs/>
        </w:rPr>
        <w:t xml:space="preserve"> der Oper’</w:t>
      </w:r>
      <w:r w:rsidR="00407DEC" w:rsidRPr="00585CE2">
        <w:rPr>
          <w:rFonts w:ascii="Arial" w:hAnsi="Arial" w:cs="Arial"/>
          <w:i/>
          <w:iCs/>
        </w:rPr>
        <w:t xml:space="preserve"> </w:t>
      </w:r>
      <w:r w:rsidR="00407DEC" w:rsidRPr="00585CE2">
        <w:rPr>
          <w:rFonts w:ascii="Arial" w:hAnsi="Arial" w:cs="Arial"/>
        </w:rPr>
        <w:t xml:space="preserve">contained plot summaries, historical backgrounds and first performance dates for </w:t>
      </w:r>
      <w:r w:rsidR="001065FF" w:rsidRPr="00585CE2">
        <w:rPr>
          <w:rFonts w:ascii="Arial" w:hAnsi="Arial" w:cs="Arial"/>
        </w:rPr>
        <w:t xml:space="preserve">over 300 works </w:t>
      </w:r>
      <w:r w:rsidR="001065FF" w:rsidRPr="00585CE2">
        <w:rPr>
          <w:rFonts w:ascii="Arial" w:hAnsi="Arial" w:cs="Arial"/>
        </w:rPr>
        <w:t>(Kloiber, Konold and Maschka, 2024)</w:t>
      </w:r>
      <w:r w:rsidR="001065FF" w:rsidRPr="00585CE2">
        <w:rPr>
          <w:rFonts w:ascii="Arial" w:hAnsi="Arial" w:cs="Arial"/>
        </w:rPr>
        <w:t xml:space="preserve"> and was used by opera companies in Germany and Europe to plan and cast seasons (sometimes multiple) with the theory of giving producers a list of who they had and what they could do, and protect voices by offering roles that suited their voice type</w:t>
      </w:r>
      <w:r w:rsidR="00407DEC" w:rsidRPr="00585CE2">
        <w:rPr>
          <w:rFonts w:ascii="Arial" w:hAnsi="Arial" w:cs="Arial"/>
        </w:rPr>
        <w:t xml:space="preserve"> </w:t>
      </w:r>
      <w:r w:rsidR="001065FF" w:rsidRPr="00585CE2">
        <w:rPr>
          <w:rFonts w:ascii="Arial" w:hAnsi="Arial" w:cs="Arial"/>
        </w:rPr>
        <w:t>(Allen, 2012)</w:t>
      </w:r>
      <w:r w:rsidR="001065FF" w:rsidRPr="00585CE2">
        <w:rPr>
          <w:rFonts w:ascii="Arial" w:hAnsi="Arial" w:cs="Arial"/>
        </w:rPr>
        <w:t xml:space="preserve">. </w:t>
      </w:r>
      <w:r w:rsidR="00240480" w:rsidRPr="00585CE2">
        <w:rPr>
          <w:rFonts w:ascii="Arial" w:hAnsi="Arial" w:cs="Arial"/>
        </w:rPr>
        <w:t xml:space="preserve">The system proposed by the book has seen multiple updates to include more modern works. The original was not without criticism with some claiming the classification of Cherubino in Mozart’s </w:t>
      </w:r>
      <w:r w:rsidR="00240480" w:rsidRPr="00585CE2">
        <w:rPr>
          <w:rFonts w:ascii="Arial" w:hAnsi="Arial" w:cs="Arial"/>
          <w:i/>
          <w:iCs/>
        </w:rPr>
        <w:t>‘</w:t>
      </w:r>
      <w:r w:rsidR="00240480" w:rsidRPr="00585CE2">
        <w:rPr>
          <w:rFonts w:ascii="Arial" w:hAnsi="Arial" w:cs="Arial"/>
          <w:i/>
          <w:iCs/>
        </w:rPr>
        <w:t xml:space="preserve">le </w:t>
      </w:r>
      <w:proofErr w:type="spellStart"/>
      <w:r w:rsidR="00240480" w:rsidRPr="00585CE2">
        <w:rPr>
          <w:rFonts w:ascii="Arial" w:hAnsi="Arial" w:cs="Arial"/>
          <w:i/>
          <w:iCs/>
        </w:rPr>
        <w:t>nozze</w:t>
      </w:r>
      <w:proofErr w:type="spellEnd"/>
      <w:r w:rsidR="00240480" w:rsidRPr="00585CE2">
        <w:rPr>
          <w:rFonts w:ascii="Arial" w:hAnsi="Arial" w:cs="Arial"/>
          <w:i/>
          <w:iCs/>
        </w:rPr>
        <w:t xml:space="preserve"> di figaro</w:t>
      </w:r>
      <w:r w:rsidR="00240480" w:rsidRPr="00585CE2">
        <w:rPr>
          <w:rFonts w:ascii="Arial" w:hAnsi="Arial" w:cs="Arial"/>
          <w:i/>
          <w:iCs/>
        </w:rPr>
        <w:t>’</w:t>
      </w:r>
      <w:r w:rsidR="00240480" w:rsidRPr="00585CE2">
        <w:rPr>
          <w:rFonts w:ascii="Arial" w:hAnsi="Arial" w:cs="Arial"/>
        </w:rPr>
        <w:t xml:space="preserve"> (The marriage of Figaro) and Rosina in Rossini’s </w:t>
      </w:r>
      <w:r w:rsidR="00240480" w:rsidRPr="00585CE2">
        <w:rPr>
          <w:rFonts w:ascii="Arial" w:hAnsi="Arial" w:cs="Arial"/>
          <w:i/>
          <w:iCs/>
        </w:rPr>
        <w:t xml:space="preserve">‘Il </w:t>
      </w:r>
      <w:proofErr w:type="spellStart"/>
      <w:r w:rsidR="00240480" w:rsidRPr="00585CE2">
        <w:rPr>
          <w:rFonts w:ascii="Arial" w:hAnsi="Arial" w:cs="Arial"/>
          <w:i/>
          <w:iCs/>
        </w:rPr>
        <w:t>barbiere</w:t>
      </w:r>
      <w:proofErr w:type="spellEnd"/>
      <w:r w:rsidR="00240480" w:rsidRPr="00585CE2">
        <w:rPr>
          <w:rFonts w:ascii="Arial" w:hAnsi="Arial" w:cs="Arial"/>
          <w:i/>
          <w:iCs/>
        </w:rPr>
        <w:t xml:space="preserve"> di Siviglia’ </w:t>
      </w:r>
      <w:r w:rsidR="00240480" w:rsidRPr="00585CE2">
        <w:rPr>
          <w:rFonts w:ascii="Arial" w:hAnsi="Arial" w:cs="Arial"/>
        </w:rPr>
        <w:t xml:space="preserve">(The Barber of Seville) </w:t>
      </w:r>
      <w:r w:rsidR="00585CE2" w:rsidRPr="00585CE2">
        <w:rPr>
          <w:rFonts w:ascii="Arial" w:hAnsi="Arial" w:cs="Arial"/>
        </w:rPr>
        <w:t xml:space="preserve">as sopranos was ‘suspect’ (in modern day they would be considered soprano roles) and that any mezzo soprano able to portray Lady Macbeth in Verdi’s </w:t>
      </w:r>
      <w:r w:rsidR="00585CE2" w:rsidRPr="00585CE2">
        <w:rPr>
          <w:rFonts w:ascii="Arial" w:hAnsi="Arial" w:cs="Arial"/>
          <w:i/>
          <w:iCs/>
        </w:rPr>
        <w:t>Macbeth</w:t>
      </w:r>
      <w:r w:rsidR="00585CE2" w:rsidRPr="00585CE2">
        <w:rPr>
          <w:rFonts w:ascii="Arial" w:hAnsi="Arial" w:cs="Arial"/>
        </w:rPr>
        <w:t xml:space="preserve"> is worthy of high praise (a role now consider to be for dramatic sopranos)</w:t>
      </w:r>
      <w:r w:rsidR="00240480" w:rsidRPr="00585CE2">
        <w:rPr>
          <w:rFonts w:ascii="Arial" w:hAnsi="Arial" w:cs="Arial"/>
        </w:rPr>
        <w:t xml:space="preserve"> </w:t>
      </w:r>
      <w:r w:rsidR="00240480" w:rsidRPr="00585CE2">
        <w:rPr>
          <w:rFonts w:ascii="Arial" w:hAnsi="Arial" w:cs="Arial"/>
        </w:rPr>
        <w:t>(Jones, 1974)</w:t>
      </w:r>
      <w:r w:rsidR="00585CE2" w:rsidRPr="00585CE2">
        <w:rPr>
          <w:rFonts w:ascii="Arial" w:hAnsi="Arial" w:cs="Arial"/>
        </w:rPr>
        <w:t>.</w:t>
      </w:r>
      <w:r w:rsidR="00585CE2">
        <w:t xml:space="preserve"> </w:t>
      </w:r>
    </w:p>
    <w:p w14:paraId="51BED378" w14:textId="10D432CC" w:rsidR="0022212F" w:rsidRPr="00407DEC" w:rsidRDefault="0022212F" w:rsidP="0022212F">
      <w:pPr>
        <w:spacing w:line="360" w:lineRule="auto"/>
        <w:jc w:val="both"/>
        <w:rPr>
          <w:rFonts w:ascii="Arial" w:hAnsi="Arial" w:cs="Arial"/>
        </w:rPr>
      </w:pPr>
    </w:p>
    <w:p w14:paraId="20C379D0" w14:textId="77777777" w:rsidR="0022212F" w:rsidRPr="005877C3" w:rsidRDefault="0022212F" w:rsidP="0022212F">
      <w:pPr>
        <w:pStyle w:val="Heading2"/>
      </w:pPr>
      <w:bookmarkStart w:id="7" w:name="_Toc224583781"/>
      <w:r>
        <w:t>Vocal changes</w:t>
      </w:r>
      <w:bookmarkEnd w:id="7"/>
      <w:r>
        <w:t xml:space="preserve"> </w:t>
      </w:r>
    </w:p>
    <w:p w14:paraId="0624E487" w14:textId="306F1DCF" w:rsidR="0022212F" w:rsidRDefault="0022212F" w:rsidP="0022212F">
      <w:pPr>
        <w:spacing w:line="360" w:lineRule="auto"/>
        <w:jc w:val="both"/>
        <w:rPr>
          <w:rFonts w:ascii="Arial" w:hAnsi="Arial" w:cs="Arial"/>
        </w:rPr>
      </w:pPr>
      <w:r w:rsidRPr="005877C3">
        <w:rPr>
          <w:rFonts w:ascii="Arial" w:hAnsi="Arial" w:cs="Arial"/>
          <w:i/>
          <w:iCs/>
        </w:rPr>
        <w:t>Fach</w:t>
      </w:r>
      <w:r w:rsidRPr="005877C3">
        <w:rPr>
          <w:rFonts w:ascii="Arial" w:hAnsi="Arial" w:cs="Arial"/>
        </w:rPr>
        <w:t>’s or vocal subcategories are not always constant or fixed for life. Some people's voices get darker</w:t>
      </w:r>
      <w:r>
        <w:rPr>
          <w:rFonts w:ascii="Arial" w:hAnsi="Arial" w:cs="Arial"/>
        </w:rPr>
        <w:t xml:space="preserve"> (warmer, more resonant), or richer, or gain a greater capacity for dramatic</w:t>
      </w:r>
      <w:r w:rsidRPr="002E2803">
        <w:rPr>
          <w:rFonts w:ascii="Arial" w:hAnsi="Arial" w:cs="Arial"/>
        </w:rPr>
        <w:t xml:space="preserve"> </w:t>
      </w:r>
      <w:r>
        <w:rPr>
          <w:rFonts w:ascii="Arial" w:hAnsi="Arial" w:cs="Arial"/>
        </w:rPr>
        <w:t>repertoire as they age</w:t>
      </w:r>
      <w:r w:rsidRPr="005877C3">
        <w:rPr>
          <w:rFonts w:ascii="Arial" w:hAnsi="Arial" w:cs="Arial"/>
        </w:rPr>
        <w:t xml:space="preserve">, </w:t>
      </w:r>
      <w:r>
        <w:rPr>
          <w:rFonts w:ascii="Arial" w:hAnsi="Arial" w:cs="Arial"/>
        </w:rPr>
        <w:t xml:space="preserve">and </w:t>
      </w:r>
      <w:r w:rsidRPr="005877C3">
        <w:rPr>
          <w:rFonts w:ascii="Arial" w:hAnsi="Arial" w:cs="Arial"/>
        </w:rPr>
        <w:t>some neve</w:t>
      </w:r>
      <w:r>
        <w:rPr>
          <w:rFonts w:ascii="Arial" w:hAnsi="Arial" w:cs="Arial"/>
        </w:rPr>
        <w:t>r do and remain relatively consistent throughout their lifetime.</w:t>
      </w:r>
      <w:r w:rsidRPr="005877C3">
        <w:rPr>
          <w:rFonts w:ascii="Arial" w:hAnsi="Arial" w:cs="Arial"/>
        </w:rPr>
        <w:t xml:space="preserve"> </w:t>
      </w:r>
      <w:r>
        <w:rPr>
          <w:rFonts w:ascii="Arial" w:hAnsi="Arial" w:cs="Arial"/>
        </w:rPr>
        <w:t xml:space="preserve">Celebrated American soprano </w:t>
      </w:r>
      <w:r w:rsidRPr="005877C3">
        <w:rPr>
          <w:rFonts w:ascii="Arial" w:hAnsi="Arial" w:cs="Arial"/>
        </w:rPr>
        <w:t xml:space="preserve">Renee Flemming retired from </w:t>
      </w:r>
      <w:r w:rsidRPr="005877C3">
        <w:rPr>
          <w:rFonts w:ascii="Arial" w:hAnsi="Arial" w:cs="Arial"/>
          <w:i/>
          <w:iCs/>
        </w:rPr>
        <w:t>bel canto</w:t>
      </w:r>
      <w:r w:rsidRPr="005877C3">
        <w:rPr>
          <w:rFonts w:ascii="Arial" w:hAnsi="Arial" w:cs="Arial"/>
        </w:rPr>
        <w:t xml:space="preserve"> operas </w:t>
      </w:r>
      <w:r>
        <w:rPr>
          <w:rFonts w:ascii="Arial" w:hAnsi="Arial" w:cs="Arial"/>
        </w:rPr>
        <w:t>in 2017 at the age of 58</w:t>
      </w:r>
      <w:r w:rsidRPr="005877C3">
        <w:rPr>
          <w:rFonts w:ascii="Arial" w:hAnsi="Arial" w:cs="Arial"/>
        </w:rPr>
        <w:t xml:space="preserve"> </w:t>
      </w:r>
      <w:r>
        <w:rPr>
          <w:rFonts w:ascii="Arial" w:hAnsi="Arial" w:cs="Arial"/>
        </w:rPr>
        <w:t>claiming</w:t>
      </w:r>
      <w:r w:rsidRPr="005877C3">
        <w:rPr>
          <w:rFonts w:ascii="Arial" w:hAnsi="Arial" w:cs="Arial"/>
        </w:rPr>
        <w:t xml:space="preserve"> her voice never got dark</w:t>
      </w:r>
      <w:r>
        <w:rPr>
          <w:rFonts w:ascii="Arial" w:hAnsi="Arial" w:cs="Arial"/>
        </w:rPr>
        <w:t>ened</w:t>
      </w:r>
      <w:r w:rsidRPr="005877C3">
        <w:rPr>
          <w:rFonts w:ascii="Arial" w:hAnsi="Arial" w:cs="Arial"/>
        </w:rPr>
        <w:t xml:space="preserve"> </w:t>
      </w:r>
      <w:r>
        <w:rPr>
          <w:rFonts w:ascii="Arial" w:hAnsi="Arial" w:cs="Arial"/>
        </w:rPr>
        <w:t>as</w:t>
      </w:r>
      <w:r w:rsidRPr="005877C3">
        <w:rPr>
          <w:rFonts w:ascii="Arial" w:hAnsi="Arial" w:cs="Arial"/>
        </w:rPr>
        <w:t xml:space="preserve"> she got older</w:t>
      </w:r>
      <w:r>
        <w:rPr>
          <w:rFonts w:ascii="Arial" w:hAnsi="Arial" w:cs="Arial"/>
        </w:rPr>
        <w:t>. Flemming asserted that</w:t>
      </w:r>
      <w:r w:rsidRPr="005877C3">
        <w:rPr>
          <w:rFonts w:ascii="Arial" w:hAnsi="Arial" w:cs="Arial"/>
        </w:rPr>
        <w:t xml:space="preserve"> in the modern era of HD streaming, she did not feel comfortable playing young ingenues once she hit her 50’s.</w:t>
      </w:r>
      <w:r>
        <w:rPr>
          <w:rFonts w:ascii="Arial" w:hAnsi="Arial" w:cs="Arial"/>
        </w:rPr>
        <w:t xml:space="preserve"> There are of course roles within the pantheon where the character is young, but the vocal demands of the role are extreme and shouldn’t even be attempted until the voice and technique are ready for it. This disproportionately affects women, especially sopranos, as there are countless roles where the lead is ‘the most beautiful teenager you’ve ever seen’ but the demands of the vocal line are of a level that it requires years of experience before even considering it (Puccini’s madam butterfly is an obvious example). Then there are </w:t>
      </w:r>
      <w:r>
        <w:rPr>
          <w:rFonts w:ascii="Arial" w:hAnsi="Arial" w:cs="Arial"/>
        </w:rPr>
        <w:lastRenderedPageBreak/>
        <w:t xml:space="preserve">also hugely vocally demanding roles like Belinni’s Norma, Verdi’s Abigaille in Nabucco and Cherubini’s Medea that if attempted too young, without proper technique, training and experience, could end careers if not handled properly. </w:t>
      </w:r>
    </w:p>
    <w:p w14:paraId="5096F0F1" w14:textId="352F5A1F" w:rsidR="001065FF" w:rsidRPr="001B31DF" w:rsidRDefault="001065FF" w:rsidP="001065F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Menstruation can have huge impact on the voice, generally during the luteal phase where impacted vocal quality can be the result of drying vocal folds caused by heightened progesterone levels which thins the folds mucosal covering (Cronie, 2025). Menopause can hugely affect the voice, with hormonal fluctuations potentially causing dryness, tension, loss of high notes and a feeling of unpredictability (Cronie, 2024). 46% of woman experience vocal symptoms during menopause (Hamdan et al., 2017). Treatment in the form of hormone replacement therapy and multivitamins can yield positive </w:t>
      </w:r>
      <w:proofErr w:type="gramStart"/>
      <w:r w:rsidRPr="001B31DF">
        <w:rPr>
          <w:rFonts w:ascii="Arial" w:eastAsia="Times New Roman" w:hAnsi="Arial" w:cs="Arial"/>
          <w:color w:val="222222"/>
          <w:shd w:val="clear" w:color="auto" w:fill="FFFFFF"/>
        </w:rPr>
        <w:t>results, but</w:t>
      </w:r>
      <w:proofErr w:type="gramEnd"/>
      <w:r w:rsidRPr="001B31DF">
        <w:rPr>
          <w:rFonts w:ascii="Arial" w:eastAsia="Times New Roman" w:hAnsi="Arial" w:cs="Arial"/>
          <w:color w:val="222222"/>
          <w:shd w:val="clear" w:color="auto" w:fill="FFFFFF"/>
        </w:rPr>
        <w:t xml:space="preserve"> must be catered to the individual’s needs and body type, as well as other factors (Abitbol, Abitbol and Abitbol, 1999)</w:t>
      </w:r>
      <w:r w:rsidR="00585CE2">
        <w:rPr>
          <w:rFonts w:ascii="Arial" w:eastAsia="Times New Roman" w:hAnsi="Arial" w:cs="Arial"/>
          <w:color w:val="222222"/>
          <w:shd w:val="clear" w:color="auto" w:fill="FFFFFF"/>
        </w:rPr>
        <w:t xml:space="preserve">. This gives a rise to questions on how fit for purpose the </w:t>
      </w:r>
      <w:r w:rsidR="00585CE2" w:rsidRPr="00585CE2">
        <w:rPr>
          <w:rFonts w:ascii="Arial" w:eastAsia="Times New Roman" w:hAnsi="Arial" w:cs="Arial"/>
          <w:i/>
          <w:iCs/>
          <w:color w:val="222222"/>
          <w:shd w:val="clear" w:color="auto" w:fill="FFFFFF"/>
        </w:rPr>
        <w:t>Fach</w:t>
      </w:r>
      <w:r w:rsidR="00585CE2">
        <w:rPr>
          <w:rFonts w:ascii="Arial" w:eastAsia="Times New Roman" w:hAnsi="Arial" w:cs="Arial"/>
          <w:color w:val="222222"/>
          <w:shd w:val="clear" w:color="auto" w:fill="FFFFFF"/>
        </w:rPr>
        <w:t xml:space="preserve"> system is </w:t>
      </w:r>
      <w:r w:rsidR="006E737B">
        <w:rPr>
          <w:rFonts w:ascii="Arial" w:eastAsia="Times New Roman" w:hAnsi="Arial" w:cs="Arial"/>
          <w:color w:val="222222"/>
          <w:shd w:val="clear" w:color="auto" w:fill="FFFFFF"/>
        </w:rPr>
        <w:t xml:space="preserve">especially when women’s health is considered. </w:t>
      </w:r>
    </w:p>
    <w:p w14:paraId="505FB8DA" w14:textId="7B59C7F0" w:rsidR="0022212F" w:rsidRPr="005877C3" w:rsidRDefault="0022212F" w:rsidP="0022212F">
      <w:pPr>
        <w:spacing w:line="360" w:lineRule="auto"/>
        <w:jc w:val="both"/>
        <w:rPr>
          <w:rFonts w:ascii="Arial" w:hAnsi="Arial" w:cs="Arial"/>
        </w:rPr>
      </w:pPr>
      <w:r w:rsidRPr="005877C3">
        <w:rPr>
          <w:rFonts w:ascii="Arial" w:hAnsi="Arial" w:cs="Arial"/>
        </w:rPr>
        <w:t>Shirley Verett and Grace Bumbry both started their Careers as mezzo sopranos with great success, but both transitioned to soprano roles later in life (Snider, 2012)</w:t>
      </w:r>
      <w:r>
        <w:rPr>
          <w:rFonts w:ascii="Arial" w:hAnsi="Arial" w:cs="Arial"/>
        </w:rPr>
        <w:t>. There may be physiological aspect at play with both women, but there may also have been cultural influences, both ladies we’re pioneers of black women in opera in America, and may have been more accepted as ‘secondary’ mezzo characters, but, like with casting being as much at the behest of trends and cultural demand, attitudes to seeing black women in leading roles undoubtedly delayed there inevitable rise the to</w:t>
      </w:r>
      <w:r w:rsidR="00240480">
        <w:rPr>
          <w:rFonts w:ascii="Arial" w:hAnsi="Arial" w:cs="Arial"/>
        </w:rPr>
        <w:t xml:space="preserve"> the</w:t>
      </w:r>
      <w:r>
        <w:rPr>
          <w:rFonts w:ascii="Arial" w:hAnsi="Arial" w:cs="Arial"/>
        </w:rPr>
        <w:t xml:space="preserve"> top</w:t>
      </w:r>
      <w:r w:rsidR="00240480">
        <w:rPr>
          <w:rFonts w:ascii="Arial" w:hAnsi="Arial" w:cs="Arial"/>
        </w:rPr>
        <w:t xml:space="preserve"> of their field</w:t>
      </w:r>
      <w:r>
        <w:rPr>
          <w:rFonts w:ascii="Arial" w:hAnsi="Arial" w:cs="Arial"/>
        </w:rPr>
        <w:t xml:space="preserve">. </w:t>
      </w:r>
      <w:r w:rsidRPr="005877C3">
        <w:rPr>
          <w:rFonts w:ascii="Arial" w:hAnsi="Arial" w:cs="Arial"/>
        </w:rPr>
        <w:t xml:space="preserve"> </w:t>
      </w:r>
    </w:p>
    <w:p w14:paraId="03436AAD" w14:textId="7CCF378E" w:rsidR="0022212F" w:rsidRPr="005877C3" w:rsidRDefault="0022212F" w:rsidP="0022212F">
      <w:pPr>
        <w:spacing w:line="360" w:lineRule="auto"/>
        <w:jc w:val="both"/>
        <w:rPr>
          <w:rFonts w:ascii="Arial" w:hAnsi="Arial" w:cs="Arial"/>
        </w:rPr>
      </w:pPr>
      <w:r w:rsidRPr="005877C3">
        <w:rPr>
          <w:rFonts w:ascii="Arial" w:hAnsi="Arial" w:cs="Arial"/>
        </w:rPr>
        <w:t>Maria Callas said at her masterclasses at Julliard that in the late 19</w:t>
      </w:r>
      <w:r w:rsidRPr="005877C3">
        <w:rPr>
          <w:rFonts w:ascii="Arial" w:hAnsi="Arial" w:cs="Arial"/>
          <w:vertAlign w:val="superscript"/>
        </w:rPr>
        <w:t>th</w:t>
      </w:r>
      <w:r w:rsidRPr="005877C3">
        <w:rPr>
          <w:rFonts w:ascii="Arial" w:hAnsi="Arial" w:cs="Arial"/>
        </w:rPr>
        <w:t xml:space="preserve"> and early 20</w:t>
      </w:r>
      <w:r w:rsidRPr="005877C3">
        <w:rPr>
          <w:rFonts w:ascii="Arial" w:hAnsi="Arial" w:cs="Arial"/>
          <w:vertAlign w:val="superscript"/>
        </w:rPr>
        <w:t>th</w:t>
      </w:r>
      <w:r w:rsidRPr="005877C3">
        <w:rPr>
          <w:rFonts w:ascii="Arial" w:hAnsi="Arial" w:cs="Arial"/>
        </w:rPr>
        <w:t xml:space="preserve"> that one soprano sang all the roles, be they light or heavy, and she herself was famed for her portrayals of hugely varied vocal roles</w:t>
      </w:r>
      <w:r>
        <w:rPr>
          <w:rFonts w:ascii="Arial" w:hAnsi="Arial" w:cs="Arial"/>
        </w:rPr>
        <w:t xml:space="preserve"> </w:t>
      </w:r>
      <w:r w:rsidRPr="001B31DF">
        <w:rPr>
          <w:rFonts w:ascii="Arial" w:hAnsi="Arial" w:cs="Arial"/>
        </w:rPr>
        <w:t>(Lauri-Volpi, 2022).</w:t>
      </w:r>
      <w:r w:rsidRPr="005877C3">
        <w:rPr>
          <w:rFonts w:ascii="Arial" w:hAnsi="Arial" w:cs="Arial"/>
        </w:rPr>
        <w:t xml:space="preserve"> </w:t>
      </w:r>
      <w:r>
        <w:rPr>
          <w:rFonts w:ascii="Arial" w:hAnsi="Arial" w:cs="Arial"/>
        </w:rPr>
        <w:t>T</w:t>
      </w:r>
      <w:r w:rsidRPr="005877C3">
        <w:rPr>
          <w:rFonts w:ascii="Arial" w:hAnsi="Arial" w:cs="Arial"/>
        </w:rPr>
        <w:t>hough while some praised her for being able to sing anything, there are those that claim the huge variety of demanding roles lead to her early vocal decline.</w:t>
      </w:r>
      <w:r w:rsidRPr="00031129">
        <w:rPr>
          <w:rFonts w:ascii="Arial" w:hAnsi="Arial" w:cs="Arial"/>
        </w:rPr>
        <w:t xml:space="preserve"> </w:t>
      </w:r>
      <w:r>
        <w:rPr>
          <w:rFonts w:ascii="Arial" w:hAnsi="Arial" w:cs="Arial"/>
        </w:rPr>
        <w:t xml:space="preserve">Lilli Lehmann was famously able to sing all three female roles in Offenbach’s ‘Tales of Hoffman’ in one performance, spanning the full spectrum of light, lyric and dramatic, a feat replicated by Lucie Manen, and by her own account, achieved through </w:t>
      </w:r>
      <w:r w:rsidR="001065FF">
        <w:rPr>
          <w:rFonts w:ascii="Arial" w:hAnsi="Arial" w:cs="Arial"/>
        </w:rPr>
        <w:t>‘</w:t>
      </w:r>
      <w:r>
        <w:rPr>
          <w:rFonts w:ascii="Arial" w:hAnsi="Arial" w:cs="Arial"/>
        </w:rPr>
        <w:t>proper</w:t>
      </w:r>
      <w:r w:rsidR="001065FF">
        <w:rPr>
          <w:rFonts w:ascii="Arial" w:hAnsi="Arial" w:cs="Arial"/>
        </w:rPr>
        <w:t>’</w:t>
      </w:r>
      <w:r>
        <w:rPr>
          <w:rFonts w:ascii="Arial" w:hAnsi="Arial" w:cs="Arial"/>
        </w:rPr>
        <w:t xml:space="preserve"> </w:t>
      </w:r>
      <w:r>
        <w:rPr>
          <w:rFonts w:ascii="Arial" w:hAnsi="Arial" w:cs="Arial"/>
          <w:i/>
          <w:iCs/>
        </w:rPr>
        <w:t>Bel Canto</w:t>
      </w:r>
      <w:r>
        <w:rPr>
          <w:rFonts w:ascii="Arial" w:hAnsi="Arial" w:cs="Arial"/>
        </w:rPr>
        <w:t xml:space="preserve"> technique (Manen, 1987). </w:t>
      </w:r>
      <w:r w:rsidRPr="005877C3">
        <w:rPr>
          <w:rFonts w:ascii="Arial" w:hAnsi="Arial" w:cs="Arial"/>
        </w:rPr>
        <w:t xml:space="preserve">  </w:t>
      </w:r>
      <w:r>
        <w:rPr>
          <w:rFonts w:ascii="Arial" w:hAnsi="Arial" w:cs="Arial"/>
        </w:rPr>
        <w:t xml:space="preserve">To return to Callas, as one of opera’s most studied stars, who shot to fame by learning the role the hugely demanding role of Elvira in Bellini’s I Puritani (to cover for an unwell soprano who had not replacement for such a demanding role at such short </w:t>
      </w:r>
      <w:r>
        <w:rPr>
          <w:rFonts w:ascii="Arial" w:hAnsi="Arial" w:cs="Arial"/>
        </w:rPr>
        <w:lastRenderedPageBreak/>
        <w:t xml:space="preserve">notice) , requiring a light coloratura, which callas managed to learn and perform at less than a weeks’ notice, while still having three performances of Wagners Brunhilda in Die </w:t>
      </w:r>
      <w:proofErr w:type="spellStart"/>
      <w:r>
        <w:rPr>
          <w:rFonts w:ascii="Arial" w:hAnsi="Arial" w:cs="Arial"/>
        </w:rPr>
        <w:t>Walkure</w:t>
      </w:r>
      <w:proofErr w:type="spellEnd"/>
      <w:r>
        <w:rPr>
          <w:rFonts w:ascii="Arial" w:hAnsi="Arial" w:cs="Arial"/>
        </w:rPr>
        <w:t xml:space="preserve"> life to sing, a huge vocal shift</w:t>
      </w:r>
      <w:r w:rsidR="001065FF">
        <w:rPr>
          <w:rFonts w:ascii="Arial" w:hAnsi="Arial" w:cs="Arial"/>
        </w:rPr>
        <w:t>, usually taken on by completely different singers</w:t>
      </w:r>
      <w:r>
        <w:rPr>
          <w:rFonts w:ascii="Arial" w:hAnsi="Arial" w:cs="Arial"/>
        </w:rPr>
        <w:t xml:space="preserve"> (Tsaras, 2023)</w:t>
      </w:r>
      <w:r w:rsidR="001065FF">
        <w:rPr>
          <w:rFonts w:ascii="Arial" w:hAnsi="Arial" w:cs="Arial"/>
        </w:rPr>
        <w:t>.</w:t>
      </w:r>
      <w:r>
        <w:rPr>
          <w:rFonts w:ascii="Arial" w:hAnsi="Arial" w:cs="Arial"/>
        </w:rPr>
        <w:t xml:space="preserve">   </w:t>
      </w:r>
      <w:r w:rsidR="001065FF">
        <w:rPr>
          <w:rFonts w:ascii="Arial" w:hAnsi="Arial" w:cs="Arial"/>
        </w:rPr>
        <w:t>T</w:t>
      </w:r>
      <w:r>
        <w:rPr>
          <w:rFonts w:ascii="Arial" w:hAnsi="Arial" w:cs="Arial"/>
        </w:rPr>
        <w:t>here are multiple theories</w:t>
      </w:r>
      <w:r w:rsidR="001065FF">
        <w:rPr>
          <w:rFonts w:ascii="Arial" w:hAnsi="Arial" w:cs="Arial"/>
        </w:rPr>
        <w:t xml:space="preserve"> on Callas’ vocal decline</w:t>
      </w:r>
      <w:r>
        <w:rPr>
          <w:rFonts w:ascii="Arial" w:hAnsi="Arial" w:cs="Arial"/>
        </w:rPr>
        <w:t xml:space="preserve">, though </w:t>
      </w:r>
      <w:r w:rsidR="001065FF">
        <w:rPr>
          <w:rFonts w:ascii="Arial" w:hAnsi="Arial" w:cs="Arial"/>
        </w:rPr>
        <w:t>a new</w:t>
      </w:r>
      <w:r>
        <w:rPr>
          <w:rFonts w:ascii="Arial" w:hAnsi="Arial" w:cs="Arial"/>
        </w:rPr>
        <w:t xml:space="preserve"> theory suggesting a degenerative autoimmune disease seems credible (</w:t>
      </w:r>
      <w:r w:rsidRPr="0020324B">
        <w:rPr>
          <w:rFonts w:ascii="Arial" w:hAnsi="Arial" w:cs="Arial"/>
        </w:rPr>
        <w:t>Brigo</w:t>
      </w:r>
      <w:r>
        <w:rPr>
          <w:rFonts w:ascii="Arial" w:hAnsi="Arial" w:cs="Arial"/>
        </w:rPr>
        <w:t xml:space="preserve">, 2024). </w:t>
      </w:r>
    </w:p>
    <w:p w14:paraId="1E2E860C" w14:textId="77777777" w:rsidR="0022212F" w:rsidRDefault="0022212F" w:rsidP="0022212F">
      <w:pPr>
        <w:spacing w:line="360" w:lineRule="auto"/>
        <w:jc w:val="both"/>
        <w:rPr>
          <w:rFonts w:ascii="Arial" w:hAnsi="Arial" w:cs="Arial"/>
        </w:rPr>
      </w:pPr>
      <w:r w:rsidRPr="001B31DF">
        <w:rPr>
          <w:rFonts w:ascii="Arial" w:hAnsi="Arial" w:cs="Arial"/>
        </w:rPr>
        <w:t>Classical and operatic repertoire vary so widely, and often pieces were written centuries apart and differ so greatly in structure or style that placing them in the same category is a disservice, not just for the listener, but for the vocalist expected to pull off both (</w:t>
      </w:r>
      <w:proofErr w:type="spellStart"/>
      <w:r w:rsidRPr="001B31DF">
        <w:rPr>
          <w:rFonts w:ascii="Arial" w:hAnsi="Arial" w:cs="Arial"/>
        </w:rPr>
        <w:t>Feken</w:t>
      </w:r>
      <w:proofErr w:type="spellEnd"/>
      <w:r w:rsidRPr="001B31DF">
        <w:rPr>
          <w:rFonts w:ascii="Arial" w:hAnsi="Arial" w:cs="Arial"/>
        </w:rPr>
        <w:t xml:space="preserve">, 2023). </w:t>
      </w:r>
    </w:p>
    <w:p w14:paraId="79D930AE" w14:textId="13893E74" w:rsidR="0022212F" w:rsidRPr="005660E3" w:rsidRDefault="0022212F" w:rsidP="0022212F">
      <w:pPr>
        <w:spacing w:line="360" w:lineRule="auto"/>
        <w:jc w:val="both"/>
        <w:rPr>
          <w:rFonts w:ascii="Arial" w:hAnsi="Arial" w:cs="Arial"/>
        </w:rPr>
      </w:pPr>
      <w:r w:rsidRPr="005660E3">
        <w:rPr>
          <w:rFonts w:ascii="Arial" w:hAnsi="Arial" w:cs="Arial"/>
        </w:rPr>
        <w:t>How does the bel canto technique differ from Wagner and the baroque period</w:t>
      </w:r>
      <w:r>
        <w:rPr>
          <w:rFonts w:ascii="Arial" w:hAnsi="Arial" w:cs="Arial"/>
        </w:rPr>
        <w:t xml:space="preserve">? </w:t>
      </w:r>
      <w:r w:rsidRPr="005660E3">
        <w:rPr>
          <w:rFonts w:ascii="Arial" w:hAnsi="Arial" w:cs="Arial"/>
        </w:rPr>
        <w:t>(</w:t>
      </w:r>
      <w:r>
        <w:rPr>
          <w:rFonts w:ascii="Arial" w:hAnsi="Arial" w:cs="Arial"/>
        </w:rPr>
        <w:t xml:space="preserve">and while pondering that, </w:t>
      </w:r>
      <w:r w:rsidRPr="005660E3">
        <w:rPr>
          <w:rFonts w:ascii="Arial" w:hAnsi="Arial" w:cs="Arial"/>
        </w:rPr>
        <w:t>how does modern music theatre differ from ‘classic’ music theatre</w:t>
      </w:r>
      <w:r>
        <w:rPr>
          <w:rFonts w:ascii="Arial" w:hAnsi="Arial" w:cs="Arial"/>
        </w:rPr>
        <w:t>, there’s not a huge amount of difference in time from Handle to Wagner as there is from early musicals of the 20</w:t>
      </w:r>
      <w:r w:rsidRPr="002425E3">
        <w:rPr>
          <w:rFonts w:ascii="Arial" w:hAnsi="Arial" w:cs="Arial"/>
          <w:vertAlign w:val="superscript"/>
        </w:rPr>
        <w:t>th</w:t>
      </w:r>
      <w:r>
        <w:rPr>
          <w:rFonts w:ascii="Arial" w:hAnsi="Arial" w:cs="Arial"/>
        </w:rPr>
        <w:t xml:space="preserve"> century to contemporary works). Joan Sutherland was successful in both Handle and Wagner, was her technique so hugely superior to others? We</w:t>
      </w:r>
      <w:r w:rsidR="001065FF">
        <w:rPr>
          <w:rFonts w:ascii="Arial" w:hAnsi="Arial" w:cs="Arial"/>
        </w:rPr>
        <w:t>re</w:t>
      </w:r>
      <w:r>
        <w:rPr>
          <w:rFonts w:ascii="Arial" w:hAnsi="Arial" w:cs="Arial"/>
        </w:rPr>
        <w:t xml:space="preserve"> Lucie Manen, Maria Callas and Lili Lehmann blessed from on high with something never to be seen again?</w:t>
      </w:r>
    </w:p>
    <w:p w14:paraId="1C2D7781" w14:textId="3FB162AC" w:rsidR="0022212F" w:rsidRPr="002425E3" w:rsidRDefault="0022212F" w:rsidP="0022212F">
      <w:pPr>
        <w:spacing w:line="360" w:lineRule="auto"/>
        <w:jc w:val="both"/>
        <w:rPr>
          <w:rFonts w:ascii="Arial" w:hAnsi="Arial" w:cs="Arial"/>
        </w:rPr>
      </w:pPr>
      <w:r>
        <w:rPr>
          <w:rFonts w:ascii="Arial" w:hAnsi="Arial" w:cs="Arial"/>
        </w:rPr>
        <w:t xml:space="preserve">The question posed was, ‘is the </w:t>
      </w:r>
      <w:r>
        <w:rPr>
          <w:rFonts w:ascii="Arial" w:hAnsi="Arial" w:cs="Arial"/>
          <w:i/>
          <w:iCs/>
        </w:rPr>
        <w:t>Fach</w:t>
      </w:r>
      <w:r>
        <w:rPr>
          <w:rFonts w:ascii="Arial" w:hAnsi="Arial" w:cs="Arial"/>
        </w:rPr>
        <w:t xml:space="preserve"> system fit for purpose?’ Ultimately, additional questions must be asked. For whom? The singers? Singing teachers? The Opera companies?</w:t>
      </w:r>
      <w:r w:rsidR="00585CE2">
        <w:rPr>
          <w:rFonts w:ascii="Arial" w:hAnsi="Arial" w:cs="Arial"/>
        </w:rPr>
        <w:t xml:space="preserve"> For Opera companies, it provided a </w:t>
      </w:r>
      <w:r w:rsidR="007A6BBE">
        <w:rPr>
          <w:rFonts w:ascii="Arial" w:hAnsi="Arial" w:cs="Arial"/>
        </w:rPr>
        <w:t>framework</w:t>
      </w:r>
      <w:r w:rsidR="00585CE2">
        <w:rPr>
          <w:rFonts w:ascii="Arial" w:hAnsi="Arial" w:cs="Arial"/>
        </w:rPr>
        <w:t xml:space="preserve"> to plan from, but it was devised with German houses in mind that cast for seasons (as opposed to the American’s who generally cast for individual productions). The theory worked, but the infrastructure that </w:t>
      </w:r>
      <w:r w:rsidR="007A6BBE">
        <w:rPr>
          <w:rFonts w:ascii="Arial" w:hAnsi="Arial" w:cs="Arial"/>
        </w:rPr>
        <w:t>led</w:t>
      </w:r>
      <w:r w:rsidR="00585CE2">
        <w:rPr>
          <w:rFonts w:ascii="Arial" w:hAnsi="Arial" w:cs="Arial"/>
        </w:rPr>
        <w:t xml:space="preserve"> to its creation and adoption does not exist in the same way. </w:t>
      </w:r>
      <w:r w:rsidR="007A6BBE">
        <w:rPr>
          <w:rFonts w:ascii="Arial" w:hAnsi="Arial" w:cs="Arial"/>
        </w:rPr>
        <w:t>Few opera houses no longer only exhibit opera and ballet. The infrastructure that creates these voices has changed (less music in schools, fewer opportunities for developing voices).</w:t>
      </w:r>
      <w:r>
        <w:rPr>
          <w:rFonts w:ascii="Arial" w:hAnsi="Arial" w:cs="Arial"/>
        </w:rPr>
        <w:t xml:space="preserve"> Classification does, to a degree depend on vocal fold size, register behaviour, but there is challenge in differentiating between actual current output and potential capacity, </w:t>
      </w:r>
      <w:r w:rsidRPr="00BC70A6">
        <w:rPr>
          <w:rFonts w:ascii="Arial" w:hAnsi="Arial" w:cs="Arial"/>
        </w:rPr>
        <w:t>(Cotton, 2007).</w:t>
      </w:r>
      <w:r>
        <w:rPr>
          <w:rFonts w:ascii="Arial" w:hAnsi="Arial" w:cs="Arial"/>
        </w:rPr>
        <w:t xml:space="preserve"> The current system puts pressure on teachers and practitioners to know not just the intricacies of demanding vocal techniques, but also to be up to date with all the modern trends. Effective classification requires teacher to assess both the </w:t>
      </w:r>
      <w:r w:rsidR="00240480">
        <w:rPr>
          <w:rFonts w:ascii="Arial" w:hAnsi="Arial" w:cs="Arial"/>
        </w:rPr>
        <w:t>sound,</w:t>
      </w:r>
      <w:r>
        <w:rPr>
          <w:rFonts w:ascii="Arial" w:hAnsi="Arial" w:cs="Arial"/>
        </w:rPr>
        <w:t xml:space="preserve"> and the physiological potential of a singer and misclassification </w:t>
      </w:r>
      <w:r>
        <w:rPr>
          <w:rFonts w:ascii="Arial" w:hAnsi="Arial" w:cs="Arial"/>
        </w:rPr>
        <w:lastRenderedPageBreak/>
        <w:t xml:space="preserve">may delay appropriate training and repertoire selection, which could impact career development, for both students and teachers </w:t>
      </w:r>
      <w:r w:rsidRPr="00BC70A6">
        <w:rPr>
          <w:rFonts w:ascii="Arial" w:hAnsi="Arial" w:cs="Arial"/>
        </w:rPr>
        <w:t>(Cotton, 2007)</w:t>
      </w:r>
      <w:r>
        <w:rPr>
          <w:rFonts w:ascii="Arial" w:hAnsi="Arial" w:cs="Arial"/>
        </w:rPr>
        <w:t xml:space="preserve">. </w:t>
      </w:r>
    </w:p>
    <w:p w14:paraId="174E3FBF" w14:textId="77777777" w:rsidR="0022212F" w:rsidRPr="001B31DF" w:rsidRDefault="0022212F" w:rsidP="0022212F">
      <w:pPr>
        <w:spacing w:line="360" w:lineRule="auto"/>
        <w:jc w:val="both"/>
        <w:rPr>
          <w:rFonts w:ascii="Arial" w:hAnsi="Arial" w:cs="Arial"/>
        </w:rPr>
      </w:pPr>
    </w:p>
    <w:p w14:paraId="2FF0387C" w14:textId="77777777" w:rsidR="0022212F" w:rsidRDefault="0022212F" w:rsidP="0022212F">
      <w:pPr>
        <w:rPr>
          <w:rFonts w:ascii="Arial" w:hAnsi="Arial" w:cs="Arial"/>
        </w:rPr>
      </w:pPr>
    </w:p>
    <w:p w14:paraId="6079DE31" w14:textId="77777777" w:rsidR="0091410C" w:rsidRDefault="0091410C" w:rsidP="0022212F">
      <w:pPr>
        <w:rPr>
          <w:rFonts w:ascii="Arial" w:hAnsi="Arial" w:cs="Arial"/>
        </w:rPr>
      </w:pPr>
    </w:p>
    <w:p w14:paraId="4F13B52F" w14:textId="77777777" w:rsidR="0091410C" w:rsidRDefault="0091410C" w:rsidP="0022212F">
      <w:pPr>
        <w:rPr>
          <w:rFonts w:ascii="Arial" w:hAnsi="Arial" w:cs="Arial"/>
        </w:rPr>
      </w:pPr>
    </w:p>
    <w:p w14:paraId="149AE554" w14:textId="77777777" w:rsidR="0091410C" w:rsidRDefault="0091410C" w:rsidP="0022212F">
      <w:pPr>
        <w:rPr>
          <w:rFonts w:ascii="Arial" w:hAnsi="Arial" w:cs="Arial"/>
        </w:rPr>
      </w:pPr>
    </w:p>
    <w:p w14:paraId="18460FAE" w14:textId="77777777" w:rsidR="0091410C" w:rsidRDefault="0091410C" w:rsidP="0022212F">
      <w:pPr>
        <w:rPr>
          <w:rFonts w:ascii="Arial" w:hAnsi="Arial" w:cs="Arial"/>
        </w:rPr>
      </w:pPr>
    </w:p>
    <w:p w14:paraId="35426941" w14:textId="77777777" w:rsidR="0091410C" w:rsidRDefault="0091410C" w:rsidP="0022212F">
      <w:pPr>
        <w:rPr>
          <w:rFonts w:ascii="Arial" w:hAnsi="Arial" w:cs="Arial"/>
        </w:rPr>
      </w:pPr>
    </w:p>
    <w:p w14:paraId="7A1EFA10" w14:textId="77777777" w:rsidR="0091410C" w:rsidRDefault="0091410C" w:rsidP="0022212F">
      <w:pPr>
        <w:rPr>
          <w:rFonts w:ascii="Arial" w:hAnsi="Arial" w:cs="Arial"/>
        </w:rPr>
      </w:pPr>
    </w:p>
    <w:p w14:paraId="7E7FF0DA" w14:textId="77777777" w:rsidR="0091410C" w:rsidRDefault="0091410C" w:rsidP="0022212F">
      <w:pPr>
        <w:rPr>
          <w:rFonts w:ascii="Arial" w:hAnsi="Arial" w:cs="Arial"/>
        </w:rPr>
      </w:pPr>
    </w:p>
    <w:p w14:paraId="16996252" w14:textId="77777777" w:rsidR="0091410C" w:rsidRDefault="0091410C" w:rsidP="0022212F">
      <w:pPr>
        <w:rPr>
          <w:rFonts w:ascii="Arial" w:hAnsi="Arial" w:cs="Arial"/>
        </w:rPr>
      </w:pPr>
    </w:p>
    <w:p w14:paraId="4643D20D" w14:textId="77777777" w:rsidR="0091410C" w:rsidRDefault="0091410C" w:rsidP="0022212F">
      <w:pPr>
        <w:rPr>
          <w:rFonts w:ascii="Arial" w:hAnsi="Arial" w:cs="Arial"/>
        </w:rPr>
      </w:pPr>
    </w:p>
    <w:p w14:paraId="0D1743DC" w14:textId="77777777" w:rsidR="0091410C" w:rsidRDefault="0091410C" w:rsidP="0022212F">
      <w:pPr>
        <w:rPr>
          <w:rFonts w:ascii="Arial" w:hAnsi="Arial" w:cs="Arial"/>
        </w:rPr>
      </w:pPr>
    </w:p>
    <w:p w14:paraId="32207C9E" w14:textId="77777777" w:rsidR="0091410C" w:rsidRDefault="0091410C" w:rsidP="0022212F">
      <w:pPr>
        <w:rPr>
          <w:rFonts w:ascii="Arial" w:hAnsi="Arial" w:cs="Arial"/>
        </w:rPr>
      </w:pPr>
    </w:p>
    <w:p w14:paraId="3BCEDB39" w14:textId="77777777" w:rsidR="0091410C" w:rsidRDefault="0091410C" w:rsidP="0022212F">
      <w:pPr>
        <w:rPr>
          <w:rFonts w:ascii="Arial" w:hAnsi="Arial" w:cs="Arial"/>
        </w:rPr>
      </w:pPr>
    </w:p>
    <w:p w14:paraId="322E2425" w14:textId="77777777" w:rsidR="0091410C" w:rsidRDefault="0091410C" w:rsidP="0022212F">
      <w:pPr>
        <w:rPr>
          <w:rFonts w:ascii="Arial" w:hAnsi="Arial" w:cs="Arial"/>
        </w:rPr>
      </w:pPr>
    </w:p>
    <w:p w14:paraId="7A00A576" w14:textId="77777777" w:rsidR="0091410C" w:rsidRDefault="0091410C" w:rsidP="0022212F">
      <w:pPr>
        <w:rPr>
          <w:rFonts w:ascii="Arial" w:hAnsi="Arial" w:cs="Arial"/>
        </w:rPr>
      </w:pPr>
    </w:p>
    <w:p w14:paraId="60D557A1" w14:textId="77777777" w:rsidR="0091410C" w:rsidRDefault="0091410C" w:rsidP="0022212F">
      <w:pPr>
        <w:rPr>
          <w:rFonts w:ascii="Arial" w:hAnsi="Arial" w:cs="Arial"/>
        </w:rPr>
      </w:pPr>
    </w:p>
    <w:p w14:paraId="686E9185" w14:textId="77777777" w:rsidR="0091410C" w:rsidRDefault="0091410C" w:rsidP="0022212F">
      <w:pPr>
        <w:rPr>
          <w:rFonts w:ascii="Arial" w:hAnsi="Arial" w:cs="Arial"/>
        </w:rPr>
      </w:pPr>
    </w:p>
    <w:p w14:paraId="2470FB38" w14:textId="77777777" w:rsidR="0091410C" w:rsidRDefault="0091410C" w:rsidP="0022212F">
      <w:pPr>
        <w:rPr>
          <w:rFonts w:ascii="Arial" w:hAnsi="Arial" w:cs="Arial"/>
        </w:rPr>
      </w:pPr>
    </w:p>
    <w:p w14:paraId="627107DA" w14:textId="77777777" w:rsidR="0091410C" w:rsidRDefault="0091410C" w:rsidP="0022212F">
      <w:pPr>
        <w:rPr>
          <w:rFonts w:ascii="Arial" w:hAnsi="Arial" w:cs="Arial"/>
        </w:rPr>
      </w:pPr>
    </w:p>
    <w:p w14:paraId="32673922" w14:textId="77777777" w:rsidR="0091410C" w:rsidRDefault="0091410C" w:rsidP="0022212F">
      <w:pPr>
        <w:rPr>
          <w:rFonts w:ascii="Arial" w:hAnsi="Arial" w:cs="Arial"/>
        </w:rPr>
      </w:pPr>
    </w:p>
    <w:p w14:paraId="66AEF69D" w14:textId="77777777" w:rsidR="0091410C" w:rsidRDefault="0091410C" w:rsidP="0022212F">
      <w:pPr>
        <w:rPr>
          <w:rFonts w:ascii="Arial" w:hAnsi="Arial" w:cs="Arial"/>
        </w:rPr>
      </w:pPr>
    </w:p>
    <w:p w14:paraId="34A21207" w14:textId="77777777" w:rsidR="0091410C" w:rsidRDefault="0091410C" w:rsidP="0022212F">
      <w:pPr>
        <w:rPr>
          <w:rFonts w:ascii="Arial" w:hAnsi="Arial" w:cs="Arial"/>
        </w:rPr>
      </w:pPr>
    </w:p>
    <w:p w14:paraId="6712BA11" w14:textId="77777777" w:rsidR="0091410C" w:rsidRDefault="0091410C" w:rsidP="0022212F">
      <w:pPr>
        <w:rPr>
          <w:rFonts w:ascii="Arial" w:hAnsi="Arial" w:cs="Arial"/>
        </w:rPr>
      </w:pPr>
    </w:p>
    <w:p w14:paraId="417EAFBA" w14:textId="77777777" w:rsidR="0091410C" w:rsidRDefault="0091410C" w:rsidP="0022212F">
      <w:pPr>
        <w:rPr>
          <w:rFonts w:ascii="Arial" w:hAnsi="Arial" w:cs="Arial"/>
        </w:rPr>
      </w:pPr>
    </w:p>
    <w:p w14:paraId="08503219" w14:textId="77777777" w:rsidR="0091410C" w:rsidRDefault="0091410C" w:rsidP="0022212F">
      <w:pPr>
        <w:rPr>
          <w:rFonts w:ascii="Arial" w:hAnsi="Arial" w:cs="Arial"/>
        </w:rPr>
      </w:pPr>
    </w:p>
    <w:p w14:paraId="6A1FB4AC" w14:textId="77777777" w:rsidR="0091410C" w:rsidRDefault="0091410C" w:rsidP="0022212F">
      <w:pPr>
        <w:rPr>
          <w:rFonts w:ascii="Arial" w:hAnsi="Arial" w:cs="Arial"/>
        </w:rPr>
      </w:pPr>
    </w:p>
    <w:p w14:paraId="3D951433" w14:textId="6B6B8265" w:rsidR="0091410C" w:rsidRDefault="0091410C" w:rsidP="0091410C">
      <w:pPr>
        <w:pStyle w:val="Heading1"/>
      </w:pPr>
      <w:r>
        <w:lastRenderedPageBreak/>
        <w:t xml:space="preserve">Glossary </w:t>
      </w:r>
    </w:p>
    <w:p w14:paraId="516FC1A2" w14:textId="77777777" w:rsidR="0091410C" w:rsidRDefault="0091410C" w:rsidP="0091410C"/>
    <w:p w14:paraId="31D3E9D0" w14:textId="77777777" w:rsidR="0091410C" w:rsidRPr="005F2FD9" w:rsidRDefault="0091410C" w:rsidP="0091410C">
      <w:pPr>
        <w:spacing w:line="259" w:lineRule="auto"/>
      </w:pPr>
      <w:r w:rsidRPr="005F2FD9">
        <w:t xml:space="preserve">Castrati </w:t>
      </w:r>
      <w:proofErr w:type="gramStart"/>
      <w:r w:rsidRPr="005F2FD9">
        <w:t>–  Male</w:t>
      </w:r>
      <w:proofErr w:type="gramEnd"/>
      <w:r w:rsidRPr="005F2FD9">
        <w:t xml:space="preserve"> singers who endure surgical castration before puberty to retain their high voices </w:t>
      </w:r>
      <w:r w:rsidRPr="006012E7">
        <w:t>(Rosenthal and Warrack, 1979)</w:t>
      </w:r>
    </w:p>
    <w:p w14:paraId="29BD9366" w14:textId="77777777" w:rsidR="0091410C" w:rsidRPr="005F2FD9" w:rsidRDefault="0091410C" w:rsidP="0091410C">
      <w:pPr>
        <w:spacing w:line="259" w:lineRule="auto"/>
      </w:pPr>
      <w:r w:rsidRPr="005F2FD9">
        <w:t> </w:t>
      </w:r>
    </w:p>
    <w:p w14:paraId="68CC8ACA" w14:textId="77777777" w:rsidR="0091410C" w:rsidRPr="005F2FD9" w:rsidRDefault="0091410C" w:rsidP="0091410C">
      <w:pPr>
        <w:spacing w:line="259" w:lineRule="auto"/>
      </w:pPr>
      <w:r w:rsidRPr="005F2FD9">
        <w:t xml:space="preserve">Falsetto – </w:t>
      </w:r>
      <w:r>
        <w:t>Italian term meaning ‘a little false’, can refer to adult male ‘head voice’ (</w:t>
      </w:r>
      <w:r w:rsidRPr="00002778">
        <w:t>Britannica Editors</w:t>
      </w:r>
      <w:r>
        <w:t xml:space="preserve">, 2024). The sound produced by males when imitating females </w:t>
      </w:r>
      <w:r w:rsidRPr="00BC70A6">
        <w:rPr>
          <w:rFonts w:ascii="Arial" w:hAnsi="Arial" w:cs="Arial"/>
        </w:rPr>
        <w:t>(Miller, 2008)</w:t>
      </w:r>
    </w:p>
    <w:p w14:paraId="09F56651" w14:textId="77777777" w:rsidR="0091410C" w:rsidRDefault="0091410C" w:rsidP="0091410C"/>
    <w:p w14:paraId="2662D95D" w14:textId="77777777" w:rsidR="0091410C" w:rsidRDefault="0091410C" w:rsidP="0091410C">
      <w:r>
        <w:t>Counter tenor – A high male voice achieved through singing in falsetto (</w:t>
      </w:r>
      <w:r w:rsidRPr="00002778">
        <w:t>Britannica Editors</w:t>
      </w:r>
      <w:r>
        <w:t>, 2026)</w:t>
      </w:r>
    </w:p>
    <w:p w14:paraId="34B9320F" w14:textId="77777777" w:rsidR="0091410C" w:rsidRDefault="0091410C" w:rsidP="0022212F">
      <w:pPr>
        <w:rPr>
          <w:rFonts w:ascii="Arial" w:hAnsi="Arial" w:cs="Arial"/>
        </w:rPr>
      </w:pPr>
    </w:p>
    <w:p w14:paraId="16D0AB45" w14:textId="77777777" w:rsidR="0091410C" w:rsidRDefault="0091410C" w:rsidP="0022212F">
      <w:pPr>
        <w:rPr>
          <w:rFonts w:ascii="Arial" w:hAnsi="Arial" w:cs="Arial"/>
        </w:rPr>
      </w:pPr>
    </w:p>
    <w:p w14:paraId="6CC67782" w14:textId="77777777" w:rsidR="0091410C" w:rsidRDefault="0091410C" w:rsidP="0022212F">
      <w:pPr>
        <w:rPr>
          <w:rFonts w:ascii="Arial" w:hAnsi="Arial" w:cs="Arial"/>
        </w:rPr>
      </w:pPr>
    </w:p>
    <w:p w14:paraId="7CE64235" w14:textId="77777777" w:rsidR="0091410C" w:rsidRDefault="0091410C" w:rsidP="0022212F">
      <w:pPr>
        <w:rPr>
          <w:rFonts w:ascii="Arial" w:hAnsi="Arial" w:cs="Arial"/>
        </w:rPr>
      </w:pPr>
    </w:p>
    <w:p w14:paraId="5A37A25B" w14:textId="77777777" w:rsidR="0091410C" w:rsidRDefault="0091410C" w:rsidP="0022212F">
      <w:pPr>
        <w:rPr>
          <w:rFonts w:ascii="Arial" w:hAnsi="Arial" w:cs="Arial"/>
        </w:rPr>
      </w:pPr>
    </w:p>
    <w:p w14:paraId="2C07FE7E" w14:textId="77777777" w:rsidR="0091410C" w:rsidRDefault="0091410C" w:rsidP="0022212F">
      <w:pPr>
        <w:rPr>
          <w:rFonts w:ascii="Arial" w:hAnsi="Arial" w:cs="Arial"/>
        </w:rPr>
      </w:pPr>
    </w:p>
    <w:p w14:paraId="21574DF7" w14:textId="77777777" w:rsidR="0091410C" w:rsidRDefault="0091410C" w:rsidP="0022212F">
      <w:pPr>
        <w:rPr>
          <w:rFonts w:ascii="Arial" w:hAnsi="Arial" w:cs="Arial"/>
        </w:rPr>
      </w:pPr>
    </w:p>
    <w:p w14:paraId="75D1A376" w14:textId="77777777" w:rsidR="0091410C" w:rsidRDefault="0091410C" w:rsidP="0022212F">
      <w:pPr>
        <w:rPr>
          <w:rFonts w:ascii="Arial" w:hAnsi="Arial" w:cs="Arial"/>
        </w:rPr>
      </w:pPr>
    </w:p>
    <w:p w14:paraId="649E0F0C" w14:textId="77777777" w:rsidR="0091410C" w:rsidRDefault="0091410C" w:rsidP="0022212F">
      <w:pPr>
        <w:rPr>
          <w:rFonts w:ascii="Arial" w:hAnsi="Arial" w:cs="Arial"/>
        </w:rPr>
      </w:pPr>
    </w:p>
    <w:p w14:paraId="03A3ECBD" w14:textId="77777777" w:rsidR="0091410C" w:rsidRDefault="0091410C" w:rsidP="0022212F">
      <w:pPr>
        <w:rPr>
          <w:rFonts w:ascii="Arial" w:hAnsi="Arial" w:cs="Arial"/>
        </w:rPr>
      </w:pPr>
    </w:p>
    <w:p w14:paraId="0565E389" w14:textId="77777777" w:rsidR="0091410C" w:rsidRDefault="0091410C" w:rsidP="0022212F">
      <w:pPr>
        <w:rPr>
          <w:rFonts w:ascii="Arial" w:hAnsi="Arial" w:cs="Arial"/>
        </w:rPr>
      </w:pPr>
    </w:p>
    <w:p w14:paraId="3932F908" w14:textId="77777777" w:rsidR="0091410C" w:rsidRDefault="0091410C" w:rsidP="0022212F">
      <w:pPr>
        <w:rPr>
          <w:rFonts w:ascii="Arial" w:hAnsi="Arial" w:cs="Arial"/>
        </w:rPr>
      </w:pPr>
    </w:p>
    <w:p w14:paraId="55903D73" w14:textId="77777777" w:rsidR="0091410C" w:rsidRDefault="0091410C" w:rsidP="0022212F">
      <w:pPr>
        <w:rPr>
          <w:rFonts w:ascii="Arial" w:hAnsi="Arial" w:cs="Arial"/>
        </w:rPr>
      </w:pPr>
    </w:p>
    <w:p w14:paraId="192B9413" w14:textId="77777777" w:rsidR="0091410C" w:rsidRPr="005877C3" w:rsidRDefault="0091410C" w:rsidP="0022212F">
      <w:pPr>
        <w:rPr>
          <w:rFonts w:ascii="Arial" w:hAnsi="Arial" w:cs="Arial"/>
        </w:rPr>
      </w:pPr>
    </w:p>
    <w:p w14:paraId="0D50AA79" w14:textId="77777777" w:rsidR="0022212F" w:rsidRDefault="0022212F" w:rsidP="00472D36">
      <w:pPr>
        <w:rPr>
          <w:rFonts w:ascii="Arial" w:hAnsi="Arial" w:cs="Arial"/>
        </w:rPr>
      </w:pPr>
    </w:p>
    <w:p w14:paraId="65E75049" w14:textId="77777777" w:rsidR="0022212F" w:rsidRDefault="0022212F" w:rsidP="00472D36">
      <w:pPr>
        <w:rPr>
          <w:rFonts w:ascii="Arial" w:hAnsi="Arial" w:cs="Arial"/>
        </w:rPr>
      </w:pPr>
    </w:p>
    <w:p w14:paraId="77A47C56" w14:textId="77777777" w:rsidR="0022212F" w:rsidRDefault="0022212F" w:rsidP="00472D36">
      <w:pPr>
        <w:rPr>
          <w:rFonts w:ascii="Arial" w:hAnsi="Arial" w:cs="Arial"/>
        </w:rPr>
      </w:pPr>
    </w:p>
    <w:p w14:paraId="7C94F174" w14:textId="77777777" w:rsidR="000E3814" w:rsidRDefault="000E3814" w:rsidP="0022212F">
      <w:pPr>
        <w:rPr>
          <w:rFonts w:ascii="Arial" w:hAnsi="Arial" w:cs="Arial"/>
        </w:rPr>
      </w:pPr>
    </w:p>
    <w:p w14:paraId="3D16FC7F" w14:textId="648FD2C0" w:rsidR="0022212F" w:rsidRDefault="0022212F" w:rsidP="000E3814">
      <w:pPr>
        <w:pStyle w:val="Heading1"/>
      </w:pPr>
      <w:r>
        <w:lastRenderedPageBreak/>
        <w:t xml:space="preserve">References </w:t>
      </w:r>
    </w:p>
    <w:p w14:paraId="35E162D0" w14:textId="77A6B8E8" w:rsidR="0022212F" w:rsidRDefault="002B7C93" w:rsidP="0022212F">
      <w:r w:rsidRPr="002B7C93">
        <w:t>Academics, B.S.O. (2026) </w:t>
      </w:r>
      <w:r w:rsidRPr="002B7C93">
        <w:rPr>
          <w:i/>
          <w:iCs/>
        </w:rPr>
        <w:t>&gt;5 Reflective models in education explained (Gibbs, Kolb &amp; Schön)</w:t>
      </w:r>
      <w:r w:rsidRPr="002B7C93">
        <w:t>. https://schoolofacademics.co.uk/reflective-models?srsltid=AfmBOorgVJvgEjb33k8_ZQgL78wU76pYc_VvOMJjaxGzbvNzhsl47TjI.</w:t>
      </w:r>
    </w:p>
    <w:p w14:paraId="229894C4" w14:textId="50990006" w:rsidR="0022212F" w:rsidRPr="00504803" w:rsidRDefault="0022212F" w:rsidP="0022212F">
      <w:pPr>
        <w:rPr>
          <w:rFonts w:ascii="Arial" w:hAnsi="Arial" w:cs="Arial"/>
        </w:rPr>
      </w:pPr>
      <w:r w:rsidRPr="00504803">
        <w:rPr>
          <w:rFonts w:ascii="Arial" w:hAnsi="Arial" w:cs="Arial"/>
        </w:rPr>
        <w:t xml:space="preserve">Abitbol, J., Abitbol, P. and Abitbol, B. (1999) </w:t>
      </w:r>
      <w:r w:rsidR="00B44D33">
        <w:rPr>
          <w:rFonts w:ascii="Arial" w:hAnsi="Arial" w:cs="Arial"/>
        </w:rPr>
        <w:t>‘</w:t>
      </w:r>
      <w:r w:rsidRPr="00504803">
        <w:rPr>
          <w:rFonts w:ascii="Arial" w:hAnsi="Arial" w:cs="Arial"/>
        </w:rPr>
        <w:t>Sex hormones and the female voice</w:t>
      </w:r>
      <w:r w:rsidR="00B44D33">
        <w:rPr>
          <w:rFonts w:ascii="Arial" w:hAnsi="Arial" w:cs="Arial"/>
        </w:rPr>
        <w:t>’</w:t>
      </w:r>
      <w:r w:rsidRPr="00504803">
        <w:rPr>
          <w:rFonts w:ascii="Arial" w:hAnsi="Arial" w:cs="Arial"/>
        </w:rPr>
        <w:t>. </w:t>
      </w:r>
      <w:r w:rsidRPr="00504803">
        <w:rPr>
          <w:rFonts w:ascii="Arial" w:hAnsi="Arial" w:cs="Arial"/>
          <w:i/>
          <w:iCs/>
        </w:rPr>
        <w:t>Journal of Voice</w:t>
      </w:r>
      <w:r w:rsidRPr="00504803">
        <w:rPr>
          <w:rFonts w:ascii="Arial" w:hAnsi="Arial" w:cs="Arial"/>
        </w:rPr>
        <w:t xml:space="preserve">, 13(3), pp.424–446. Available at: </w:t>
      </w:r>
      <w:hyperlink r:id="rId8" w:history="1">
        <w:r w:rsidRPr="00504803">
          <w:rPr>
            <w:rStyle w:val="Hyperlink"/>
            <w:rFonts w:ascii="Arial" w:hAnsi="Arial" w:cs="Arial"/>
          </w:rPr>
          <w:t>https://doi.org/10.1016/s0892-1997(99)80048-4</w:t>
        </w:r>
      </w:hyperlink>
      <w:r w:rsidRPr="00504803">
        <w:rPr>
          <w:rFonts w:ascii="Arial" w:hAnsi="Arial" w:cs="Arial"/>
        </w:rPr>
        <w:t>.</w:t>
      </w:r>
    </w:p>
    <w:p w14:paraId="528FD674" w14:textId="77777777" w:rsidR="0022212F" w:rsidRDefault="0022212F" w:rsidP="0022212F">
      <w:pPr>
        <w:rPr>
          <w:rFonts w:ascii="Arial" w:hAnsi="Arial" w:cs="Arial"/>
        </w:rPr>
      </w:pPr>
      <w:r w:rsidRPr="00504803">
        <w:rPr>
          <w:rFonts w:ascii="Arial" w:hAnsi="Arial" w:cs="Arial"/>
        </w:rPr>
        <w:t xml:space="preserve">Afshari, F. (2018). A Comprehensive Study </w:t>
      </w:r>
      <w:proofErr w:type="gramStart"/>
      <w:r w:rsidRPr="00504803">
        <w:rPr>
          <w:rFonts w:ascii="Arial" w:hAnsi="Arial" w:cs="Arial"/>
        </w:rPr>
        <w:t>On</w:t>
      </w:r>
      <w:proofErr w:type="gramEnd"/>
      <w:r w:rsidRPr="00504803">
        <w:rPr>
          <w:rFonts w:ascii="Arial" w:hAnsi="Arial" w:cs="Arial"/>
        </w:rPr>
        <w:t xml:space="preserve"> Classical Music </w:t>
      </w:r>
      <w:proofErr w:type="gramStart"/>
      <w:r w:rsidRPr="00504803">
        <w:rPr>
          <w:rFonts w:ascii="Arial" w:hAnsi="Arial" w:cs="Arial"/>
        </w:rPr>
        <w:t>And</w:t>
      </w:r>
      <w:proofErr w:type="gramEnd"/>
      <w:r w:rsidRPr="00504803">
        <w:rPr>
          <w:rFonts w:ascii="Arial" w:hAnsi="Arial" w:cs="Arial"/>
        </w:rPr>
        <w:t xml:space="preserve"> Comparison </w:t>
      </w:r>
      <w:proofErr w:type="gramStart"/>
      <w:r w:rsidRPr="00504803">
        <w:rPr>
          <w:rFonts w:ascii="Arial" w:hAnsi="Arial" w:cs="Arial"/>
        </w:rPr>
        <w:t>With</w:t>
      </w:r>
      <w:proofErr w:type="gramEnd"/>
      <w:r w:rsidRPr="00504803">
        <w:rPr>
          <w:rFonts w:ascii="Arial" w:hAnsi="Arial" w:cs="Arial"/>
        </w:rPr>
        <w:t xml:space="preserve"> Other Music Styles, Types </w:t>
      </w:r>
      <w:proofErr w:type="gramStart"/>
      <w:r w:rsidRPr="00504803">
        <w:rPr>
          <w:rFonts w:ascii="Arial" w:hAnsi="Arial" w:cs="Arial"/>
        </w:rPr>
        <w:t>And</w:t>
      </w:r>
      <w:proofErr w:type="gramEnd"/>
      <w:r w:rsidRPr="00504803">
        <w:rPr>
          <w:rFonts w:ascii="Arial" w:hAnsi="Arial" w:cs="Arial"/>
        </w:rPr>
        <w:t xml:space="preserve"> Genres. [online] Erzurum Technical University. Available at: </w:t>
      </w:r>
      <w:hyperlink r:id="rId9" w:history="1">
        <w:r w:rsidRPr="00504803">
          <w:rPr>
            <w:rStyle w:val="Hyperlink"/>
            <w:rFonts w:ascii="Arial" w:hAnsi="Arial" w:cs="Arial"/>
          </w:rPr>
          <w:t>https://www.researchgate.net/publication/329586522_A_COMPREHENSIVE_STUDY_ON_CLASSICAL_MUSIC_AND_COMPARISON_WITH_OTHER_MUSIC_STYLES_TYPES_AND_GENRES</w:t>
        </w:r>
      </w:hyperlink>
      <w:r w:rsidRPr="00504803">
        <w:rPr>
          <w:rFonts w:ascii="Arial" w:hAnsi="Arial" w:cs="Arial"/>
        </w:rPr>
        <w:t xml:space="preserve"> (Accessed 9 March 2026).</w:t>
      </w:r>
    </w:p>
    <w:p w14:paraId="73230345" w14:textId="5FE623F2" w:rsidR="0022212F" w:rsidRDefault="0022212F" w:rsidP="0022212F">
      <w:pPr>
        <w:rPr>
          <w:rFonts w:ascii="Arial" w:hAnsi="Arial" w:cs="Arial"/>
        </w:rPr>
      </w:pPr>
      <w:proofErr w:type="spellStart"/>
      <w:r w:rsidRPr="005D4DFB">
        <w:rPr>
          <w:rFonts w:ascii="Arial" w:hAnsi="Arial" w:cs="Arial"/>
        </w:rPr>
        <w:t>Feltkamp</w:t>
      </w:r>
      <w:proofErr w:type="spellEnd"/>
      <w:r w:rsidR="00F4794C">
        <w:rPr>
          <w:rFonts w:ascii="Arial" w:hAnsi="Arial" w:cs="Arial"/>
        </w:rPr>
        <w:t>, A.</w:t>
      </w:r>
      <w:r w:rsidRPr="005D4DFB">
        <w:rPr>
          <w:rFonts w:ascii="Arial" w:hAnsi="Arial" w:cs="Arial"/>
        </w:rPr>
        <w:t xml:space="preserve"> (2019). </w:t>
      </w:r>
      <w:r w:rsidRPr="005D4DFB">
        <w:rPr>
          <w:rFonts w:ascii="Arial" w:hAnsi="Arial" w:cs="Arial"/>
          <w:i/>
          <w:iCs/>
        </w:rPr>
        <w:t>Adapting an Ever-Changing System - New Music USA</w:t>
      </w:r>
      <w:r w:rsidRPr="005D4DFB">
        <w:rPr>
          <w:rFonts w:ascii="Arial" w:hAnsi="Arial" w:cs="Arial"/>
        </w:rPr>
        <w:t>. [online] New Music USA. Available at: https://newmusicusa.org/nmbx/adapting-an-ever-changing-system/.</w:t>
      </w:r>
    </w:p>
    <w:p w14:paraId="214153D2" w14:textId="77777777" w:rsidR="0022212F" w:rsidRDefault="0022212F" w:rsidP="0022212F">
      <w:pPr>
        <w:rPr>
          <w:rFonts w:ascii="Arial" w:hAnsi="Arial" w:cs="Arial"/>
        </w:rPr>
      </w:pPr>
      <w:r w:rsidRPr="00A357FF">
        <w:rPr>
          <w:rFonts w:ascii="Arial" w:hAnsi="Arial" w:cs="Arial"/>
        </w:rPr>
        <w:t>Allen, J. (2012). </w:t>
      </w:r>
      <w:r w:rsidRPr="00A357FF">
        <w:rPr>
          <w:rFonts w:ascii="Arial" w:hAnsi="Arial" w:cs="Arial"/>
          <w:i/>
          <w:iCs/>
        </w:rPr>
        <w:t xml:space="preserve">An Analysis and Discussion of </w:t>
      </w:r>
      <w:proofErr w:type="spellStart"/>
      <w:r w:rsidRPr="00A357FF">
        <w:rPr>
          <w:rFonts w:ascii="Arial" w:hAnsi="Arial" w:cs="Arial"/>
          <w:i/>
          <w:iCs/>
        </w:rPr>
        <w:t>Zwischenfach</w:t>
      </w:r>
      <w:proofErr w:type="spellEnd"/>
      <w:r w:rsidRPr="00A357FF">
        <w:rPr>
          <w:rFonts w:ascii="Arial" w:hAnsi="Arial" w:cs="Arial"/>
          <w:i/>
          <w:iCs/>
        </w:rPr>
        <w:t xml:space="preserve"> Voices</w:t>
      </w:r>
      <w:r w:rsidRPr="00A357FF">
        <w:rPr>
          <w:rFonts w:ascii="Arial" w:hAnsi="Arial" w:cs="Arial"/>
        </w:rPr>
        <w:t xml:space="preserve">. A Research Paper Presented in Partial </w:t>
      </w:r>
      <w:proofErr w:type="spellStart"/>
      <w:r w:rsidRPr="00A357FF">
        <w:rPr>
          <w:rFonts w:ascii="Arial" w:hAnsi="Arial" w:cs="Arial"/>
        </w:rPr>
        <w:t>Fulfillment</w:t>
      </w:r>
      <w:proofErr w:type="spellEnd"/>
      <w:r w:rsidRPr="00A357FF">
        <w:rPr>
          <w:rFonts w:ascii="Arial" w:hAnsi="Arial" w:cs="Arial"/>
        </w:rPr>
        <w:t xml:space="preserve"> of the Requirements of the Degree Doctor of Musical Arts.</w:t>
      </w:r>
    </w:p>
    <w:p w14:paraId="0DBBEA85" w14:textId="685E9185" w:rsidR="00F4794C" w:rsidRDefault="00F4794C" w:rsidP="0022212F">
      <w:pPr>
        <w:rPr>
          <w:rFonts w:ascii="Arial" w:hAnsi="Arial" w:cs="Arial"/>
        </w:rPr>
      </w:pPr>
      <w:r w:rsidRPr="00F4794C">
        <w:rPr>
          <w:rFonts w:ascii="Arial" w:hAnsi="Arial" w:cs="Arial"/>
        </w:rPr>
        <w:t>Ball, Randall C., "The Development of a </w:t>
      </w:r>
      <w:r w:rsidRPr="00F4794C">
        <w:rPr>
          <w:rFonts w:ascii="Arial" w:hAnsi="Arial" w:cs="Arial"/>
          <w:i/>
          <w:iCs/>
        </w:rPr>
        <w:t>Fach</w:t>
      </w:r>
      <w:r w:rsidRPr="00F4794C">
        <w:rPr>
          <w:rFonts w:ascii="Arial" w:hAnsi="Arial" w:cs="Arial"/>
        </w:rPr>
        <w:t> System for the Tenor Oratorio Repertoire" (2017). </w:t>
      </w:r>
      <w:r w:rsidRPr="00F4794C">
        <w:rPr>
          <w:rFonts w:ascii="Arial" w:hAnsi="Arial" w:cs="Arial"/>
          <w:i/>
          <w:iCs/>
        </w:rPr>
        <w:t>Dissertations, 2014-2019</w:t>
      </w:r>
      <w:r w:rsidRPr="00F4794C">
        <w:rPr>
          <w:rFonts w:ascii="Arial" w:hAnsi="Arial" w:cs="Arial"/>
        </w:rPr>
        <w:t>. 145.</w:t>
      </w:r>
      <w:r w:rsidRPr="00F4794C">
        <w:rPr>
          <w:rFonts w:ascii="Arial" w:hAnsi="Arial" w:cs="Arial"/>
        </w:rPr>
        <w:br/>
      </w:r>
      <w:hyperlink r:id="rId10" w:history="1">
        <w:r w:rsidRPr="005E6A1B">
          <w:rPr>
            <w:rStyle w:val="Hyperlink"/>
            <w:rFonts w:ascii="Arial" w:hAnsi="Arial" w:cs="Arial"/>
          </w:rPr>
          <w:t>https://commons.lib.jmu.edu/diss201019/145</w:t>
        </w:r>
      </w:hyperlink>
      <w:r>
        <w:rPr>
          <w:rFonts w:ascii="Arial" w:hAnsi="Arial" w:cs="Arial"/>
        </w:rPr>
        <w:t xml:space="preserve"> </w:t>
      </w:r>
    </w:p>
    <w:p w14:paraId="62396C8A" w14:textId="77777777" w:rsidR="0022212F" w:rsidRDefault="0022212F" w:rsidP="0022212F">
      <w:pPr>
        <w:rPr>
          <w:rFonts w:ascii="Arial" w:hAnsi="Arial" w:cs="Arial"/>
        </w:rPr>
      </w:pPr>
      <w:r w:rsidRPr="005072DD">
        <w:rPr>
          <w:rFonts w:ascii="Arial" w:hAnsi="Arial" w:cs="Arial"/>
        </w:rPr>
        <w:t>Bannatyne-Scott, B. (2021</w:t>
      </w:r>
      <w:proofErr w:type="gramStart"/>
      <w:r w:rsidRPr="005072DD">
        <w:rPr>
          <w:rFonts w:ascii="Arial" w:hAnsi="Arial" w:cs="Arial"/>
        </w:rPr>
        <w:t>)</w:t>
      </w:r>
      <w:r>
        <w:rPr>
          <w:rFonts w:ascii="Arial" w:hAnsi="Arial" w:cs="Arial"/>
        </w:rPr>
        <w:t xml:space="preserve"> </w:t>
      </w:r>
      <w:r w:rsidRPr="005072DD">
        <w:rPr>
          <w:rFonts w:ascii="Arial" w:hAnsi="Arial" w:cs="Arial"/>
        </w:rPr>
        <w:t xml:space="preserve"> A</w:t>
      </w:r>
      <w:proofErr w:type="gramEnd"/>
      <w:r w:rsidRPr="005072DD">
        <w:rPr>
          <w:rFonts w:ascii="Arial" w:hAnsi="Arial" w:cs="Arial"/>
        </w:rPr>
        <w:t xml:space="preserve"> Singer’s Guide to Voices: Countertenor. </w:t>
      </w:r>
      <w:r w:rsidRPr="005072DD">
        <w:rPr>
          <w:rFonts w:ascii="Arial" w:hAnsi="Arial" w:cs="Arial"/>
          <w:i/>
          <w:iCs/>
        </w:rPr>
        <w:t>Edinburgh Music Review</w:t>
      </w:r>
      <w:r w:rsidRPr="005072DD">
        <w:rPr>
          <w:rFonts w:ascii="Arial" w:hAnsi="Arial" w:cs="Arial"/>
        </w:rPr>
        <w:t>. Available at: https://www.edinburghmusicreview.com/blog/countertenor [Accessed 9 Mar. 2026].</w:t>
      </w:r>
      <w:r>
        <w:rPr>
          <w:rFonts w:ascii="Arial" w:hAnsi="Arial" w:cs="Arial"/>
        </w:rPr>
        <w:t xml:space="preserve"> </w:t>
      </w:r>
    </w:p>
    <w:p w14:paraId="5005CE63" w14:textId="77777777" w:rsidR="0022212F" w:rsidRDefault="0022212F" w:rsidP="0022212F">
      <w:pPr>
        <w:rPr>
          <w:rFonts w:ascii="Arial" w:hAnsi="Arial" w:cs="Arial"/>
        </w:rPr>
      </w:pPr>
      <w:r w:rsidRPr="003939C6">
        <w:rPr>
          <w:rFonts w:ascii="Arial" w:hAnsi="Arial" w:cs="Arial"/>
        </w:rPr>
        <w:t>Baxter, Deborah. “Women’s Voice Classifications in Selected Operas of Jules</w:t>
      </w:r>
      <w:r>
        <w:rPr>
          <w:rFonts w:ascii="Arial" w:hAnsi="Arial" w:cs="Arial"/>
        </w:rPr>
        <w:t xml:space="preserve"> </w:t>
      </w:r>
      <w:r w:rsidRPr="003939C6">
        <w:rPr>
          <w:rFonts w:ascii="Arial" w:hAnsi="Arial" w:cs="Arial"/>
        </w:rPr>
        <w:t xml:space="preserve">Massenet: Computer Analyzation and Anecdotal Study.” DMA, </w:t>
      </w:r>
      <w:proofErr w:type="gramStart"/>
      <w:r w:rsidRPr="003939C6">
        <w:rPr>
          <w:rFonts w:ascii="Arial" w:hAnsi="Arial" w:cs="Arial"/>
        </w:rPr>
        <w:t>diss.,University</w:t>
      </w:r>
      <w:proofErr w:type="gramEnd"/>
      <w:r w:rsidRPr="003939C6">
        <w:rPr>
          <w:rFonts w:ascii="Arial" w:hAnsi="Arial" w:cs="Arial"/>
        </w:rPr>
        <w:t xml:space="preserve"> of Missouri, 1989.</w:t>
      </w:r>
    </w:p>
    <w:p w14:paraId="09CB8728" w14:textId="77777777" w:rsidR="0022212F" w:rsidRPr="00504803" w:rsidRDefault="0022212F" w:rsidP="0022212F">
      <w:pPr>
        <w:rPr>
          <w:rFonts w:ascii="Arial" w:hAnsi="Arial" w:cs="Arial"/>
        </w:rPr>
      </w:pPr>
      <w:r w:rsidRPr="00504803">
        <w:rPr>
          <w:rFonts w:ascii="Arial" w:hAnsi="Arial" w:cs="Arial"/>
        </w:rPr>
        <w:t>Boell, S.K. and Cecez-Kecmanovic, D. (2010) Literature Reviews and the Hermeneutic Circle. </w:t>
      </w:r>
      <w:r w:rsidRPr="00504803">
        <w:rPr>
          <w:rFonts w:ascii="Arial" w:hAnsi="Arial" w:cs="Arial"/>
          <w:i/>
          <w:iCs/>
        </w:rPr>
        <w:t>Australian Academic &amp; Research Libraries</w:t>
      </w:r>
      <w:r w:rsidRPr="00504803">
        <w:rPr>
          <w:rFonts w:ascii="Arial" w:hAnsi="Arial" w:cs="Arial"/>
        </w:rPr>
        <w:t xml:space="preserve">, 41(2), pp.129–144. Available at: </w:t>
      </w:r>
      <w:hyperlink r:id="rId11" w:history="1">
        <w:r w:rsidRPr="00504803">
          <w:rPr>
            <w:rStyle w:val="Hyperlink"/>
            <w:rFonts w:ascii="Arial" w:hAnsi="Arial" w:cs="Arial"/>
          </w:rPr>
          <w:t>https://doi.org/10.1080/00048623.2010.10721450</w:t>
        </w:r>
      </w:hyperlink>
      <w:r w:rsidRPr="00504803">
        <w:rPr>
          <w:rFonts w:ascii="Arial" w:hAnsi="Arial" w:cs="Arial"/>
        </w:rPr>
        <w:t xml:space="preserve"> </w:t>
      </w:r>
    </w:p>
    <w:p w14:paraId="600CBF2E" w14:textId="77777777" w:rsidR="0022212F" w:rsidRDefault="0022212F" w:rsidP="0022212F">
      <w:pPr>
        <w:rPr>
          <w:rFonts w:ascii="Arial" w:hAnsi="Arial" w:cs="Arial"/>
        </w:rPr>
      </w:pPr>
      <w:r w:rsidRPr="00504803">
        <w:rPr>
          <w:rFonts w:ascii="Arial" w:hAnsi="Arial" w:cs="Arial"/>
        </w:rPr>
        <w:t>Boell, S.K. and Cecez-Kecmanovic, D. (2014) A Hermeneutic Approach for Conducting Literature Reviews and Literature Searches. </w:t>
      </w:r>
      <w:r w:rsidRPr="00504803">
        <w:rPr>
          <w:rFonts w:ascii="Arial" w:hAnsi="Arial" w:cs="Arial"/>
          <w:i/>
          <w:iCs/>
        </w:rPr>
        <w:t>Communications of the Association for Information Systems</w:t>
      </w:r>
      <w:r w:rsidRPr="00504803">
        <w:rPr>
          <w:rFonts w:ascii="Arial" w:hAnsi="Arial" w:cs="Arial"/>
        </w:rPr>
        <w:t xml:space="preserve">, 34(12). Available at: </w:t>
      </w:r>
      <w:hyperlink r:id="rId12" w:history="1">
        <w:r w:rsidRPr="008127AA">
          <w:rPr>
            <w:rStyle w:val="Hyperlink"/>
            <w:rFonts w:ascii="Arial" w:hAnsi="Arial" w:cs="Arial"/>
          </w:rPr>
          <w:t>https://doi.org/10.17705/1cais.03412</w:t>
        </w:r>
      </w:hyperlink>
      <w:r w:rsidRPr="00504803">
        <w:rPr>
          <w:rFonts w:ascii="Arial" w:hAnsi="Arial" w:cs="Arial"/>
        </w:rPr>
        <w:t>.</w:t>
      </w:r>
    </w:p>
    <w:p w14:paraId="640F23A5" w14:textId="77777777" w:rsidR="0022212F" w:rsidRDefault="0022212F" w:rsidP="0022212F">
      <w:pPr>
        <w:rPr>
          <w:rFonts w:ascii="Arial" w:hAnsi="Arial" w:cs="Arial"/>
        </w:rPr>
      </w:pPr>
      <w:r w:rsidRPr="00AF5582">
        <w:rPr>
          <w:rFonts w:ascii="Arial" w:hAnsi="Arial" w:cs="Arial"/>
        </w:rPr>
        <w:t>Boldrey, R. (1994). </w:t>
      </w:r>
      <w:r w:rsidRPr="00AF5582">
        <w:rPr>
          <w:rFonts w:ascii="Arial" w:hAnsi="Arial" w:cs="Arial"/>
          <w:i/>
          <w:iCs/>
        </w:rPr>
        <w:t>Guide to Operatic Roles &amp; Arias</w:t>
      </w:r>
      <w:r w:rsidRPr="00AF5582">
        <w:rPr>
          <w:rFonts w:ascii="Arial" w:hAnsi="Arial" w:cs="Arial"/>
        </w:rPr>
        <w:t>. Pst Records.</w:t>
      </w:r>
      <w:r>
        <w:rPr>
          <w:rFonts w:ascii="Arial" w:hAnsi="Arial" w:cs="Arial"/>
        </w:rPr>
        <w:t xml:space="preserve"> </w:t>
      </w:r>
    </w:p>
    <w:p w14:paraId="725486FB" w14:textId="77777777" w:rsidR="0062718B" w:rsidRDefault="0062718B" w:rsidP="0062718B">
      <w:r w:rsidRPr="00002778">
        <w:lastRenderedPageBreak/>
        <w:t>Britannica Editors.</w:t>
      </w:r>
      <w:r>
        <w:t xml:space="preserve"> (2026)</w:t>
      </w:r>
      <w:r w:rsidRPr="00002778">
        <w:t xml:space="preserve"> </w:t>
      </w:r>
      <w:r w:rsidRPr="004842E0">
        <w:rPr>
          <w:i/>
          <w:iCs/>
        </w:rPr>
        <w:t>countertenor.</w:t>
      </w:r>
      <w:r w:rsidRPr="00002778">
        <w:t xml:space="preserve"> </w:t>
      </w:r>
      <w:proofErr w:type="spellStart"/>
      <w:r w:rsidRPr="00002778">
        <w:t>Encyclopedia</w:t>
      </w:r>
      <w:proofErr w:type="spellEnd"/>
      <w:r w:rsidRPr="00002778">
        <w:t xml:space="preserve"> Britannica, 9 Mar. 2026, https://www.britannica.com/art/countertenor. </w:t>
      </w:r>
    </w:p>
    <w:p w14:paraId="540C2E2E" w14:textId="3C007163" w:rsidR="0062718B" w:rsidRPr="0062718B" w:rsidRDefault="0062718B" w:rsidP="0022212F">
      <w:r w:rsidRPr="00002778">
        <w:t>Britannica Editors.</w:t>
      </w:r>
      <w:r>
        <w:t xml:space="preserve"> (2024</w:t>
      </w:r>
      <w:proofErr w:type="gramStart"/>
      <w:r>
        <w:t>)</w:t>
      </w:r>
      <w:r w:rsidRPr="00002778">
        <w:t xml:space="preserve"> </w:t>
      </w:r>
      <w:r>
        <w:t xml:space="preserve"> </w:t>
      </w:r>
      <w:r w:rsidRPr="004842E0">
        <w:rPr>
          <w:i/>
          <w:iCs/>
        </w:rPr>
        <w:t>falsetto</w:t>
      </w:r>
      <w:proofErr w:type="gramEnd"/>
      <w:r w:rsidRPr="004842E0">
        <w:rPr>
          <w:i/>
          <w:iCs/>
        </w:rPr>
        <w:t>.</w:t>
      </w:r>
      <w:r w:rsidRPr="00002778">
        <w:t> </w:t>
      </w:r>
      <w:proofErr w:type="spellStart"/>
      <w:r w:rsidRPr="004842E0">
        <w:t>Encyclopedia</w:t>
      </w:r>
      <w:proofErr w:type="spellEnd"/>
      <w:r w:rsidRPr="004842E0">
        <w:t xml:space="preserve"> Britannica,</w:t>
      </w:r>
      <w:r w:rsidRPr="00002778">
        <w:t xml:space="preserve"> 6 Dec. 2024, https://www.britannica.com/art/falsetto. </w:t>
      </w:r>
    </w:p>
    <w:p w14:paraId="33D76C46" w14:textId="77777777" w:rsidR="0022212F" w:rsidRDefault="0022212F" w:rsidP="0022212F">
      <w:pPr>
        <w:rPr>
          <w:rFonts w:ascii="Arial" w:hAnsi="Arial" w:cs="Arial"/>
        </w:rPr>
      </w:pPr>
      <w:r w:rsidRPr="0020324B">
        <w:rPr>
          <w:rFonts w:ascii="Arial" w:hAnsi="Arial" w:cs="Arial"/>
        </w:rPr>
        <w:t xml:space="preserve">Brigo, F. “Qui la voce </w:t>
      </w:r>
      <w:proofErr w:type="spellStart"/>
      <w:r w:rsidRPr="0020324B">
        <w:rPr>
          <w:rFonts w:ascii="Arial" w:hAnsi="Arial" w:cs="Arial"/>
        </w:rPr>
        <w:t>sua</w:t>
      </w:r>
      <w:proofErr w:type="spellEnd"/>
      <w:r w:rsidRPr="0020324B">
        <w:rPr>
          <w:rFonts w:ascii="Arial" w:hAnsi="Arial" w:cs="Arial"/>
        </w:rPr>
        <w:t xml:space="preserve"> soave”: “Maria Callas’ dermatomyositis”—art beyond disease and its stigma. </w:t>
      </w:r>
      <w:proofErr w:type="spellStart"/>
      <w:r w:rsidRPr="0020324B">
        <w:rPr>
          <w:rFonts w:ascii="Arial" w:hAnsi="Arial" w:cs="Arial"/>
          <w:i/>
          <w:iCs/>
        </w:rPr>
        <w:t>Neurol</w:t>
      </w:r>
      <w:proofErr w:type="spellEnd"/>
      <w:r w:rsidRPr="0020324B">
        <w:rPr>
          <w:rFonts w:ascii="Arial" w:hAnsi="Arial" w:cs="Arial"/>
          <w:i/>
          <w:iCs/>
        </w:rPr>
        <w:t xml:space="preserve"> Sci</w:t>
      </w:r>
      <w:r w:rsidRPr="0020324B">
        <w:rPr>
          <w:rFonts w:ascii="Arial" w:hAnsi="Arial" w:cs="Arial"/>
        </w:rPr>
        <w:t> </w:t>
      </w:r>
      <w:r w:rsidRPr="0020324B">
        <w:rPr>
          <w:rFonts w:ascii="Arial" w:hAnsi="Arial" w:cs="Arial"/>
          <w:b/>
          <w:bCs/>
        </w:rPr>
        <w:t>45</w:t>
      </w:r>
      <w:r w:rsidRPr="0020324B">
        <w:rPr>
          <w:rFonts w:ascii="Arial" w:hAnsi="Arial" w:cs="Arial"/>
        </w:rPr>
        <w:t>, 783–785 (2024). https://doi.org/10.1007/s10072-023-07214-9</w:t>
      </w:r>
    </w:p>
    <w:p w14:paraId="6A619284" w14:textId="77777777" w:rsidR="0022212F" w:rsidRPr="00504803" w:rsidRDefault="0022212F" w:rsidP="0022212F">
      <w:pPr>
        <w:rPr>
          <w:rFonts w:ascii="Arial" w:hAnsi="Arial" w:cs="Arial"/>
        </w:rPr>
      </w:pPr>
      <w:r w:rsidRPr="00504803">
        <w:rPr>
          <w:rFonts w:ascii="Arial" w:hAnsi="Arial" w:cs="Arial"/>
        </w:rPr>
        <w:t>Christiansen, R. (2016) </w:t>
      </w:r>
      <w:r w:rsidRPr="00504803">
        <w:rPr>
          <w:rFonts w:ascii="Arial" w:hAnsi="Arial" w:cs="Arial"/>
          <w:i/>
          <w:iCs/>
        </w:rPr>
        <w:t>Renée Fleming: ‘Live cinema is a threat to opera’</w:t>
      </w:r>
      <w:r w:rsidRPr="00504803">
        <w:rPr>
          <w:rFonts w:ascii="Arial" w:hAnsi="Arial" w:cs="Arial"/>
        </w:rPr>
        <w:t xml:space="preserve">. [online] The Telegraph. Available at: </w:t>
      </w:r>
      <w:hyperlink r:id="rId13" w:history="1">
        <w:r w:rsidRPr="00504803">
          <w:rPr>
            <w:rStyle w:val="Hyperlink"/>
            <w:rFonts w:ascii="Arial" w:hAnsi="Arial" w:cs="Arial"/>
          </w:rPr>
          <w:t>https://www.telegraph.co.uk/opera/what-to-see/rene-fleming-live-cinema-is-a-threat-to-opera/</w:t>
        </w:r>
      </w:hyperlink>
      <w:r w:rsidRPr="00504803">
        <w:rPr>
          <w:rFonts w:ascii="Arial" w:hAnsi="Arial" w:cs="Arial"/>
        </w:rPr>
        <w:t xml:space="preserve">  (Accessed 23 February 2026). </w:t>
      </w:r>
    </w:p>
    <w:p w14:paraId="3C3ED108" w14:textId="77777777" w:rsidR="0022212F" w:rsidRPr="00504803" w:rsidRDefault="0022212F" w:rsidP="0022212F">
      <w:pPr>
        <w:rPr>
          <w:rFonts w:ascii="Arial" w:hAnsi="Arial" w:cs="Arial"/>
        </w:rPr>
      </w:pPr>
      <w:r w:rsidRPr="00504803">
        <w:rPr>
          <w:rFonts w:ascii="Arial" w:hAnsi="Arial" w:cs="Arial"/>
        </w:rPr>
        <w:t>Corcoran, V. (2018) </w:t>
      </w:r>
      <w:r w:rsidRPr="00504803">
        <w:rPr>
          <w:rFonts w:ascii="Arial" w:hAnsi="Arial" w:cs="Arial"/>
          <w:i/>
          <w:iCs/>
        </w:rPr>
        <w:t>Silencing Medieval Women’s Voices—Nevertheless, She Persisted</w:t>
      </w:r>
      <w:r w:rsidRPr="00504803">
        <w:rPr>
          <w:rFonts w:ascii="Arial" w:hAnsi="Arial" w:cs="Arial"/>
        </w:rPr>
        <w:t xml:space="preserve">. [online] The Public Medievalist. Available at: </w:t>
      </w:r>
      <w:hyperlink r:id="rId14" w:history="1">
        <w:r w:rsidRPr="00504803">
          <w:rPr>
            <w:rStyle w:val="Hyperlink"/>
            <w:rFonts w:ascii="Arial" w:hAnsi="Arial" w:cs="Arial"/>
          </w:rPr>
          <w:t>https://publicmedievalist.com/she-persisted/</w:t>
        </w:r>
      </w:hyperlink>
      <w:r w:rsidRPr="00504803">
        <w:rPr>
          <w:rFonts w:ascii="Arial" w:hAnsi="Arial" w:cs="Arial"/>
        </w:rPr>
        <w:t xml:space="preserve"> (Accessed: 10 March 2026).</w:t>
      </w:r>
    </w:p>
    <w:p w14:paraId="50E5FC24" w14:textId="77777777" w:rsidR="0022212F" w:rsidRPr="00504803" w:rsidRDefault="0022212F" w:rsidP="0022212F">
      <w:pPr>
        <w:rPr>
          <w:rFonts w:ascii="Arial" w:hAnsi="Arial" w:cs="Arial"/>
        </w:rPr>
      </w:pPr>
      <w:r w:rsidRPr="00504803">
        <w:rPr>
          <w:rFonts w:ascii="Arial" w:hAnsi="Arial" w:cs="Arial"/>
        </w:rPr>
        <w:t>Cotton, S., (2007) </w:t>
      </w:r>
      <w:r w:rsidRPr="00504803">
        <w:rPr>
          <w:rFonts w:ascii="Arial" w:hAnsi="Arial" w:cs="Arial"/>
          <w:i/>
          <w:iCs/>
        </w:rPr>
        <w:t>Voice classification and Fach: Recent, historical and conflicting systems of voice categorization</w:t>
      </w:r>
      <w:r w:rsidRPr="00504803">
        <w:rPr>
          <w:rFonts w:ascii="Arial" w:hAnsi="Arial" w:cs="Arial"/>
        </w:rPr>
        <w:t>, The University of North Carolina at Greensboro.</w:t>
      </w:r>
    </w:p>
    <w:p w14:paraId="2206E1EC" w14:textId="77777777" w:rsidR="0022212F" w:rsidRPr="00504803" w:rsidRDefault="0022212F" w:rsidP="0022212F">
      <w:pPr>
        <w:rPr>
          <w:rFonts w:ascii="Arial" w:hAnsi="Arial" w:cs="Arial"/>
        </w:rPr>
      </w:pPr>
      <w:r w:rsidRPr="00504803">
        <w:rPr>
          <w:rFonts w:ascii="Arial" w:hAnsi="Arial" w:cs="Arial"/>
        </w:rPr>
        <w:t>Cronie, K. (2025) Menstruation and the singing voice. Available at: </w:t>
      </w:r>
      <w:hyperlink r:id="rId15" w:tgtFrame="_blank" w:history="1">
        <w:r w:rsidRPr="00504803">
          <w:rPr>
            <w:rStyle w:val="Hyperlink"/>
            <w:rFonts w:ascii="Arial" w:hAnsi="Arial" w:cs="Arial"/>
          </w:rPr>
          <w:t>https://www.kathleencronie.com/post/menstruation-and-the-singing-voice</w:t>
        </w:r>
      </w:hyperlink>
      <w:r w:rsidRPr="00504803">
        <w:rPr>
          <w:rFonts w:ascii="Arial" w:hAnsi="Arial" w:cs="Arial"/>
        </w:rPr>
        <w:t> (Accessed: 9 March 2026).</w:t>
      </w:r>
    </w:p>
    <w:p w14:paraId="7D15E356" w14:textId="77777777" w:rsidR="0022212F" w:rsidRDefault="0022212F" w:rsidP="0022212F">
      <w:pPr>
        <w:rPr>
          <w:rFonts w:ascii="Arial" w:hAnsi="Arial" w:cs="Arial"/>
        </w:rPr>
      </w:pPr>
      <w:r w:rsidRPr="00504803">
        <w:rPr>
          <w:rFonts w:ascii="Arial" w:hAnsi="Arial" w:cs="Arial"/>
        </w:rPr>
        <w:t>Cronie, K. (2024) Menopausal Voice change. </w:t>
      </w:r>
      <w:r w:rsidRPr="00504803">
        <w:rPr>
          <w:rFonts w:ascii="Arial" w:hAnsi="Arial" w:cs="Arial"/>
          <w:i/>
          <w:iCs/>
        </w:rPr>
        <w:t>Menopause Matters.</w:t>
      </w:r>
      <w:r w:rsidRPr="00504803">
        <w:rPr>
          <w:rFonts w:ascii="Arial" w:hAnsi="Arial" w:cs="Arial"/>
        </w:rPr>
        <w:t xml:space="preserve"> [online] Available at: </w:t>
      </w:r>
      <w:hyperlink r:id="rId16" w:tgtFrame="_blank" w:history="1">
        <w:r w:rsidRPr="00504803">
          <w:rPr>
            <w:rStyle w:val="Hyperlink"/>
            <w:rFonts w:ascii="Arial" w:hAnsi="Arial" w:cs="Arial"/>
          </w:rPr>
          <w:t>https://www.kathleencronie.com/menopause-and-voice-article</w:t>
        </w:r>
      </w:hyperlink>
      <w:r w:rsidRPr="00504803">
        <w:rPr>
          <w:rFonts w:ascii="Arial" w:hAnsi="Arial" w:cs="Arial"/>
        </w:rPr>
        <w:t>. (Accessed 9 Mar 2026).</w:t>
      </w:r>
    </w:p>
    <w:p w14:paraId="58E840A7" w14:textId="51FDC1FF" w:rsidR="00DA4AD8" w:rsidRPr="00DA4AD8" w:rsidRDefault="00DA4AD8" w:rsidP="00DA4AD8">
      <w:pPr>
        <w:spacing w:line="259" w:lineRule="auto"/>
      </w:pPr>
      <w:proofErr w:type="spellStart"/>
      <w:r w:rsidRPr="00720118">
        <w:t>DeWood</w:t>
      </w:r>
      <w:proofErr w:type="spellEnd"/>
      <w:r w:rsidRPr="00720118">
        <w:t xml:space="preserve">, D. (2025) 'The Fach System: origin, function, and the dangers of perception,' </w:t>
      </w:r>
      <w:r w:rsidRPr="00720118">
        <w:rPr>
          <w:i/>
          <w:iCs/>
        </w:rPr>
        <w:t>Memphis</w:t>
      </w:r>
      <w:r w:rsidRPr="00720118">
        <w:t xml:space="preserve"> [Preprint]. </w:t>
      </w:r>
      <w:hyperlink r:id="rId17" w:history="1">
        <w:r w:rsidRPr="00720118">
          <w:rPr>
            <w:rStyle w:val="Hyperlink"/>
          </w:rPr>
          <w:t>https://www.academia.edu/32108110/The_F</w:t>
        </w:r>
        <w:r w:rsidRPr="00720118">
          <w:rPr>
            <w:rStyle w:val="Hyperlink"/>
          </w:rPr>
          <w:t>a</w:t>
        </w:r>
        <w:r w:rsidRPr="00720118">
          <w:rPr>
            <w:rStyle w:val="Hyperlink"/>
          </w:rPr>
          <w:t>ch_System_origin_function_and_the_dangers_of_perception</w:t>
        </w:r>
      </w:hyperlink>
      <w:r w:rsidRPr="00720118">
        <w:t>.</w:t>
      </w:r>
      <w:r>
        <w:t xml:space="preserve"> </w:t>
      </w:r>
    </w:p>
    <w:p w14:paraId="4BBF5AD2" w14:textId="77777777" w:rsidR="0022212F" w:rsidRPr="00504803" w:rsidRDefault="0022212F" w:rsidP="0022212F">
      <w:pPr>
        <w:rPr>
          <w:rFonts w:ascii="Arial" w:hAnsi="Arial" w:cs="Arial"/>
        </w:rPr>
      </w:pPr>
      <w:r w:rsidRPr="00955676">
        <w:rPr>
          <w:rFonts w:ascii="Arial" w:hAnsi="Arial" w:cs="Arial"/>
        </w:rPr>
        <w:t>Doscher, B.M. and Nix, J. (2002). </w:t>
      </w:r>
      <w:r w:rsidRPr="00955676">
        <w:rPr>
          <w:rFonts w:ascii="Arial" w:hAnsi="Arial" w:cs="Arial"/>
          <w:i/>
          <w:iCs/>
        </w:rPr>
        <w:t>From studio to stage: repertoire for the voice</w:t>
      </w:r>
      <w:r w:rsidRPr="00955676">
        <w:rPr>
          <w:rFonts w:ascii="Arial" w:hAnsi="Arial" w:cs="Arial"/>
        </w:rPr>
        <w:t>. Lanham, Maryland: Scarecrow Press.</w:t>
      </w:r>
    </w:p>
    <w:p w14:paraId="070BF871" w14:textId="77777777" w:rsidR="0022212F" w:rsidRPr="00504803" w:rsidRDefault="0022212F" w:rsidP="0022212F">
      <w:pPr>
        <w:rPr>
          <w:rFonts w:ascii="Arial" w:hAnsi="Arial" w:cs="Arial"/>
        </w:rPr>
      </w:pPr>
      <w:proofErr w:type="spellStart"/>
      <w:r w:rsidRPr="00504803">
        <w:rPr>
          <w:rFonts w:ascii="Arial" w:hAnsi="Arial" w:cs="Arial"/>
        </w:rPr>
        <w:t>Feken</w:t>
      </w:r>
      <w:proofErr w:type="spellEnd"/>
      <w:r w:rsidRPr="00504803">
        <w:rPr>
          <w:rFonts w:ascii="Arial" w:hAnsi="Arial" w:cs="Arial"/>
        </w:rPr>
        <w:t xml:space="preserve">, I. (2023) ‘The Voice Divided: A Data Driven Analysis of Vocal Subcategorization’, </w:t>
      </w:r>
      <w:r w:rsidRPr="00504803">
        <w:rPr>
          <w:rFonts w:ascii="Arial" w:hAnsi="Arial" w:cs="Arial"/>
          <w:i/>
          <w:iCs/>
        </w:rPr>
        <w:t>Journal of Singing</w:t>
      </w:r>
      <w:r w:rsidRPr="00504803">
        <w:rPr>
          <w:rFonts w:ascii="Arial" w:hAnsi="Arial" w:cs="Arial"/>
        </w:rPr>
        <w:t xml:space="preserve">, 79(3), pp. 293–312. Available at: </w:t>
      </w:r>
      <w:hyperlink r:id="rId18" w:history="1">
        <w:r w:rsidRPr="00504803">
          <w:rPr>
            <w:rStyle w:val="Hyperlink"/>
            <w:rFonts w:ascii="Arial" w:hAnsi="Arial" w:cs="Arial"/>
          </w:rPr>
          <w:t>http://doi.org/10.53830/OUGC2021</w:t>
        </w:r>
      </w:hyperlink>
      <w:r w:rsidRPr="00504803">
        <w:rPr>
          <w:rFonts w:ascii="Arial" w:hAnsi="Arial" w:cs="Arial"/>
        </w:rPr>
        <w:t xml:space="preserve"> </w:t>
      </w:r>
    </w:p>
    <w:p w14:paraId="7146CBD5" w14:textId="77777777" w:rsidR="0022212F" w:rsidRDefault="0022212F" w:rsidP="0022212F">
      <w:pPr>
        <w:rPr>
          <w:rFonts w:ascii="Arial" w:hAnsi="Arial" w:cs="Arial"/>
        </w:rPr>
      </w:pPr>
      <w:r w:rsidRPr="00504803">
        <w:rPr>
          <w:rFonts w:ascii="Arial" w:hAnsi="Arial" w:cs="Arial"/>
        </w:rPr>
        <w:t>Ferranti, T.L. (2004) </w:t>
      </w:r>
      <w:r w:rsidRPr="00504803">
        <w:rPr>
          <w:rFonts w:ascii="Arial" w:hAnsi="Arial" w:cs="Arial"/>
          <w:i/>
          <w:iCs/>
        </w:rPr>
        <w:t>A historical approach to training the vocal registers: can ancient practice foster contemporary results?</w:t>
      </w:r>
      <w:r w:rsidRPr="00504803">
        <w:rPr>
          <w:rFonts w:ascii="Arial" w:hAnsi="Arial" w:cs="Arial"/>
        </w:rPr>
        <w:t xml:space="preserve">  Available at: </w:t>
      </w:r>
      <w:hyperlink r:id="rId19" w:history="1">
        <w:r w:rsidRPr="00504803">
          <w:rPr>
            <w:rStyle w:val="Hyperlink"/>
            <w:rFonts w:ascii="Arial" w:hAnsi="Arial" w:cs="Arial"/>
          </w:rPr>
          <w:t>https://repository.lsu.edu/gradschool_dissertations/1729</w:t>
        </w:r>
      </w:hyperlink>
      <w:r w:rsidRPr="00504803">
        <w:rPr>
          <w:rFonts w:ascii="Arial" w:hAnsi="Arial" w:cs="Arial"/>
        </w:rPr>
        <w:t xml:space="preserve">  (Accessed 10 March 2026).</w:t>
      </w:r>
    </w:p>
    <w:p w14:paraId="7A7BAE98" w14:textId="5872AB91" w:rsidR="004E21DF" w:rsidRDefault="004E21DF" w:rsidP="0022212F">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Fitch, F. (2020) Renaissance Polyphony. Cambridge: Cambridge University Press (Cambridge Introductions to Music).</w:t>
      </w:r>
    </w:p>
    <w:p w14:paraId="39A3C0B4" w14:textId="1E01CA36" w:rsidR="002C3246" w:rsidRPr="00504803" w:rsidRDefault="002C3246" w:rsidP="0022212F">
      <w:pPr>
        <w:rPr>
          <w:rFonts w:ascii="Arial" w:hAnsi="Arial" w:cs="Arial"/>
        </w:rPr>
      </w:pPr>
      <w:r w:rsidRPr="002C3246">
        <w:rPr>
          <w:rFonts w:ascii="Arial" w:hAnsi="Arial" w:cs="Arial"/>
        </w:rPr>
        <w:lastRenderedPageBreak/>
        <w:t xml:space="preserve">Fuadah A, </w:t>
      </w:r>
      <w:proofErr w:type="spellStart"/>
      <w:r w:rsidRPr="002C3246">
        <w:rPr>
          <w:rFonts w:ascii="Arial" w:hAnsi="Arial" w:cs="Arial"/>
        </w:rPr>
        <w:t>Pramudya</w:t>
      </w:r>
      <w:proofErr w:type="spellEnd"/>
      <w:r w:rsidRPr="002C3246">
        <w:rPr>
          <w:rFonts w:ascii="Arial" w:hAnsi="Arial" w:cs="Arial"/>
        </w:rPr>
        <w:t xml:space="preserve"> Y. Acoustic analysis on the voice of choir singers using </w:t>
      </w:r>
      <w:proofErr w:type="spellStart"/>
      <w:r w:rsidRPr="002C3246">
        <w:rPr>
          <w:rFonts w:ascii="Arial" w:hAnsi="Arial" w:cs="Arial"/>
        </w:rPr>
        <w:t>spectroid</w:t>
      </w:r>
      <w:proofErr w:type="spellEnd"/>
      <w:r w:rsidRPr="002C3246">
        <w:rPr>
          <w:rFonts w:ascii="Arial" w:hAnsi="Arial" w:cs="Arial"/>
        </w:rPr>
        <w:t xml:space="preserve">. J Phys: conf Ser. 2019;1254(1):012022. </w:t>
      </w:r>
      <w:proofErr w:type="spellStart"/>
      <w:r w:rsidRPr="002C3246">
        <w:rPr>
          <w:rFonts w:ascii="Arial" w:hAnsi="Arial" w:cs="Arial"/>
        </w:rPr>
        <w:t>doi</w:t>
      </w:r>
      <w:proofErr w:type="spellEnd"/>
      <w:r w:rsidRPr="002C3246">
        <w:rPr>
          <w:rFonts w:ascii="Arial" w:hAnsi="Arial" w:cs="Arial"/>
        </w:rPr>
        <w:t>: 10.1088/1742-6596/1254/1/012022.</w:t>
      </w:r>
      <w:r>
        <w:rPr>
          <w:rFonts w:ascii="Arial" w:hAnsi="Arial" w:cs="Arial"/>
        </w:rPr>
        <w:t xml:space="preserve"> </w:t>
      </w:r>
    </w:p>
    <w:p w14:paraId="4406A0D7" w14:textId="77777777" w:rsidR="0022212F" w:rsidRPr="00504803" w:rsidRDefault="0022212F" w:rsidP="0022212F">
      <w:pPr>
        <w:rPr>
          <w:rFonts w:ascii="Arial" w:hAnsi="Arial" w:cs="Arial"/>
        </w:rPr>
      </w:pPr>
      <w:r w:rsidRPr="00504803">
        <w:rPr>
          <w:rFonts w:ascii="Arial" w:hAnsi="Arial" w:cs="Arial"/>
        </w:rPr>
        <w:t>George, T. (2020) </w:t>
      </w:r>
      <w:r w:rsidRPr="00504803">
        <w:rPr>
          <w:rFonts w:ascii="Arial" w:hAnsi="Arial" w:cs="Arial"/>
          <w:i/>
          <w:iCs/>
        </w:rPr>
        <w:t>Hermeneutics</w:t>
      </w:r>
      <w:r w:rsidRPr="00504803">
        <w:rPr>
          <w:rFonts w:ascii="Arial" w:hAnsi="Arial" w:cs="Arial"/>
        </w:rPr>
        <w:t xml:space="preserve">. Stanford.edu. Available at: </w:t>
      </w:r>
      <w:hyperlink r:id="rId20" w:anchor="ref-2" w:history="1">
        <w:r w:rsidRPr="00504803">
          <w:rPr>
            <w:rStyle w:val="Hyperlink"/>
            <w:rFonts w:ascii="Arial" w:hAnsi="Arial" w:cs="Arial"/>
          </w:rPr>
          <w:t>https://plato.stanford.edu/entries/hermeneutics/index.html#ref-2</w:t>
        </w:r>
      </w:hyperlink>
      <w:r w:rsidRPr="00504803">
        <w:rPr>
          <w:rFonts w:ascii="Arial" w:hAnsi="Arial" w:cs="Arial"/>
        </w:rPr>
        <w:t xml:space="preserve">  (Accessed 16 March 2026).</w:t>
      </w:r>
    </w:p>
    <w:p w14:paraId="4D5538B0" w14:textId="77777777" w:rsidR="0022212F" w:rsidRPr="00504803" w:rsidRDefault="0022212F" w:rsidP="0022212F">
      <w:pPr>
        <w:rPr>
          <w:rFonts w:ascii="Arial" w:hAnsi="Arial" w:cs="Arial"/>
        </w:rPr>
      </w:pPr>
      <w:r w:rsidRPr="00504803">
        <w:rPr>
          <w:rFonts w:ascii="Arial" w:hAnsi="Arial" w:cs="Arial"/>
        </w:rPr>
        <w:t>Gough, S.R. (2025) </w:t>
      </w:r>
      <w:r w:rsidRPr="00504803">
        <w:rPr>
          <w:rFonts w:ascii="Arial" w:hAnsi="Arial" w:cs="Arial"/>
          <w:i/>
          <w:iCs/>
        </w:rPr>
        <w:t>The River and the Voice</w:t>
      </w:r>
      <w:r w:rsidRPr="00504803">
        <w:rPr>
          <w:rFonts w:ascii="Arial" w:hAnsi="Arial" w:cs="Arial"/>
        </w:rPr>
        <w:t xml:space="preserve">. [online] Medium. Available at: </w:t>
      </w:r>
      <w:hyperlink r:id="rId21" w:history="1">
        <w:r w:rsidRPr="00504803">
          <w:rPr>
            <w:rStyle w:val="Hyperlink"/>
            <w:rFonts w:ascii="Arial" w:hAnsi="Arial" w:cs="Arial"/>
          </w:rPr>
          <w:t>https://stuartgough.medium.com/the-river-and-the-voice-d2beadc3b9e0</w:t>
        </w:r>
      </w:hyperlink>
      <w:r w:rsidRPr="00504803">
        <w:rPr>
          <w:rFonts w:ascii="Arial" w:hAnsi="Arial" w:cs="Arial"/>
        </w:rPr>
        <w:t xml:space="preserve">  (Accessed 5 March 2026).</w:t>
      </w:r>
    </w:p>
    <w:p w14:paraId="596C96F2" w14:textId="77777777" w:rsidR="0022212F" w:rsidRPr="00504803" w:rsidRDefault="0022212F" w:rsidP="0022212F">
      <w:pPr>
        <w:rPr>
          <w:rFonts w:ascii="Arial" w:hAnsi="Arial" w:cs="Arial"/>
        </w:rPr>
      </w:pPr>
      <w:r w:rsidRPr="00504803">
        <w:rPr>
          <w:rFonts w:ascii="Arial" w:hAnsi="Arial" w:cs="Arial"/>
        </w:rPr>
        <w:t xml:space="preserve">Hamdan, A.-L., </w:t>
      </w:r>
      <w:proofErr w:type="spellStart"/>
      <w:r w:rsidRPr="00504803">
        <w:rPr>
          <w:rFonts w:ascii="Arial" w:hAnsi="Arial" w:cs="Arial"/>
        </w:rPr>
        <w:t>Ziade</w:t>
      </w:r>
      <w:proofErr w:type="spellEnd"/>
      <w:r w:rsidRPr="00504803">
        <w:rPr>
          <w:rFonts w:ascii="Arial" w:hAnsi="Arial" w:cs="Arial"/>
        </w:rPr>
        <w:t xml:space="preserve">, G., </w:t>
      </w:r>
      <w:proofErr w:type="spellStart"/>
      <w:r w:rsidRPr="00504803">
        <w:rPr>
          <w:rFonts w:ascii="Arial" w:hAnsi="Arial" w:cs="Arial"/>
        </w:rPr>
        <w:t>Tabet</w:t>
      </w:r>
      <w:proofErr w:type="spellEnd"/>
      <w:r w:rsidRPr="00504803">
        <w:rPr>
          <w:rFonts w:ascii="Arial" w:hAnsi="Arial" w:cs="Arial"/>
        </w:rPr>
        <w:t xml:space="preserve">, G., </w:t>
      </w:r>
      <w:proofErr w:type="spellStart"/>
      <w:r w:rsidRPr="00504803">
        <w:rPr>
          <w:rFonts w:ascii="Arial" w:hAnsi="Arial" w:cs="Arial"/>
        </w:rPr>
        <w:t>Btaiche</w:t>
      </w:r>
      <w:proofErr w:type="spellEnd"/>
      <w:r w:rsidRPr="00504803">
        <w:rPr>
          <w:rFonts w:ascii="Arial" w:hAnsi="Arial" w:cs="Arial"/>
        </w:rPr>
        <w:t xml:space="preserve">, R., Fakhri, G., Yatim, F., </w:t>
      </w:r>
      <w:proofErr w:type="spellStart"/>
      <w:r w:rsidRPr="00504803">
        <w:rPr>
          <w:rFonts w:ascii="Arial" w:hAnsi="Arial" w:cs="Arial"/>
        </w:rPr>
        <w:t>Sarieddine</w:t>
      </w:r>
      <w:proofErr w:type="spellEnd"/>
      <w:r w:rsidRPr="00504803">
        <w:rPr>
          <w:rFonts w:ascii="Arial" w:hAnsi="Arial" w:cs="Arial"/>
        </w:rPr>
        <w:t xml:space="preserve">, D. and </w:t>
      </w:r>
      <w:proofErr w:type="spellStart"/>
      <w:r w:rsidRPr="00504803">
        <w:rPr>
          <w:rFonts w:ascii="Arial" w:hAnsi="Arial" w:cs="Arial"/>
        </w:rPr>
        <w:t>Seoud</w:t>
      </w:r>
      <w:proofErr w:type="spellEnd"/>
      <w:r w:rsidRPr="00504803">
        <w:rPr>
          <w:rFonts w:ascii="Arial" w:hAnsi="Arial" w:cs="Arial"/>
        </w:rPr>
        <w:t>, M. (2017) Vocal Symptoms and Acoustic Findings in Menopausal Women in Comparison to Pre-menopause Women with Body Mass Index as a Confounding Variable. </w:t>
      </w:r>
      <w:r w:rsidRPr="00504803">
        <w:rPr>
          <w:rFonts w:ascii="Arial" w:hAnsi="Arial" w:cs="Arial"/>
          <w:i/>
          <w:iCs/>
        </w:rPr>
        <w:t>Journal of Menopausal Medicine</w:t>
      </w:r>
      <w:r w:rsidRPr="00504803">
        <w:rPr>
          <w:rFonts w:ascii="Arial" w:hAnsi="Arial" w:cs="Arial"/>
        </w:rPr>
        <w:t xml:space="preserve">, 23(2), p.117. Available at: </w:t>
      </w:r>
      <w:hyperlink r:id="rId22" w:tgtFrame="_blank" w:history="1">
        <w:r w:rsidRPr="00504803">
          <w:rPr>
            <w:rStyle w:val="Hyperlink"/>
            <w:rFonts w:ascii="Arial" w:hAnsi="Arial" w:cs="Arial"/>
          </w:rPr>
          <w:t>https://doi.org/10.6118/jmm.2017.23.2.117</w:t>
        </w:r>
      </w:hyperlink>
      <w:r w:rsidRPr="00504803">
        <w:rPr>
          <w:rFonts w:ascii="Arial" w:hAnsi="Arial" w:cs="Arial"/>
        </w:rPr>
        <w:t>.</w:t>
      </w:r>
    </w:p>
    <w:p w14:paraId="35E7A80B" w14:textId="77777777" w:rsidR="0022212F" w:rsidRDefault="0022212F" w:rsidP="0022212F">
      <w:pPr>
        <w:rPr>
          <w:rFonts w:ascii="Arial" w:hAnsi="Arial" w:cs="Arial"/>
        </w:rPr>
      </w:pPr>
      <w:r w:rsidRPr="00504803">
        <w:rPr>
          <w:rFonts w:ascii="Arial" w:hAnsi="Arial" w:cs="Arial"/>
        </w:rPr>
        <w:t>Herbst, C.T. (2020) Registers—The Snake Pit of Voice Pedagogy. </w:t>
      </w:r>
      <w:r w:rsidRPr="00504803">
        <w:rPr>
          <w:rFonts w:ascii="Arial" w:hAnsi="Arial" w:cs="Arial"/>
          <w:i/>
          <w:iCs/>
        </w:rPr>
        <w:t>Journal of Singing</w:t>
      </w:r>
      <w:r w:rsidRPr="00504803">
        <w:rPr>
          <w:rFonts w:ascii="Arial" w:hAnsi="Arial" w:cs="Arial"/>
        </w:rPr>
        <w:t xml:space="preserve">, 77(2), pp.175–190. Available at: </w:t>
      </w:r>
      <w:hyperlink r:id="rId23" w:history="1">
        <w:r w:rsidRPr="00504803">
          <w:rPr>
            <w:rStyle w:val="Hyperlink"/>
            <w:rFonts w:ascii="Arial" w:hAnsi="Arial" w:cs="Arial"/>
          </w:rPr>
          <w:t>OpenURL Connection - EBSCO</w:t>
        </w:r>
      </w:hyperlink>
      <w:r w:rsidRPr="00504803">
        <w:rPr>
          <w:rFonts w:ascii="Arial" w:hAnsi="Arial" w:cs="Arial"/>
        </w:rPr>
        <w:t xml:space="preserve"> (Accessed 10 March 2026).</w:t>
      </w:r>
    </w:p>
    <w:p w14:paraId="7E04BE90" w14:textId="32A6709F" w:rsidR="001065FF" w:rsidRPr="001065FF" w:rsidRDefault="001065FF" w:rsidP="0022212F">
      <w:r w:rsidRPr="0032658F">
        <w:t>Jones, Gaynor G. </w:t>
      </w:r>
      <w:proofErr w:type="spellStart"/>
      <w:r w:rsidRPr="0032658F">
        <w:rPr>
          <w:i/>
          <w:iCs/>
        </w:rPr>
        <w:t>Handbuch</w:t>
      </w:r>
      <w:proofErr w:type="spellEnd"/>
      <w:r w:rsidRPr="0032658F">
        <w:rPr>
          <w:i/>
          <w:iCs/>
        </w:rPr>
        <w:t xml:space="preserve"> Der </w:t>
      </w:r>
      <w:proofErr w:type="spellStart"/>
      <w:r w:rsidRPr="0032658F">
        <w:rPr>
          <w:i/>
          <w:iCs/>
        </w:rPr>
        <w:t>Oper</w:t>
      </w:r>
      <w:r w:rsidRPr="0032658F">
        <w:t>by</w:t>
      </w:r>
      <w:proofErr w:type="spellEnd"/>
      <w:r w:rsidRPr="0032658F">
        <w:t xml:space="preserve"> Rudolf Kloiber. </w:t>
      </w:r>
      <w:r w:rsidRPr="0032658F">
        <w:rPr>
          <w:i/>
          <w:iCs/>
        </w:rPr>
        <w:t>Notes</w:t>
      </w:r>
      <w:r w:rsidRPr="0032658F">
        <w:t>, vol. 31, no. 2, 1974, pp. 310–11. </w:t>
      </w:r>
      <w:r w:rsidRPr="0032658F">
        <w:rPr>
          <w:i/>
          <w:iCs/>
        </w:rPr>
        <w:t>JSTOR</w:t>
      </w:r>
      <w:r w:rsidRPr="0032658F">
        <w:t>, https://doi-org.uwtsd.idm.oclc.org/10.2307/897142. Accessed 23 Mar. 2026.</w:t>
      </w:r>
      <w:r>
        <w:t xml:space="preserve"> </w:t>
      </w:r>
    </w:p>
    <w:p w14:paraId="13267794" w14:textId="77777777" w:rsidR="0022212F" w:rsidRPr="00504803" w:rsidRDefault="0022212F" w:rsidP="0022212F">
      <w:pPr>
        <w:rPr>
          <w:rFonts w:ascii="Arial" w:hAnsi="Arial" w:cs="Arial"/>
        </w:rPr>
      </w:pPr>
      <w:r w:rsidRPr="00057AD5">
        <w:rPr>
          <w:rFonts w:ascii="Arial" w:hAnsi="Arial" w:cs="Arial"/>
        </w:rPr>
        <w:t>Kloiber, R., Konold, W. and Maschka, R. (2024). </w:t>
      </w:r>
      <w:proofErr w:type="spellStart"/>
      <w:r w:rsidRPr="00057AD5">
        <w:rPr>
          <w:rFonts w:ascii="Arial" w:hAnsi="Arial" w:cs="Arial"/>
          <w:i/>
          <w:iCs/>
        </w:rPr>
        <w:t>Handbuch</w:t>
      </w:r>
      <w:proofErr w:type="spellEnd"/>
      <w:r w:rsidRPr="00057AD5">
        <w:rPr>
          <w:rFonts w:ascii="Arial" w:hAnsi="Arial" w:cs="Arial"/>
          <w:i/>
          <w:iCs/>
        </w:rPr>
        <w:t xml:space="preserve"> der Oper</w:t>
      </w:r>
      <w:r w:rsidRPr="00057AD5">
        <w:rPr>
          <w:rFonts w:ascii="Arial" w:hAnsi="Arial" w:cs="Arial"/>
        </w:rPr>
        <w:t xml:space="preserve">. </w:t>
      </w:r>
      <w:proofErr w:type="spellStart"/>
      <w:r w:rsidRPr="00057AD5">
        <w:rPr>
          <w:rFonts w:ascii="Arial" w:hAnsi="Arial" w:cs="Arial"/>
        </w:rPr>
        <w:t>Bärenreiter</w:t>
      </w:r>
      <w:proofErr w:type="spellEnd"/>
      <w:r w:rsidRPr="00057AD5">
        <w:rPr>
          <w:rFonts w:ascii="Arial" w:hAnsi="Arial" w:cs="Arial"/>
        </w:rPr>
        <w:t>-Verlag.</w:t>
      </w:r>
    </w:p>
    <w:p w14:paraId="45C62A7A" w14:textId="77777777" w:rsidR="0022212F" w:rsidRDefault="0022212F" w:rsidP="0022212F">
      <w:pPr>
        <w:rPr>
          <w:rFonts w:ascii="Arial" w:hAnsi="Arial" w:cs="Arial"/>
        </w:rPr>
      </w:pPr>
      <w:r w:rsidRPr="00504803">
        <w:rPr>
          <w:rFonts w:ascii="Arial" w:hAnsi="Arial" w:cs="Arial"/>
        </w:rPr>
        <w:t>Lauri-Volpi, G. (2022) </w:t>
      </w:r>
      <w:r w:rsidRPr="00504803">
        <w:rPr>
          <w:rFonts w:ascii="Arial" w:hAnsi="Arial" w:cs="Arial"/>
          <w:i/>
          <w:iCs/>
        </w:rPr>
        <w:t>Parallel Voices</w:t>
      </w:r>
      <w:r w:rsidRPr="00504803">
        <w:rPr>
          <w:rFonts w:ascii="Arial" w:hAnsi="Arial" w:cs="Arial"/>
        </w:rPr>
        <w:t xml:space="preserve">. Translated by D. Godor. Bologna, </w:t>
      </w:r>
      <w:proofErr w:type="gramStart"/>
      <w:r w:rsidRPr="00504803">
        <w:rPr>
          <w:rFonts w:ascii="Arial" w:hAnsi="Arial" w:cs="Arial"/>
        </w:rPr>
        <w:t>Italy :</w:t>
      </w:r>
      <w:proofErr w:type="gramEnd"/>
      <w:r w:rsidRPr="00504803">
        <w:rPr>
          <w:rFonts w:ascii="Arial" w:hAnsi="Arial" w:cs="Arial"/>
        </w:rPr>
        <w:t xml:space="preserve"> </w:t>
      </w:r>
      <w:proofErr w:type="spellStart"/>
      <w:r w:rsidRPr="00504803">
        <w:rPr>
          <w:rFonts w:ascii="Arial" w:hAnsi="Arial" w:cs="Arial"/>
        </w:rPr>
        <w:t>Edizioni</w:t>
      </w:r>
      <w:proofErr w:type="spellEnd"/>
      <w:r w:rsidRPr="00504803">
        <w:rPr>
          <w:rFonts w:ascii="Arial" w:hAnsi="Arial" w:cs="Arial"/>
        </w:rPr>
        <w:t xml:space="preserve"> Bongiovanni.</w:t>
      </w:r>
    </w:p>
    <w:p w14:paraId="5E586F9F" w14:textId="77777777" w:rsidR="0022212F" w:rsidRDefault="0022212F" w:rsidP="0022212F">
      <w:pPr>
        <w:rPr>
          <w:rFonts w:ascii="Arial" w:hAnsi="Arial" w:cs="Arial"/>
        </w:rPr>
      </w:pPr>
      <w:proofErr w:type="spellStart"/>
      <w:r w:rsidRPr="00F46B3E">
        <w:rPr>
          <w:rFonts w:ascii="Arial" w:hAnsi="Arial" w:cs="Arial"/>
        </w:rPr>
        <w:t>Manén</w:t>
      </w:r>
      <w:proofErr w:type="spellEnd"/>
      <w:r w:rsidRPr="00F46B3E">
        <w:rPr>
          <w:rFonts w:ascii="Arial" w:hAnsi="Arial" w:cs="Arial"/>
        </w:rPr>
        <w:t>, L. (1987). </w:t>
      </w:r>
      <w:r w:rsidRPr="00F46B3E">
        <w:rPr>
          <w:rFonts w:ascii="Arial" w:hAnsi="Arial" w:cs="Arial"/>
          <w:i/>
          <w:iCs/>
        </w:rPr>
        <w:t>Bel Canto - The teaching of the Classical Italian Song-Schools, it’s decline and restoration</w:t>
      </w:r>
      <w:r w:rsidRPr="00F46B3E">
        <w:rPr>
          <w:rFonts w:ascii="Arial" w:hAnsi="Arial" w:cs="Arial"/>
        </w:rPr>
        <w:t xml:space="preserve">. New York, </w:t>
      </w:r>
      <w:proofErr w:type="gramStart"/>
      <w:r w:rsidRPr="00F46B3E">
        <w:rPr>
          <w:rFonts w:ascii="Arial" w:hAnsi="Arial" w:cs="Arial"/>
        </w:rPr>
        <w:t>USA :</w:t>
      </w:r>
      <w:proofErr w:type="gramEnd"/>
      <w:r w:rsidRPr="00F46B3E">
        <w:rPr>
          <w:rFonts w:ascii="Arial" w:hAnsi="Arial" w:cs="Arial"/>
        </w:rPr>
        <w:t xml:space="preserve"> Oxford University Press.</w:t>
      </w:r>
    </w:p>
    <w:p w14:paraId="644686F3" w14:textId="58511A0C" w:rsidR="00E43C1A" w:rsidRDefault="0022212F" w:rsidP="0022212F">
      <w:pPr>
        <w:rPr>
          <w:rFonts w:ascii="Arial" w:hAnsi="Arial" w:cs="Arial"/>
        </w:rPr>
      </w:pPr>
      <w:r w:rsidRPr="004A2F32">
        <w:rPr>
          <w:rFonts w:ascii="Arial" w:hAnsi="Arial" w:cs="Arial"/>
        </w:rPr>
        <w:t xml:space="preserve">Machado Mangini, M. (2013) “Vocal Classification: A Comparative Study Between Italian, French and German Schools of singing,” Opus. </w:t>
      </w:r>
      <w:proofErr w:type="spellStart"/>
      <w:r w:rsidRPr="004A2F32">
        <w:rPr>
          <w:rFonts w:ascii="Arial" w:hAnsi="Arial" w:cs="Arial"/>
        </w:rPr>
        <w:t>Associação</w:t>
      </w:r>
      <w:proofErr w:type="spellEnd"/>
      <w:r w:rsidRPr="004A2F32">
        <w:rPr>
          <w:rFonts w:ascii="Arial" w:hAnsi="Arial" w:cs="Arial"/>
        </w:rPr>
        <w:t xml:space="preserve"> Nacional de Pesquisa e Pós-</w:t>
      </w:r>
      <w:proofErr w:type="spellStart"/>
      <w:r w:rsidRPr="004A2F32">
        <w:rPr>
          <w:rFonts w:ascii="Arial" w:hAnsi="Arial" w:cs="Arial"/>
        </w:rPr>
        <w:t>Graduação</w:t>
      </w:r>
      <w:proofErr w:type="spellEnd"/>
      <w:r w:rsidRPr="004A2F32">
        <w:rPr>
          <w:rFonts w:ascii="Arial" w:hAnsi="Arial" w:cs="Arial"/>
        </w:rPr>
        <w:t xml:space="preserve"> </w:t>
      </w:r>
      <w:proofErr w:type="spellStart"/>
      <w:r w:rsidRPr="004A2F32">
        <w:rPr>
          <w:rFonts w:ascii="Arial" w:hAnsi="Arial" w:cs="Arial"/>
        </w:rPr>
        <w:t>em</w:t>
      </w:r>
      <w:proofErr w:type="spellEnd"/>
      <w:r w:rsidRPr="004A2F32">
        <w:rPr>
          <w:rFonts w:ascii="Arial" w:hAnsi="Arial" w:cs="Arial"/>
        </w:rPr>
        <w:t xml:space="preserve"> Música.</w:t>
      </w:r>
      <w:r>
        <w:rPr>
          <w:rFonts w:ascii="Arial" w:hAnsi="Arial" w:cs="Arial"/>
        </w:rPr>
        <w:t xml:space="preserve"> </w:t>
      </w:r>
    </w:p>
    <w:p w14:paraId="73FEFB62" w14:textId="39BA2A65" w:rsidR="00DA4AD8" w:rsidRDefault="00DA4AD8" w:rsidP="0022212F">
      <w:pPr>
        <w:rPr>
          <w:rFonts w:ascii="Arial" w:hAnsi="Arial" w:cs="Arial"/>
        </w:rPr>
      </w:pPr>
      <w:r>
        <w:rPr>
          <w:rFonts w:ascii="Arial" w:hAnsi="Arial" w:cs="Arial"/>
        </w:rPr>
        <w:t xml:space="preserve">McGinnis, Pearl Yeadon (2010). </w:t>
      </w:r>
      <w:r w:rsidRPr="00E43C1A">
        <w:rPr>
          <w:rFonts w:ascii="Arial" w:hAnsi="Arial" w:cs="Arial"/>
          <w:i/>
          <w:iCs/>
        </w:rPr>
        <w:t>The Opera Singer’s Career Guide</w:t>
      </w:r>
      <w:r>
        <w:rPr>
          <w:rFonts w:ascii="Arial" w:hAnsi="Arial" w:cs="Arial"/>
        </w:rPr>
        <w:t>. Lanham, Maryland: Scarecrow Press</w:t>
      </w:r>
    </w:p>
    <w:p w14:paraId="1AD9BF57" w14:textId="77777777" w:rsidR="0022212F" w:rsidRPr="00504803" w:rsidRDefault="0022212F" w:rsidP="0022212F">
      <w:pPr>
        <w:rPr>
          <w:rFonts w:ascii="Arial" w:hAnsi="Arial" w:cs="Arial"/>
        </w:rPr>
      </w:pPr>
      <w:r w:rsidRPr="006C3907">
        <w:rPr>
          <w:rFonts w:ascii="Arial" w:hAnsi="Arial" w:cs="Arial"/>
        </w:rPr>
        <w:t>Miller,</w:t>
      </w:r>
      <w:r>
        <w:rPr>
          <w:rFonts w:ascii="Arial" w:hAnsi="Arial" w:cs="Arial"/>
        </w:rPr>
        <w:t xml:space="preserve"> R. (1997)</w:t>
      </w:r>
      <w:r w:rsidRPr="006C3907">
        <w:rPr>
          <w:rFonts w:ascii="Arial" w:hAnsi="Arial" w:cs="Arial"/>
        </w:rPr>
        <w:t xml:space="preserve"> </w:t>
      </w:r>
      <w:r w:rsidRPr="006C3907">
        <w:rPr>
          <w:rFonts w:ascii="Arial" w:hAnsi="Arial" w:cs="Arial"/>
          <w:i/>
          <w:iCs/>
        </w:rPr>
        <w:t>National Schools of Singing: English, French, German, and Italian Techniques of Singing Revisited</w:t>
      </w:r>
      <w:r w:rsidRPr="006C3907">
        <w:rPr>
          <w:rFonts w:ascii="Arial" w:hAnsi="Arial" w:cs="Arial"/>
        </w:rPr>
        <w:t xml:space="preserve"> Lanham, MD: Scarecrow Press, 144-145.</w:t>
      </w:r>
    </w:p>
    <w:p w14:paraId="2E8E276E" w14:textId="77777777" w:rsidR="0022212F" w:rsidRPr="00504803" w:rsidRDefault="0022212F" w:rsidP="0022212F">
      <w:pPr>
        <w:rPr>
          <w:rFonts w:ascii="Arial" w:hAnsi="Arial" w:cs="Arial"/>
        </w:rPr>
      </w:pPr>
      <w:r w:rsidRPr="00504803">
        <w:rPr>
          <w:rFonts w:ascii="Arial" w:hAnsi="Arial" w:cs="Arial"/>
        </w:rPr>
        <w:t>Miller, R. (2008) </w:t>
      </w:r>
      <w:r w:rsidRPr="00504803">
        <w:rPr>
          <w:rFonts w:ascii="Arial" w:hAnsi="Arial" w:cs="Arial"/>
          <w:i/>
          <w:iCs/>
        </w:rPr>
        <w:t>Securing baritone, bass-baritone, and bass voices</w:t>
      </w:r>
      <w:r w:rsidRPr="00504803">
        <w:rPr>
          <w:rFonts w:ascii="Arial" w:hAnsi="Arial" w:cs="Arial"/>
        </w:rPr>
        <w:t xml:space="preserve">. New York: Oxford University Press. </w:t>
      </w:r>
    </w:p>
    <w:p w14:paraId="1E8B61A2" w14:textId="77777777" w:rsidR="0022212F" w:rsidRDefault="0022212F" w:rsidP="0022212F">
      <w:pPr>
        <w:rPr>
          <w:rFonts w:ascii="Arial" w:hAnsi="Arial" w:cs="Arial"/>
        </w:rPr>
      </w:pPr>
      <w:proofErr w:type="spellStart"/>
      <w:r w:rsidRPr="00504803">
        <w:rPr>
          <w:rFonts w:ascii="Arial" w:hAnsi="Arial" w:cs="Arial"/>
        </w:rPr>
        <w:lastRenderedPageBreak/>
        <w:t>Mörner</w:t>
      </w:r>
      <w:proofErr w:type="spellEnd"/>
      <w:r w:rsidRPr="00504803">
        <w:rPr>
          <w:rFonts w:ascii="Arial" w:hAnsi="Arial" w:cs="Arial"/>
        </w:rPr>
        <w:t>, M., Fransson, F. and Fant, G., (1963) Voice register terminology and standard pitch. </w:t>
      </w:r>
      <w:proofErr w:type="spellStart"/>
      <w:r w:rsidRPr="00504803">
        <w:rPr>
          <w:rFonts w:ascii="Arial" w:hAnsi="Arial" w:cs="Arial"/>
          <w:i/>
          <w:iCs/>
        </w:rPr>
        <w:t>Stl-Qpsr</w:t>
      </w:r>
      <w:proofErr w:type="spellEnd"/>
      <w:r w:rsidRPr="00504803">
        <w:rPr>
          <w:rFonts w:ascii="Arial" w:hAnsi="Arial" w:cs="Arial"/>
        </w:rPr>
        <w:t>, </w:t>
      </w:r>
      <w:r w:rsidRPr="00504803">
        <w:rPr>
          <w:rFonts w:ascii="Arial" w:hAnsi="Arial" w:cs="Arial"/>
          <w:i/>
          <w:iCs/>
        </w:rPr>
        <w:t>4</w:t>
      </w:r>
      <w:r w:rsidRPr="00504803">
        <w:rPr>
          <w:rFonts w:ascii="Arial" w:hAnsi="Arial" w:cs="Arial"/>
        </w:rPr>
        <w:t xml:space="preserve">(4), pp.17-23. Available at: </w:t>
      </w:r>
      <w:hyperlink r:id="rId24" w:history="1">
        <w:r w:rsidRPr="00504803">
          <w:rPr>
            <w:rStyle w:val="Hyperlink"/>
            <w:rFonts w:ascii="Arial" w:hAnsi="Arial" w:cs="Arial"/>
          </w:rPr>
          <w:t>Voice register terminology and standard pitch</w:t>
        </w:r>
      </w:hyperlink>
      <w:r w:rsidRPr="00504803">
        <w:rPr>
          <w:rFonts w:ascii="Arial" w:hAnsi="Arial" w:cs="Arial"/>
        </w:rPr>
        <w:t xml:space="preserve"> (Accessed 9 March 2026)</w:t>
      </w:r>
    </w:p>
    <w:p w14:paraId="642D3FF1" w14:textId="77777777" w:rsidR="0022212F" w:rsidRPr="00504803" w:rsidRDefault="0022212F" w:rsidP="0022212F">
      <w:pPr>
        <w:rPr>
          <w:rFonts w:ascii="Arial" w:hAnsi="Arial" w:cs="Arial"/>
        </w:rPr>
      </w:pPr>
      <w:r w:rsidRPr="003939C6">
        <w:rPr>
          <w:rFonts w:ascii="Arial" w:hAnsi="Arial" w:cs="Arial"/>
        </w:rPr>
        <w:t>Nelson, R.J., &amp; Berezin, V.V. (2020). Voice Classification in Opera and the German Fach System.</w:t>
      </w:r>
    </w:p>
    <w:p w14:paraId="36FAF451" w14:textId="77777777" w:rsidR="0022212F" w:rsidRDefault="0022212F" w:rsidP="0022212F">
      <w:pPr>
        <w:rPr>
          <w:rFonts w:ascii="Arial" w:hAnsi="Arial" w:cs="Arial"/>
        </w:rPr>
      </w:pPr>
      <w:r w:rsidRPr="00480972">
        <w:rPr>
          <w:rFonts w:ascii="Arial" w:hAnsi="Arial" w:cs="Arial"/>
        </w:rPr>
        <w:t xml:space="preserve">Owens, Tom C., (2008) "Classical Music". In Stearns, Peter N. (ed.). The Oxford </w:t>
      </w:r>
      <w:proofErr w:type="spellStart"/>
      <w:r w:rsidRPr="00480972">
        <w:rPr>
          <w:rFonts w:ascii="Arial" w:hAnsi="Arial" w:cs="Arial"/>
        </w:rPr>
        <w:t>Encyclopedia</w:t>
      </w:r>
      <w:proofErr w:type="spellEnd"/>
      <w:r w:rsidRPr="00480972">
        <w:rPr>
          <w:rFonts w:ascii="Arial" w:hAnsi="Arial" w:cs="Arial"/>
        </w:rPr>
        <w:t xml:space="preserve"> of the Modern World. Oxford: Oxford University Press.</w:t>
      </w:r>
    </w:p>
    <w:p w14:paraId="63E118DA" w14:textId="4F8EA5AA" w:rsidR="00F4794C" w:rsidRDefault="0022212F" w:rsidP="0022212F">
      <w:pPr>
        <w:rPr>
          <w:rFonts w:ascii="Arial" w:hAnsi="Arial" w:cs="Arial"/>
        </w:rPr>
      </w:pPr>
      <w:r w:rsidRPr="00CF75F5">
        <w:rPr>
          <w:rFonts w:ascii="Arial" w:hAnsi="Arial" w:cs="Arial"/>
        </w:rPr>
        <w:t>Pentreath, R., (2021) </w:t>
      </w:r>
      <w:r w:rsidRPr="00CF75F5">
        <w:rPr>
          <w:rFonts w:ascii="Arial" w:hAnsi="Arial" w:cs="Arial"/>
          <w:i/>
          <w:iCs/>
        </w:rPr>
        <w:t>Why are there only 12 notes in Western music?</w:t>
      </w:r>
      <w:r w:rsidRPr="00CF75F5">
        <w:rPr>
          <w:rFonts w:ascii="Arial" w:hAnsi="Arial" w:cs="Arial"/>
        </w:rPr>
        <w:t>[online] Classic FM. Available at: </w:t>
      </w:r>
      <w:hyperlink r:id="rId25" w:tgtFrame="_blank" w:tooltip="Original URL: https://www.classicfm.com/discover-music/music-theory/why-are-there-only-12-notes-in-western-music/. Click or tap if you trust this link." w:history="1">
        <w:r w:rsidRPr="00CF75F5">
          <w:rPr>
            <w:rStyle w:val="Hyperlink"/>
            <w:rFonts w:ascii="Arial" w:hAnsi="Arial" w:cs="Arial"/>
          </w:rPr>
          <w:t>https://www.classicfm.com/discover-music/music-theory/why-are-there-only-12-notes-in-western-music/</w:t>
        </w:r>
      </w:hyperlink>
      <w:r w:rsidRPr="00CF75F5">
        <w:rPr>
          <w:rFonts w:ascii="Arial" w:hAnsi="Arial" w:cs="Arial"/>
        </w:rPr>
        <w:t>. (Accessed 15 March 2026)</w:t>
      </w:r>
    </w:p>
    <w:p w14:paraId="23CCF790" w14:textId="77777777" w:rsidR="0022212F" w:rsidRDefault="0022212F" w:rsidP="0022212F">
      <w:pPr>
        <w:rPr>
          <w:rFonts w:ascii="Arial" w:hAnsi="Arial" w:cs="Arial"/>
        </w:rPr>
      </w:pPr>
      <w:r w:rsidRPr="00A73A7C">
        <w:rPr>
          <w:rFonts w:ascii="Arial" w:hAnsi="Arial" w:cs="Arial"/>
        </w:rPr>
        <w:t>Richter, M. L. (2025). </w:t>
      </w:r>
      <w:r w:rsidRPr="00A73A7C">
        <w:rPr>
          <w:rFonts w:ascii="Arial" w:hAnsi="Arial" w:cs="Arial"/>
          <w:i/>
          <w:iCs/>
        </w:rPr>
        <w:t>A Cornucopia of Great German Singing From 1925 to 1947</w:t>
      </w:r>
      <w:r w:rsidRPr="00A73A7C">
        <w:rPr>
          <w:rFonts w:ascii="Arial" w:hAnsi="Arial" w:cs="Arial"/>
        </w:rPr>
        <w:t>. [online] Available at: https://www.lafolia.com/a-cornucopia-of-great-german-singing-from-1925-to-1947/ [Accessed 16 Mar. 2026].</w:t>
      </w:r>
    </w:p>
    <w:p w14:paraId="13A1AC95" w14:textId="77777777" w:rsidR="001E2D52" w:rsidRDefault="001E2D5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Roers, F., </w:t>
      </w:r>
      <w:proofErr w:type="spellStart"/>
      <w:r>
        <w:rPr>
          <w:rFonts w:ascii="Calibri" w:hAnsi="Calibri" w:cs="Calibri"/>
          <w:color w:val="000000"/>
          <w:sz w:val="27"/>
          <w:szCs w:val="27"/>
        </w:rPr>
        <w:t>Mürbe</w:t>
      </w:r>
      <w:proofErr w:type="spellEnd"/>
      <w:r>
        <w:rPr>
          <w:rFonts w:ascii="Calibri" w:hAnsi="Calibri" w:cs="Calibri"/>
          <w:color w:val="000000"/>
          <w:sz w:val="27"/>
          <w:szCs w:val="27"/>
        </w:rPr>
        <w:t>, D. and Sundberg, J. (2009). Predicted Singers’ Vocal Fold Lengths and Voice Classification—A Study of X-Ray Morphological Measures.</w:t>
      </w:r>
      <w:r>
        <w:rPr>
          <w:rStyle w:val="apple-converted-space"/>
          <w:rFonts w:ascii="Calibri" w:hAnsi="Calibri" w:cs="Calibri"/>
          <w:color w:val="000000"/>
          <w:sz w:val="27"/>
          <w:szCs w:val="27"/>
        </w:rPr>
        <w:t> </w:t>
      </w:r>
      <w:r>
        <w:rPr>
          <w:rFonts w:ascii="Calibri" w:hAnsi="Calibri" w:cs="Calibri"/>
          <w:i/>
          <w:iCs/>
          <w:color w:val="000000"/>
          <w:sz w:val="27"/>
          <w:szCs w:val="27"/>
        </w:rPr>
        <w:t>Journal of Voice</w:t>
      </w:r>
      <w:r>
        <w:rPr>
          <w:rFonts w:ascii="Calibri" w:hAnsi="Calibri" w:cs="Calibri"/>
          <w:color w:val="000000"/>
          <w:sz w:val="27"/>
          <w:szCs w:val="27"/>
        </w:rPr>
        <w:t xml:space="preserve">, 23(4), pp.408–413.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://doi.org/10.1016/j.jvoice.2007.12.003</w:t>
      </w:r>
      <w:proofErr w:type="gramEnd"/>
      <w:r>
        <w:rPr>
          <w:rFonts w:ascii="Calibri" w:hAnsi="Calibri" w:cs="Calibri"/>
          <w:color w:val="000000"/>
          <w:sz w:val="27"/>
          <w:szCs w:val="27"/>
        </w:rPr>
        <w:t>.</w:t>
      </w:r>
    </w:p>
    <w:p w14:paraId="333C8FF0" w14:textId="77777777" w:rsidR="00E05E80" w:rsidRDefault="00E05E80">
      <w:pPr>
        <w:pStyle w:val="NormalWeb"/>
        <w:shd w:val="clear" w:color="auto" w:fill="FFFFFF"/>
        <w:spacing w:before="0" w:beforeAutospacing="0" w:after="0" w:afterAutospacing="0" w:line="360" w:lineRule="atLeast"/>
        <w:rPr>
          <w:rFonts w:ascii="Calibri" w:hAnsi="Calibri" w:cs="Calibri"/>
          <w:color w:val="000000"/>
          <w:sz w:val="27"/>
          <w:szCs w:val="27"/>
        </w:rPr>
      </w:pPr>
    </w:p>
    <w:p w14:paraId="592ED1E6" w14:textId="606BCAF9" w:rsidR="00E05E80" w:rsidRDefault="00E05E80">
      <w:pPr>
        <w:pStyle w:val="NormalWeb"/>
        <w:shd w:val="clear" w:color="auto" w:fill="FFFFFF"/>
        <w:spacing w:before="0" w:beforeAutospacing="0" w:after="0" w:afterAutospacing="0" w:line="360" w:lineRule="atLeast"/>
        <w:rPr>
          <w:rFonts w:ascii="Calibri" w:hAnsi="Calibri" w:cs="Calibri"/>
          <w:color w:val="000000"/>
          <w:sz w:val="27"/>
          <w:szCs w:val="27"/>
        </w:rPr>
      </w:pPr>
      <w:r w:rsidRPr="00E05E80">
        <w:rPr>
          <w:rFonts w:ascii="Calibri" w:hAnsi="Calibri" w:cs="Calibri"/>
          <w:color w:val="000000"/>
          <w:sz w:val="27"/>
          <w:szCs w:val="27"/>
        </w:rPr>
        <w:t>Rosenthal, H.D. and Warrack, J. (1979). </w:t>
      </w:r>
      <w:r w:rsidRPr="00E05E80">
        <w:rPr>
          <w:rFonts w:ascii="Calibri" w:hAnsi="Calibri" w:cs="Calibri"/>
          <w:i/>
          <w:iCs/>
          <w:color w:val="000000"/>
          <w:sz w:val="27"/>
          <w:szCs w:val="27"/>
        </w:rPr>
        <w:t>The Concise Oxford Dictionary of Opera</w:t>
      </w:r>
      <w:r w:rsidRPr="00E05E80">
        <w:rPr>
          <w:rFonts w:ascii="Calibri" w:hAnsi="Calibri" w:cs="Calibri"/>
          <w:color w:val="000000"/>
          <w:sz w:val="27"/>
          <w:szCs w:val="27"/>
        </w:rPr>
        <w:t>. Oxford University Press, USA.</w:t>
      </w:r>
    </w:p>
    <w:p w14:paraId="094205B7" w14:textId="51D26BE3" w:rsidR="0022212F" w:rsidRDefault="001E2D52" w:rsidP="00DA4AD8">
      <w:pPr>
        <w:pStyle w:val="NormalWeb"/>
        <w:shd w:val="clear" w:color="auto" w:fill="FFFFFF"/>
        <w:rPr>
          <w:rFonts w:ascii="Arial" w:hAnsi="Arial" w:cs="Arial"/>
        </w:rPr>
      </w:pPr>
      <w:r>
        <w:rPr>
          <w:rFonts w:ascii="Calibri" w:hAnsi="Calibri" w:cs="Calibri"/>
          <w:color w:val="000000"/>
        </w:rPr>
        <w:t>‌</w:t>
      </w:r>
      <w:proofErr w:type="spellStart"/>
      <w:r w:rsidR="0022212F" w:rsidRPr="00363D76">
        <w:rPr>
          <w:rFonts w:ascii="Arial" w:hAnsi="Arial" w:cs="Arial"/>
        </w:rPr>
        <w:t>Sawashima</w:t>
      </w:r>
      <w:proofErr w:type="spellEnd"/>
      <w:r w:rsidR="0022212F" w:rsidRPr="00363D76">
        <w:rPr>
          <w:rFonts w:ascii="Arial" w:hAnsi="Arial" w:cs="Arial"/>
        </w:rPr>
        <w:t xml:space="preserve">, </w:t>
      </w:r>
      <w:proofErr w:type="gramStart"/>
      <w:r w:rsidR="0022212F" w:rsidRPr="00363D76">
        <w:rPr>
          <w:rFonts w:ascii="Arial" w:hAnsi="Arial" w:cs="Arial"/>
        </w:rPr>
        <w:t>M. ,</w:t>
      </w:r>
      <w:proofErr w:type="gramEnd"/>
      <w:r w:rsidR="0022212F" w:rsidRPr="00363D76">
        <w:rPr>
          <w:rFonts w:ascii="Arial" w:hAnsi="Arial" w:cs="Arial"/>
        </w:rPr>
        <w:t xml:space="preserve"> Hirose, H., Honda, K., </w:t>
      </w:r>
      <w:proofErr w:type="gramStart"/>
      <w:r w:rsidR="0022212F" w:rsidRPr="00363D76">
        <w:rPr>
          <w:rFonts w:ascii="Arial" w:hAnsi="Arial" w:cs="Arial"/>
        </w:rPr>
        <w:t>Yoshioka ,</w:t>
      </w:r>
      <w:proofErr w:type="gramEnd"/>
      <w:r w:rsidR="0022212F" w:rsidRPr="00363D76">
        <w:rPr>
          <w:rFonts w:ascii="Arial" w:hAnsi="Arial" w:cs="Arial"/>
        </w:rPr>
        <w:t>H.</w:t>
      </w:r>
      <w:proofErr w:type="gramStart"/>
      <w:r w:rsidR="0022212F" w:rsidRPr="00363D76">
        <w:rPr>
          <w:rFonts w:ascii="Arial" w:hAnsi="Arial" w:cs="Arial"/>
        </w:rPr>
        <w:t>,  Hibi</w:t>
      </w:r>
      <w:proofErr w:type="gramEnd"/>
      <w:r w:rsidR="0022212F" w:rsidRPr="00363D76">
        <w:rPr>
          <w:rFonts w:ascii="Arial" w:hAnsi="Arial" w:cs="Arial"/>
        </w:rPr>
        <w:t>, S. R.</w:t>
      </w:r>
      <w:proofErr w:type="gramStart"/>
      <w:r w:rsidR="0022212F" w:rsidRPr="00363D76">
        <w:rPr>
          <w:rFonts w:ascii="Arial" w:hAnsi="Arial" w:cs="Arial"/>
        </w:rPr>
        <w:t>,  Kawase</w:t>
      </w:r>
      <w:proofErr w:type="gramEnd"/>
      <w:r w:rsidR="0022212F" w:rsidRPr="00363D76">
        <w:rPr>
          <w:rFonts w:ascii="Arial" w:hAnsi="Arial" w:cs="Arial"/>
        </w:rPr>
        <w:t xml:space="preserve">, N., and Yamada, M., (1983) </w:t>
      </w:r>
      <w:proofErr w:type="spellStart"/>
      <w:r w:rsidR="0022212F" w:rsidRPr="00363D76">
        <w:rPr>
          <w:rFonts w:ascii="Arial" w:hAnsi="Arial" w:cs="Arial"/>
        </w:rPr>
        <w:t>Stereoendoscopic</w:t>
      </w:r>
      <w:proofErr w:type="spellEnd"/>
      <w:r w:rsidR="0022212F" w:rsidRPr="00363D76">
        <w:rPr>
          <w:rFonts w:ascii="Arial" w:hAnsi="Arial" w:cs="Arial"/>
        </w:rPr>
        <w:t xml:space="preserve"> measurements of the laryngeal structure. In </w:t>
      </w:r>
      <w:r w:rsidR="0022212F" w:rsidRPr="00363D76">
        <w:rPr>
          <w:rFonts w:ascii="Arial" w:hAnsi="Arial" w:cs="Arial"/>
          <w:i/>
          <w:iCs/>
        </w:rPr>
        <w:t>Vocal fold physiology. Contemporary research and clinical issues, </w:t>
      </w:r>
      <w:r w:rsidR="0022212F" w:rsidRPr="00363D76">
        <w:rPr>
          <w:rFonts w:ascii="Arial" w:hAnsi="Arial" w:cs="Arial"/>
        </w:rPr>
        <w:t>ed. D. M. Bless and J. H. Abbs, 264-76. San Diego: College-Hill</w:t>
      </w:r>
      <w:r w:rsidR="0022212F">
        <w:rPr>
          <w:rFonts w:ascii="Arial" w:hAnsi="Arial" w:cs="Arial"/>
        </w:rPr>
        <w:t xml:space="preserve"> </w:t>
      </w:r>
    </w:p>
    <w:p w14:paraId="260DF682" w14:textId="6986AC67" w:rsidR="00240480" w:rsidRPr="00240480" w:rsidRDefault="00240480" w:rsidP="00DA4AD8">
      <w:pPr>
        <w:pStyle w:val="NormalWeb"/>
        <w:shd w:val="clear" w:color="auto" w:fill="FFFFFF"/>
        <w:rPr>
          <w:rFonts w:ascii="Arial" w:hAnsi="Arial" w:cs="Arial"/>
        </w:rPr>
      </w:pPr>
      <w:proofErr w:type="spellStart"/>
      <w:r w:rsidRPr="00240480">
        <w:rPr>
          <w:rFonts w:ascii="Arial" w:hAnsi="Arial" w:cs="Arial"/>
        </w:rPr>
        <w:t>ScienceInsights</w:t>
      </w:r>
      <w:proofErr w:type="spellEnd"/>
      <w:r w:rsidRPr="00240480">
        <w:rPr>
          <w:rFonts w:ascii="Arial" w:hAnsi="Arial" w:cs="Arial"/>
        </w:rPr>
        <w:t>. (2026). </w:t>
      </w:r>
      <w:r w:rsidRPr="00240480">
        <w:rPr>
          <w:rFonts w:ascii="Arial" w:hAnsi="Arial" w:cs="Arial"/>
          <w:i/>
          <w:iCs/>
        </w:rPr>
        <w:t>What Is Passaggio? The Vocal Break Explained</w:t>
      </w:r>
      <w:r w:rsidRPr="00240480">
        <w:rPr>
          <w:rFonts w:ascii="Arial" w:hAnsi="Arial" w:cs="Arial"/>
        </w:rPr>
        <w:t>. [online] Available at: https://scienceinsights.org/what-is-passaggio-the-vocal-break-explained/ [Accessed 23 Mar. 2026].</w:t>
      </w:r>
      <w:r w:rsidRPr="00240480">
        <w:rPr>
          <w:rFonts w:ascii="Arial" w:hAnsi="Arial" w:cs="Arial"/>
        </w:rPr>
        <w:t xml:space="preserve"> </w:t>
      </w:r>
    </w:p>
    <w:p w14:paraId="44E1EC03" w14:textId="77777777" w:rsidR="0022212F" w:rsidRPr="00504803" w:rsidRDefault="0022212F" w:rsidP="0022212F">
      <w:pPr>
        <w:rPr>
          <w:rFonts w:ascii="Arial" w:hAnsi="Arial" w:cs="Arial"/>
        </w:rPr>
      </w:pPr>
      <w:r w:rsidRPr="00504803">
        <w:rPr>
          <w:rFonts w:ascii="Arial" w:hAnsi="Arial" w:cs="Arial"/>
        </w:rPr>
        <w:t>Snider, J. (2012) “In Search of the Soprano Sfogato,” </w:t>
      </w:r>
      <w:r w:rsidRPr="00504803">
        <w:rPr>
          <w:rFonts w:ascii="Arial" w:hAnsi="Arial" w:cs="Arial"/>
          <w:i/>
          <w:iCs/>
        </w:rPr>
        <w:t xml:space="preserve">Journal of </w:t>
      </w:r>
      <w:proofErr w:type="gramStart"/>
      <w:r w:rsidRPr="00504803">
        <w:rPr>
          <w:rFonts w:ascii="Arial" w:hAnsi="Arial" w:cs="Arial"/>
          <w:i/>
          <w:iCs/>
        </w:rPr>
        <w:t>singing :</w:t>
      </w:r>
      <w:proofErr w:type="gramEnd"/>
      <w:r w:rsidRPr="00504803">
        <w:rPr>
          <w:rFonts w:ascii="Arial" w:hAnsi="Arial" w:cs="Arial"/>
          <w:i/>
          <w:iCs/>
        </w:rPr>
        <w:t xml:space="preserve"> the official journal of the National Association of Teachers of Singing.</w:t>
      </w:r>
      <w:r w:rsidRPr="00504803">
        <w:rPr>
          <w:rFonts w:ascii="Arial" w:hAnsi="Arial" w:cs="Arial"/>
        </w:rPr>
        <w:t xml:space="preserve">, 68(3). pp.329–334. Available at: </w:t>
      </w:r>
      <w:hyperlink r:id="rId26" w:history="1">
        <w:r w:rsidRPr="00504803">
          <w:rPr>
            <w:rStyle w:val="Hyperlink"/>
            <w:rFonts w:ascii="Arial" w:hAnsi="Arial" w:cs="Arial"/>
          </w:rPr>
          <w:t>https://doi.org/info:doi/</w:t>
        </w:r>
      </w:hyperlink>
      <w:r w:rsidRPr="00504803">
        <w:rPr>
          <w:rFonts w:ascii="Arial" w:hAnsi="Arial" w:cs="Arial"/>
        </w:rPr>
        <w:t xml:space="preserve"> </w:t>
      </w:r>
    </w:p>
    <w:p w14:paraId="2A280137" w14:textId="77777777" w:rsidR="0022212F" w:rsidRPr="00CF75F5" w:rsidRDefault="0022212F" w:rsidP="0022212F">
      <w:pPr>
        <w:rPr>
          <w:rFonts w:ascii="Arial" w:hAnsi="Arial" w:cs="Arial"/>
        </w:rPr>
      </w:pPr>
      <w:r w:rsidRPr="00CF75F5">
        <w:rPr>
          <w:rFonts w:ascii="Arial" w:hAnsi="Arial" w:cs="Arial"/>
        </w:rPr>
        <w:t>Siddiqi, J., (2025) </w:t>
      </w:r>
      <w:r w:rsidRPr="00CF75F5">
        <w:rPr>
          <w:rFonts w:ascii="Arial" w:hAnsi="Arial" w:cs="Arial"/>
          <w:i/>
          <w:iCs/>
        </w:rPr>
        <w:t>East and West: Three basic differences between Indian and Western Classical music</w:t>
      </w:r>
      <w:r w:rsidRPr="00CF75F5">
        <w:rPr>
          <w:rFonts w:ascii="Arial" w:hAnsi="Arial" w:cs="Arial"/>
        </w:rPr>
        <w:t>. [online] Darbar. Available at: </w:t>
      </w:r>
      <w:hyperlink r:id="rId27" w:tgtFrame="_blank" w:tooltip="Original URL: https://darbar.org/east-and-west-three-basic-differences-between-indian-and-western-classical-music/. Click or tap if you trust this link." w:history="1">
        <w:r w:rsidRPr="00CF75F5">
          <w:rPr>
            <w:rStyle w:val="Hyperlink"/>
            <w:rFonts w:ascii="Arial" w:hAnsi="Arial" w:cs="Arial"/>
          </w:rPr>
          <w:t>https://darbar.org/east-and-west-three-basic-differences-between-indian-and-western-classical-music/</w:t>
        </w:r>
      </w:hyperlink>
      <w:r w:rsidRPr="00CF75F5">
        <w:rPr>
          <w:rFonts w:ascii="Arial" w:hAnsi="Arial" w:cs="Arial"/>
        </w:rPr>
        <w:t>. (Accessed 15 March 2026).</w:t>
      </w:r>
    </w:p>
    <w:p w14:paraId="5BC35174" w14:textId="77777777" w:rsidR="0022212F" w:rsidRDefault="0022212F" w:rsidP="0022212F">
      <w:pPr>
        <w:rPr>
          <w:rFonts w:ascii="Arial" w:hAnsi="Arial" w:cs="Arial"/>
        </w:rPr>
      </w:pPr>
      <w:r w:rsidRPr="00504803">
        <w:rPr>
          <w:rFonts w:ascii="Arial" w:hAnsi="Arial" w:cs="Arial"/>
        </w:rPr>
        <w:t>Sundberg J., (1987) </w:t>
      </w:r>
      <w:r w:rsidRPr="00504803">
        <w:rPr>
          <w:rFonts w:ascii="Arial" w:hAnsi="Arial" w:cs="Arial"/>
          <w:i/>
          <w:iCs/>
        </w:rPr>
        <w:t>The science of the singing voice</w:t>
      </w:r>
      <w:r w:rsidRPr="00504803">
        <w:rPr>
          <w:rFonts w:ascii="Arial" w:hAnsi="Arial" w:cs="Arial"/>
        </w:rPr>
        <w:t>. Dekalb, Ill: Northern Illinois University Press.</w:t>
      </w:r>
    </w:p>
    <w:p w14:paraId="4FF13276" w14:textId="0FB87891" w:rsidR="00D76CB3" w:rsidRDefault="00D76CB3" w:rsidP="0022212F">
      <w:pPr>
        <w:rPr>
          <w:rFonts w:ascii="Arial" w:hAnsi="Arial" w:cs="Arial"/>
        </w:rPr>
      </w:pPr>
      <w:proofErr w:type="spellStart"/>
      <w:r w:rsidRPr="00D76CB3">
        <w:rPr>
          <w:rFonts w:ascii="Arial" w:hAnsi="Arial" w:cs="Arial"/>
        </w:rPr>
        <w:lastRenderedPageBreak/>
        <w:t>Sumerags</w:t>
      </w:r>
      <w:proofErr w:type="spellEnd"/>
      <w:r w:rsidRPr="00D76CB3">
        <w:rPr>
          <w:rFonts w:ascii="Arial" w:hAnsi="Arial" w:cs="Arial"/>
        </w:rPr>
        <w:t xml:space="preserve">, D. </w:t>
      </w:r>
      <w:r w:rsidRPr="00D76CB3">
        <w:rPr>
          <w:rFonts w:ascii="Arial" w:hAnsi="Arial" w:cs="Arial"/>
          <w:i/>
          <w:iCs/>
        </w:rPr>
        <w:t>et al.</w:t>
      </w:r>
      <w:r w:rsidRPr="00D76CB3">
        <w:rPr>
          <w:rFonts w:ascii="Arial" w:hAnsi="Arial" w:cs="Arial"/>
        </w:rPr>
        <w:t xml:space="preserve"> (2023) 'Assessment of professional singers using laryngeal, respiratory, and airflow measurements,' </w:t>
      </w:r>
      <w:proofErr w:type="spellStart"/>
      <w:r w:rsidRPr="00D76CB3">
        <w:rPr>
          <w:rFonts w:ascii="Arial" w:hAnsi="Arial" w:cs="Arial"/>
          <w:i/>
          <w:iCs/>
        </w:rPr>
        <w:t>Logopedics</w:t>
      </w:r>
      <w:proofErr w:type="spellEnd"/>
      <w:r w:rsidRPr="00D76CB3">
        <w:rPr>
          <w:rFonts w:ascii="Arial" w:hAnsi="Arial" w:cs="Arial"/>
          <w:i/>
          <w:iCs/>
        </w:rPr>
        <w:t xml:space="preserve"> Phoniatrics Vocology</w:t>
      </w:r>
      <w:r w:rsidRPr="00D76CB3">
        <w:rPr>
          <w:rFonts w:ascii="Arial" w:hAnsi="Arial" w:cs="Arial"/>
        </w:rPr>
        <w:t xml:space="preserve">, 49(4), pp. 170–178. </w:t>
      </w:r>
      <w:hyperlink r:id="rId28" w:history="1">
        <w:r w:rsidRPr="00D76CB3">
          <w:rPr>
            <w:rStyle w:val="Hyperlink"/>
            <w:rFonts w:ascii="Arial" w:hAnsi="Arial" w:cs="Arial"/>
          </w:rPr>
          <w:t>https://doi.org/10.1080/14015439.2023.2270592</w:t>
        </w:r>
      </w:hyperlink>
      <w:r w:rsidRPr="00D76CB3">
        <w:rPr>
          <w:rFonts w:ascii="Arial" w:hAnsi="Arial" w:cs="Arial"/>
        </w:rPr>
        <w:t>.</w:t>
      </w:r>
      <w:r>
        <w:rPr>
          <w:rFonts w:ascii="Arial" w:hAnsi="Arial" w:cs="Arial"/>
        </w:rPr>
        <w:t xml:space="preserve"> </w:t>
      </w:r>
    </w:p>
    <w:p w14:paraId="6F18AB00" w14:textId="77777777" w:rsidR="0022212F" w:rsidRDefault="0022212F" w:rsidP="0022212F">
      <w:pPr>
        <w:rPr>
          <w:rFonts w:ascii="Arial" w:hAnsi="Arial" w:cs="Arial"/>
        </w:rPr>
      </w:pPr>
      <w:proofErr w:type="spellStart"/>
      <w:r w:rsidRPr="00311DBF">
        <w:rPr>
          <w:rFonts w:ascii="Arial" w:hAnsi="Arial" w:cs="Arial"/>
        </w:rPr>
        <w:t>Tsaras</w:t>
      </w:r>
      <w:proofErr w:type="spellEnd"/>
      <w:r w:rsidRPr="00311DBF">
        <w:rPr>
          <w:rFonts w:ascii="Arial" w:hAnsi="Arial" w:cs="Arial"/>
        </w:rPr>
        <w:t>, P. (2023). </w:t>
      </w:r>
      <w:r w:rsidRPr="00311DBF">
        <w:rPr>
          <w:rFonts w:ascii="Arial" w:hAnsi="Arial" w:cs="Arial"/>
          <w:i/>
          <w:iCs/>
        </w:rPr>
        <w:t>A chronology of Callas’s stage roles and their essential recordings</w:t>
      </w:r>
      <w:r w:rsidRPr="00311DBF">
        <w:rPr>
          <w:rFonts w:ascii="Arial" w:hAnsi="Arial" w:cs="Arial"/>
        </w:rPr>
        <w:t xml:space="preserve">. [online] Available at: https://tsaraslondon.com/2023/09/25/a-chronology-of-callass-stage-roles-and-their-essential-recordings/ [Accessed 16 Mar. 2026]. </w:t>
      </w:r>
    </w:p>
    <w:p w14:paraId="2065135E" w14:textId="77777777" w:rsidR="0022212F" w:rsidRDefault="0022212F" w:rsidP="0022212F">
      <w:pPr>
        <w:rPr>
          <w:rFonts w:ascii="Arial" w:hAnsi="Arial" w:cs="Arial"/>
        </w:rPr>
      </w:pPr>
      <w:r w:rsidRPr="002F6FD5">
        <w:rPr>
          <w:rFonts w:ascii="Arial" w:hAnsi="Arial" w:cs="Arial"/>
        </w:rPr>
        <w:t xml:space="preserve">Titze, I.R., Baken, R.J., Bozeman, K.W., Granqvist, S., Henrich, N., Herbst, C.T., Howard, D.M., Hunter, E.J., Kaelin, D., Kent, R.D., Kreiman, J., Kob, M., </w:t>
      </w:r>
      <w:proofErr w:type="spellStart"/>
      <w:r w:rsidRPr="002F6FD5">
        <w:rPr>
          <w:rFonts w:ascii="Arial" w:hAnsi="Arial" w:cs="Arial"/>
        </w:rPr>
        <w:t>Löfqvist</w:t>
      </w:r>
      <w:proofErr w:type="spellEnd"/>
      <w:r w:rsidRPr="002F6FD5">
        <w:rPr>
          <w:rFonts w:ascii="Arial" w:hAnsi="Arial" w:cs="Arial"/>
        </w:rPr>
        <w:t>, A., McCoy, S., Miller, D.G., Noé, H., Scherer, R.C., Smith, J.R., Story, B.H. and Švec, J.G. (2015)</w:t>
      </w:r>
      <w:r>
        <w:rPr>
          <w:rFonts w:ascii="Arial" w:hAnsi="Arial" w:cs="Arial"/>
        </w:rPr>
        <w:t xml:space="preserve"> </w:t>
      </w:r>
      <w:r w:rsidRPr="002F6FD5">
        <w:rPr>
          <w:rFonts w:ascii="Arial" w:hAnsi="Arial" w:cs="Arial"/>
        </w:rPr>
        <w:t xml:space="preserve"> Toward a consensus on symbolic notation of harmonics, resonances, and formants in vocalization. </w:t>
      </w:r>
      <w:r w:rsidRPr="002F6FD5">
        <w:rPr>
          <w:rFonts w:ascii="Arial" w:hAnsi="Arial" w:cs="Arial"/>
          <w:i/>
          <w:iCs/>
        </w:rPr>
        <w:t>The Journal of the Acoustical Society of America</w:t>
      </w:r>
      <w:r w:rsidRPr="002F6FD5">
        <w:rPr>
          <w:rFonts w:ascii="Arial" w:hAnsi="Arial" w:cs="Arial"/>
        </w:rPr>
        <w:t xml:space="preserve">, 137(5), pp.3005–3007. </w:t>
      </w:r>
      <w:proofErr w:type="spellStart"/>
      <w:r w:rsidRPr="002F6FD5">
        <w:rPr>
          <w:rFonts w:ascii="Arial" w:hAnsi="Arial" w:cs="Arial"/>
        </w:rPr>
        <w:t>doi:</w:t>
      </w:r>
      <w:hyperlink r:id="rId29" w:tgtFrame="_blank" w:history="1">
        <w:r w:rsidRPr="002F6FD5">
          <w:rPr>
            <w:rStyle w:val="Hyperlink"/>
            <w:rFonts w:ascii="Arial" w:hAnsi="Arial" w:cs="Arial"/>
          </w:rPr>
          <w:t>https</w:t>
        </w:r>
        <w:proofErr w:type="spellEnd"/>
        <w:r w:rsidRPr="002F6FD5">
          <w:rPr>
            <w:rStyle w:val="Hyperlink"/>
            <w:rFonts w:ascii="Arial" w:hAnsi="Arial" w:cs="Arial"/>
          </w:rPr>
          <w:t>://doi.org/10.1121/1.4919349</w:t>
        </w:r>
      </w:hyperlink>
      <w:r w:rsidRPr="002F6FD5">
        <w:rPr>
          <w:rFonts w:ascii="Arial" w:hAnsi="Arial" w:cs="Arial"/>
        </w:rPr>
        <w:t>. </w:t>
      </w:r>
      <w:r>
        <w:rPr>
          <w:rFonts w:ascii="Arial" w:hAnsi="Arial" w:cs="Arial"/>
        </w:rPr>
        <w:t xml:space="preserve"> </w:t>
      </w:r>
    </w:p>
    <w:p w14:paraId="5FB0FE80" w14:textId="1AAB894A" w:rsidR="002B7C93" w:rsidRPr="00504803" w:rsidRDefault="002B7C93" w:rsidP="0022212F">
      <w:pPr>
        <w:rPr>
          <w:rFonts w:ascii="Arial" w:hAnsi="Arial" w:cs="Arial"/>
        </w:rPr>
      </w:pPr>
      <w:r w:rsidRPr="002B7C93">
        <w:rPr>
          <w:rFonts w:ascii="Arial" w:hAnsi="Arial" w:cs="Arial"/>
        </w:rPr>
        <w:t>The University of Edinburgh (2024). </w:t>
      </w:r>
      <w:r w:rsidRPr="002B7C93">
        <w:rPr>
          <w:rFonts w:ascii="Arial" w:hAnsi="Arial" w:cs="Arial"/>
          <w:i/>
          <w:iCs/>
        </w:rPr>
        <w:t>Gibbs’ Reflective Cycle</w:t>
      </w:r>
      <w:r w:rsidRPr="002B7C93">
        <w:rPr>
          <w:rFonts w:ascii="Arial" w:hAnsi="Arial" w:cs="Arial"/>
        </w:rPr>
        <w:t xml:space="preserve">. [online] The University of Edinburgh. Available at: </w:t>
      </w:r>
      <w:hyperlink r:id="rId30" w:history="1">
        <w:r w:rsidRPr="005E6A1B">
          <w:rPr>
            <w:rStyle w:val="Hyperlink"/>
            <w:rFonts w:ascii="Arial" w:hAnsi="Arial" w:cs="Arial"/>
          </w:rPr>
          <w:t>https://reflection.ed.ac.uk/reflectors-toolkit/reflecting-on-experience/gibbs-reflective-cycle</w:t>
        </w:r>
      </w:hyperlink>
      <w:r w:rsidRPr="002B7C93">
        <w:rPr>
          <w:rFonts w:ascii="Arial" w:hAnsi="Arial" w:cs="Arial"/>
        </w:rPr>
        <w:t>.</w:t>
      </w:r>
      <w:r>
        <w:rPr>
          <w:rFonts w:ascii="Arial" w:hAnsi="Arial" w:cs="Arial"/>
        </w:rPr>
        <w:t xml:space="preserve"> </w:t>
      </w:r>
    </w:p>
    <w:p w14:paraId="60A4B412" w14:textId="77777777" w:rsidR="0022212F" w:rsidRPr="00504803" w:rsidRDefault="0022212F" w:rsidP="0022212F">
      <w:pPr>
        <w:rPr>
          <w:rFonts w:ascii="Arial" w:hAnsi="Arial" w:cs="Arial"/>
        </w:rPr>
      </w:pPr>
      <w:r w:rsidRPr="00504803">
        <w:rPr>
          <w:rFonts w:ascii="Arial" w:hAnsi="Arial" w:cs="Arial"/>
        </w:rPr>
        <w:t xml:space="preserve">Thurman, L., Welch, G., Theimer, A. and Klitzke, C. (2006) Addressing Vocal register Discrepancies: An Alternative, Science-Based Theory </w:t>
      </w:r>
      <w:proofErr w:type="gramStart"/>
      <w:r w:rsidRPr="00504803">
        <w:rPr>
          <w:rFonts w:ascii="Arial" w:hAnsi="Arial" w:cs="Arial"/>
        </w:rPr>
        <w:t>Of</w:t>
      </w:r>
      <w:proofErr w:type="gramEnd"/>
      <w:r w:rsidRPr="00504803">
        <w:rPr>
          <w:rFonts w:ascii="Arial" w:hAnsi="Arial" w:cs="Arial"/>
        </w:rPr>
        <w:t xml:space="preserve"> Register Phenomena. In: </w:t>
      </w:r>
      <w:r w:rsidRPr="00504803">
        <w:rPr>
          <w:rFonts w:ascii="Arial" w:hAnsi="Arial" w:cs="Arial"/>
          <w:i/>
          <w:iCs/>
        </w:rPr>
        <w:t>The Physiology and Acoustics of Singing</w:t>
      </w:r>
      <w:r w:rsidRPr="00504803">
        <w:rPr>
          <w:rFonts w:ascii="Arial" w:hAnsi="Arial" w:cs="Arial"/>
        </w:rPr>
        <w:t xml:space="preserve">. [online] Second International Conference. National </w:t>
      </w:r>
      <w:proofErr w:type="spellStart"/>
      <w:r w:rsidRPr="00504803">
        <w:rPr>
          <w:rFonts w:ascii="Arial" w:hAnsi="Arial" w:cs="Arial"/>
        </w:rPr>
        <w:t>Center</w:t>
      </w:r>
      <w:proofErr w:type="spellEnd"/>
      <w:r w:rsidRPr="00504803">
        <w:rPr>
          <w:rFonts w:ascii="Arial" w:hAnsi="Arial" w:cs="Arial"/>
        </w:rPr>
        <w:t xml:space="preserve"> for Voice and Speech. Available at: </w:t>
      </w:r>
      <w:hyperlink r:id="rId31" w:history="1">
        <w:r w:rsidRPr="00504803">
          <w:rPr>
            <w:rStyle w:val="Hyperlink"/>
            <w:rFonts w:ascii="Arial" w:hAnsi="Arial" w:cs="Arial"/>
          </w:rPr>
          <w:t>https://ncvs.org/archive/pas/2004/pres/thurman/ThurmanPaper.htm</w:t>
        </w:r>
      </w:hyperlink>
      <w:r w:rsidRPr="00504803">
        <w:rPr>
          <w:rFonts w:ascii="Arial" w:hAnsi="Arial" w:cs="Arial"/>
        </w:rPr>
        <w:t xml:space="preserve">  (Accessed 14 March 2026).</w:t>
      </w:r>
    </w:p>
    <w:p w14:paraId="299CF5D9" w14:textId="77777777" w:rsidR="0022212F" w:rsidRPr="001D1286" w:rsidRDefault="0022212F" w:rsidP="0022212F">
      <w:pPr>
        <w:rPr>
          <w:rFonts w:ascii="Arial" w:hAnsi="Arial" w:cs="Arial"/>
        </w:rPr>
      </w:pPr>
      <w:r w:rsidRPr="001D1286">
        <w:rPr>
          <w:rFonts w:ascii="Arial" w:hAnsi="Arial" w:cs="Arial"/>
        </w:rPr>
        <w:t>Tuscano, J., (2021) </w:t>
      </w:r>
      <w:r w:rsidRPr="001D1286">
        <w:rPr>
          <w:rFonts w:ascii="Arial" w:hAnsi="Arial" w:cs="Arial"/>
          <w:i/>
          <w:iCs/>
        </w:rPr>
        <w:t xml:space="preserve">From Mariah Carey </w:t>
      </w:r>
      <w:proofErr w:type="gramStart"/>
      <w:r w:rsidRPr="001D1286">
        <w:rPr>
          <w:rFonts w:ascii="Arial" w:hAnsi="Arial" w:cs="Arial"/>
          <w:i/>
          <w:iCs/>
        </w:rPr>
        <w:t>To</w:t>
      </w:r>
      <w:proofErr w:type="gramEnd"/>
      <w:r w:rsidRPr="001D1286">
        <w:rPr>
          <w:rFonts w:ascii="Arial" w:hAnsi="Arial" w:cs="Arial"/>
          <w:i/>
          <w:iCs/>
        </w:rPr>
        <w:t xml:space="preserve"> Ariana Grande: Singers Who Have </w:t>
      </w:r>
      <w:proofErr w:type="gramStart"/>
      <w:r w:rsidRPr="001D1286">
        <w:rPr>
          <w:rFonts w:ascii="Arial" w:hAnsi="Arial" w:cs="Arial"/>
          <w:i/>
          <w:iCs/>
        </w:rPr>
        <w:t>The</w:t>
      </w:r>
      <w:proofErr w:type="gramEnd"/>
      <w:r w:rsidRPr="001D1286">
        <w:rPr>
          <w:rFonts w:ascii="Arial" w:hAnsi="Arial" w:cs="Arial"/>
          <w:i/>
          <w:iCs/>
        </w:rPr>
        <w:t xml:space="preserve"> Most Stunning Octave Vocal Ranges</w:t>
      </w:r>
      <w:r w:rsidRPr="001D1286">
        <w:rPr>
          <w:rFonts w:ascii="Arial" w:hAnsi="Arial" w:cs="Arial"/>
        </w:rPr>
        <w:t>. [online] Available at: </w:t>
      </w:r>
      <w:hyperlink r:id="rId32" w:tgtFrame="_blank" w:tooltip="Original URL: https://www.iwmbuzz.com/music/celebrities-music/from-mariah-carey-to-ariana-grande-singers-who-have-the-most-stunning-octave-vocal-ranges/2021/11/02. Click or tap if you trust this link." w:history="1">
        <w:r w:rsidRPr="001D1286">
          <w:rPr>
            <w:rStyle w:val="Hyperlink"/>
            <w:rFonts w:ascii="Arial" w:hAnsi="Arial" w:cs="Arial"/>
          </w:rPr>
          <w:t>https://www.iwmbuzz.com/music/celebrities-music/from-mariah-carey-to-ariana-grande-singers-who-have-the-most-stunning-octave-vocal-ranges/2021/11/02</w:t>
        </w:r>
      </w:hyperlink>
      <w:r w:rsidRPr="001D1286">
        <w:rPr>
          <w:rFonts w:ascii="Arial" w:hAnsi="Arial" w:cs="Arial"/>
        </w:rPr>
        <w:t> (Accessed 15 March 2026).</w:t>
      </w:r>
    </w:p>
    <w:p w14:paraId="05906179" w14:textId="77777777" w:rsidR="0022212F" w:rsidRPr="00504803" w:rsidRDefault="0022212F" w:rsidP="0022212F">
      <w:pPr>
        <w:rPr>
          <w:rFonts w:ascii="Arial" w:hAnsi="Arial" w:cs="Arial"/>
        </w:rPr>
      </w:pPr>
      <w:r w:rsidRPr="00504803">
        <w:rPr>
          <w:rFonts w:ascii="Arial" w:hAnsi="Arial" w:cs="Arial"/>
        </w:rPr>
        <w:t xml:space="preserve">Weiß, C., Mauch, M., Dixon, S., &amp; Müller, M. (2018) Investigating style evolution of Western classical music: A computational approach. </w:t>
      </w:r>
      <w:r w:rsidRPr="00504803">
        <w:rPr>
          <w:rFonts w:ascii="Arial" w:hAnsi="Arial" w:cs="Arial"/>
          <w:i/>
          <w:iCs/>
        </w:rPr>
        <w:t>Musicae Scientiae</w:t>
      </w:r>
      <w:r w:rsidRPr="00504803">
        <w:rPr>
          <w:rFonts w:ascii="Arial" w:hAnsi="Arial" w:cs="Arial"/>
        </w:rPr>
        <w:t xml:space="preserve">, </w:t>
      </w:r>
      <w:r w:rsidRPr="00504803">
        <w:rPr>
          <w:rFonts w:ascii="Arial" w:hAnsi="Arial" w:cs="Arial"/>
          <w:i/>
          <w:iCs/>
        </w:rPr>
        <w:t>23</w:t>
      </w:r>
      <w:r w:rsidRPr="00504803">
        <w:rPr>
          <w:rFonts w:ascii="Arial" w:hAnsi="Arial" w:cs="Arial"/>
        </w:rPr>
        <w:t xml:space="preserve">(4), 486-507. Available at: </w:t>
      </w:r>
      <w:hyperlink r:id="rId33" w:history="1">
        <w:r w:rsidRPr="00504803">
          <w:rPr>
            <w:rStyle w:val="Hyperlink"/>
            <w:rFonts w:ascii="Arial" w:hAnsi="Arial" w:cs="Arial"/>
          </w:rPr>
          <w:t>https://doi-org.uwtsd.idm.oclc.org/10.1177/1029864918757595</w:t>
        </w:r>
      </w:hyperlink>
      <w:r w:rsidRPr="00504803">
        <w:rPr>
          <w:rFonts w:ascii="Arial" w:hAnsi="Arial" w:cs="Arial"/>
        </w:rPr>
        <w:t xml:space="preserve"> .</w:t>
      </w:r>
    </w:p>
    <w:p w14:paraId="0EF8180E" w14:textId="77777777" w:rsidR="0022212F" w:rsidRDefault="0022212F" w:rsidP="0022212F">
      <w:r w:rsidRPr="00CF75F5">
        <w:rPr>
          <w:rFonts w:ascii="Arial" w:hAnsi="Arial" w:cs="Arial"/>
        </w:rPr>
        <w:t>Whittall, A., (2001) ‘Neo-classicism’, The New Grove Dictionary of music and musicians. Available at: http//doi.org/</w:t>
      </w:r>
      <w:hyperlink r:id="rId34" w:tgtFrame="_blank" w:tooltip="Original URL: https://doi.org/10.1093%2Fgmo%2F9781561592630.article.19723. Click or tap if you trust this link." w:history="1">
        <w:r w:rsidRPr="00CF75F5">
          <w:rPr>
            <w:rStyle w:val="Hyperlink"/>
            <w:rFonts w:ascii="Arial" w:hAnsi="Arial" w:cs="Arial"/>
          </w:rPr>
          <w:t>10.1093/gmo/9781561592630.article.19723</w:t>
        </w:r>
      </w:hyperlink>
    </w:p>
    <w:p w14:paraId="391297E6" w14:textId="0C16CCFD" w:rsidR="00E43C1A" w:rsidRPr="00CF75F5" w:rsidRDefault="00E43C1A" w:rsidP="0022212F">
      <w:pPr>
        <w:rPr>
          <w:rFonts w:ascii="Arial" w:hAnsi="Arial" w:cs="Arial"/>
        </w:rPr>
      </w:pPr>
      <w:hyperlink r:id="rId35" w:history="1">
        <w:r w:rsidRPr="005E6A1B">
          <w:rPr>
            <w:rStyle w:val="Hyperlink"/>
            <w:rFonts w:ascii="Arial" w:hAnsi="Arial" w:cs="Arial"/>
          </w:rPr>
          <w:t>www.metopera.org</w:t>
        </w:r>
      </w:hyperlink>
      <w:r>
        <w:rPr>
          <w:rFonts w:ascii="Arial" w:hAnsi="Arial" w:cs="Arial"/>
        </w:rPr>
        <w:t xml:space="preserve">. (n.d.). </w:t>
      </w:r>
      <w:r w:rsidRPr="00E43C1A">
        <w:rPr>
          <w:rFonts w:ascii="Arial" w:hAnsi="Arial" w:cs="Arial"/>
          <w:i/>
          <w:iCs/>
        </w:rPr>
        <w:t>Castrati</w:t>
      </w:r>
      <w:r>
        <w:rPr>
          <w:rFonts w:ascii="Arial" w:hAnsi="Arial" w:cs="Arial"/>
        </w:rPr>
        <w:t xml:space="preserve">. [online] Available at: </w:t>
      </w:r>
      <w:hyperlink r:id="rId36" w:history="1">
        <w:r w:rsidRPr="005E6A1B">
          <w:rPr>
            <w:rStyle w:val="Hyperlink"/>
            <w:rFonts w:ascii="Arial" w:hAnsi="Arial" w:cs="Arial"/>
          </w:rPr>
          <w:t>https://www.metopera.org/discov</w:t>
        </w:r>
        <w:r w:rsidRPr="005E6A1B">
          <w:rPr>
            <w:rStyle w:val="Hyperlink"/>
            <w:rFonts w:ascii="Arial" w:hAnsi="Arial" w:cs="Arial"/>
          </w:rPr>
          <w:t>e</w:t>
        </w:r>
        <w:r w:rsidRPr="005E6A1B">
          <w:rPr>
            <w:rStyle w:val="Hyperlink"/>
            <w:rFonts w:ascii="Arial" w:hAnsi="Arial" w:cs="Arial"/>
          </w:rPr>
          <w:t>r/education/educator-guides/agrippina/castrati/</w:t>
        </w:r>
      </w:hyperlink>
      <w:r>
        <w:rPr>
          <w:rFonts w:ascii="Arial" w:hAnsi="Arial" w:cs="Arial"/>
        </w:rPr>
        <w:t xml:space="preserve"> </w:t>
      </w:r>
    </w:p>
    <w:p w14:paraId="3112F00C" w14:textId="3C794058" w:rsidR="000F3ABE" w:rsidRPr="005660E3" w:rsidRDefault="0022212F">
      <w:pPr>
        <w:rPr>
          <w:rFonts w:ascii="Arial" w:hAnsi="Arial" w:cs="Arial"/>
        </w:rPr>
      </w:pPr>
      <w:r w:rsidRPr="00504803">
        <w:rPr>
          <w:rFonts w:ascii="Arial" w:hAnsi="Arial" w:cs="Arial"/>
        </w:rPr>
        <w:t>Zacconi, L., (1596) </w:t>
      </w:r>
      <w:r w:rsidRPr="00504803">
        <w:rPr>
          <w:rFonts w:ascii="Arial" w:hAnsi="Arial" w:cs="Arial"/>
          <w:i/>
          <w:iCs/>
        </w:rPr>
        <w:t xml:space="preserve">Prattica di musica </w:t>
      </w:r>
      <w:proofErr w:type="spellStart"/>
      <w:r w:rsidRPr="00504803">
        <w:rPr>
          <w:rFonts w:ascii="Arial" w:hAnsi="Arial" w:cs="Arial"/>
          <w:i/>
          <w:iCs/>
        </w:rPr>
        <w:t>vtile</w:t>
      </w:r>
      <w:proofErr w:type="spellEnd"/>
      <w:r w:rsidRPr="00504803">
        <w:rPr>
          <w:rFonts w:ascii="Arial" w:hAnsi="Arial" w:cs="Arial"/>
          <w:i/>
          <w:iCs/>
        </w:rPr>
        <w:t xml:space="preserve"> et necessaria </w:t>
      </w:r>
      <w:proofErr w:type="spellStart"/>
      <w:r w:rsidRPr="00504803">
        <w:rPr>
          <w:rFonts w:ascii="Arial" w:hAnsi="Arial" w:cs="Arial"/>
          <w:i/>
          <w:iCs/>
        </w:rPr>
        <w:t>si</w:t>
      </w:r>
      <w:proofErr w:type="spellEnd"/>
      <w:r w:rsidRPr="00504803">
        <w:rPr>
          <w:rFonts w:ascii="Arial" w:hAnsi="Arial" w:cs="Arial"/>
          <w:i/>
          <w:iCs/>
        </w:rPr>
        <w:t xml:space="preserve"> al </w:t>
      </w:r>
      <w:proofErr w:type="spellStart"/>
      <w:r w:rsidRPr="00504803">
        <w:rPr>
          <w:rFonts w:ascii="Arial" w:hAnsi="Arial" w:cs="Arial"/>
          <w:i/>
          <w:iCs/>
        </w:rPr>
        <w:t>compositore</w:t>
      </w:r>
      <w:proofErr w:type="spellEnd"/>
      <w:r w:rsidRPr="00504803">
        <w:rPr>
          <w:rFonts w:ascii="Arial" w:hAnsi="Arial" w:cs="Arial"/>
          <w:i/>
          <w:iCs/>
        </w:rPr>
        <w:t xml:space="preserve"> per </w:t>
      </w:r>
      <w:proofErr w:type="spellStart"/>
      <w:r w:rsidRPr="00504803">
        <w:rPr>
          <w:rFonts w:ascii="Arial" w:hAnsi="Arial" w:cs="Arial"/>
          <w:i/>
          <w:iCs/>
        </w:rPr>
        <w:t>comporre</w:t>
      </w:r>
      <w:proofErr w:type="spellEnd"/>
      <w:r w:rsidRPr="00504803">
        <w:rPr>
          <w:rFonts w:ascii="Arial" w:hAnsi="Arial" w:cs="Arial"/>
          <w:i/>
          <w:iCs/>
        </w:rPr>
        <w:t xml:space="preserve"> </w:t>
      </w:r>
      <w:proofErr w:type="spellStart"/>
      <w:r w:rsidRPr="00504803">
        <w:rPr>
          <w:rFonts w:ascii="Arial" w:hAnsi="Arial" w:cs="Arial"/>
          <w:i/>
          <w:iCs/>
        </w:rPr>
        <w:t>i</w:t>
      </w:r>
      <w:proofErr w:type="spellEnd"/>
      <w:r w:rsidRPr="00504803">
        <w:rPr>
          <w:rFonts w:ascii="Arial" w:hAnsi="Arial" w:cs="Arial"/>
          <w:i/>
          <w:iCs/>
        </w:rPr>
        <w:t xml:space="preserve"> </w:t>
      </w:r>
      <w:proofErr w:type="spellStart"/>
      <w:r w:rsidRPr="00504803">
        <w:rPr>
          <w:rFonts w:ascii="Arial" w:hAnsi="Arial" w:cs="Arial"/>
          <w:i/>
          <w:iCs/>
        </w:rPr>
        <w:t>canti</w:t>
      </w:r>
      <w:proofErr w:type="spellEnd"/>
      <w:r w:rsidRPr="00504803">
        <w:rPr>
          <w:rFonts w:ascii="Arial" w:hAnsi="Arial" w:cs="Arial"/>
          <w:i/>
          <w:iCs/>
        </w:rPr>
        <w:t xml:space="preserve"> </w:t>
      </w:r>
      <w:proofErr w:type="spellStart"/>
      <w:r w:rsidRPr="00504803">
        <w:rPr>
          <w:rFonts w:ascii="Arial" w:hAnsi="Arial" w:cs="Arial"/>
          <w:i/>
          <w:iCs/>
        </w:rPr>
        <w:t>suoi</w:t>
      </w:r>
      <w:proofErr w:type="spellEnd"/>
      <w:r w:rsidRPr="00504803">
        <w:rPr>
          <w:rFonts w:ascii="Arial" w:hAnsi="Arial" w:cs="Arial"/>
          <w:i/>
          <w:iCs/>
        </w:rPr>
        <w:t xml:space="preserve"> </w:t>
      </w:r>
      <w:proofErr w:type="spellStart"/>
      <w:r w:rsidRPr="00504803">
        <w:rPr>
          <w:rFonts w:ascii="Arial" w:hAnsi="Arial" w:cs="Arial"/>
          <w:i/>
          <w:iCs/>
        </w:rPr>
        <w:t>regolatamente</w:t>
      </w:r>
      <w:proofErr w:type="spellEnd"/>
      <w:r w:rsidRPr="00504803">
        <w:rPr>
          <w:rFonts w:ascii="Arial" w:hAnsi="Arial" w:cs="Arial"/>
          <w:i/>
          <w:iCs/>
        </w:rPr>
        <w:t xml:space="preserve">, </w:t>
      </w:r>
      <w:proofErr w:type="spellStart"/>
      <w:r w:rsidRPr="00504803">
        <w:rPr>
          <w:rFonts w:ascii="Arial" w:hAnsi="Arial" w:cs="Arial"/>
          <w:i/>
          <w:iCs/>
        </w:rPr>
        <w:t>si</w:t>
      </w:r>
      <w:proofErr w:type="spellEnd"/>
      <w:r w:rsidRPr="00504803">
        <w:rPr>
          <w:rFonts w:ascii="Arial" w:hAnsi="Arial" w:cs="Arial"/>
          <w:i/>
          <w:iCs/>
        </w:rPr>
        <w:t xml:space="preserve"> </w:t>
      </w:r>
      <w:proofErr w:type="spellStart"/>
      <w:r w:rsidRPr="00504803">
        <w:rPr>
          <w:rFonts w:ascii="Arial" w:hAnsi="Arial" w:cs="Arial"/>
          <w:i/>
          <w:iCs/>
        </w:rPr>
        <w:t>anco</w:t>
      </w:r>
      <w:proofErr w:type="spellEnd"/>
      <w:r w:rsidRPr="00504803">
        <w:rPr>
          <w:rFonts w:ascii="Arial" w:hAnsi="Arial" w:cs="Arial"/>
          <w:i/>
          <w:iCs/>
        </w:rPr>
        <w:t xml:space="preserve"> al </w:t>
      </w:r>
      <w:proofErr w:type="spellStart"/>
      <w:r w:rsidRPr="00504803">
        <w:rPr>
          <w:rFonts w:ascii="Arial" w:hAnsi="Arial" w:cs="Arial"/>
          <w:i/>
          <w:iCs/>
        </w:rPr>
        <w:t>cantore</w:t>
      </w:r>
      <w:proofErr w:type="spellEnd"/>
      <w:r w:rsidRPr="00504803">
        <w:rPr>
          <w:rFonts w:ascii="Arial" w:hAnsi="Arial" w:cs="Arial"/>
          <w:i/>
          <w:iCs/>
        </w:rPr>
        <w:t xml:space="preserve"> per </w:t>
      </w:r>
      <w:proofErr w:type="spellStart"/>
      <w:r w:rsidRPr="00504803">
        <w:rPr>
          <w:rFonts w:ascii="Arial" w:hAnsi="Arial" w:cs="Arial"/>
          <w:i/>
          <w:iCs/>
        </w:rPr>
        <w:t>assicurarsi</w:t>
      </w:r>
      <w:proofErr w:type="spellEnd"/>
      <w:r w:rsidRPr="00504803">
        <w:rPr>
          <w:rFonts w:ascii="Arial" w:hAnsi="Arial" w:cs="Arial"/>
          <w:i/>
          <w:iCs/>
        </w:rPr>
        <w:t xml:space="preserve"> in tutte le </w:t>
      </w:r>
      <w:proofErr w:type="spellStart"/>
      <w:r w:rsidRPr="00504803">
        <w:rPr>
          <w:rFonts w:ascii="Arial" w:hAnsi="Arial" w:cs="Arial"/>
          <w:i/>
          <w:iCs/>
        </w:rPr>
        <w:t>cose</w:t>
      </w:r>
      <w:proofErr w:type="spellEnd"/>
      <w:r w:rsidRPr="00504803">
        <w:rPr>
          <w:rFonts w:ascii="Arial" w:hAnsi="Arial" w:cs="Arial"/>
          <w:i/>
          <w:iCs/>
        </w:rPr>
        <w:t xml:space="preserve"> </w:t>
      </w:r>
      <w:proofErr w:type="spellStart"/>
      <w:r w:rsidRPr="00504803">
        <w:rPr>
          <w:rFonts w:ascii="Arial" w:hAnsi="Arial" w:cs="Arial"/>
          <w:i/>
          <w:iCs/>
        </w:rPr>
        <w:t>cantabili</w:t>
      </w:r>
      <w:proofErr w:type="spellEnd"/>
      <w:r w:rsidRPr="00504803">
        <w:rPr>
          <w:rFonts w:ascii="Arial" w:hAnsi="Arial" w:cs="Arial"/>
          <w:i/>
          <w:iCs/>
        </w:rPr>
        <w:t xml:space="preserve">. </w:t>
      </w:r>
      <w:proofErr w:type="spellStart"/>
      <w:r w:rsidRPr="00504803">
        <w:rPr>
          <w:rFonts w:ascii="Arial" w:hAnsi="Arial" w:cs="Arial"/>
          <w:i/>
          <w:iCs/>
        </w:rPr>
        <w:t>Diuisa</w:t>
      </w:r>
      <w:proofErr w:type="spellEnd"/>
      <w:r w:rsidRPr="00504803">
        <w:rPr>
          <w:rFonts w:ascii="Arial" w:hAnsi="Arial" w:cs="Arial"/>
          <w:i/>
          <w:iCs/>
        </w:rPr>
        <w:t xml:space="preserve"> in quattro libri.... </w:t>
      </w:r>
      <w:proofErr w:type="spellStart"/>
      <w:r w:rsidRPr="00504803">
        <w:rPr>
          <w:rFonts w:ascii="Arial" w:hAnsi="Arial" w:cs="Arial"/>
          <w:i/>
          <w:iCs/>
        </w:rPr>
        <w:t>Composta</w:t>
      </w:r>
      <w:proofErr w:type="spellEnd"/>
      <w:r w:rsidRPr="00504803">
        <w:rPr>
          <w:rFonts w:ascii="Arial" w:hAnsi="Arial" w:cs="Arial"/>
          <w:i/>
          <w:iCs/>
        </w:rPr>
        <w:t xml:space="preserve"> dal </w:t>
      </w:r>
      <w:proofErr w:type="spellStart"/>
      <w:r w:rsidRPr="00504803">
        <w:rPr>
          <w:rFonts w:ascii="Arial" w:hAnsi="Arial" w:cs="Arial"/>
          <w:i/>
          <w:iCs/>
        </w:rPr>
        <w:t>rpf</w:t>
      </w:r>
      <w:proofErr w:type="spellEnd"/>
      <w:r w:rsidRPr="00504803">
        <w:rPr>
          <w:rFonts w:ascii="Arial" w:hAnsi="Arial" w:cs="Arial"/>
          <w:i/>
          <w:iCs/>
        </w:rPr>
        <w:t xml:space="preserve"> </w:t>
      </w:r>
      <w:proofErr w:type="spellStart"/>
      <w:r w:rsidRPr="00504803">
        <w:rPr>
          <w:rFonts w:ascii="Arial" w:hAnsi="Arial" w:cs="Arial"/>
          <w:i/>
          <w:iCs/>
        </w:rPr>
        <w:t>Lodouico</w:t>
      </w:r>
      <w:proofErr w:type="spellEnd"/>
      <w:r w:rsidRPr="00504803">
        <w:rPr>
          <w:rFonts w:ascii="Arial" w:hAnsi="Arial" w:cs="Arial"/>
          <w:i/>
          <w:iCs/>
        </w:rPr>
        <w:t xml:space="preserve"> </w:t>
      </w:r>
      <w:proofErr w:type="spellStart"/>
      <w:r w:rsidRPr="00504803">
        <w:rPr>
          <w:rFonts w:ascii="Arial" w:hAnsi="Arial" w:cs="Arial"/>
          <w:i/>
          <w:iCs/>
        </w:rPr>
        <w:t>Zacconi</w:t>
      </w:r>
      <w:proofErr w:type="spellEnd"/>
      <w:r w:rsidRPr="00504803">
        <w:rPr>
          <w:rFonts w:ascii="Arial" w:hAnsi="Arial" w:cs="Arial"/>
          <w:i/>
          <w:iCs/>
        </w:rPr>
        <w:t xml:space="preserve"> da </w:t>
      </w:r>
      <w:proofErr w:type="gramStart"/>
      <w:r w:rsidRPr="00504803">
        <w:rPr>
          <w:rFonts w:ascii="Arial" w:hAnsi="Arial" w:cs="Arial"/>
          <w:i/>
          <w:iCs/>
        </w:rPr>
        <w:t>Pesaro,.</w:t>
      </w:r>
      <w:r w:rsidRPr="00504803">
        <w:rPr>
          <w:rFonts w:ascii="Arial" w:hAnsi="Arial" w:cs="Arial"/>
        </w:rPr>
        <w:t>.</w:t>
      </w:r>
      <w:proofErr w:type="gramEnd"/>
      <w:r w:rsidRPr="00504803">
        <w:rPr>
          <w:rFonts w:ascii="Arial" w:hAnsi="Arial" w:cs="Arial"/>
        </w:rPr>
        <w:t xml:space="preserve"> </w:t>
      </w:r>
      <w:proofErr w:type="spellStart"/>
      <w:r w:rsidRPr="00504803">
        <w:rPr>
          <w:rFonts w:ascii="Arial" w:hAnsi="Arial" w:cs="Arial"/>
        </w:rPr>
        <w:t>Appresso</w:t>
      </w:r>
      <w:proofErr w:type="spellEnd"/>
      <w:r w:rsidRPr="00504803">
        <w:rPr>
          <w:rFonts w:ascii="Arial" w:hAnsi="Arial" w:cs="Arial"/>
        </w:rPr>
        <w:t xml:space="preserve"> Girolamo Polo. Available at: </w:t>
      </w:r>
      <w:hyperlink r:id="rId37" w:anchor="v=onepage&amp;q&amp;f=false" w:history="1">
        <w:r w:rsidRPr="00504803">
          <w:rPr>
            <w:rStyle w:val="Hyperlink"/>
            <w:rFonts w:ascii="Arial" w:hAnsi="Arial" w:cs="Arial"/>
          </w:rPr>
          <w:t xml:space="preserve">Prattica di musica </w:t>
        </w:r>
        <w:proofErr w:type="spellStart"/>
        <w:r w:rsidRPr="00504803">
          <w:rPr>
            <w:rStyle w:val="Hyperlink"/>
            <w:rFonts w:ascii="Arial" w:hAnsi="Arial" w:cs="Arial"/>
          </w:rPr>
          <w:t>vtile</w:t>
        </w:r>
        <w:proofErr w:type="spellEnd"/>
        <w:r w:rsidRPr="00504803">
          <w:rPr>
            <w:rStyle w:val="Hyperlink"/>
            <w:rFonts w:ascii="Arial" w:hAnsi="Arial" w:cs="Arial"/>
          </w:rPr>
          <w:t xml:space="preserve"> et necessaria </w:t>
        </w:r>
        <w:proofErr w:type="spellStart"/>
        <w:r w:rsidRPr="00504803">
          <w:rPr>
            <w:rStyle w:val="Hyperlink"/>
            <w:rFonts w:ascii="Arial" w:hAnsi="Arial" w:cs="Arial"/>
          </w:rPr>
          <w:t>si</w:t>
        </w:r>
        <w:proofErr w:type="spellEnd"/>
        <w:r w:rsidRPr="00504803">
          <w:rPr>
            <w:rStyle w:val="Hyperlink"/>
            <w:rFonts w:ascii="Arial" w:hAnsi="Arial" w:cs="Arial"/>
          </w:rPr>
          <w:t xml:space="preserve"> al </w:t>
        </w:r>
        <w:proofErr w:type="spellStart"/>
        <w:r w:rsidRPr="00504803">
          <w:rPr>
            <w:rStyle w:val="Hyperlink"/>
            <w:rFonts w:ascii="Arial" w:hAnsi="Arial" w:cs="Arial"/>
          </w:rPr>
          <w:t>compositore</w:t>
        </w:r>
        <w:proofErr w:type="spellEnd"/>
        <w:r w:rsidRPr="00504803">
          <w:rPr>
            <w:rStyle w:val="Hyperlink"/>
            <w:rFonts w:ascii="Arial" w:hAnsi="Arial" w:cs="Arial"/>
          </w:rPr>
          <w:t xml:space="preserve"> per </w:t>
        </w:r>
        <w:proofErr w:type="spellStart"/>
        <w:r w:rsidRPr="00504803">
          <w:rPr>
            <w:rStyle w:val="Hyperlink"/>
            <w:rFonts w:ascii="Arial" w:hAnsi="Arial" w:cs="Arial"/>
          </w:rPr>
          <w:t>comporre</w:t>
        </w:r>
        <w:proofErr w:type="spellEnd"/>
        <w:r w:rsidRPr="00504803">
          <w:rPr>
            <w:rStyle w:val="Hyperlink"/>
            <w:rFonts w:ascii="Arial" w:hAnsi="Arial" w:cs="Arial"/>
          </w:rPr>
          <w:t xml:space="preserve"> </w:t>
        </w:r>
        <w:proofErr w:type="spellStart"/>
        <w:r w:rsidRPr="00504803">
          <w:rPr>
            <w:rStyle w:val="Hyperlink"/>
            <w:rFonts w:ascii="Arial" w:hAnsi="Arial" w:cs="Arial"/>
          </w:rPr>
          <w:t>i</w:t>
        </w:r>
        <w:proofErr w:type="spellEnd"/>
        <w:r w:rsidRPr="00504803">
          <w:rPr>
            <w:rStyle w:val="Hyperlink"/>
            <w:rFonts w:ascii="Arial" w:hAnsi="Arial" w:cs="Arial"/>
          </w:rPr>
          <w:t xml:space="preserve"> ... - Lodovico </w:t>
        </w:r>
        <w:proofErr w:type="spellStart"/>
        <w:r w:rsidRPr="00504803">
          <w:rPr>
            <w:rStyle w:val="Hyperlink"/>
            <w:rFonts w:ascii="Arial" w:hAnsi="Arial" w:cs="Arial"/>
          </w:rPr>
          <w:t>Zacconi</w:t>
        </w:r>
        <w:proofErr w:type="spellEnd"/>
        <w:r w:rsidRPr="00504803">
          <w:rPr>
            <w:rStyle w:val="Hyperlink"/>
            <w:rFonts w:ascii="Arial" w:hAnsi="Arial" w:cs="Arial"/>
          </w:rPr>
          <w:t xml:space="preserve"> - Google Books</w:t>
        </w:r>
      </w:hyperlink>
      <w:r w:rsidRPr="00504803">
        <w:rPr>
          <w:rFonts w:ascii="Arial" w:hAnsi="Arial" w:cs="Arial"/>
        </w:rPr>
        <w:t xml:space="preserve"> (Accessed 10 March 2026).</w:t>
      </w:r>
    </w:p>
    <w:sectPr w:rsidR="000F3ABE" w:rsidRPr="005660E3" w:rsidSect="003F5683">
      <w:footerReference w:type="defaul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0F7B5" w14:textId="77777777" w:rsidR="000006AD" w:rsidRDefault="000006AD" w:rsidP="003F5683">
      <w:pPr>
        <w:spacing w:after="0" w:line="240" w:lineRule="auto"/>
      </w:pPr>
      <w:r>
        <w:separator/>
      </w:r>
    </w:p>
  </w:endnote>
  <w:endnote w:type="continuationSeparator" w:id="0">
    <w:p w14:paraId="2BDF0C99" w14:textId="77777777" w:rsidR="000006AD" w:rsidRDefault="000006AD" w:rsidP="003F5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146008"/>
      <w:docPartObj>
        <w:docPartGallery w:val="Page Numbers (Bottom of Page)"/>
        <w:docPartUnique/>
      </w:docPartObj>
    </w:sdtPr>
    <w:sdtEndPr>
      <w:rPr>
        <w:noProof/>
      </w:rPr>
    </w:sdtEndPr>
    <w:sdtContent>
      <w:p w14:paraId="0E337CD0" w14:textId="55A82C7D" w:rsidR="003F5683" w:rsidRDefault="003F56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A7C08" w14:textId="77777777" w:rsidR="003F5683" w:rsidRDefault="003F5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71A86" w14:textId="77777777" w:rsidR="000006AD" w:rsidRDefault="000006AD" w:rsidP="003F5683">
      <w:pPr>
        <w:spacing w:after="0" w:line="240" w:lineRule="auto"/>
      </w:pPr>
      <w:r>
        <w:separator/>
      </w:r>
    </w:p>
  </w:footnote>
  <w:footnote w:type="continuationSeparator" w:id="0">
    <w:p w14:paraId="60C42BFF" w14:textId="77777777" w:rsidR="000006AD" w:rsidRDefault="000006AD" w:rsidP="003F56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55CFE"/>
    <w:multiLevelType w:val="multilevel"/>
    <w:tmpl w:val="90BC2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8903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54"/>
    <w:rsid w:val="000006AD"/>
    <w:rsid w:val="0000098A"/>
    <w:rsid w:val="000302CF"/>
    <w:rsid w:val="00053B2C"/>
    <w:rsid w:val="00055AA6"/>
    <w:rsid w:val="000E3814"/>
    <w:rsid w:val="000F3ABE"/>
    <w:rsid w:val="000F3DE3"/>
    <w:rsid w:val="000F41F2"/>
    <w:rsid w:val="0010130A"/>
    <w:rsid w:val="00101BB4"/>
    <w:rsid w:val="001065FF"/>
    <w:rsid w:val="001076C7"/>
    <w:rsid w:val="00122D89"/>
    <w:rsid w:val="00131B5D"/>
    <w:rsid w:val="0015222A"/>
    <w:rsid w:val="00157426"/>
    <w:rsid w:val="001616DC"/>
    <w:rsid w:val="00185D65"/>
    <w:rsid w:val="00192F0F"/>
    <w:rsid w:val="001A0957"/>
    <w:rsid w:val="001A1531"/>
    <w:rsid w:val="001B0B07"/>
    <w:rsid w:val="001B114E"/>
    <w:rsid w:val="001B3561"/>
    <w:rsid w:val="001B4425"/>
    <w:rsid w:val="001B5C03"/>
    <w:rsid w:val="001B65B0"/>
    <w:rsid w:val="001B6D18"/>
    <w:rsid w:val="001D61AD"/>
    <w:rsid w:val="001E0631"/>
    <w:rsid w:val="001E2D52"/>
    <w:rsid w:val="001F3C21"/>
    <w:rsid w:val="00202F01"/>
    <w:rsid w:val="0022212F"/>
    <w:rsid w:val="0023598D"/>
    <w:rsid w:val="002402DF"/>
    <w:rsid w:val="00240480"/>
    <w:rsid w:val="00245DD5"/>
    <w:rsid w:val="00256A78"/>
    <w:rsid w:val="00266DC2"/>
    <w:rsid w:val="0027724B"/>
    <w:rsid w:val="00284C51"/>
    <w:rsid w:val="00295243"/>
    <w:rsid w:val="002A4189"/>
    <w:rsid w:val="002B7C93"/>
    <w:rsid w:val="002C3246"/>
    <w:rsid w:val="002E0AB5"/>
    <w:rsid w:val="00300175"/>
    <w:rsid w:val="00304607"/>
    <w:rsid w:val="003051A3"/>
    <w:rsid w:val="00313EA2"/>
    <w:rsid w:val="00334294"/>
    <w:rsid w:val="00343980"/>
    <w:rsid w:val="00345890"/>
    <w:rsid w:val="00347E48"/>
    <w:rsid w:val="00353700"/>
    <w:rsid w:val="003568E2"/>
    <w:rsid w:val="003B096B"/>
    <w:rsid w:val="003B1A45"/>
    <w:rsid w:val="003C3344"/>
    <w:rsid w:val="003D4A0F"/>
    <w:rsid w:val="003F0F1A"/>
    <w:rsid w:val="003F5683"/>
    <w:rsid w:val="00407DEC"/>
    <w:rsid w:val="00436BBE"/>
    <w:rsid w:val="00447865"/>
    <w:rsid w:val="0045364D"/>
    <w:rsid w:val="00454359"/>
    <w:rsid w:val="00472D36"/>
    <w:rsid w:val="00491E39"/>
    <w:rsid w:val="00496D77"/>
    <w:rsid w:val="004D7BCB"/>
    <w:rsid w:val="004E1113"/>
    <w:rsid w:val="004E21DF"/>
    <w:rsid w:val="004F0239"/>
    <w:rsid w:val="005079DC"/>
    <w:rsid w:val="0053421B"/>
    <w:rsid w:val="00550F8A"/>
    <w:rsid w:val="00553723"/>
    <w:rsid w:val="005660E3"/>
    <w:rsid w:val="00570C54"/>
    <w:rsid w:val="00585CE2"/>
    <w:rsid w:val="005A25FB"/>
    <w:rsid w:val="005A58DD"/>
    <w:rsid w:val="005A7C00"/>
    <w:rsid w:val="005B23C9"/>
    <w:rsid w:val="005C223A"/>
    <w:rsid w:val="005E149C"/>
    <w:rsid w:val="006178AF"/>
    <w:rsid w:val="0062718B"/>
    <w:rsid w:val="00641713"/>
    <w:rsid w:val="0065476A"/>
    <w:rsid w:val="006547B2"/>
    <w:rsid w:val="00662BA1"/>
    <w:rsid w:val="006661D4"/>
    <w:rsid w:val="00677C06"/>
    <w:rsid w:val="006842E9"/>
    <w:rsid w:val="006A3E89"/>
    <w:rsid w:val="006B277A"/>
    <w:rsid w:val="006C3FEE"/>
    <w:rsid w:val="006C7F29"/>
    <w:rsid w:val="006D40FE"/>
    <w:rsid w:val="006E1570"/>
    <w:rsid w:val="006E737B"/>
    <w:rsid w:val="006F78BB"/>
    <w:rsid w:val="00711255"/>
    <w:rsid w:val="00720837"/>
    <w:rsid w:val="00750BFD"/>
    <w:rsid w:val="007565E6"/>
    <w:rsid w:val="007632BF"/>
    <w:rsid w:val="007670A8"/>
    <w:rsid w:val="007861C1"/>
    <w:rsid w:val="007932EF"/>
    <w:rsid w:val="0079570F"/>
    <w:rsid w:val="007A3B21"/>
    <w:rsid w:val="007A6BBE"/>
    <w:rsid w:val="007A7C80"/>
    <w:rsid w:val="007B2C45"/>
    <w:rsid w:val="007E01A0"/>
    <w:rsid w:val="008133E2"/>
    <w:rsid w:val="00844F5D"/>
    <w:rsid w:val="0086221E"/>
    <w:rsid w:val="008742CD"/>
    <w:rsid w:val="008744F8"/>
    <w:rsid w:val="00880B8B"/>
    <w:rsid w:val="0088584C"/>
    <w:rsid w:val="00891EC0"/>
    <w:rsid w:val="008A55AC"/>
    <w:rsid w:val="008B3324"/>
    <w:rsid w:val="008C6954"/>
    <w:rsid w:val="008E1494"/>
    <w:rsid w:val="008E5C7D"/>
    <w:rsid w:val="008E7F55"/>
    <w:rsid w:val="0091410C"/>
    <w:rsid w:val="0092251F"/>
    <w:rsid w:val="00933103"/>
    <w:rsid w:val="009408FB"/>
    <w:rsid w:val="00945E9E"/>
    <w:rsid w:val="0096675C"/>
    <w:rsid w:val="00976A59"/>
    <w:rsid w:val="00977902"/>
    <w:rsid w:val="00996DB8"/>
    <w:rsid w:val="00A21193"/>
    <w:rsid w:val="00A22174"/>
    <w:rsid w:val="00A23F21"/>
    <w:rsid w:val="00A322D6"/>
    <w:rsid w:val="00A40D99"/>
    <w:rsid w:val="00A40DBD"/>
    <w:rsid w:val="00A62AB0"/>
    <w:rsid w:val="00A741AC"/>
    <w:rsid w:val="00A81E67"/>
    <w:rsid w:val="00A84811"/>
    <w:rsid w:val="00AA294D"/>
    <w:rsid w:val="00AB4085"/>
    <w:rsid w:val="00AB5F79"/>
    <w:rsid w:val="00AC0896"/>
    <w:rsid w:val="00AD4F7C"/>
    <w:rsid w:val="00AD6705"/>
    <w:rsid w:val="00AE1A62"/>
    <w:rsid w:val="00B07DCA"/>
    <w:rsid w:val="00B15D8E"/>
    <w:rsid w:val="00B17B75"/>
    <w:rsid w:val="00B41676"/>
    <w:rsid w:val="00B44D33"/>
    <w:rsid w:val="00B61A9B"/>
    <w:rsid w:val="00B67C96"/>
    <w:rsid w:val="00BB169D"/>
    <w:rsid w:val="00BC7339"/>
    <w:rsid w:val="00BD28ED"/>
    <w:rsid w:val="00BD4C78"/>
    <w:rsid w:val="00BF5F96"/>
    <w:rsid w:val="00C169E3"/>
    <w:rsid w:val="00C20FF5"/>
    <w:rsid w:val="00C22B1A"/>
    <w:rsid w:val="00C25A19"/>
    <w:rsid w:val="00C465CE"/>
    <w:rsid w:val="00C54942"/>
    <w:rsid w:val="00C75488"/>
    <w:rsid w:val="00C918C7"/>
    <w:rsid w:val="00CC259A"/>
    <w:rsid w:val="00CD1652"/>
    <w:rsid w:val="00CD51CC"/>
    <w:rsid w:val="00CE55F9"/>
    <w:rsid w:val="00CF49C4"/>
    <w:rsid w:val="00D14214"/>
    <w:rsid w:val="00D65A22"/>
    <w:rsid w:val="00D705CF"/>
    <w:rsid w:val="00D76CB3"/>
    <w:rsid w:val="00D804ED"/>
    <w:rsid w:val="00D867A1"/>
    <w:rsid w:val="00DA4AD8"/>
    <w:rsid w:val="00DA5101"/>
    <w:rsid w:val="00DC1005"/>
    <w:rsid w:val="00DD1C91"/>
    <w:rsid w:val="00DF02FA"/>
    <w:rsid w:val="00DF09D3"/>
    <w:rsid w:val="00E006C9"/>
    <w:rsid w:val="00E0269F"/>
    <w:rsid w:val="00E05E80"/>
    <w:rsid w:val="00E30B18"/>
    <w:rsid w:val="00E35F0B"/>
    <w:rsid w:val="00E43C1A"/>
    <w:rsid w:val="00E45724"/>
    <w:rsid w:val="00E5403A"/>
    <w:rsid w:val="00E64EC5"/>
    <w:rsid w:val="00E817F9"/>
    <w:rsid w:val="00EA2E14"/>
    <w:rsid w:val="00EA6E48"/>
    <w:rsid w:val="00EB4E72"/>
    <w:rsid w:val="00EB6A5F"/>
    <w:rsid w:val="00EE7721"/>
    <w:rsid w:val="00EF0979"/>
    <w:rsid w:val="00F02B4C"/>
    <w:rsid w:val="00F11EE4"/>
    <w:rsid w:val="00F20557"/>
    <w:rsid w:val="00F25318"/>
    <w:rsid w:val="00F35203"/>
    <w:rsid w:val="00F4794C"/>
    <w:rsid w:val="00F51A88"/>
    <w:rsid w:val="00F629FF"/>
    <w:rsid w:val="00FA7B13"/>
    <w:rsid w:val="00FB2BE4"/>
    <w:rsid w:val="00FB7055"/>
    <w:rsid w:val="00FF08C6"/>
    <w:rsid w:val="00FF42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FE011"/>
  <w15:chartTrackingRefBased/>
  <w15:docId w15:val="{FE141177-58B7-41B0-9840-C9303D9B5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1AD"/>
  </w:style>
  <w:style w:type="paragraph" w:styleId="Heading1">
    <w:name w:val="heading 1"/>
    <w:basedOn w:val="Normal"/>
    <w:next w:val="Normal"/>
    <w:link w:val="Heading1Char"/>
    <w:uiPriority w:val="9"/>
    <w:qFormat/>
    <w:rsid w:val="008C69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69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69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9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9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9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9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9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9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9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69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69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9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9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9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954"/>
    <w:rPr>
      <w:rFonts w:eastAsiaTheme="majorEastAsia" w:cstheme="majorBidi"/>
      <w:color w:val="272727" w:themeColor="text1" w:themeTint="D8"/>
    </w:rPr>
  </w:style>
  <w:style w:type="paragraph" w:styleId="Title">
    <w:name w:val="Title"/>
    <w:basedOn w:val="Normal"/>
    <w:next w:val="Normal"/>
    <w:link w:val="TitleChar"/>
    <w:uiPriority w:val="10"/>
    <w:qFormat/>
    <w:rsid w:val="008C6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954"/>
    <w:pPr>
      <w:spacing w:before="160"/>
      <w:jc w:val="center"/>
    </w:pPr>
    <w:rPr>
      <w:i/>
      <w:iCs/>
      <w:color w:val="404040" w:themeColor="text1" w:themeTint="BF"/>
    </w:rPr>
  </w:style>
  <w:style w:type="character" w:customStyle="1" w:styleId="QuoteChar">
    <w:name w:val="Quote Char"/>
    <w:basedOn w:val="DefaultParagraphFont"/>
    <w:link w:val="Quote"/>
    <w:uiPriority w:val="29"/>
    <w:rsid w:val="008C6954"/>
    <w:rPr>
      <w:i/>
      <w:iCs/>
      <w:color w:val="404040" w:themeColor="text1" w:themeTint="BF"/>
    </w:rPr>
  </w:style>
  <w:style w:type="paragraph" w:styleId="ListParagraph">
    <w:name w:val="List Paragraph"/>
    <w:basedOn w:val="Normal"/>
    <w:uiPriority w:val="34"/>
    <w:qFormat/>
    <w:rsid w:val="008C6954"/>
    <w:pPr>
      <w:ind w:left="720"/>
      <w:contextualSpacing/>
    </w:pPr>
  </w:style>
  <w:style w:type="character" w:styleId="IntenseEmphasis">
    <w:name w:val="Intense Emphasis"/>
    <w:basedOn w:val="DefaultParagraphFont"/>
    <w:uiPriority w:val="21"/>
    <w:qFormat/>
    <w:rsid w:val="008C6954"/>
    <w:rPr>
      <w:i/>
      <w:iCs/>
      <w:color w:val="0F4761" w:themeColor="accent1" w:themeShade="BF"/>
    </w:rPr>
  </w:style>
  <w:style w:type="paragraph" w:styleId="IntenseQuote">
    <w:name w:val="Intense Quote"/>
    <w:basedOn w:val="Normal"/>
    <w:next w:val="Normal"/>
    <w:link w:val="IntenseQuoteChar"/>
    <w:uiPriority w:val="30"/>
    <w:qFormat/>
    <w:rsid w:val="008C69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954"/>
    <w:rPr>
      <w:i/>
      <w:iCs/>
      <w:color w:val="0F4761" w:themeColor="accent1" w:themeShade="BF"/>
    </w:rPr>
  </w:style>
  <w:style w:type="character" w:styleId="IntenseReference">
    <w:name w:val="Intense Reference"/>
    <w:basedOn w:val="DefaultParagraphFont"/>
    <w:uiPriority w:val="32"/>
    <w:qFormat/>
    <w:rsid w:val="008C6954"/>
    <w:rPr>
      <w:b/>
      <w:bCs/>
      <w:smallCaps/>
      <w:color w:val="0F4761" w:themeColor="accent1" w:themeShade="BF"/>
      <w:spacing w:val="5"/>
    </w:rPr>
  </w:style>
  <w:style w:type="paragraph" w:styleId="TOCHeading">
    <w:name w:val="TOC Heading"/>
    <w:basedOn w:val="Heading1"/>
    <w:next w:val="Normal"/>
    <w:uiPriority w:val="39"/>
    <w:unhideWhenUsed/>
    <w:qFormat/>
    <w:rsid w:val="003F568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F5683"/>
    <w:pPr>
      <w:spacing w:after="100"/>
      <w:ind w:left="240"/>
    </w:pPr>
  </w:style>
  <w:style w:type="character" w:styleId="Hyperlink">
    <w:name w:val="Hyperlink"/>
    <w:basedOn w:val="DefaultParagraphFont"/>
    <w:uiPriority w:val="99"/>
    <w:unhideWhenUsed/>
    <w:rsid w:val="003F5683"/>
    <w:rPr>
      <w:color w:val="467886" w:themeColor="hyperlink"/>
      <w:u w:val="single"/>
    </w:rPr>
  </w:style>
  <w:style w:type="paragraph" w:styleId="Header">
    <w:name w:val="header"/>
    <w:basedOn w:val="Normal"/>
    <w:link w:val="HeaderChar"/>
    <w:uiPriority w:val="99"/>
    <w:unhideWhenUsed/>
    <w:rsid w:val="003F5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683"/>
  </w:style>
  <w:style w:type="paragraph" w:styleId="Footer">
    <w:name w:val="footer"/>
    <w:basedOn w:val="Normal"/>
    <w:link w:val="FooterChar"/>
    <w:uiPriority w:val="99"/>
    <w:unhideWhenUsed/>
    <w:rsid w:val="003F5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683"/>
  </w:style>
  <w:style w:type="character" w:customStyle="1" w:styleId="apple-converted-space">
    <w:name w:val="apple-converted-space"/>
    <w:basedOn w:val="DefaultParagraphFont"/>
    <w:rsid w:val="005B23C9"/>
  </w:style>
  <w:style w:type="paragraph" w:styleId="TOC3">
    <w:name w:val="toc 3"/>
    <w:basedOn w:val="Normal"/>
    <w:next w:val="Normal"/>
    <w:autoRedefine/>
    <w:uiPriority w:val="39"/>
    <w:unhideWhenUsed/>
    <w:rsid w:val="0022212F"/>
    <w:pPr>
      <w:spacing w:after="100"/>
      <w:ind w:left="480"/>
    </w:pPr>
  </w:style>
  <w:style w:type="character" w:styleId="FollowedHyperlink">
    <w:name w:val="FollowedHyperlink"/>
    <w:basedOn w:val="DefaultParagraphFont"/>
    <w:uiPriority w:val="99"/>
    <w:semiHidden/>
    <w:unhideWhenUsed/>
    <w:rsid w:val="0022212F"/>
    <w:rPr>
      <w:color w:val="96607D" w:themeColor="followedHyperlink"/>
      <w:u w:val="single"/>
    </w:rPr>
  </w:style>
  <w:style w:type="paragraph" w:styleId="NormalWeb">
    <w:name w:val="Normal (Web)"/>
    <w:basedOn w:val="Normal"/>
    <w:uiPriority w:val="99"/>
    <w:unhideWhenUsed/>
    <w:rsid w:val="001E2D5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43C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892-1997(99)80048-4" TargetMode="External"/><Relationship Id="rId13" Type="http://schemas.openxmlformats.org/officeDocument/2006/relationships/hyperlink" Target="https://www.telegraph.co.uk/opera/what-to-see/rene-fleming-live-cinema-is-a-threat-to-opera/" TargetMode="External"/><Relationship Id="rId18" Type="http://schemas.openxmlformats.org/officeDocument/2006/relationships/hyperlink" Target="http://doi.org/10.53830/OUGC2021" TargetMode="External"/><Relationship Id="rId26" Type="http://schemas.openxmlformats.org/officeDocument/2006/relationships/hyperlink" Target="https://doi.org/info:doi/"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tuartgough.medium.com/the-river-and-the-voice-d2beadc3b9e0" TargetMode="External"/><Relationship Id="rId34" Type="http://schemas.openxmlformats.org/officeDocument/2006/relationships/hyperlink" Target="https://eur01.safelinks.protection.outlook.com/?url=https%3A%2F%2Fdoi.org%2F10.1093%252Fgmo%252F9781561592630.article.19723&amp;data=05%7C02%7Ck.houser%40uwtsd.ac.uk%7C8f480f3060894f283f6608de836146eb%7C4e0f11f9046e45059cb8db2152311e21%7C0%7C0%7C639092650994725243%7CUnknown%7CTWFpbGZsb3d8eyJFbXB0eU1hcGkiOnRydWUsIlYiOiIwLjAuMDAwMCIsIlAiOiJXaW4zMiIsIkFOIjoiTWFpbCIsIldUIjoyfQ%3D%3D%7C0%7C%7C%7C&amp;sdata=z9jMl5ykfQEF22t5GS86qJiVim3uIDGplnVK9yP8Kzk%3D&amp;reserved=0" TargetMode="External"/><Relationship Id="rId7" Type="http://schemas.openxmlformats.org/officeDocument/2006/relationships/endnotes" Target="endnotes.xml"/><Relationship Id="rId12" Type="http://schemas.openxmlformats.org/officeDocument/2006/relationships/hyperlink" Target="https://doi.org/10.17705/1cais.03412" TargetMode="External"/><Relationship Id="rId17" Type="http://schemas.openxmlformats.org/officeDocument/2006/relationships/hyperlink" Target="https://www.academia.edu/32108110/The_Fach_System_origin_function_and_the_dangers_of_perception" TargetMode="External"/><Relationship Id="rId25" Type="http://schemas.openxmlformats.org/officeDocument/2006/relationships/hyperlink" Target="https://eur01.safelinks.protection.outlook.com/?url=https%3A%2F%2Fwww.classicfm.com%2Fdiscover-music%2Fmusic-theory%2Fwhy-are-there-only-12-notes-in-western-music%2F&amp;data=05%7C02%7Ck.houser%40uwtsd.ac.uk%7C8f480f3060894f283f6608de836146eb%7C4e0f11f9046e45059cb8db2152311e21%7C0%7C0%7C639092650994761107%7CUnknown%7CTWFpbGZsb3d8eyJFbXB0eU1hcGkiOnRydWUsIlYiOiIwLjAuMDAwMCIsIlAiOiJXaW4zMiIsIkFOIjoiTWFpbCIsIldUIjoyfQ%3D%3D%7C0%7C%7C%7C&amp;sdata=CDpg2Kodmu8mG7t5GUGLsdsuEweyG6qpNHwoe8LCRQ4%3D&amp;reserved=0" TargetMode="External"/><Relationship Id="rId33" Type="http://schemas.openxmlformats.org/officeDocument/2006/relationships/hyperlink" Target="https://doi-org.uwtsd.idm.oclc.org/10.1177/1029864918757595"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kathleencronie.com/menopause-and-voice-article" TargetMode="External"/><Relationship Id="rId20" Type="http://schemas.openxmlformats.org/officeDocument/2006/relationships/hyperlink" Target="https://plato.stanford.edu/entries/hermeneutics/index.html" TargetMode="External"/><Relationship Id="rId29" Type="http://schemas.openxmlformats.org/officeDocument/2006/relationships/hyperlink" Target="https://doi.org/10.1121/1.49193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0048623.2010.10721450" TargetMode="External"/><Relationship Id="rId24" Type="http://schemas.openxmlformats.org/officeDocument/2006/relationships/hyperlink" Target="https://www.speech.kth.se/qpsr/1963/1963_4_4_017-023.pdf" TargetMode="External"/><Relationship Id="rId32" Type="http://schemas.openxmlformats.org/officeDocument/2006/relationships/hyperlink" Target="https://eur01.safelinks.protection.outlook.com/?url=https%3A%2F%2Fwww.iwmbuzz.com%2Fmusic%2Fcelebrities-music%2Ffrom-mariah-carey-to-ariana-grande-singers-who-have-the-most-stunning-octave-vocal-ranges%2F2021%2F11%2F02&amp;data=05%7C02%7Ck.houser%40uwtsd.ac.uk%7C8f480f3060894f283f6608de836146eb%7C4e0f11f9046e45059cb8db2152311e21%7C0%7C0%7C639092650994646423%7CUnknown%7CTWFpbGZsb3d8eyJFbXB0eU1hcGkiOnRydWUsIlYiOiIwLjAuMDAwMCIsIlAiOiJXaW4zMiIsIkFOIjoiTWFpbCIsIldUIjoyfQ%3D%3D%7C0%7C%7C%7C&amp;sdata=IhtSnvoA6AhALw%2Bijvk2eKOe4CVBNUokDb6b082fLlA%3D&amp;reserved=0" TargetMode="External"/><Relationship Id="rId37" Type="http://schemas.openxmlformats.org/officeDocument/2006/relationships/hyperlink" Target="https://books.google.co.uk/books?hl=en&amp;lr=&amp;id=BzZXMgWKF70C&amp;oi=fnd&amp;pg=PA1&amp;dq=Zacconi+L.+(1596)+Prattica+di+musica+utile+et+necessaria+si+al+compositore+per+comporre+i+canti+suoi+regolatamente,+si+anco+al+cantore+per+assicurarsi+in+tutte+le+cose+cantabili,+(2nd)+edn.+Venice:+Bartolomeo+Carampello.&amp;ots=80I51NQijK&amp;sig=wUHTo4e8FriqYYns9Udt6tqfT_c&amp;redir_esc=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kathleencronie.com/post/menstruation-and-the-singing-voice" TargetMode="External"/><Relationship Id="rId23" Type="http://schemas.openxmlformats.org/officeDocument/2006/relationships/hyperlink" Target="https://openurl.ebsco.com/viewer?sid=ebsco%3Aplink%3Ascholar&amp;id=ebsco%3Agcd%3A146962761&amp;crl=c&amp;link_origin=scholar.google.com" TargetMode="External"/><Relationship Id="rId28" Type="http://schemas.openxmlformats.org/officeDocument/2006/relationships/hyperlink" Target="https://doi.org/10.1080/14015439.2023.2270592" TargetMode="External"/><Relationship Id="rId36" Type="http://schemas.openxmlformats.org/officeDocument/2006/relationships/hyperlink" Target="https://www.metopera.org/discover/education/educator-guides/agrippina/castrati/" TargetMode="External"/><Relationship Id="rId10" Type="http://schemas.openxmlformats.org/officeDocument/2006/relationships/hyperlink" Target="https://commons.lib.jmu.edu/diss201019/145" TargetMode="External"/><Relationship Id="rId19" Type="http://schemas.openxmlformats.org/officeDocument/2006/relationships/hyperlink" Target="https://repository.lsu.edu/gradschool_dissertations/1729" TargetMode="External"/><Relationship Id="rId31" Type="http://schemas.openxmlformats.org/officeDocument/2006/relationships/hyperlink" Target="https://ncvs.org/archive/pas/2004/pres/thurman/ThurmanPaper.htm" TargetMode="External"/><Relationship Id="rId4" Type="http://schemas.openxmlformats.org/officeDocument/2006/relationships/settings" Target="settings.xml"/><Relationship Id="rId9" Type="http://schemas.openxmlformats.org/officeDocument/2006/relationships/hyperlink" Target="https://www.researchgate.net/publication/329586522_A_COMPREHENSIVE_STUDY_ON_CLASSICAL_MUSIC_AND_COMPARISON_WITH_OTHER_MUSIC_STYLES_TYPES_AND_GENRES" TargetMode="External"/><Relationship Id="rId14" Type="http://schemas.openxmlformats.org/officeDocument/2006/relationships/hyperlink" Target="https://publicmedievalist.com/she-persisted/" TargetMode="External"/><Relationship Id="rId22" Type="http://schemas.openxmlformats.org/officeDocument/2006/relationships/hyperlink" Target="https://doi.org/10.6118/jmm.2017.23.2.117" TargetMode="External"/><Relationship Id="rId27" Type="http://schemas.openxmlformats.org/officeDocument/2006/relationships/hyperlink" Target="https://eur01.safelinks.protection.outlook.com/?url=https%3A%2F%2Fdarbar.org%2Feast-and-west-three-basic-differences-between-indian-and-western-classical-music%2F&amp;data=05%7C02%7Ck.houser%40uwtsd.ac.uk%7C8f480f3060894f283f6608de836146eb%7C4e0f11f9046e45059cb8db2152311e21%7C0%7C0%7C639092650994742211%7CUnknown%7CTWFpbGZsb3d8eyJFbXB0eU1hcGkiOnRydWUsIlYiOiIwLjAuMDAwMCIsIlAiOiJXaW4zMiIsIkFOIjoiTWFpbCIsIldUIjoyfQ%3D%3D%7C0%7C%7C%7C&amp;sdata=igVe9JEhFZdPdDN%2BHyWn9EmI1OgiKDzGiBldeyFz4iw%3D&amp;reserved=0" TargetMode="External"/><Relationship Id="rId30" Type="http://schemas.openxmlformats.org/officeDocument/2006/relationships/hyperlink" Target="https://reflection.ed.ac.uk/reflectors-toolkit/reflecting-on-experience/gibbs-reflective-cycle" TargetMode="External"/><Relationship Id="rId35" Type="http://schemas.openxmlformats.org/officeDocument/2006/relationships/hyperlink" Target="http://www.metoper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F383B-0368-4718-A6A3-9511AC4F8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28</Pages>
  <Words>8246</Words>
  <Characters>47003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Kelly (2228608)</dc:creator>
  <cp:keywords/>
  <dc:description/>
  <cp:lastModifiedBy>Katy Kelly</cp:lastModifiedBy>
  <cp:revision>5</cp:revision>
  <dcterms:created xsi:type="dcterms:W3CDTF">2026-03-23T23:20:00Z</dcterms:created>
  <dcterms:modified xsi:type="dcterms:W3CDTF">2026-03-23T23:48:00Z</dcterms:modified>
</cp:coreProperties>
</file>