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3514EE" w14:textId="77777777" w:rsidR="005B5013" w:rsidRDefault="005B5013">
      <w:r>
        <w:rPr>
          <w:noProof/>
          <w:lang w:eastAsia="en-GB"/>
        </w:rPr>
        <w:drawing>
          <wp:inline distT="0" distB="0" distL="0" distR="0" wp14:anchorId="1D9CA595" wp14:editId="1D891395">
            <wp:extent cx="1457325" cy="59753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7325" cy="597535"/>
                    </a:xfrm>
                    <a:prstGeom prst="rect">
                      <a:avLst/>
                    </a:prstGeom>
                    <a:noFill/>
                  </pic:spPr>
                </pic:pic>
              </a:graphicData>
            </a:graphic>
          </wp:inline>
        </w:drawing>
      </w:r>
    </w:p>
    <w:p w14:paraId="3B70AF6D" w14:textId="77777777" w:rsidR="005B5013" w:rsidRPr="005B5013" w:rsidRDefault="005B5013" w:rsidP="005B5013"/>
    <w:p w14:paraId="6D06AE94" w14:textId="77777777" w:rsidR="005B5013" w:rsidRPr="005B5013" w:rsidRDefault="005B5013" w:rsidP="005B5013">
      <w:pPr>
        <w:rPr>
          <w:b/>
          <w:sz w:val="36"/>
        </w:rPr>
      </w:pPr>
    </w:p>
    <w:p w14:paraId="346456A2" w14:textId="77777777" w:rsidR="005B5013" w:rsidRDefault="005B5013" w:rsidP="005B5013">
      <w:pPr>
        <w:jc w:val="center"/>
        <w:rPr>
          <w:b/>
          <w:sz w:val="36"/>
        </w:rPr>
      </w:pPr>
    </w:p>
    <w:p w14:paraId="085C49DD" w14:textId="77777777" w:rsidR="005B5013" w:rsidRDefault="005B5013" w:rsidP="005B5013">
      <w:pPr>
        <w:jc w:val="center"/>
        <w:rPr>
          <w:b/>
          <w:sz w:val="36"/>
        </w:rPr>
      </w:pPr>
    </w:p>
    <w:p w14:paraId="578A61ED" w14:textId="77777777" w:rsidR="005B5013" w:rsidRDefault="005B5013" w:rsidP="005B5013">
      <w:pPr>
        <w:jc w:val="center"/>
        <w:rPr>
          <w:b/>
          <w:sz w:val="36"/>
        </w:rPr>
      </w:pPr>
    </w:p>
    <w:p w14:paraId="72DB953D" w14:textId="77777777" w:rsidR="005B5013" w:rsidRDefault="005B5013" w:rsidP="005B5013">
      <w:pPr>
        <w:jc w:val="center"/>
        <w:rPr>
          <w:b/>
          <w:sz w:val="36"/>
        </w:rPr>
      </w:pPr>
      <w:r w:rsidRPr="005B5013">
        <w:rPr>
          <w:b/>
          <w:sz w:val="36"/>
        </w:rPr>
        <w:t>Design and conduct a research study to explore the effects of sensation seeking and tempo of music on time perception, and analyse and report this study appropriately.</w:t>
      </w:r>
    </w:p>
    <w:p w14:paraId="6CF944B0" w14:textId="77777777" w:rsidR="005B5013" w:rsidRDefault="005B5013" w:rsidP="005B5013">
      <w:pPr>
        <w:jc w:val="center"/>
        <w:rPr>
          <w:b/>
          <w:sz w:val="36"/>
        </w:rPr>
      </w:pPr>
    </w:p>
    <w:p w14:paraId="31CCF3C6" w14:textId="77777777" w:rsidR="005B5013" w:rsidRDefault="005B5013" w:rsidP="005B5013">
      <w:pPr>
        <w:jc w:val="center"/>
        <w:rPr>
          <w:b/>
          <w:sz w:val="36"/>
        </w:rPr>
      </w:pPr>
      <w:r>
        <w:rPr>
          <w:b/>
          <w:sz w:val="36"/>
        </w:rPr>
        <w:t>1702887</w:t>
      </w:r>
    </w:p>
    <w:p w14:paraId="1EB0B2B2" w14:textId="77777777" w:rsidR="005B5013" w:rsidRDefault="005B5013" w:rsidP="005B5013">
      <w:pPr>
        <w:jc w:val="center"/>
        <w:rPr>
          <w:b/>
          <w:sz w:val="36"/>
        </w:rPr>
      </w:pPr>
    </w:p>
    <w:p w14:paraId="7BC4203E" w14:textId="77777777" w:rsidR="005B5013" w:rsidRDefault="005B5013" w:rsidP="005B5013">
      <w:pPr>
        <w:jc w:val="center"/>
        <w:rPr>
          <w:b/>
          <w:sz w:val="36"/>
        </w:rPr>
      </w:pPr>
      <w:r>
        <w:rPr>
          <w:b/>
          <w:sz w:val="36"/>
        </w:rPr>
        <w:t>University of Wales Trinity St David.</w:t>
      </w:r>
    </w:p>
    <w:p w14:paraId="2E15D29A" w14:textId="77777777" w:rsidR="005B5013" w:rsidRDefault="005B5013">
      <w:pPr>
        <w:rPr>
          <w:b/>
          <w:sz w:val="36"/>
        </w:rPr>
      </w:pPr>
      <w:r>
        <w:rPr>
          <w:b/>
          <w:sz w:val="36"/>
        </w:rPr>
        <w:br w:type="page"/>
      </w:r>
    </w:p>
    <w:p w14:paraId="163D1CF6" w14:textId="77777777" w:rsidR="005B5013" w:rsidRDefault="005B5013" w:rsidP="005B5013">
      <w:pPr>
        <w:jc w:val="center"/>
        <w:rPr>
          <w:b/>
          <w:sz w:val="36"/>
        </w:rPr>
      </w:pPr>
    </w:p>
    <w:p w14:paraId="6B5406B3" w14:textId="77777777" w:rsidR="00E37DFA" w:rsidRDefault="00E37DFA" w:rsidP="00E37DFA">
      <w:pPr>
        <w:spacing w:line="480" w:lineRule="auto"/>
        <w:jc w:val="both"/>
        <w:rPr>
          <w:b/>
          <w:i/>
          <w:sz w:val="36"/>
          <w:u w:val="single"/>
        </w:rPr>
      </w:pPr>
      <w:r w:rsidRPr="00E37DFA">
        <w:rPr>
          <w:b/>
          <w:i/>
          <w:sz w:val="36"/>
          <w:u w:val="single"/>
        </w:rPr>
        <w:t>Abstract</w:t>
      </w:r>
    </w:p>
    <w:p w14:paraId="418CD9FE" w14:textId="67373CC4" w:rsidR="005B5013" w:rsidRPr="00E37DFA" w:rsidRDefault="00010C45" w:rsidP="00E37DFA">
      <w:pPr>
        <w:spacing w:line="480" w:lineRule="auto"/>
        <w:jc w:val="both"/>
        <w:rPr>
          <w:b/>
          <w:i/>
          <w:sz w:val="36"/>
          <w:u w:val="single"/>
        </w:rPr>
      </w:pPr>
      <w:r>
        <w:rPr>
          <w:sz w:val="28"/>
        </w:rPr>
        <w:tab/>
      </w:r>
      <w:r w:rsidRPr="00586835">
        <w:rPr>
          <w:sz w:val="24"/>
        </w:rPr>
        <w:t xml:space="preserve">Time perception </w:t>
      </w:r>
      <w:r w:rsidR="00E37DFA" w:rsidRPr="00586835">
        <w:rPr>
          <w:sz w:val="24"/>
        </w:rPr>
        <w:t>has been proven to be influenc</w:t>
      </w:r>
      <w:r w:rsidRPr="00586835">
        <w:rPr>
          <w:sz w:val="24"/>
        </w:rPr>
        <w:t>ed by tempo of music</w:t>
      </w:r>
      <w:sdt>
        <w:sdtPr>
          <w:rPr>
            <w:sz w:val="24"/>
          </w:rPr>
          <w:id w:val="-1626154907"/>
          <w:citation/>
        </w:sdtPr>
        <w:sdtContent>
          <w:r w:rsidRPr="00586835">
            <w:rPr>
              <w:sz w:val="24"/>
            </w:rPr>
            <w:fldChar w:fldCharType="begin"/>
          </w:r>
          <w:r w:rsidRPr="00586835">
            <w:rPr>
              <w:sz w:val="24"/>
            </w:rPr>
            <w:instrText xml:space="preserve"> CITATION Oak03 \l 2057 </w:instrText>
          </w:r>
          <w:r w:rsidRPr="00586835">
            <w:rPr>
              <w:sz w:val="24"/>
            </w:rPr>
            <w:fldChar w:fldCharType="separate"/>
          </w:r>
          <w:r w:rsidR="00586835">
            <w:rPr>
              <w:noProof/>
              <w:sz w:val="24"/>
            </w:rPr>
            <w:t xml:space="preserve"> </w:t>
          </w:r>
          <w:r w:rsidR="00586835" w:rsidRPr="00586835">
            <w:rPr>
              <w:noProof/>
              <w:sz w:val="24"/>
            </w:rPr>
            <w:t>(Oakes, 2003)</w:t>
          </w:r>
          <w:r w:rsidRPr="00586835">
            <w:rPr>
              <w:sz w:val="24"/>
            </w:rPr>
            <w:fldChar w:fldCharType="end"/>
          </w:r>
        </w:sdtContent>
      </w:sdt>
      <w:r w:rsidRPr="00586835">
        <w:rPr>
          <w:sz w:val="24"/>
        </w:rPr>
        <w:t xml:space="preserve">. The study aimed to strengthen the relationship between time perception and tempo of music, whilst also introducing sensation seeking as a variable to test the link between them. Using a sample of 60 university students, participants completed the Brief Sensation Seeking Scale </w:t>
      </w:r>
      <w:sdt>
        <w:sdtPr>
          <w:rPr>
            <w:sz w:val="24"/>
          </w:rPr>
          <w:id w:val="-943076044"/>
          <w:citation/>
        </w:sdtPr>
        <w:sdtContent>
          <w:r w:rsidRPr="00586835">
            <w:rPr>
              <w:sz w:val="24"/>
            </w:rPr>
            <w:fldChar w:fldCharType="begin"/>
          </w:r>
          <w:r w:rsidRPr="00586835">
            <w:rPr>
              <w:sz w:val="24"/>
            </w:rPr>
            <w:instrText xml:space="preserve"> CITATION SSD03 \l 2057 </w:instrText>
          </w:r>
          <w:r w:rsidRPr="00586835">
            <w:rPr>
              <w:sz w:val="24"/>
            </w:rPr>
            <w:fldChar w:fldCharType="separate"/>
          </w:r>
          <w:r w:rsidR="00586835" w:rsidRPr="00586835">
            <w:rPr>
              <w:noProof/>
              <w:sz w:val="24"/>
            </w:rPr>
            <w:t>(Stephenson, Hoyle, Palmgreen, &amp; Slater, 2003)</w:t>
          </w:r>
          <w:r w:rsidRPr="00586835">
            <w:rPr>
              <w:sz w:val="24"/>
            </w:rPr>
            <w:fldChar w:fldCharType="end"/>
          </w:r>
        </w:sdtContent>
      </w:sdt>
      <w:r w:rsidRPr="00586835">
        <w:rPr>
          <w:sz w:val="24"/>
        </w:rPr>
        <w:t>, and were then asked to listen to an excerpt of a different tempo of musi</w:t>
      </w:r>
      <w:r w:rsidR="00586835">
        <w:rPr>
          <w:sz w:val="24"/>
        </w:rPr>
        <w:t>c (fast,</w:t>
      </w:r>
      <w:r w:rsidRPr="00586835">
        <w:rPr>
          <w:sz w:val="24"/>
        </w:rPr>
        <w:t xml:space="preserve"> s</w:t>
      </w:r>
      <w:r w:rsidR="00586835">
        <w:rPr>
          <w:sz w:val="24"/>
        </w:rPr>
        <w:t>low or</w:t>
      </w:r>
      <w:r w:rsidRPr="00586835">
        <w:rPr>
          <w:sz w:val="24"/>
        </w:rPr>
        <w:t xml:space="preserve"> silence)</w:t>
      </w:r>
      <w:r w:rsidR="00586835" w:rsidRPr="00586835">
        <w:rPr>
          <w:sz w:val="24"/>
        </w:rPr>
        <w:t xml:space="preserve"> for 30 seconds</w:t>
      </w:r>
      <w:r w:rsidRPr="00586835">
        <w:rPr>
          <w:sz w:val="24"/>
        </w:rPr>
        <w:t xml:space="preserve">. The participants then completed a task that </w:t>
      </w:r>
      <w:r w:rsidR="00586835" w:rsidRPr="00586835">
        <w:rPr>
          <w:sz w:val="24"/>
        </w:rPr>
        <w:t>required them to respond whether a pink oval stimulus appeared on screen for a short or long amount of time.</w:t>
      </w:r>
      <w:r w:rsidR="00586835">
        <w:rPr>
          <w:sz w:val="24"/>
        </w:rPr>
        <w:t xml:space="preserve"> The study results went against the initial research and provided non-significant results between all variables. There results suggested there was no relationship between levels of sensation seeking, tempo of music and their effect on time perception. Design flaws have been recognised as being influential in these results.</w:t>
      </w:r>
    </w:p>
    <w:p w14:paraId="09FE155C" w14:textId="77777777" w:rsidR="00586835" w:rsidRDefault="00586835" w:rsidP="00E37DFA">
      <w:pPr>
        <w:spacing w:line="480" w:lineRule="auto"/>
        <w:jc w:val="both"/>
        <w:rPr>
          <w:b/>
          <w:i/>
          <w:sz w:val="36"/>
          <w:u w:val="single"/>
        </w:rPr>
      </w:pPr>
    </w:p>
    <w:p w14:paraId="7E7583E4" w14:textId="77777777" w:rsidR="00586835" w:rsidRDefault="00586835" w:rsidP="00E37DFA">
      <w:pPr>
        <w:spacing w:line="480" w:lineRule="auto"/>
        <w:jc w:val="both"/>
        <w:rPr>
          <w:b/>
          <w:i/>
          <w:sz w:val="36"/>
          <w:u w:val="single"/>
        </w:rPr>
      </w:pPr>
    </w:p>
    <w:p w14:paraId="70733B0C" w14:textId="77777777" w:rsidR="00586835" w:rsidRDefault="00586835" w:rsidP="00E37DFA">
      <w:pPr>
        <w:spacing w:line="480" w:lineRule="auto"/>
        <w:jc w:val="both"/>
        <w:rPr>
          <w:b/>
          <w:i/>
          <w:sz w:val="36"/>
          <w:u w:val="single"/>
        </w:rPr>
      </w:pPr>
    </w:p>
    <w:p w14:paraId="5E4821E2" w14:textId="77777777" w:rsidR="00586835" w:rsidRDefault="00586835" w:rsidP="00E37DFA">
      <w:pPr>
        <w:spacing w:line="480" w:lineRule="auto"/>
        <w:jc w:val="both"/>
        <w:rPr>
          <w:b/>
          <w:i/>
          <w:sz w:val="36"/>
          <w:u w:val="single"/>
        </w:rPr>
      </w:pPr>
    </w:p>
    <w:p w14:paraId="3680E09F" w14:textId="77777777" w:rsidR="00586835" w:rsidRDefault="00586835" w:rsidP="00E37DFA">
      <w:pPr>
        <w:spacing w:line="480" w:lineRule="auto"/>
        <w:jc w:val="both"/>
        <w:rPr>
          <w:b/>
          <w:i/>
          <w:sz w:val="36"/>
          <w:u w:val="single"/>
        </w:rPr>
      </w:pPr>
    </w:p>
    <w:p w14:paraId="5709AA69" w14:textId="77777777" w:rsidR="00586835" w:rsidRDefault="00586835" w:rsidP="00E37DFA">
      <w:pPr>
        <w:spacing w:line="480" w:lineRule="auto"/>
        <w:jc w:val="both"/>
        <w:rPr>
          <w:b/>
          <w:i/>
          <w:sz w:val="36"/>
          <w:u w:val="single"/>
        </w:rPr>
      </w:pPr>
    </w:p>
    <w:p w14:paraId="5393A9D5" w14:textId="25866C5B" w:rsidR="005B5013" w:rsidRPr="0042037D" w:rsidRDefault="005B5013" w:rsidP="00E37DFA">
      <w:pPr>
        <w:spacing w:line="480" w:lineRule="auto"/>
        <w:jc w:val="both"/>
        <w:rPr>
          <w:b/>
          <w:i/>
          <w:sz w:val="36"/>
          <w:u w:val="single"/>
        </w:rPr>
      </w:pPr>
      <w:r w:rsidRPr="0042037D">
        <w:rPr>
          <w:b/>
          <w:i/>
          <w:sz w:val="36"/>
          <w:u w:val="single"/>
        </w:rPr>
        <w:lastRenderedPageBreak/>
        <w:t>Introduction</w:t>
      </w:r>
    </w:p>
    <w:p w14:paraId="62E731EF" w14:textId="77777777" w:rsidR="005B5013" w:rsidRDefault="005B5013" w:rsidP="00E37DFA">
      <w:pPr>
        <w:spacing w:line="480" w:lineRule="auto"/>
        <w:jc w:val="both"/>
        <w:rPr>
          <w:b/>
          <w:sz w:val="36"/>
        </w:rPr>
      </w:pPr>
    </w:p>
    <w:p w14:paraId="5A738AB2" w14:textId="583402D7" w:rsidR="00B642C1" w:rsidRDefault="005B5013" w:rsidP="00E37DFA">
      <w:pPr>
        <w:spacing w:line="480" w:lineRule="auto"/>
        <w:jc w:val="both"/>
        <w:rPr>
          <w:sz w:val="24"/>
        </w:rPr>
      </w:pPr>
      <w:r>
        <w:rPr>
          <w:b/>
          <w:sz w:val="24"/>
        </w:rPr>
        <w:tab/>
      </w:r>
      <w:r w:rsidR="004D7423">
        <w:rPr>
          <w:sz w:val="24"/>
        </w:rPr>
        <w:t>Previous research has suggested that the ability to perceive time can be influenced by external factors.</w:t>
      </w:r>
      <w:r w:rsidR="00C768FE" w:rsidRPr="00C768FE">
        <w:rPr>
          <w:sz w:val="24"/>
        </w:rPr>
        <w:t xml:space="preserve"> Angrilli, Cherub</w:t>
      </w:r>
      <w:r w:rsidR="004D7423">
        <w:rPr>
          <w:sz w:val="24"/>
        </w:rPr>
        <w:t>ini, Pavese &amp; Manfredini’s (1997) research into time perception provided participants with a low or high level stimulus (in this case a cartoon), and then asked participants to record whether pictures were displayed for a long or short period of time.</w:t>
      </w:r>
      <w:r w:rsidR="003478EC">
        <w:rPr>
          <w:sz w:val="24"/>
        </w:rPr>
        <w:t xml:space="preserve"> The pictures shown ranged from pleasant to unpleasant</w:t>
      </w:r>
      <w:r w:rsidR="00E37DFA">
        <w:rPr>
          <w:sz w:val="24"/>
        </w:rPr>
        <w:t xml:space="preserve">. </w:t>
      </w:r>
      <w:r w:rsidR="003478EC">
        <w:rPr>
          <w:sz w:val="24"/>
        </w:rPr>
        <w:t>The study showed that</w:t>
      </w:r>
      <w:r w:rsidR="00C768FE" w:rsidRPr="00C768FE">
        <w:rPr>
          <w:sz w:val="24"/>
        </w:rPr>
        <w:t xml:space="preserve"> when participants were presented with a low-arousal stimulus, they perceived the duration of negative photographic slides to be shorter</w:t>
      </w:r>
      <w:r w:rsidR="00E37DFA">
        <w:rPr>
          <w:sz w:val="24"/>
        </w:rPr>
        <w:t xml:space="preserve">, </w:t>
      </w:r>
      <w:r w:rsidR="003478EC">
        <w:rPr>
          <w:sz w:val="24"/>
        </w:rPr>
        <w:t>implying that time perception can be influenced by levels of arousal.</w:t>
      </w:r>
      <w:r w:rsidR="005C6605">
        <w:rPr>
          <w:sz w:val="24"/>
        </w:rPr>
        <w:t xml:space="preserve"> </w:t>
      </w:r>
      <w:r w:rsidR="003478EC">
        <w:rPr>
          <w:sz w:val="24"/>
        </w:rPr>
        <w:t xml:space="preserve"> Oakes’ (2003) research used tempo of music as a factor to </w:t>
      </w:r>
      <w:r w:rsidR="000127F3">
        <w:rPr>
          <w:sz w:val="24"/>
        </w:rPr>
        <w:t>measure</w:t>
      </w:r>
      <w:r w:rsidR="003478EC">
        <w:rPr>
          <w:sz w:val="24"/>
        </w:rPr>
        <w:t xml:space="preserve"> time perception. His study suggested that tempo of music influenced the perceived waiting times of participants, in this case slow tempo music resulting in a shorter perception of time.</w:t>
      </w:r>
      <w:r w:rsidR="000127F3">
        <w:rPr>
          <w:sz w:val="24"/>
        </w:rPr>
        <w:t xml:space="preserve"> </w:t>
      </w:r>
      <w:r w:rsidR="00EC5D72">
        <w:rPr>
          <w:sz w:val="24"/>
        </w:rPr>
        <w:t xml:space="preserve"> </w:t>
      </w:r>
      <w:r w:rsidR="00EC5D72" w:rsidRPr="00EC5D72">
        <w:rPr>
          <w:sz w:val="24"/>
        </w:rPr>
        <w:t xml:space="preserve">Droit-Volet, Brunot &amp; Niedenthal </w:t>
      </w:r>
      <w:r w:rsidR="00A61222">
        <w:rPr>
          <w:sz w:val="24"/>
        </w:rPr>
        <w:t>(2004)</w:t>
      </w:r>
      <w:r w:rsidR="00A61222" w:rsidRPr="00EC5D72">
        <w:rPr>
          <w:sz w:val="24"/>
        </w:rPr>
        <w:t xml:space="preserve"> conducted</w:t>
      </w:r>
      <w:r w:rsidR="00EC5D72" w:rsidRPr="00EC5D72">
        <w:rPr>
          <w:sz w:val="24"/>
        </w:rPr>
        <w:t xml:space="preserve"> a study involving</w:t>
      </w:r>
      <w:r w:rsidR="00EC5D72">
        <w:rPr>
          <w:sz w:val="24"/>
        </w:rPr>
        <w:t xml:space="preserve"> participants being presented with</w:t>
      </w:r>
      <w:r w:rsidR="00EC5D72" w:rsidRPr="00EC5D72">
        <w:rPr>
          <w:sz w:val="24"/>
        </w:rPr>
        <w:t xml:space="preserve"> emotional faces and neutral faces,</w:t>
      </w:r>
      <w:r w:rsidR="00EC5D72">
        <w:rPr>
          <w:sz w:val="24"/>
        </w:rPr>
        <w:t xml:space="preserve"> and then reporting whether the face was shown for a long or short period of time</w:t>
      </w:r>
      <w:r w:rsidR="00EC5D72" w:rsidRPr="00EC5D72">
        <w:rPr>
          <w:sz w:val="24"/>
        </w:rPr>
        <w:t>. The participants were presented with a distraction stimulus (a pink oval)</w:t>
      </w:r>
      <w:r w:rsidR="00A61222">
        <w:rPr>
          <w:sz w:val="24"/>
        </w:rPr>
        <w:t xml:space="preserve"> during the study, and the results showed that the duration of emotional faces was overestimated in comparison to their neutral counterpart.</w:t>
      </w:r>
    </w:p>
    <w:p w14:paraId="79D1214F" w14:textId="77777777" w:rsidR="00E64908" w:rsidRDefault="00A61222" w:rsidP="00E37DFA">
      <w:pPr>
        <w:spacing w:line="480" w:lineRule="auto"/>
        <w:ind w:firstLine="720"/>
        <w:jc w:val="both"/>
        <w:rPr>
          <w:sz w:val="24"/>
        </w:rPr>
      </w:pPr>
      <w:r>
        <w:rPr>
          <w:sz w:val="24"/>
        </w:rPr>
        <w:t>The study combines elements of the aforementioned studies and introduces sensation seeking to determine if higher or lower levels of it correlate with the</w:t>
      </w:r>
      <w:r w:rsidR="005C6605">
        <w:rPr>
          <w:sz w:val="24"/>
        </w:rPr>
        <w:t xml:space="preserve"> results of the</w:t>
      </w:r>
      <w:r>
        <w:rPr>
          <w:sz w:val="24"/>
        </w:rPr>
        <w:t xml:space="preserve"> other variables. </w:t>
      </w:r>
      <w:r w:rsidR="005C6605">
        <w:rPr>
          <w:sz w:val="24"/>
        </w:rPr>
        <w:t xml:space="preserve">The previous literature included arousal as a variable in their study, which links with sensation seeking. </w:t>
      </w:r>
      <w:r w:rsidR="000127F3" w:rsidRPr="000127F3">
        <w:rPr>
          <w:sz w:val="24"/>
        </w:rPr>
        <w:t xml:space="preserve">Sensation seeking is </w:t>
      </w:r>
      <w:r w:rsidR="00EC5D72">
        <w:rPr>
          <w:sz w:val="24"/>
        </w:rPr>
        <w:t>defined</w:t>
      </w:r>
      <w:r w:rsidR="000127F3" w:rsidRPr="000127F3">
        <w:rPr>
          <w:sz w:val="24"/>
        </w:rPr>
        <w:t xml:space="preserve"> as “a personality trait believed to have a biological basis that expresses as a need for physiological arousal, novel experience, and a </w:t>
      </w:r>
      <w:r w:rsidR="000127F3" w:rsidRPr="000127F3">
        <w:rPr>
          <w:sz w:val="24"/>
        </w:rPr>
        <w:lastRenderedPageBreak/>
        <w:t>willingness to take social, physical, and financial risks to obtain such arousal”</w:t>
      </w:r>
      <w:r w:rsidR="000127F3">
        <w:rPr>
          <w:sz w:val="24"/>
        </w:rPr>
        <w:t xml:space="preserve"> </w:t>
      </w:r>
      <w:r w:rsidR="000127F3" w:rsidRPr="000127F3">
        <w:rPr>
          <w:sz w:val="24"/>
        </w:rPr>
        <w:t>(Stephenson, Hoyle, Palmgreen,</w:t>
      </w:r>
      <w:r w:rsidR="000127F3">
        <w:rPr>
          <w:sz w:val="24"/>
        </w:rPr>
        <w:t xml:space="preserve"> Slater, 2003, p279)</w:t>
      </w:r>
      <w:r w:rsidR="00EC5D72">
        <w:rPr>
          <w:sz w:val="24"/>
        </w:rPr>
        <w:t>.</w:t>
      </w:r>
      <w:r>
        <w:rPr>
          <w:sz w:val="24"/>
        </w:rPr>
        <w:t xml:space="preserve">  The aim of the study is to further explore the relationship between external factors</w:t>
      </w:r>
      <w:r w:rsidR="005C6605">
        <w:rPr>
          <w:sz w:val="24"/>
        </w:rPr>
        <w:t xml:space="preserve"> (in this case, tempo of music)</w:t>
      </w:r>
      <w:r>
        <w:rPr>
          <w:sz w:val="24"/>
        </w:rPr>
        <w:t xml:space="preserve"> and time perception, whilst also introducing sensation seeking to discover a possible link between them. </w:t>
      </w:r>
      <w:r w:rsidR="005C6605">
        <w:rPr>
          <w:sz w:val="24"/>
        </w:rPr>
        <w:t>Based on the literature provided, it can be hypothesised that lower levels of sensation seeking and slower tempo of music lead to shorter perceptions of time.</w:t>
      </w:r>
    </w:p>
    <w:p w14:paraId="4D32AF1C" w14:textId="77777777" w:rsidR="00E64908" w:rsidRDefault="00E64908" w:rsidP="00E37DFA">
      <w:pPr>
        <w:spacing w:line="480" w:lineRule="auto"/>
        <w:jc w:val="both"/>
        <w:rPr>
          <w:sz w:val="24"/>
        </w:rPr>
      </w:pPr>
    </w:p>
    <w:p w14:paraId="1D7AC1CE" w14:textId="66F7D852" w:rsidR="005B5013" w:rsidRPr="00E64908" w:rsidRDefault="00814055" w:rsidP="00E37DFA">
      <w:pPr>
        <w:spacing w:line="480" w:lineRule="auto"/>
        <w:jc w:val="both"/>
        <w:rPr>
          <w:sz w:val="24"/>
        </w:rPr>
      </w:pPr>
      <w:r w:rsidRPr="0042037D">
        <w:rPr>
          <w:b/>
          <w:i/>
          <w:sz w:val="36"/>
          <w:u w:val="single"/>
        </w:rPr>
        <w:t>Method</w:t>
      </w:r>
    </w:p>
    <w:p w14:paraId="09E16564" w14:textId="4907EE52" w:rsidR="0042037D" w:rsidRDefault="00A17ACD" w:rsidP="00E37DFA">
      <w:pPr>
        <w:tabs>
          <w:tab w:val="left" w:pos="180"/>
        </w:tabs>
        <w:spacing w:line="480" w:lineRule="auto"/>
        <w:jc w:val="both"/>
        <w:rPr>
          <w:b/>
          <w:i/>
          <w:sz w:val="28"/>
          <w:u w:val="single"/>
        </w:rPr>
      </w:pPr>
      <w:r w:rsidRPr="009C1028">
        <w:rPr>
          <w:b/>
          <w:i/>
          <w:sz w:val="28"/>
          <w:u w:val="single"/>
        </w:rPr>
        <w:t>Participants</w:t>
      </w:r>
    </w:p>
    <w:p w14:paraId="504EA9BD" w14:textId="35C4516C" w:rsidR="009C1028" w:rsidRDefault="7FE069E6" w:rsidP="00E37DFA">
      <w:pPr>
        <w:tabs>
          <w:tab w:val="left" w:pos="180"/>
        </w:tabs>
        <w:spacing w:line="480" w:lineRule="auto"/>
        <w:jc w:val="both"/>
        <w:rPr>
          <w:sz w:val="24"/>
          <w:szCs w:val="24"/>
        </w:rPr>
      </w:pPr>
      <w:r w:rsidRPr="7FE069E6">
        <w:rPr>
          <w:sz w:val="24"/>
          <w:szCs w:val="24"/>
        </w:rPr>
        <w:t>The 60 par</w:t>
      </w:r>
      <w:r w:rsidR="0013725D">
        <w:rPr>
          <w:sz w:val="24"/>
          <w:szCs w:val="24"/>
        </w:rPr>
        <w:t>ticipants for this study were recruited</w:t>
      </w:r>
      <w:r w:rsidRPr="7FE069E6">
        <w:rPr>
          <w:sz w:val="24"/>
          <w:szCs w:val="24"/>
        </w:rPr>
        <w:t xml:space="preserve"> </w:t>
      </w:r>
      <w:r w:rsidR="0013725D">
        <w:rPr>
          <w:sz w:val="24"/>
          <w:szCs w:val="24"/>
        </w:rPr>
        <w:t xml:space="preserve">through random sampling. All participants were </w:t>
      </w:r>
      <w:r w:rsidRPr="7FE069E6">
        <w:rPr>
          <w:sz w:val="24"/>
          <w:szCs w:val="24"/>
        </w:rPr>
        <w:t>university students at the University of Wales Trinity St David</w:t>
      </w:r>
      <w:r w:rsidR="0013725D">
        <w:rPr>
          <w:sz w:val="24"/>
          <w:szCs w:val="24"/>
        </w:rPr>
        <w:t xml:space="preserve"> who were randomly selected by the researchers to participate (33 males and 27 females). Participants ranged in age between 18 and 55 (M = 25.83, SD = 10.21).</w:t>
      </w:r>
      <w:r w:rsidR="0038492D">
        <w:rPr>
          <w:sz w:val="24"/>
          <w:szCs w:val="24"/>
        </w:rPr>
        <w:t xml:space="preserve"> Each participant was provided with a unique numeric code as to differentiate them from others, no personal data apart from gender or age was recorded or used.</w:t>
      </w:r>
    </w:p>
    <w:p w14:paraId="2D75EB85" w14:textId="33EB4810" w:rsidR="0013725D" w:rsidRDefault="0013725D" w:rsidP="00E37DFA">
      <w:pPr>
        <w:tabs>
          <w:tab w:val="left" w:pos="180"/>
        </w:tabs>
        <w:spacing w:line="480" w:lineRule="auto"/>
        <w:jc w:val="both"/>
        <w:rPr>
          <w:b/>
          <w:i/>
          <w:sz w:val="28"/>
          <w:szCs w:val="24"/>
          <w:u w:val="single"/>
        </w:rPr>
      </w:pPr>
      <w:r w:rsidRPr="0013725D">
        <w:rPr>
          <w:b/>
          <w:i/>
          <w:sz w:val="28"/>
          <w:szCs w:val="24"/>
          <w:u w:val="single"/>
        </w:rPr>
        <w:t>Design</w:t>
      </w:r>
    </w:p>
    <w:p w14:paraId="64386A1F" w14:textId="600542C9" w:rsidR="0013725D" w:rsidRDefault="0013725D" w:rsidP="00E37DFA">
      <w:pPr>
        <w:tabs>
          <w:tab w:val="left" w:pos="180"/>
        </w:tabs>
        <w:spacing w:line="480" w:lineRule="auto"/>
        <w:jc w:val="both"/>
        <w:rPr>
          <w:sz w:val="24"/>
          <w:szCs w:val="24"/>
        </w:rPr>
      </w:pPr>
      <w:r>
        <w:rPr>
          <w:sz w:val="24"/>
          <w:szCs w:val="24"/>
        </w:rPr>
        <w:t xml:space="preserve">The study was a </w:t>
      </w:r>
      <w:r w:rsidR="00975043">
        <w:rPr>
          <w:sz w:val="24"/>
          <w:szCs w:val="24"/>
        </w:rPr>
        <w:t xml:space="preserve">3 x 2 </w:t>
      </w:r>
      <w:r>
        <w:rPr>
          <w:sz w:val="24"/>
          <w:szCs w:val="24"/>
        </w:rPr>
        <w:t>multi-factorial between-subjects design</w:t>
      </w:r>
      <w:r w:rsidR="00975043">
        <w:rPr>
          <w:sz w:val="24"/>
          <w:szCs w:val="24"/>
        </w:rPr>
        <w:t>, used in order to assess a correlation between level of sensation seeking, tempo of music and perception of time</w:t>
      </w:r>
      <w:r>
        <w:rPr>
          <w:sz w:val="24"/>
          <w:szCs w:val="24"/>
        </w:rPr>
        <w:t>. The independent variable</w:t>
      </w:r>
      <w:r w:rsidR="00975043">
        <w:rPr>
          <w:sz w:val="24"/>
          <w:szCs w:val="24"/>
        </w:rPr>
        <w:t>s</w:t>
      </w:r>
      <w:r>
        <w:rPr>
          <w:sz w:val="24"/>
          <w:szCs w:val="24"/>
        </w:rPr>
        <w:t xml:space="preserve"> </w:t>
      </w:r>
      <w:r w:rsidR="00975043">
        <w:rPr>
          <w:sz w:val="24"/>
          <w:szCs w:val="24"/>
        </w:rPr>
        <w:t>were level of sensation seeking and</w:t>
      </w:r>
      <w:r>
        <w:rPr>
          <w:sz w:val="24"/>
          <w:szCs w:val="24"/>
        </w:rPr>
        <w:t xml:space="preserve"> tempo of music and the dependent variable was time perception.</w:t>
      </w:r>
      <w:r w:rsidR="00B21D46">
        <w:rPr>
          <w:sz w:val="24"/>
          <w:szCs w:val="24"/>
        </w:rPr>
        <w:t xml:space="preserve"> The study required the participants to look at a pink visual stimuli and decide whether it appeared on screen for a short or long time.</w:t>
      </w:r>
    </w:p>
    <w:p w14:paraId="2EFF7382" w14:textId="11FCB48E" w:rsidR="00975043" w:rsidRPr="00E37DFA" w:rsidRDefault="00975043" w:rsidP="00E37DFA">
      <w:pPr>
        <w:tabs>
          <w:tab w:val="left" w:pos="180"/>
        </w:tabs>
        <w:spacing w:line="480" w:lineRule="auto"/>
        <w:jc w:val="both"/>
        <w:rPr>
          <w:b/>
          <w:i/>
          <w:sz w:val="28"/>
          <w:szCs w:val="24"/>
          <w:u w:val="single"/>
        </w:rPr>
      </w:pPr>
      <w:r w:rsidRPr="00E37DFA">
        <w:rPr>
          <w:b/>
          <w:i/>
          <w:sz w:val="28"/>
          <w:szCs w:val="24"/>
          <w:u w:val="single"/>
        </w:rPr>
        <w:lastRenderedPageBreak/>
        <w:t>Materials</w:t>
      </w:r>
    </w:p>
    <w:p w14:paraId="26A764D5" w14:textId="64EF36B4" w:rsidR="00975043" w:rsidRDefault="00975043" w:rsidP="00E37DFA">
      <w:pPr>
        <w:tabs>
          <w:tab w:val="left" w:pos="180"/>
        </w:tabs>
        <w:spacing w:line="480" w:lineRule="auto"/>
        <w:jc w:val="both"/>
        <w:rPr>
          <w:sz w:val="24"/>
          <w:szCs w:val="24"/>
        </w:rPr>
      </w:pPr>
      <w:r>
        <w:rPr>
          <w:sz w:val="24"/>
          <w:szCs w:val="24"/>
        </w:rPr>
        <w:t>Participants were provided with a consent form to sign that provided information on the study and the researchers (Appendix 1)</w:t>
      </w:r>
      <w:r w:rsidR="00226533">
        <w:rPr>
          <w:sz w:val="24"/>
          <w:szCs w:val="24"/>
        </w:rPr>
        <w:t xml:space="preserve">. Participants were then provided with the Brief Sensation Seeking Scale </w:t>
      </w:r>
      <w:r w:rsidR="00226533" w:rsidRPr="00226533">
        <w:rPr>
          <w:sz w:val="24"/>
          <w:szCs w:val="24"/>
        </w:rPr>
        <w:t>(Stephenson, Hoyle, Slater, &amp; Palmgreen, 2003)</w:t>
      </w:r>
      <w:r w:rsidR="00226533">
        <w:rPr>
          <w:sz w:val="24"/>
          <w:szCs w:val="24"/>
        </w:rPr>
        <w:t>.</w:t>
      </w:r>
    </w:p>
    <w:p w14:paraId="002B7A64" w14:textId="44440346" w:rsidR="00524003" w:rsidRDefault="00E37DFA" w:rsidP="00E37DFA">
      <w:pPr>
        <w:tabs>
          <w:tab w:val="left" w:pos="180"/>
        </w:tabs>
        <w:spacing w:line="480" w:lineRule="auto"/>
        <w:jc w:val="both"/>
        <w:rPr>
          <w:sz w:val="24"/>
          <w:szCs w:val="24"/>
        </w:rPr>
      </w:pPr>
      <w:r>
        <w:rPr>
          <w:sz w:val="24"/>
          <w:szCs w:val="24"/>
        </w:rPr>
        <w:tab/>
        <w:t xml:space="preserve">      </w:t>
      </w:r>
      <w:r w:rsidR="00524003" w:rsidRPr="00E37DFA">
        <w:rPr>
          <w:sz w:val="24"/>
          <w:szCs w:val="24"/>
        </w:rPr>
        <w:t>This</w:t>
      </w:r>
      <w:r w:rsidR="00524003">
        <w:rPr>
          <w:sz w:val="24"/>
          <w:szCs w:val="24"/>
        </w:rPr>
        <w:t xml:space="preserve"> questionnaire measured</w:t>
      </w:r>
      <w:r w:rsidR="00833D70">
        <w:rPr>
          <w:sz w:val="24"/>
          <w:szCs w:val="24"/>
        </w:rPr>
        <w:t xml:space="preserve"> the potential for </w:t>
      </w:r>
      <w:bookmarkStart w:id="0" w:name="_GoBack"/>
      <w:bookmarkEnd w:id="0"/>
      <w:r w:rsidR="00524003" w:rsidRPr="00524003">
        <w:rPr>
          <w:sz w:val="24"/>
          <w:szCs w:val="24"/>
        </w:rPr>
        <w:t>sensation seeking tendencies</w:t>
      </w:r>
      <w:r w:rsidR="00833D70">
        <w:rPr>
          <w:sz w:val="24"/>
          <w:szCs w:val="24"/>
        </w:rPr>
        <w:t xml:space="preserve"> using tailored statements directed towards sensation seeking. </w:t>
      </w:r>
      <w:r w:rsidR="00524003">
        <w:rPr>
          <w:sz w:val="24"/>
          <w:szCs w:val="24"/>
        </w:rPr>
        <w:t>Participants were provided with eight</w:t>
      </w:r>
      <w:r w:rsidR="00833D70">
        <w:rPr>
          <w:sz w:val="24"/>
          <w:szCs w:val="24"/>
        </w:rPr>
        <w:t xml:space="preserve"> statements </w:t>
      </w:r>
      <w:r w:rsidR="00524003" w:rsidRPr="00524003">
        <w:rPr>
          <w:sz w:val="24"/>
          <w:szCs w:val="24"/>
        </w:rPr>
        <w:t>and asked to</w:t>
      </w:r>
      <w:r w:rsidR="00524003">
        <w:rPr>
          <w:sz w:val="24"/>
          <w:szCs w:val="24"/>
        </w:rPr>
        <w:t xml:space="preserve"> choose a response which they related most to.</w:t>
      </w:r>
      <w:r w:rsidR="00524003" w:rsidRPr="00524003">
        <w:rPr>
          <w:sz w:val="24"/>
          <w:szCs w:val="24"/>
        </w:rPr>
        <w:t xml:space="preserve"> The responses were scored as followed; ‘Strongly Agree’ = 5, ‘Agree’ = 4, ‘Neither Agree or Disagree’ = 3, ‘Disagree’ = 2, ‘Strongly Disa</w:t>
      </w:r>
      <w:r w:rsidR="00833D70">
        <w:rPr>
          <w:sz w:val="24"/>
          <w:szCs w:val="24"/>
        </w:rPr>
        <w:t>gree’ = 1. The possible range of scoring</w:t>
      </w:r>
      <w:r w:rsidR="00524003">
        <w:rPr>
          <w:sz w:val="24"/>
          <w:szCs w:val="24"/>
        </w:rPr>
        <w:t xml:space="preserve"> was between 8 and 60, the higher scores relating to higher levels of sensation seeking and lower scores relating to lower levels of sensation seeking.</w:t>
      </w:r>
    </w:p>
    <w:p w14:paraId="6B98D499" w14:textId="2BE1B3F1" w:rsidR="00524003" w:rsidRDefault="00A13E5E" w:rsidP="00E37DFA">
      <w:pPr>
        <w:tabs>
          <w:tab w:val="left" w:pos="180"/>
        </w:tabs>
        <w:spacing w:line="480" w:lineRule="auto"/>
        <w:jc w:val="both"/>
        <w:rPr>
          <w:sz w:val="24"/>
          <w:szCs w:val="24"/>
        </w:rPr>
      </w:pPr>
      <w:r>
        <w:rPr>
          <w:sz w:val="24"/>
          <w:szCs w:val="24"/>
        </w:rPr>
        <w:t xml:space="preserve">The study was created and conducted using the SuperLab </w:t>
      </w:r>
      <w:r w:rsidR="0003174B">
        <w:rPr>
          <w:sz w:val="24"/>
          <w:szCs w:val="24"/>
        </w:rPr>
        <w:t xml:space="preserve">computer </w:t>
      </w:r>
      <w:r>
        <w:rPr>
          <w:sz w:val="24"/>
          <w:szCs w:val="24"/>
        </w:rPr>
        <w:t xml:space="preserve">software available in the psychology laboratories. The pink oval stimuli used in the experiment was provided </w:t>
      </w:r>
      <w:r w:rsidR="0003174B">
        <w:rPr>
          <w:sz w:val="24"/>
          <w:szCs w:val="24"/>
        </w:rPr>
        <w:t>via the</w:t>
      </w:r>
      <w:r>
        <w:rPr>
          <w:sz w:val="24"/>
          <w:szCs w:val="24"/>
        </w:rPr>
        <w:t xml:space="preserve"> </w:t>
      </w:r>
      <w:r w:rsidR="0003174B">
        <w:rPr>
          <w:sz w:val="24"/>
          <w:szCs w:val="24"/>
        </w:rPr>
        <w:t>modules Moodle page (Appendix 3</w:t>
      </w:r>
      <w:r>
        <w:rPr>
          <w:sz w:val="24"/>
          <w:szCs w:val="24"/>
        </w:rPr>
        <w:t>).</w:t>
      </w:r>
      <w:r w:rsidR="0003174B">
        <w:rPr>
          <w:sz w:val="24"/>
          <w:szCs w:val="24"/>
        </w:rPr>
        <w:t xml:space="preserve"> Noise cancelling headphones were provided to listen to the music provided in the study. The pieces of music used in the study were excerpts of the songs ‘Dog Days Are Over’ by Florence and the Machine</w:t>
      </w:r>
      <w:r w:rsidR="00B21D46">
        <w:rPr>
          <w:sz w:val="24"/>
          <w:szCs w:val="24"/>
        </w:rPr>
        <w:t xml:space="preserve"> (3:05 – 4:00)</w:t>
      </w:r>
      <w:r w:rsidR="0003174B">
        <w:rPr>
          <w:sz w:val="24"/>
          <w:szCs w:val="24"/>
        </w:rPr>
        <w:t xml:space="preserve"> as the fast option and ‘Lost </w:t>
      </w:r>
      <w:r w:rsidR="0038492D">
        <w:rPr>
          <w:sz w:val="24"/>
          <w:szCs w:val="24"/>
        </w:rPr>
        <w:t>without</w:t>
      </w:r>
      <w:r w:rsidR="0003174B">
        <w:rPr>
          <w:sz w:val="24"/>
          <w:szCs w:val="24"/>
        </w:rPr>
        <w:t xml:space="preserve"> You’ by Freya Ridings </w:t>
      </w:r>
      <w:r w:rsidR="00B21D46">
        <w:rPr>
          <w:sz w:val="24"/>
          <w:szCs w:val="24"/>
        </w:rPr>
        <w:t xml:space="preserve">(0:00 – 1:12) </w:t>
      </w:r>
      <w:r w:rsidR="0003174B">
        <w:rPr>
          <w:sz w:val="24"/>
          <w:szCs w:val="24"/>
        </w:rPr>
        <w:t xml:space="preserve">as the slow option. The </w:t>
      </w:r>
      <w:r w:rsidR="0038492D">
        <w:rPr>
          <w:sz w:val="24"/>
          <w:szCs w:val="24"/>
        </w:rPr>
        <w:t>songs were recorded from YouTube, and then cropped and placed on loop using VLC media player.</w:t>
      </w:r>
      <w:r w:rsidR="0003174B" w:rsidRPr="0003174B">
        <w:rPr>
          <w:sz w:val="24"/>
          <w:szCs w:val="24"/>
        </w:rPr>
        <w:t xml:space="preserve"> </w:t>
      </w:r>
      <w:r w:rsidR="0003174B">
        <w:rPr>
          <w:sz w:val="24"/>
          <w:szCs w:val="24"/>
        </w:rPr>
        <w:t>Participants were provided a debrief form (Appendix 4).</w:t>
      </w:r>
      <w:r w:rsidR="0038492D">
        <w:rPr>
          <w:sz w:val="24"/>
          <w:szCs w:val="24"/>
        </w:rPr>
        <w:t xml:space="preserve"> Red and blue coloured stickers were placed on the computer keys to follow the commands included in the experiment.</w:t>
      </w:r>
    </w:p>
    <w:p w14:paraId="360FB4A0" w14:textId="77777777" w:rsidR="00E37DFA" w:rsidRDefault="00E37DFA" w:rsidP="00E37DFA">
      <w:pPr>
        <w:tabs>
          <w:tab w:val="left" w:pos="180"/>
        </w:tabs>
        <w:spacing w:line="480" w:lineRule="auto"/>
        <w:jc w:val="both"/>
        <w:rPr>
          <w:b/>
          <w:i/>
          <w:sz w:val="28"/>
          <w:szCs w:val="24"/>
          <w:u w:val="single"/>
        </w:rPr>
      </w:pPr>
    </w:p>
    <w:p w14:paraId="59CA19B6" w14:textId="704C3164" w:rsidR="0038492D" w:rsidRPr="00E37DFA" w:rsidRDefault="0038492D" w:rsidP="00E37DFA">
      <w:pPr>
        <w:tabs>
          <w:tab w:val="left" w:pos="180"/>
        </w:tabs>
        <w:spacing w:line="480" w:lineRule="auto"/>
        <w:jc w:val="both"/>
        <w:rPr>
          <w:b/>
          <w:i/>
          <w:sz w:val="28"/>
          <w:szCs w:val="24"/>
          <w:u w:val="single"/>
        </w:rPr>
      </w:pPr>
      <w:r w:rsidRPr="00E37DFA">
        <w:rPr>
          <w:b/>
          <w:i/>
          <w:sz w:val="28"/>
          <w:szCs w:val="24"/>
          <w:u w:val="single"/>
        </w:rPr>
        <w:t>Procedure</w:t>
      </w:r>
    </w:p>
    <w:p w14:paraId="790CB629" w14:textId="4415CCEB" w:rsidR="0038492D" w:rsidRDefault="00E37DFA" w:rsidP="00E37DFA">
      <w:pPr>
        <w:tabs>
          <w:tab w:val="left" w:pos="180"/>
        </w:tabs>
        <w:spacing w:line="480" w:lineRule="auto"/>
        <w:ind w:firstLine="180"/>
        <w:jc w:val="both"/>
        <w:rPr>
          <w:sz w:val="24"/>
          <w:szCs w:val="24"/>
        </w:rPr>
      </w:pPr>
      <w:r>
        <w:rPr>
          <w:sz w:val="24"/>
          <w:szCs w:val="24"/>
        </w:rPr>
        <w:lastRenderedPageBreak/>
        <w:t xml:space="preserve">       </w:t>
      </w:r>
      <w:r w:rsidR="0038492D">
        <w:rPr>
          <w:sz w:val="24"/>
          <w:szCs w:val="24"/>
        </w:rPr>
        <w:t>Participants were firstly</w:t>
      </w:r>
      <w:r w:rsidR="008D2826">
        <w:rPr>
          <w:sz w:val="24"/>
          <w:szCs w:val="24"/>
        </w:rPr>
        <w:t xml:space="preserve"> invited into a private laboratory room and</w:t>
      </w:r>
      <w:r w:rsidR="0038492D">
        <w:rPr>
          <w:sz w:val="24"/>
          <w:szCs w:val="24"/>
        </w:rPr>
        <w:t xml:space="preserve"> provided with a consent form (Appendix 1)</w:t>
      </w:r>
      <w:r>
        <w:rPr>
          <w:sz w:val="24"/>
          <w:szCs w:val="24"/>
        </w:rPr>
        <w:t xml:space="preserve">. </w:t>
      </w:r>
      <w:r w:rsidR="008D2826">
        <w:rPr>
          <w:sz w:val="24"/>
          <w:szCs w:val="24"/>
        </w:rPr>
        <w:t xml:space="preserve">Once consent was provided, the participants were then given the Brief Sensation Seeking Scale questionnaire (Appendix 2) to complete, which also required them to include their age and gender at the top of the paper. After this, the researchers began the experiment. The researchers informed all participants to follow the instructions on screen, whilst reminding them of their location outside the lab should there </w:t>
      </w:r>
      <w:r>
        <w:rPr>
          <w:sz w:val="24"/>
          <w:szCs w:val="24"/>
        </w:rPr>
        <w:t>be any questions</w:t>
      </w:r>
      <w:r w:rsidR="008D2826">
        <w:rPr>
          <w:sz w:val="24"/>
          <w:szCs w:val="24"/>
        </w:rPr>
        <w:t>. The first part of the study required the participants to place the headphones o</w:t>
      </w:r>
      <w:r>
        <w:rPr>
          <w:sz w:val="24"/>
          <w:szCs w:val="24"/>
        </w:rPr>
        <w:t>n for 30 seconds</w:t>
      </w:r>
      <w:r w:rsidR="008D2826">
        <w:rPr>
          <w:sz w:val="24"/>
          <w:szCs w:val="24"/>
        </w:rPr>
        <w:t xml:space="preserve"> as instructed on screen. Before each participant entered the lab, the researcher switched the tempo of music from fast, to slow, to the no m</w:t>
      </w:r>
      <w:r w:rsidR="00B21D46">
        <w:rPr>
          <w:sz w:val="24"/>
          <w:szCs w:val="24"/>
        </w:rPr>
        <w:t xml:space="preserve">usic option. </w:t>
      </w:r>
      <w:r w:rsidR="008D2826">
        <w:rPr>
          <w:sz w:val="24"/>
          <w:szCs w:val="24"/>
        </w:rPr>
        <w:t xml:space="preserve"> The instruction was modified to appear on screen for thirty seconds before </w:t>
      </w:r>
      <w:r w:rsidR="00B21D46">
        <w:rPr>
          <w:sz w:val="24"/>
          <w:szCs w:val="24"/>
        </w:rPr>
        <w:t xml:space="preserve">then </w:t>
      </w:r>
      <w:r w:rsidR="008D2826">
        <w:rPr>
          <w:sz w:val="24"/>
          <w:szCs w:val="24"/>
        </w:rPr>
        <w:t>instructing the participant to remove the headphones.</w:t>
      </w:r>
      <w:r w:rsidR="00B21D46">
        <w:rPr>
          <w:sz w:val="24"/>
          <w:szCs w:val="24"/>
        </w:rPr>
        <w:t xml:space="preserve"> The participants were then given instructions on the test phase of the experiment. A pink oval visual stimuli is displayed on screen for either a short (400ms) or long amount of time (1600ms), alternating between the two. The participants, using the corresponding coloured keys</w:t>
      </w:r>
      <w:r w:rsidR="00D92AB7">
        <w:rPr>
          <w:sz w:val="24"/>
          <w:szCs w:val="24"/>
        </w:rPr>
        <w:t xml:space="preserve"> (blue for long and red for short)</w:t>
      </w:r>
      <w:r w:rsidR="00B21D46">
        <w:rPr>
          <w:sz w:val="24"/>
          <w:szCs w:val="24"/>
        </w:rPr>
        <w:t xml:space="preserve">, were to record whether they thought the oval was on screen for a long or short time. After this, the experimental phase began, and </w:t>
      </w:r>
      <w:r w:rsidR="00D92AB7">
        <w:rPr>
          <w:sz w:val="24"/>
          <w:szCs w:val="24"/>
        </w:rPr>
        <w:t xml:space="preserve">now the oval would appear randomly on screen for different periods of time (400ms, 800ms, 1000ms, 1200ms and 1600ms). </w:t>
      </w:r>
      <w:r w:rsidR="00B24429">
        <w:rPr>
          <w:sz w:val="24"/>
          <w:szCs w:val="24"/>
        </w:rPr>
        <w:t xml:space="preserve">The oval was presented randomly 22 times in total, ten of those were for 1000ms and the rest three times each. </w:t>
      </w:r>
      <w:r w:rsidR="00D92AB7">
        <w:rPr>
          <w:sz w:val="24"/>
          <w:szCs w:val="24"/>
        </w:rPr>
        <w:t>The participant then had to repeat the same procedure of recording whether the pink oval appeared for a long or short time. Once this was</w:t>
      </w:r>
      <w:r w:rsidR="00B24429">
        <w:rPr>
          <w:sz w:val="24"/>
          <w:szCs w:val="24"/>
        </w:rPr>
        <w:t xml:space="preserve"> completed, the experiment was finished and the participant was handed a debrief form (Appendix 4), informing them of their right to withdraw, contact details and information on the purpose of the study. The researchers were only interested in the responses to the 1000ms stimuli and tallied these after.</w:t>
      </w:r>
    </w:p>
    <w:p w14:paraId="75552864" w14:textId="77777777" w:rsidR="00B24429" w:rsidRPr="0038492D" w:rsidRDefault="00B24429" w:rsidP="00E37DFA">
      <w:pPr>
        <w:tabs>
          <w:tab w:val="left" w:pos="180"/>
        </w:tabs>
        <w:spacing w:line="480" w:lineRule="auto"/>
        <w:jc w:val="both"/>
        <w:rPr>
          <w:sz w:val="24"/>
          <w:szCs w:val="24"/>
        </w:rPr>
      </w:pPr>
    </w:p>
    <w:p w14:paraId="41B9AD01" w14:textId="594C69D9" w:rsidR="0038492D" w:rsidRPr="00E37DFA" w:rsidRDefault="00B24429" w:rsidP="00E37DFA">
      <w:pPr>
        <w:tabs>
          <w:tab w:val="left" w:pos="180"/>
          <w:tab w:val="left" w:pos="3045"/>
        </w:tabs>
        <w:spacing w:line="480" w:lineRule="auto"/>
        <w:ind w:firstLine="181"/>
        <w:jc w:val="both"/>
        <w:rPr>
          <w:b/>
          <w:i/>
          <w:sz w:val="32"/>
          <w:szCs w:val="24"/>
          <w:u w:val="single"/>
        </w:rPr>
      </w:pPr>
      <w:r w:rsidRPr="00E37DFA">
        <w:rPr>
          <w:b/>
          <w:i/>
          <w:sz w:val="32"/>
          <w:szCs w:val="24"/>
          <w:u w:val="single"/>
        </w:rPr>
        <w:lastRenderedPageBreak/>
        <w:t>Results</w:t>
      </w:r>
    </w:p>
    <w:p w14:paraId="76503E1A" w14:textId="0D2DEC76" w:rsidR="00D751C4" w:rsidRDefault="00203CDF" w:rsidP="00E37DFA">
      <w:pPr>
        <w:spacing w:line="480" w:lineRule="auto"/>
        <w:ind w:firstLine="720"/>
        <w:jc w:val="both"/>
        <w:rPr>
          <w:sz w:val="24"/>
          <w:szCs w:val="24"/>
        </w:rPr>
      </w:pPr>
      <w:r>
        <w:rPr>
          <w:sz w:val="24"/>
          <w:szCs w:val="24"/>
        </w:rPr>
        <w:t>The means and the standard deviations for the variables are presented in Table 1. As shown, the average score for sensation seeking is (on a scale of 8-60) just under the middle. The average score for time perception is low considering the range also.</w:t>
      </w:r>
    </w:p>
    <w:p w14:paraId="59FF5AA8" w14:textId="25B212A5" w:rsidR="00203CDF" w:rsidRPr="00203CDF" w:rsidRDefault="00203CDF" w:rsidP="00E37DFA">
      <w:pPr>
        <w:spacing w:line="480" w:lineRule="auto"/>
        <w:ind w:firstLine="181"/>
        <w:jc w:val="both"/>
        <w:rPr>
          <w:i/>
        </w:rPr>
      </w:pPr>
      <w:r>
        <w:rPr>
          <w:i/>
          <w:sz w:val="24"/>
          <w:szCs w:val="24"/>
        </w:rPr>
        <w:t>Table 1.</w:t>
      </w:r>
    </w:p>
    <w:tbl>
      <w:tblPr>
        <w:tblStyle w:val="TableGrid"/>
        <w:tblW w:w="0" w:type="auto"/>
        <w:tblLook w:val="04A0" w:firstRow="1" w:lastRow="0" w:firstColumn="1" w:lastColumn="0" w:noHBand="0" w:noVBand="1"/>
      </w:tblPr>
      <w:tblGrid>
        <w:gridCol w:w="3005"/>
        <w:gridCol w:w="3005"/>
        <w:gridCol w:w="3006"/>
      </w:tblGrid>
      <w:tr w:rsidR="00D751C4" w14:paraId="4A5A5A7C" w14:textId="77777777" w:rsidTr="00D751C4">
        <w:tc>
          <w:tcPr>
            <w:tcW w:w="3005" w:type="dxa"/>
            <w:shd w:val="clear" w:color="auto" w:fill="D9D9D9" w:themeFill="background1" w:themeFillShade="D9"/>
          </w:tcPr>
          <w:p w14:paraId="140396D5" w14:textId="74E7E21E" w:rsidR="00D751C4" w:rsidRPr="00D751C4" w:rsidRDefault="00D751C4" w:rsidP="00E37DFA">
            <w:pPr>
              <w:spacing w:line="480" w:lineRule="auto"/>
              <w:jc w:val="both"/>
              <w:rPr>
                <w:b/>
              </w:rPr>
            </w:pPr>
            <w:r w:rsidRPr="00D751C4">
              <w:rPr>
                <w:b/>
              </w:rPr>
              <w:t>Variable</w:t>
            </w:r>
          </w:p>
        </w:tc>
        <w:tc>
          <w:tcPr>
            <w:tcW w:w="3005" w:type="dxa"/>
            <w:shd w:val="clear" w:color="auto" w:fill="D9D9D9" w:themeFill="background1" w:themeFillShade="D9"/>
          </w:tcPr>
          <w:p w14:paraId="68BE25FE" w14:textId="2464FAE7" w:rsidR="00D751C4" w:rsidRPr="00D751C4" w:rsidRDefault="00D751C4" w:rsidP="00E37DFA">
            <w:pPr>
              <w:spacing w:line="480" w:lineRule="auto"/>
              <w:jc w:val="both"/>
              <w:rPr>
                <w:b/>
              </w:rPr>
            </w:pPr>
            <w:r w:rsidRPr="00D751C4">
              <w:rPr>
                <w:b/>
              </w:rPr>
              <w:t>M</w:t>
            </w:r>
          </w:p>
        </w:tc>
        <w:tc>
          <w:tcPr>
            <w:tcW w:w="3006" w:type="dxa"/>
            <w:shd w:val="clear" w:color="auto" w:fill="D9D9D9" w:themeFill="background1" w:themeFillShade="D9"/>
          </w:tcPr>
          <w:p w14:paraId="61C47F73" w14:textId="2951B2AA" w:rsidR="00D751C4" w:rsidRPr="00D751C4" w:rsidRDefault="00D751C4" w:rsidP="00E37DFA">
            <w:pPr>
              <w:spacing w:line="480" w:lineRule="auto"/>
              <w:jc w:val="both"/>
              <w:rPr>
                <w:b/>
              </w:rPr>
            </w:pPr>
            <w:r w:rsidRPr="00D751C4">
              <w:rPr>
                <w:b/>
              </w:rPr>
              <w:t>SD</w:t>
            </w:r>
          </w:p>
        </w:tc>
      </w:tr>
      <w:tr w:rsidR="00D751C4" w14:paraId="07805C7B" w14:textId="77777777" w:rsidTr="00D751C4">
        <w:tc>
          <w:tcPr>
            <w:tcW w:w="3005" w:type="dxa"/>
          </w:tcPr>
          <w:p w14:paraId="074E1C9E" w14:textId="002F9F2B" w:rsidR="00D751C4" w:rsidRDefault="00D751C4" w:rsidP="00E37DFA">
            <w:pPr>
              <w:spacing w:line="480" w:lineRule="auto"/>
              <w:jc w:val="both"/>
            </w:pPr>
            <w:r>
              <w:t>Sensation Seeking</w:t>
            </w:r>
          </w:p>
        </w:tc>
        <w:tc>
          <w:tcPr>
            <w:tcW w:w="3005" w:type="dxa"/>
          </w:tcPr>
          <w:p w14:paraId="5AAC9D82" w14:textId="7E3F6FE5" w:rsidR="00D751C4" w:rsidRDefault="00D751C4" w:rsidP="00E37DFA">
            <w:pPr>
              <w:spacing w:line="480" w:lineRule="auto"/>
              <w:jc w:val="both"/>
            </w:pPr>
            <w:r>
              <w:t>28.1</w:t>
            </w:r>
          </w:p>
        </w:tc>
        <w:tc>
          <w:tcPr>
            <w:tcW w:w="3006" w:type="dxa"/>
          </w:tcPr>
          <w:p w14:paraId="2B236257" w14:textId="065FBE3C" w:rsidR="00D751C4" w:rsidRDefault="00D751C4" w:rsidP="00E37DFA">
            <w:pPr>
              <w:spacing w:line="480" w:lineRule="auto"/>
              <w:jc w:val="both"/>
            </w:pPr>
            <w:r>
              <w:t>4.96</w:t>
            </w:r>
          </w:p>
        </w:tc>
      </w:tr>
      <w:tr w:rsidR="00D751C4" w14:paraId="25816C69" w14:textId="77777777" w:rsidTr="00D751C4">
        <w:tc>
          <w:tcPr>
            <w:tcW w:w="3005" w:type="dxa"/>
          </w:tcPr>
          <w:p w14:paraId="626888FD" w14:textId="639B2D3E" w:rsidR="00D751C4" w:rsidRDefault="00D751C4" w:rsidP="00E37DFA">
            <w:pPr>
              <w:spacing w:line="480" w:lineRule="auto"/>
              <w:jc w:val="both"/>
            </w:pPr>
            <w:r>
              <w:t>Time Perception</w:t>
            </w:r>
          </w:p>
        </w:tc>
        <w:tc>
          <w:tcPr>
            <w:tcW w:w="3005" w:type="dxa"/>
          </w:tcPr>
          <w:p w14:paraId="5F5C357D" w14:textId="76A51B08" w:rsidR="00D751C4" w:rsidRDefault="00D751C4" w:rsidP="00E37DFA">
            <w:pPr>
              <w:spacing w:line="480" w:lineRule="auto"/>
              <w:jc w:val="both"/>
            </w:pPr>
            <w:r>
              <w:t>3.2</w:t>
            </w:r>
          </w:p>
        </w:tc>
        <w:tc>
          <w:tcPr>
            <w:tcW w:w="3006" w:type="dxa"/>
          </w:tcPr>
          <w:p w14:paraId="6F7CE59B" w14:textId="0BFB4EB3" w:rsidR="00D751C4" w:rsidRDefault="00D751C4" w:rsidP="00E37DFA">
            <w:pPr>
              <w:spacing w:line="480" w:lineRule="auto"/>
              <w:jc w:val="both"/>
            </w:pPr>
            <w:r>
              <w:t>3.5</w:t>
            </w:r>
          </w:p>
        </w:tc>
      </w:tr>
    </w:tbl>
    <w:p w14:paraId="10202061" w14:textId="33CDB973" w:rsidR="00D751C4" w:rsidRDefault="00D751C4" w:rsidP="00E37DFA">
      <w:pPr>
        <w:spacing w:line="480" w:lineRule="auto"/>
        <w:jc w:val="both"/>
      </w:pPr>
    </w:p>
    <w:p w14:paraId="2A39691A" w14:textId="100522DD" w:rsidR="00D751C4" w:rsidRDefault="00D34E81" w:rsidP="00E37DFA">
      <w:pPr>
        <w:spacing w:line="480" w:lineRule="auto"/>
        <w:ind w:firstLine="720"/>
        <w:jc w:val="both"/>
        <w:rPr>
          <w:sz w:val="24"/>
        </w:rPr>
      </w:pPr>
      <w:r>
        <w:t xml:space="preserve"> </w:t>
      </w:r>
      <w:r w:rsidRPr="00982441">
        <w:rPr>
          <w:sz w:val="24"/>
        </w:rPr>
        <w:t>The results were calculated using a 2 x 3 ANOVA</w:t>
      </w:r>
      <w:r w:rsidR="00982441" w:rsidRPr="00982441">
        <w:rPr>
          <w:sz w:val="24"/>
        </w:rPr>
        <w:t xml:space="preserve">. The </w:t>
      </w:r>
      <w:r w:rsidRPr="00982441">
        <w:rPr>
          <w:sz w:val="24"/>
        </w:rPr>
        <w:t>test of between-subjects effects showed that t</w:t>
      </w:r>
      <w:r w:rsidR="00203CDF" w:rsidRPr="00982441">
        <w:rPr>
          <w:sz w:val="24"/>
        </w:rPr>
        <w:t>he interaction effect between sensation seeking and tempo of music was shown as being non-significant F (2</w:t>
      </w:r>
      <w:r w:rsidR="00982441" w:rsidRPr="00982441">
        <w:rPr>
          <w:sz w:val="24"/>
        </w:rPr>
        <w:t>, 54</w:t>
      </w:r>
      <w:r w:rsidR="00203CDF" w:rsidRPr="00982441">
        <w:rPr>
          <w:sz w:val="24"/>
        </w:rPr>
        <w:t>) = .306, p = .737.</w:t>
      </w:r>
      <w:r w:rsidRPr="00982441">
        <w:rPr>
          <w:sz w:val="24"/>
        </w:rPr>
        <w:t xml:space="preserve"> The main effect of tempo of music also shows to be </w:t>
      </w:r>
      <w:r w:rsidR="00982441" w:rsidRPr="00982441">
        <w:rPr>
          <w:sz w:val="24"/>
        </w:rPr>
        <w:t>non-significant</w:t>
      </w:r>
      <w:r w:rsidRPr="00982441">
        <w:rPr>
          <w:sz w:val="24"/>
        </w:rPr>
        <w:t xml:space="preserve"> F (2</w:t>
      </w:r>
      <w:r w:rsidR="00982441" w:rsidRPr="00982441">
        <w:rPr>
          <w:sz w:val="24"/>
        </w:rPr>
        <w:t>, 54</w:t>
      </w:r>
      <w:r w:rsidRPr="00982441">
        <w:rPr>
          <w:sz w:val="24"/>
        </w:rPr>
        <w:t xml:space="preserve">) = 2.15, p = .126. </w:t>
      </w:r>
      <w:r w:rsidR="00D751C4" w:rsidRPr="00982441">
        <w:rPr>
          <w:sz w:val="24"/>
        </w:rPr>
        <w:t>The main effect of high and low</w:t>
      </w:r>
      <w:r w:rsidRPr="00982441">
        <w:rPr>
          <w:sz w:val="24"/>
        </w:rPr>
        <w:t xml:space="preserve"> levels of sensation seeking</w:t>
      </w:r>
      <w:r w:rsidR="00D751C4" w:rsidRPr="00982441">
        <w:rPr>
          <w:sz w:val="24"/>
        </w:rPr>
        <w:t xml:space="preserve"> shows to be </w:t>
      </w:r>
      <w:r w:rsidRPr="00982441">
        <w:rPr>
          <w:sz w:val="24"/>
        </w:rPr>
        <w:t>non-significant F (1, 54) = .242 p</w:t>
      </w:r>
      <w:r w:rsidR="00D751C4" w:rsidRPr="00982441">
        <w:rPr>
          <w:sz w:val="24"/>
        </w:rPr>
        <w:t xml:space="preserve"> = .625</w:t>
      </w:r>
      <w:r w:rsidR="00982441">
        <w:rPr>
          <w:sz w:val="24"/>
        </w:rPr>
        <w:t xml:space="preserve">. </w:t>
      </w:r>
      <w:r w:rsidR="00982441" w:rsidRPr="00982441">
        <w:rPr>
          <w:sz w:val="24"/>
        </w:rPr>
        <w:t>The original hypo</w:t>
      </w:r>
      <w:r w:rsidR="00982441">
        <w:rPr>
          <w:sz w:val="24"/>
        </w:rPr>
        <w:t>thesis therefore must be rejected.</w:t>
      </w:r>
    </w:p>
    <w:p w14:paraId="5DE420F1" w14:textId="77777777" w:rsidR="00A222EC" w:rsidRDefault="00A222EC" w:rsidP="00E37DFA">
      <w:pPr>
        <w:spacing w:line="480" w:lineRule="auto"/>
        <w:jc w:val="both"/>
        <w:rPr>
          <w:b/>
          <w:i/>
          <w:sz w:val="36"/>
          <w:u w:val="single"/>
        </w:rPr>
      </w:pPr>
      <w:r>
        <w:rPr>
          <w:b/>
          <w:i/>
          <w:sz w:val="36"/>
          <w:u w:val="single"/>
        </w:rPr>
        <w:t>Discussion</w:t>
      </w:r>
    </w:p>
    <w:p w14:paraId="0E3ACC7D" w14:textId="1C45B585" w:rsidR="00D751C4" w:rsidRDefault="00A222EC" w:rsidP="00E37DFA">
      <w:pPr>
        <w:spacing w:line="480" w:lineRule="auto"/>
        <w:ind w:firstLine="720"/>
        <w:jc w:val="both"/>
        <w:rPr>
          <w:sz w:val="24"/>
          <w:szCs w:val="24"/>
        </w:rPr>
      </w:pPr>
      <w:r>
        <w:rPr>
          <w:sz w:val="24"/>
        </w:rPr>
        <w:t>The results indicate that there is no relationship between sensation seeking, tempo of music and time perception</w:t>
      </w:r>
      <w:r>
        <w:rPr>
          <w:sz w:val="24"/>
          <w:szCs w:val="24"/>
        </w:rPr>
        <w:t>.</w:t>
      </w:r>
      <w:r w:rsidR="006C3385">
        <w:rPr>
          <w:sz w:val="24"/>
          <w:szCs w:val="24"/>
        </w:rPr>
        <w:t xml:space="preserve"> This contrasts </w:t>
      </w:r>
      <w:r w:rsidR="009D57B3">
        <w:rPr>
          <w:sz w:val="24"/>
          <w:szCs w:val="24"/>
        </w:rPr>
        <w:t>the previous studies and literature which suggested that the tempo of music influenced ones perception of time</w:t>
      </w:r>
      <w:r w:rsidR="00C768FE">
        <w:rPr>
          <w:sz w:val="24"/>
          <w:szCs w:val="24"/>
        </w:rPr>
        <w:t>, in which slow tempo music produced a shorter perception of time</w:t>
      </w:r>
      <w:r w:rsidR="009D57B3">
        <w:rPr>
          <w:sz w:val="24"/>
          <w:szCs w:val="24"/>
        </w:rPr>
        <w:t xml:space="preserve"> </w:t>
      </w:r>
      <w:sdt>
        <w:sdtPr>
          <w:rPr>
            <w:sz w:val="24"/>
            <w:szCs w:val="24"/>
          </w:rPr>
          <w:id w:val="1125350940"/>
          <w:citation/>
        </w:sdtPr>
        <w:sdtContent>
          <w:r w:rsidR="009D57B3">
            <w:rPr>
              <w:sz w:val="24"/>
              <w:szCs w:val="24"/>
            </w:rPr>
            <w:fldChar w:fldCharType="begin"/>
          </w:r>
          <w:r w:rsidR="009D57B3">
            <w:rPr>
              <w:sz w:val="24"/>
              <w:szCs w:val="24"/>
            </w:rPr>
            <w:instrText xml:space="preserve"> CITATION Oak03 \l 2057 </w:instrText>
          </w:r>
          <w:r w:rsidR="009D57B3">
            <w:rPr>
              <w:sz w:val="24"/>
              <w:szCs w:val="24"/>
            </w:rPr>
            <w:fldChar w:fldCharType="separate"/>
          </w:r>
          <w:r w:rsidR="00586835" w:rsidRPr="00586835">
            <w:rPr>
              <w:noProof/>
              <w:sz w:val="24"/>
              <w:szCs w:val="24"/>
            </w:rPr>
            <w:t>(Oakes, 2003)</w:t>
          </w:r>
          <w:r w:rsidR="009D57B3">
            <w:rPr>
              <w:sz w:val="24"/>
              <w:szCs w:val="24"/>
            </w:rPr>
            <w:fldChar w:fldCharType="end"/>
          </w:r>
        </w:sdtContent>
      </w:sdt>
      <w:r w:rsidR="009D57B3">
        <w:rPr>
          <w:sz w:val="24"/>
          <w:szCs w:val="24"/>
        </w:rPr>
        <w:t>.</w:t>
      </w:r>
      <w:r w:rsidR="00C768FE">
        <w:rPr>
          <w:sz w:val="24"/>
          <w:szCs w:val="24"/>
        </w:rPr>
        <w:t xml:space="preserve"> </w:t>
      </w:r>
    </w:p>
    <w:p w14:paraId="05F7301B" w14:textId="73A9B2AC" w:rsidR="006D663B" w:rsidRDefault="00E64908" w:rsidP="00E37DFA">
      <w:pPr>
        <w:spacing w:line="480" w:lineRule="auto"/>
        <w:ind w:firstLine="720"/>
        <w:jc w:val="both"/>
        <w:rPr>
          <w:sz w:val="24"/>
          <w:szCs w:val="24"/>
        </w:rPr>
      </w:pPr>
      <w:r>
        <w:rPr>
          <w:sz w:val="24"/>
          <w:szCs w:val="24"/>
        </w:rPr>
        <w:lastRenderedPageBreak/>
        <w:t>The study, whilst run ethically and professionally, was flawed in its design. The participants were asked to listen to the music for a limited period of time and then asked to complete the study in essentially silence once the headphones were removed. This correlates with the results showing that the tempo of music had little effect. It could be argued that all participants performed the study under the same condition of silence, as the effect of tempo of music may not have carried through.</w:t>
      </w:r>
    </w:p>
    <w:p w14:paraId="4E8912F7" w14:textId="5C4F5739" w:rsidR="00203ECC" w:rsidRDefault="006D663B" w:rsidP="00E37DFA">
      <w:pPr>
        <w:spacing w:line="480" w:lineRule="auto"/>
        <w:ind w:firstLine="720"/>
        <w:jc w:val="both"/>
        <w:rPr>
          <w:sz w:val="24"/>
          <w:szCs w:val="24"/>
        </w:rPr>
      </w:pPr>
      <w:r>
        <w:rPr>
          <w:sz w:val="24"/>
          <w:szCs w:val="24"/>
        </w:rPr>
        <w:t xml:space="preserve">The Brief Sensation Seeking Scale questionnaire has been studied for its reliability as a valid scale. Reviews suggest that the scale is a less reliable measure for African-American youth than other youth, and fails to represent the behavioural and societal differences across cultures </w:t>
      </w:r>
      <w:sdt>
        <w:sdtPr>
          <w:rPr>
            <w:sz w:val="24"/>
            <w:szCs w:val="24"/>
          </w:rPr>
          <w:id w:val="-1752953915"/>
          <w:citation/>
        </w:sdtPr>
        <w:sdtContent>
          <w:r>
            <w:rPr>
              <w:sz w:val="24"/>
              <w:szCs w:val="24"/>
            </w:rPr>
            <w:fldChar w:fldCharType="begin"/>
          </w:r>
          <w:r>
            <w:rPr>
              <w:sz w:val="24"/>
              <w:szCs w:val="24"/>
            </w:rPr>
            <w:instrText xml:space="preserve"> CITATION Val07 \l 2057 </w:instrText>
          </w:r>
          <w:r>
            <w:rPr>
              <w:sz w:val="24"/>
              <w:szCs w:val="24"/>
            </w:rPr>
            <w:fldChar w:fldCharType="separate"/>
          </w:r>
          <w:r w:rsidR="00586835" w:rsidRPr="00586835">
            <w:rPr>
              <w:noProof/>
              <w:sz w:val="24"/>
              <w:szCs w:val="24"/>
            </w:rPr>
            <w:t>(Vallone, Allen, Clayton, &amp; Xiao, 2007)</w:t>
          </w:r>
          <w:r>
            <w:rPr>
              <w:sz w:val="24"/>
              <w:szCs w:val="24"/>
            </w:rPr>
            <w:fldChar w:fldCharType="end"/>
          </w:r>
        </w:sdtContent>
      </w:sdt>
      <w:r>
        <w:rPr>
          <w:sz w:val="24"/>
          <w:szCs w:val="24"/>
        </w:rPr>
        <w:t xml:space="preserve">. </w:t>
      </w:r>
    </w:p>
    <w:p w14:paraId="5FF2511C" w14:textId="3B46DEE3" w:rsidR="006D663B" w:rsidRDefault="00203ECC" w:rsidP="00E37DFA">
      <w:pPr>
        <w:spacing w:line="480" w:lineRule="auto"/>
        <w:ind w:firstLine="720"/>
        <w:jc w:val="both"/>
        <w:rPr>
          <w:sz w:val="24"/>
          <w:szCs w:val="24"/>
        </w:rPr>
      </w:pPr>
      <w:r>
        <w:rPr>
          <w:sz w:val="24"/>
          <w:szCs w:val="24"/>
        </w:rPr>
        <w:t>Studies have shown that music creates brain activity and can affect our responsivity in respect to familiari</w:t>
      </w:r>
      <w:r w:rsidR="005A6EBE">
        <w:rPr>
          <w:sz w:val="24"/>
          <w:szCs w:val="24"/>
        </w:rPr>
        <w:t xml:space="preserve">ty of music </w:t>
      </w:r>
      <w:sdt>
        <w:sdtPr>
          <w:rPr>
            <w:sz w:val="24"/>
            <w:szCs w:val="24"/>
          </w:rPr>
          <w:id w:val="-535033038"/>
          <w:citation/>
        </w:sdtPr>
        <w:sdtContent>
          <w:r w:rsidR="005A6EBE">
            <w:rPr>
              <w:sz w:val="24"/>
              <w:szCs w:val="24"/>
            </w:rPr>
            <w:fldChar w:fldCharType="begin"/>
          </w:r>
          <w:r w:rsidR="005A6EBE">
            <w:rPr>
              <w:sz w:val="24"/>
              <w:szCs w:val="24"/>
            </w:rPr>
            <w:instrText xml:space="preserve"> CITATION Per11 \l 2057 </w:instrText>
          </w:r>
          <w:r w:rsidR="005A6EBE">
            <w:rPr>
              <w:sz w:val="24"/>
              <w:szCs w:val="24"/>
            </w:rPr>
            <w:fldChar w:fldCharType="separate"/>
          </w:r>
          <w:r w:rsidR="00586835" w:rsidRPr="00586835">
            <w:rPr>
              <w:noProof/>
              <w:sz w:val="24"/>
              <w:szCs w:val="24"/>
            </w:rPr>
            <w:t>(Pereira, et al., 2011)</w:t>
          </w:r>
          <w:r w:rsidR="005A6EBE">
            <w:rPr>
              <w:sz w:val="24"/>
              <w:szCs w:val="24"/>
            </w:rPr>
            <w:fldChar w:fldCharType="end"/>
          </w:r>
        </w:sdtContent>
      </w:sdt>
      <w:r w:rsidR="005A6EBE">
        <w:rPr>
          <w:sz w:val="24"/>
          <w:szCs w:val="24"/>
        </w:rPr>
        <w:t>. Their</w:t>
      </w:r>
      <w:r>
        <w:rPr>
          <w:sz w:val="24"/>
          <w:szCs w:val="24"/>
        </w:rPr>
        <w:t xml:space="preserve"> study suggested that familiar music elicits brain activity in the limbic and paralimbic regions and </w:t>
      </w:r>
      <w:r w:rsidR="005A6EBE">
        <w:rPr>
          <w:sz w:val="24"/>
          <w:szCs w:val="24"/>
        </w:rPr>
        <w:t xml:space="preserve">the brains reward circuitry was found to be more active whilst listening to familiar music. If a participant was familiar with the music they were given it may have given them a heightened level of brain activity. One’s memory and connection to the music may have elicited an emotion or memory (particularly with the choice of slow music) and this may have effected or distracted them from their overall ability to perform the task. </w:t>
      </w:r>
    </w:p>
    <w:p w14:paraId="1CA48B97" w14:textId="47D552C6" w:rsidR="005A6EBE" w:rsidRDefault="005A6EBE" w:rsidP="00E37DFA">
      <w:pPr>
        <w:spacing w:line="480" w:lineRule="auto"/>
        <w:ind w:firstLine="720"/>
        <w:jc w:val="both"/>
        <w:rPr>
          <w:sz w:val="24"/>
          <w:szCs w:val="24"/>
        </w:rPr>
      </w:pPr>
      <w:r>
        <w:rPr>
          <w:sz w:val="24"/>
          <w:szCs w:val="24"/>
        </w:rPr>
        <w:t>In conclusion, the study findings failed to support the previous research. Future research should include music playing continuously throughout, with an increase</w:t>
      </w:r>
      <w:r w:rsidR="00E37DFA">
        <w:rPr>
          <w:sz w:val="24"/>
          <w:szCs w:val="24"/>
        </w:rPr>
        <w:t>d focus on the choice of music. P</w:t>
      </w:r>
      <w:r>
        <w:rPr>
          <w:sz w:val="24"/>
          <w:szCs w:val="24"/>
        </w:rPr>
        <w:t>erhaps a selection of ge</w:t>
      </w:r>
      <w:r w:rsidR="00E37DFA">
        <w:rPr>
          <w:sz w:val="24"/>
          <w:szCs w:val="24"/>
        </w:rPr>
        <w:t>neric non-mainstream music would</w:t>
      </w:r>
      <w:r>
        <w:rPr>
          <w:sz w:val="24"/>
          <w:szCs w:val="24"/>
        </w:rPr>
        <w:t xml:space="preserve"> lessen the impact memories and emotions may have on cognition abilities. Future research should also </w:t>
      </w:r>
      <w:r w:rsidR="00E37DFA">
        <w:rPr>
          <w:sz w:val="24"/>
          <w:szCs w:val="24"/>
        </w:rPr>
        <w:t>incorporate participant’s ethnicity as this has been shown to influence responses.</w:t>
      </w:r>
    </w:p>
    <w:p w14:paraId="75F1E8C8" w14:textId="4B5B60C8" w:rsidR="003A5DFD" w:rsidRPr="00A222EC" w:rsidRDefault="003A5DFD" w:rsidP="003A5DFD">
      <w:pPr>
        <w:spacing w:line="480" w:lineRule="auto"/>
        <w:rPr>
          <w:b/>
          <w:i/>
          <w:sz w:val="36"/>
          <w:u w:val="single"/>
        </w:rPr>
      </w:pPr>
    </w:p>
    <w:p w14:paraId="00C3880B" w14:textId="77777777" w:rsidR="00D751C4" w:rsidRPr="00D751C4" w:rsidRDefault="00D751C4" w:rsidP="00D751C4">
      <w:pPr>
        <w:tabs>
          <w:tab w:val="left" w:pos="180"/>
          <w:tab w:val="left" w:pos="3045"/>
        </w:tabs>
        <w:spacing w:line="480" w:lineRule="auto"/>
        <w:ind w:firstLine="181"/>
        <w:rPr>
          <w:sz w:val="24"/>
          <w:szCs w:val="24"/>
        </w:rPr>
      </w:pPr>
    </w:p>
    <w:p w14:paraId="00D101D8" w14:textId="77777777" w:rsidR="00B24429" w:rsidRPr="00B24429" w:rsidRDefault="00B24429" w:rsidP="00B24429">
      <w:pPr>
        <w:tabs>
          <w:tab w:val="left" w:pos="180"/>
          <w:tab w:val="left" w:pos="3045"/>
        </w:tabs>
        <w:spacing w:line="480" w:lineRule="auto"/>
        <w:ind w:firstLine="181"/>
        <w:rPr>
          <w:sz w:val="24"/>
          <w:szCs w:val="24"/>
        </w:rPr>
      </w:pPr>
    </w:p>
    <w:p w14:paraId="13689122" w14:textId="77777777" w:rsidR="00226533" w:rsidRPr="00975043" w:rsidRDefault="00226533" w:rsidP="7FE069E6">
      <w:pPr>
        <w:tabs>
          <w:tab w:val="left" w:pos="180"/>
        </w:tabs>
        <w:spacing w:line="480" w:lineRule="auto"/>
        <w:rPr>
          <w:b/>
          <w:i/>
          <w:sz w:val="32"/>
          <w:szCs w:val="24"/>
          <w:u w:val="single"/>
        </w:rPr>
      </w:pPr>
    </w:p>
    <w:p w14:paraId="2428B72D" w14:textId="77777777" w:rsidR="009C1028" w:rsidRPr="009C1028" w:rsidRDefault="009C1028" w:rsidP="00A17ACD">
      <w:pPr>
        <w:tabs>
          <w:tab w:val="left" w:pos="180"/>
        </w:tabs>
        <w:spacing w:line="480" w:lineRule="auto"/>
        <w:rPr>
          <w:i/>
          <w:sz w:val="24"/>
          <w:u w:val="single"/>
        </w:rPr>
      </w:pPr>
    </w:p>
    <w:p w14:paraId="0138C28B" w14:textId="18FBE217" w:rsidR="00226533" w:rsidRDefault="00226533" w:rsidP="002527C1">
      <w:pPr>
        <w:spacing w:line="480" w:lineRule="auto"/>
        <w:rPr>
          <w:b/>
        </w:rPr>
      </w:pPr>
    </w:p>
    <w:p w14:paraId="121D4EF8" w14:textId="3181CF02" w:rsidR="00226533" w:rsidRDefault="00226533">
      <w:pPr>
        <w:rPr>
          <w:b/>
        </w:rPr>
      </w:pPr>
      <w:r>
        <w:rPr>
          <w:b/>
        </w:rPr>
        <w:br w:type="page"/>
      </w:r>
    </w:p>
    <w:sdt>
      <w:sdtPr>
        <w:rPr>
          <w:rFonts w:asciiTheme="minorHAnsi" w:eastAsiaTheme="minorHAnsi" w:hAnsiTheme="minorHAnsi" w:cstheme="minorBidi"/>
          <w:color w:val="auto"/>
          <w:sz w:val="22"/>
          <w:szCs w:val="22"/>
          <w:lang w:val="en-GB"/>
        </w:rPr>
        <w:id w:val="1178003220"/>
        <w:docPartObj>
          <w:docPartGallery w:val="Bibliographies"/>
          <w:docPartUnique/>
        </w:docPartObj>
      </w:sdtPr>
      <w:sdtEndPr/>
      <w:sdtContent>
        <w:p w14:paraId="6547BA76" w14:textId="38334CF1" w:rsidR="00226533" w:rsidRDefault="00226533">
          <w:pPr>
            <w:pStyle w:val="Heading1"/>
          </w:pPr>
          <w:r>
            <w:t>References</w:t>
          </w:r>
        </w:p>
        <w:sdt>
          <w:sdtPr>
            <w:id w:val="-573587230"/>
            <w:bibliography/>
          </w:sdtPr>
          <w:sdtEndPr/>
          <w:sdtContent>
            <w:p w14:paraId="2D6CB183" w14:textId="77777777" w:rsidR="00586835" w:rsidRDefault="00226533" w:rsidP="00586835">
              <w:pPr>
                <w:pStyle w:val="Bibliography"/>
                <w:ind w:left="720" w:hanging="720"/>
                <w:rPr>
                  <w:noProof/>
                  <w:sz w:val="24"/>
                  <w:szCs w:val="24"/>
                  <w:lang w:val="en-US"/>
                </w:rPr>
              </w:pPr>
              <w:r>
                <w:fldChar w:fldCharType="begin"/>
              </w:r>
              <w:r>
                <w:instrText xml:space="preserve"> BIBLIOGRAPHY </w:instrText>
              </w:r>
              <w:r>
                <w:fldChar w:fldCharType="separate"/>
              </w:r>
              <w:r w:rsidR="00586835">
                <w:rPr>
                  <w:noProof/>
                  <w:lang w:val="en-US"/>
                </w:rPr>
                <w:t xml:space="preserve">Angrilli, A., Cherubini, P., Pavese, A., &amp; Manfredini, S. (1997). The influence of affective factors on time perception. </w:t>
              </w:r>
              <w:r w:rsidR="00586835">
                <w:rPr>
                  <w:i/>
                  <w:iCs/>
                  <w:noProof/>
                  <w:lang w:val="en-US"/>
                </w:rPr>
                <w:t>Perception &amp; Psychophysics</w:t>
              </w:r>
              <w:r w:rsidR="00586835">
                <w:rPr>
                  <w:noProof/>
                  <w:lang w:val="en-US"/>
                </w:rPr>
                <w:t>, 972-982.</w:t>
              </w:r>
            </w:p>
            <w:p w14:paraId="3DE2B4CC" w14:textId="77777777" w:rsidR="00586835" w:rsidRDefault="00586835" w:rsidP="00586835">
              <w:pPr>
                <w:pStyle w:val="Bibliography"/>
                <w:ind w:left="720" w:hanging="720"/>
                <w:rPr>
                  <w:noProof/>
                  <w:lang w:val="en-US"/>
                </w:rPr>
              </w:pPr>
              <w:r>
                <w:rPr>
                  <w:noProof/>
                  <w:lang w:val="en-US"/>
                </w:rPr>
                <w:t xml:space="preserve">Bardo, M. D. (1996). Psychobiology of novelty seeking and drug seeking behavior. </w:t>
              </w:r>
              <w:r>
                <w:rPr>
                  <w:i/>
                  <w:iCs/>
                  <w:noProof/>
                  <w:lang w:val="en-US"/>
                </w:rPr>
                <w:t>Behavioural Brain Research</w:t>
              </w:r>
              <w:r>
                <w:rPr>
                  <w:noProof/>
                  <w:lang w:val="en-US"/>
                </w:rPr>
                <w:t>, 23-43.</w:t>
              </w:r>
            </w:p>
            <w:p w14:paraId="3D3ED784" w14:textId="77777777" w:rsidR="00586835" w:rsidRDefault="00586835" w:rsidP="00586835">
              <w:pPr>
                <w:pStyle w:val="Bibliography"/>
                <w:ind w:left="720" w:hanging="720"/>
                <w:rPr>
                  <w:noProof/>
                  <w:lang w:val="en-US"/>
                </w:rPr>
              </w:pPr>
              <w:r>
                <w:rPr>
                  <w:noProof/>
                  <w:lang w:val="en-US"/>
                </w:rPr>
                <w:t xml:space="preserve">Droit-Volet, S., Brunot, S., &amp; Niedenthal, P. M. (2004). Perception of the duration of emotional events. </w:t>
              </w:r>
              <w:r>
                <w:rPr>
                  <w:i/>
                  <w:iCs/>
                  <w:noProof/>
                  <w:lang w:val="en-US"/>
                </w:rPr>
                <w:t>Cognition &amp; Emotion</w:t>
              </w:r>
              <w:r>
                <w:rPr>
                  <w:noProof/>
                  <w:lang w:val="en-US"/>
                </w:rPr>
                <w:t>, 849-858.</w:t>
              </w:r>
            </w:p>
            <w:p w14:paraId="2EDEC1E3" w14:textId="77777777" w:rsidR="00586835" w:rsidRDefault="00586835" w:rsidP="00586835">
              <w:pPr>
                <w:pStyle w:val="Bibliography"/>
                <w:ind w:left="720" w:hanging="720"/>
                <w:rPr>
                  <w:noProof/>
                  <w:lang w:val="en-US"/>
                </w:rPr>
              </w:pPr>
              <w:r>
                <w:rPr>
                  <w:noProof/>
                  <w:lang w:val="en-US"/>
                </w:rPr>
                <w:t xml:space="preserve">Oakes, S. (2003). Musical Tempo and Waiting Perceptions. </w:t>
              </w:r>
              <w:r>
                <w:rPr>
                  <w:i/>
                  <w:iCs/>
                  <w:noProof/>
                  <w:lang w:val="en-US"/>
                </w:rPr>
                <w:t>Psychology and Marketing</w:t>
              </w:r>
              <w:r>
                <w:rPr>
                  <w:noProof/>
                  <w:lang w:val="en-US"/>
                </w:rPr>
                <w:t>, 685-705.</w:t>
              </w:r>
            </w:p>
            <w:p w14:paraId="32C100A0" w14:textId="77777777" w:rsidR="00586835" w:rsidRDefault="00586835" w:rsidP="00586835">
              <w:pPr>
                <w:pStyle w:val="Bibliography"/>
                <w:ind w:left="720" w:hanging="720"/>
                <w:rPr>
                  <w:noProof/>
                  <w:lang w:val="en-US"/>
                </w:rPr>
              </w:pPr>
              <w:r>
                <w:rPr>
                  <w:noProof/>
                  <w:lang w:val="en-US"/>
                </w:rPr>
                <w:t xml:space="preserve">Pereira, C. S., Teixeira, J., Figueiredo, P., Xavier, J., Castro, S. L., &amp; Brattico, E. (2011). Music and emotions in the brain: familiarity matters. </w:t>
              </w:r>
              <w:r>
                <w:rPr>
                  <w:i/>
                  <w:iCs/>
                  <w:noProof/>
                  <w:lang w:val="en-US"/>
                </w:rPr>
                <w:t>PloS one</w:t>
              </w:r>
              <w:r>
                <w:rPr>
                  <w:noProof/>
                  <w:lang w:val="en-US"/>
                </w:rPr>
                <w:t>, e27241.</w:t>
              </w:r>
            </w:p>
            <w:p w14:paraId="3141C7D4" w14:textId="77777777" w:rsidR="00586835" w:rsidRDefault="00586835" w:rsidP="00586835">
              <w:pPr>
                <w:pStyle w:val="Bibliography"/>
                <w:ind w:left="720" w:hanging="720"/>
                <w:rPr>
                  <w:noProof/>
                  <w:lang w:val="en-US"/>
                </w:rPr>
              </w:pPr>
              <w:r>
                <w:rPr>
                  <w:noProof/>
                  <w:lang w:val="en-US"/>
                </w:rPr>
                <w:t xml:space="preserve">Stephenson, T. M., Hoyle, R. H., Palmgreen, P., &amp; Slater, M. D. (2003). Brief measures of sensation seeking for screening and large-scale surveys. </w:t>
              </w:r>
              <w:r>
                <w:rPr>
                  <w:i/>
                  <w:iCs/>
                  <w:noProof/>
                  <w:lang w:val="en-US"/>
                </w:rPr>
                <w:t>Drug and Alcohol Dependence</w:t>
              </w:r>
              <w:r>
                <w:rPr>
                  <w:noProof/>
                  <w:lang w:val="en-US"/>
                </w:rPr>
                <w:t>, 279-286.</w:t>
              </w:r>
            </w:p>
            <w:p w14:paraId="439BD15A" w14:textId="77777777" w:rsidR="00586835" w:rsidRDefault="00586835" w:rsidP="00586835">
              <w:pPr>
                <w:pStyle w:val="Bibliography"/>
                <w:ind w:left="720" w:hanging="720"/>
                <w:rPr>
                  <w:noProof/>
                  <w:lang w:val="en-US"/>
                </w:rPr>
              </w:pPr>
              <w:r>
                <w:rPr>
                  <w:noProof/>
                  <w:lang w:val="en-US"/>
                </w:rPr>
                <w:t xml:space="preserve">Vallone, D., Allen, J. A., Clayton, R. R., &amp; Xiao, H. (2007). How reliable and valid is the Brief Sensation Seeking Scale (BSSS-4) for youth of various racial/ethnic groups? </w:t>
              </w:r>
              <w:r>
                <w:rPr>
                  <w:i/>
                  <w:iCs/>
                  <w:noProof/>
                  <w:lang w:val="en-US"/>
                </w:rPr>
                <w:t>Addiction</w:t>
              </w:r>
              <w:r>
                <w:rPr>
                  <w:noProof/>
                  <w:lang w:val="en-US"/>
                </w:rPr>
                <w:t>, 71-78.</w:t>
              </w:r>
            </w:p>
            <w:p w14:paraId="0BC9366F" w14:textId="35F94E08" w:rsidR="00226533" w:rsidRDefault="00226533" w:rsidP="00586835">
              <w:r>
                <w:rPr>
                  <w:b/>
                  <w:bCs/>
                  <w:noProof/>
                </w:rPr>
                <w:fldChar w:fldCharType="end"/>
              </w:r>
            </w:p>
          </w:sdtContent>
        </w:sdt>
      </w:sdtContent>
    </w:sdt>
    <w:p w14:paraId="5BEF5E49" w14:textId="77777777" w:rsidR="00226533" w:rsidRDefault="00226533">
      <w:pPr>
        <w:rPr>
          <w:b/>
        </w:rPr>
      </w:pPr>
      <w:r>
        <w:rPr>
          <w:b/>
        </w:rPr>
        <w:br w:type="page"/>
      </w:r>
    </w:p>
    <w:p w14:paraId="018DA1B8" w14:textId="77777777" w:rsidR="00226533" w:rsidRDefault="00226533">
      <w:pPr>
        <w:rPr>
          <w:b/>
        </w:rPr>
      </w:pPr>
    </w:p>
    <w:p w14:paraId="4433F99D" w14:textId="5CFF1DF7" w:rsidR="0042037D" w:rsidRPr="00226533" w:rsidRDefault="00226533" w:rsidP="00226533">
      <w:pPr>
        <w:spacing w:line="480" w:lineRule="auto"/>
        <w:jc w:val="center"/>
        <w:rPr>
          <w:b/>
          <w:sz w:val="36"/>
          <w:u w:val="single"/>
        </w:rPr>
      </w:pPr>
      <w:r w:rsidRPr="00226533">
        <w:rPr>
          <w:b/>
          <w:sz w:val="36"/>
          <w:u w:val="single"/>
        </w:rPr>
        <w:t>Appendices</w:t>
      </w:r>
    </w:p>
    <w:p w14:paraId="35DDDBC8" w14:textId="422D61A0" w:rsidR="00226533" w:rsidRDefault="00A13E5E" w:rsidP="002527C1">
      <w:pPr>
        <w:spacing w:line="480" w:lineRule="auto"/>
        <w:rPr>
          <w:b/>
        </w:rPr>
      </w:pPr>
      <w:r w:rsidRPr="00226533">
        <w:rPr>
          <w:b/>
          <w:noProof/>
          <w:sz w:val="36"/>
          <w:u w:val="single"/>
          <w:lang w:eastAsia="en-GB"/>
        </w:rPr>
        <w:drawing>
          <wp:anchor distT="0" distB="0" distL="114300" distR="114300" simplePos="0" relativeHeight="251658240" behindDoc="0" locked="0" layoutInCell="1" allowOverlap="1" wp14:anchorId="363FDB20" wp14:editId="53B4E548">
            <wp:simplePos x="0" y="0"/>
            <wp:positionH relativeFrom="margin">
              <wp:align>center</wp:align>
            </wp:positionH>
            <wp:positionV relativeFrom="paragraph">
              <wp:posOffset>6985</wp:posOffset>
            </wp:positionV>
            <wp:extent cx="4953000" cy="69977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sent form print screen.png"/>
                    <pic:cNvPicPr/>
                  </pic:nvPicPr>
                  <pic:blipFill>
                    <a:blip r:embed="rId8">
                      <a:extLst>
                        <a:ext uri="{28A0092B-C50C-407E-A947-70E740481C1C}">
                          <a14:useLocalDpi xmlns:a14="http://schemas.microsoft.com/office/drawing/2010/main" val="0"/>
                        </a:ext>
                      </a:extLst>
                    </a:blip>
                    <a:stretch>
                      <a:fillRect/>
                    </a:stretch>
                  </pic:blipFill>
                  <pic:spPr>
                    <a:xfrm>
                      <a:off x="0" y="0"/>
                      <a:ext cx="4953000" cy="6997700"/>
                    </a:xfrm>
                    <a:prstGeom prst="rect">
                      <a:avLst/>
                    </a:prstGeom>
                  </pic:spPr>
                </pic:pic>
              </a:graphicData>
            </a:graphic>
            <wp14:sizeRelH relativeFrom="margin">
              <wp14:pctWidth>0</wp14:pctWidth>
            </wp14:sizeRelH>
            <wp14:sizeRelV relativeFrom="margin">
              <wp14:pctHeight>0</wp14:pctHeight>
            </wp14:sizeRelV>
          </wp:anchor>
        </w:drawing>
      </w:r>
    </w:p>
    <w:p w14:paraId="322A9A14" w14:textId="4BD99E68" w:rsidR="00226533" w:rsidRPr="00226533" w:rsidRDefault="00226533" w:rsidP="00226533"/>
    <w:p w14:paraId="04D7B762" w14:textId="04ED3E33" w:rsidR="00226533" w:rsidRPr="00226533" w:rsidRDefault="00226533" w:rsidP="00226533"/>
    <w:p w14:paraId="1F1720F4" w14:textId="705C11BF" w:rsidR="00226533" w:rsidRPr="00226533" w:rsidRDefault="00226533" w:rsidP="00226533"/>
    <w:p w14:paraId="2C047476" w14:textId="453CA698" w:rsidR="00226533" w:rsidRPr="00226533" w:rsidRDefault="00226533" w:rsidP="00226533"/>
    <w:p w14:paraId="62BAAB9D" w14:textId="0F31E54F" w:rsidR="00226533" w:rsidRPr="00226533" w:rsidRDefault="00226533" w:rsidP="00226533"/>
    <w:p w14:paraId="4A3D65F9" w14:textId="3C34A593" w:rsidR="00226533" w:rsidRPr="00226533" w:rsidRDefault="00226533" w:rsidP="00226533"/>
    <w:p w14:paraId="69526D42" w14:textId="4DCB6337" w:rsidR="00226533" w:rsidRPr="00226533" w:rsidRDefault="00226533" w:rsidP="00226533"/>
    <w:p w14:paraId="36A9A82E" w14:textId="62FC87F2" w:rsidR="00226533" w:rsidRPr="00226533" w:rsidRDefault="00226533" w:rsidP="00226533"/>
    <w:p w14:paraId="5FAE4FB5" w14:textId="53DE8123" w:rsidR="00226533" w:rsidRPr="00226533" w:rsidRDefault="00226533" w:rsidP="00226533"/>
    <w:p w14:paraId="2DD5DAF4" w14:textId="0C1FA9F4" w:rsidR="00226533" w:rsidRPr="00226533" w:rsidRDefault="00226533" w:rsidP="00226533"/>
    <w:p w14:paraId="55DFB568" w14:textId="47140AFB" w:rsidR="00226533" w:rsidRPr="00226533" w:rsidRDefault="00226533" w:rsidP="00226533"/>
    <w:p w14:paraId="6659B7FA" w14:textId="4412434A" w:rsidR="00226533" w:rsidRDefault="00226533" w:rsidP="00226533"/>
    <w:p w14:paraId="50248232" w14:textId="3FD170EA" w:rsidR="00226533" w:rsidRDefault="00226533" w:rsidP="00226533"/>
    <w:p w14:paraId="4DFE3F65" w14:textId="3DB63AB3" w:rsidR="00524003" w:rsidRDefault="00226533" w:rsidP="00A13E5E">
      <w:pPr>
        <w:tabs>
          <w:tab w:val="left" w:pos="6630"/>
        </w:tabs>
        <w:ind w:firstLine="2880"/>
        <w:jc w:val="center"/>
        <w:rPr>
          <w:b/>
        </w:rPr>
      </w:pPr>
      <w:r w:rsidRPr="00226533">
        <w:rPr>
          <w:b/>
        </w:rPr>
        <w:t>Appendix 1</w:t>
      </w:r>
      <w:r w:rsidR="00524003">
        <w:rPr>
          <w:b/>
        </w:rPr>
        <w:tab/>
      </w:r>
    </w:p>
    <w:p w14:paraId="729753C6" w14:textId="076BFAC9" w:rsidR="00524003" w:rsidRPr="00524003" w:rsidRDefault="00524003" w:rsidP="00524003"/>
    <w:p w14:paraId="6DD289DB" w14:textId="656E9542" w:rsidR="00524003" w:rsidRPr="00524003" w:rsidRDefault="00524003" w:rsidP="00524003"/>
    <w:p w14:paraId="236AE0A9" w14:textId="518001A0" w:rsidR="00524003" w:rsidRPr="00524003" w:rsidRDefault="00A13E5E" w:rsidP="00524003">
      <w:r>
        <w:rPr>
          <w:noProof/>
          <w:lang w:eastAsia="en-GB"/>
        </w:rPr>
        <w:lastRenderedPageBreak/>
        <w:drawing>
          <wp:anchor distT="0" distB="0" distL="114300" distR="114300" simplePos="0" relativeHeight="251659264" behindDoc="0" locked="0" layoutInCell="1" allowOverlap="1" wp14:anchorId="533C60EA" wp14:editId="1BEF55DF">
            <wp:simplePos x="0" y="0"/>
            <wp:positionH relativeFrom="column">
              <wp:posOffset>485775</wp:posOffset>
            </wp:positionH>
            <wp:positionV relativeFrom="paragraph">
              <wp:posOffset>0</wp:posOffset>
            </wp:positionV>
            <wp:extent cx="5114925" cy="7444740"/>
            <wp:effectExtent l="0" t="0" r="952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naire print scnree.png"/>
                    <pic:cNvPicPr/>
                  </pic:nvPicPr>
                  <pic:blipFill>
                    <a:blip r:embed="rId9">
                      <a:extLst>
                        <a:ext uri="{28A0092B-C50C-407E-A947-70E740481C1C}">
                          <a14:useLocalDpi xmlns:a14="http://schemas.microsoft.com/office/drawing/2010/main" val="0"/>
                        </a:ext>
                      </a:extLst>
                    </a:blip>
                    <a:stretch>
                      <a:fillRect/>
                    </a:stretch>
                  </pic:blipFill>
                  <pic:spPr>
                    <a:xfrm>
                      <a:off x="0" y="0"/>
                      <a:ext cx="5114925" cy="7444740"/>
                    </a:xfrm>
                    <a:prstGeom prst="rect">
                      <a:avLst/>
                    </a:prstGeom>
                  </pic:spPr>
                </pic:pic>
              </a:graphicData>
            </a:graphic>
            <wp14:sizeRelH relativeFrom="margin">
              <wp14:pctWidth>0</wp14:pctWidth>
            </wp14:sizeRelH>
            <wp14:sizeRelV relativeFrom="margin">
              <wp14:pctHeight>0</wp14:pctHeight>
            </wp14:sizeRelV>
          </wp:anchor>
        </w:drawing>
      </w:r>
    </w:p>
    <w:p w14:paraId="3EE5E598" w14:textId="1092D672" w:rsidR="00524003" w:rsidRDefault="00524003" w:rsidP="00524003"/>
    <w:p w14:paraId="08B65149" w14:textId="76A739EB" w:rsidR="00A13E5E" w:rsidRPr="00A13E5E" w:rsidRDefault="00524003" w:rsidP="00A13E5E">
      <w:pPr>
        <w:tabs>
          <w:tab w:val="left" w:pos="1500"/>
          <w:tab w:val="left" w:pos="3495"/>
        </w:tabs>
        <w:rPr>
          <w:b/>
        </w:rPr>
      </w:pPr>
      <w:r>
        <w:tab/>
      </w:r>
      <w:r w:rsidR="00A13E5E">
        <w:tab/>
      </w:r>
      <w:r w:rsidR="00A13E5E" w:rsidRPr="00A13E5E">
        <w:rPr>
          <w:b/>
        </w:rPr>
        <w:t>Appendix 2</w:t>
      </w:r>
    </w:p>
    <w:p w14:paraId="5507B725" w14:textId="01567571" w:rsidR="00A13E5E" w:rsidRDefault="00A13E5E">
      <w:r>
        <w:br w:type="page"/>
      </w:r>
    </w:p>
    <w:p w14:paraId="7825B164" w14:textId="18CC8216" w:rsidR="00A13E5E" w:rsidRDefault="0003174B" w:rsidP="00524003">
      <w:pPr>
        <w:tabs>
          <w:tab w:val="left" w:pos="1500"/>
        </w:tabs>
      </w:pPr>
      <w:r w:rsidRPr="00A13E5E">
        <w:rPr>
          <w:b/>
          <w:noProof/>
          <w:lang w:eastAsia="en-GB"/>
        </w:rPr>
        <w:lastRenderedPageBreak/>
        <w:drawing>
          <wp:anchor distT="0" distB="0" distL="114300" distR="114300" simplePos="0" relativeHeight="251661312" behindDoc="0" locked="0" layoutInCell="1" allowOverlap="1" wp14:anchorId="17F98FEB" wp14:editId="12AAC7CE">
            <wp:simplePos x="0" y="0"/>
            <wp:positionH relativeFrom="margin">
              <wp:align>center</wp:align>
            </wp:positionH>
            <wp:positionV relativeFrom="paragraph">
              <wp:posOffset>7620</wp:posOffset>
            </wp:positionV>
            <wp:extent cx="2778125" cy="2080260"/>
            <wp:effectExtent l="0" t="0" r="3175" b="0"/>
            <wp:wrapSquare wrapText="bothSides"/>
            <wp:docPr id="7" name="Picture 7" descr="C:\Users\1702887\Downloads\pink oval - time perception stimuli.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2887\Downloads\pink oval - time perception stimuli.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8125" cy="2080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A2A9C5" w14:textId="22FB2BD0" w:rsidR="00A13E5E" w:rsidRPr="00A13E5E" w:rsidRDefault="00A13E5E" w:rsidP="00A13E5E"/>
    <w:p w14:paraId="3D6F606D" w14:textId="09F5BA1D" w:rsidR="00A13E5E" w:rsidRPr="00A13E5E" w:rsidRDefault="00A13E5E" w:rsidP="00A13E5E"/>
    <w:p w14:paraId="5D5ACC02" w14:textId="07C42073" w:rsidR="00A13E5E" w:rsidRPr="00A13E5E" w:rsidRDefault="00A13E5E" w:rsidP="00A13E5E"/>
    <w:p w14:paraId="6E08A89A" w14:textId="52ED8626" w:rsidR="00A13E5E" w:rsidRPr="00A13E5E" w:rsidRDefault="00A13E5E" w:rsidP="00A13E5E"/>
    <w:p w14:paraId="6ED7DF24" w14:textId="3C94E7A7" w:rsidR="00A13E5E" w:rsidRPr="00A13E5E" w:rsidRDefault="00A13E5E" w:rsidP="00A13E5E"/>
    <w:p w14:paraId="722D97C3" w14:textId="16C977B4" w:rsidR="00A13E5E" w:rsidRPr="00A13E5E" w:rsidRDefault="00A13E5E" w:rsidP="00A13E5E"/>
    <w:p w14:paraId="33E869EA" w14:textId="2ED7F23F" w:rsidR="00A13E5E" w:rsidRPr="00A13E5E" w:rsidRDefault="00A13E5E" w:rsidP="00A13E5E"/>
    <w:p w14:paraId="46A9E57F" w14:textId="62E420B7" w:rsidR="00A13E5E" w:rsidRPr="0003174B" w:rsidRDefault="0003174B" w:rsidP="0003174B">
      <w:pPr>
        <w:jc w:val="center"/>
        <w:rPr>
          <w:b/>
        </w:rPr>
      </w:pPr>
      <w:r w:rsidRPr="0003174B">
        <w:rPr>
          <w:b/>
        </w:rPr>
        <w:t>Appendix 3</w:t>
      </w:r>
    </w:p>
    <w:p w14:paraId="73AEA8FE" w14:textId="067C21D5" w:rsidR="00A13E5E" w:rsidRPr="00A13E5E" w:rsidRDefault="0003174B" w:rsidP="00A13E5E">
      <w:r>
        <w:rPr>
          <w:noProof/>
          <w:lang w:eastAsia="en-GB"/>
        </w:rPr>
        <w:drawing>
          <wp:anchor distT="0" distB="0" distL="114300" distR="114300" simplePos="0" relativeHeight="251660288" behindDoc="0" locked="0" layoutInCell="1" allowOverlap="1" wp14:anchorId="3673C622" wp14:editId="0CFA6134">
            <wp:simplePos x="0" y="0"/>
            <wp:positionH relativeFrom="margin">
              <wp:posOffset>809625</wp:posOffset>
            </wp:positionH>
            <wp:positionV relativeFrom="paragraph">
              <wp:posOffset>10795</wp:posOffset>
            </wp:positionV>
            <wp:extent cx="4414520" cy="5667375"/>
            <wp:effectExtent l="0" t="0" r="508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brief form print screen.png"/>
                    <pic:cNvPicPr/>
                  </pic:nvPicPr>
                  <pic:blipFill rotWithShape="1">
                    <a:blip r:embed="rId11">
                      <a:extLst>
                        <a:ext uri="{28A0092B-C50C-407E-A947-70E740481C1C}">
                          <a14:useLocalDpi xmlns:a14="http://schemas.microsoft.com/office/drawing/2010/main" val="0"/>
                        </a:ext>
                      </a:extLst>
                    </a:blip>
                    <a:srcRect b="7032"/>
                    <a:stretch/>
                  </pic:blipFill>
                  <pic:spPr bwMode="auto">
                    <a:xfrm>
                      <a:off x="0" y="0"/>
                      <a:ext cx="4414520" cy="5667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5E6747" w14:textId="008B9913" w:rsidR="00A13E5E" w:rsidRPr="00A13E5E" w:rsidRDefault="00A13E5E" w:rsidP="00A13E5E"/>
    <w:p w14:paraId="182C0E9F" w14:textId="056665D7" w:rsidR="00A13E5E" w:rsidRPr="00A13E5E" w:rsidRDefault="00A13E5E" w:rsidP="00A13E5E"/>
    <w:p w14:paraId="5A5430A9" w14:textId="1F2B03B4" w:rsidR="00A13E5E" w:rsidRPr="00A13E5E" w:rsidRDefault="00A13E5E" w:rsidP="00A13E5E"/>
    <w:p w14:paraId="09DAAE0E" w14:textId="77777777" w:rsidR="00A13E5E" w:rsidRPr="00A13E5E" w:rsidRDefault="00A13E5E" w:rsidP="00A13E5E"/>
    <w:p w14:paraId="218EB006" w14:textId="769FD844" w:rsidR="00A13E5E" w:rsidRPr="00A13E5E" w:rsidRDefault="00A13E5E" w:rsidP="00A13E5E"/>
    <w:p w14:paraId="768AEF44" w14:textId="3C193733" w:rsidR="00A13E5E" w:rsidRPr="00A13E5E" w:rsidRDefault="00A13E5E" w:rsidP="00A13E5E"/>
    <w:p w14:paraId="5A5BABFE" w14:textId="6567499D" w:rsidR="00A13E5E" w:rsidRPr="00A13E5E" w:rsidRDefault="00A13E5E" w:rsidP="00A13E5E"/>
    <w:p w14:paraId="414D7AA5" w14:textId="62F093D8" w:rsidR="00A13E5E" w:rsidRPr="00A13E5E" w:rsidRDefault="00A13E5E" w:rsidP="00A13E5E"/>
    <w:p w14:paraId="0A02E169" w14:textId="731F8072" w:rsidR="00A13E5E" w:rsidRPr="00A13E5E" w:rsidRDefault="00A13E5E" w:rsidP="00A13E5E"/>
    <w:p w14:paraId="08893EFB" w14:textId="2B5EB824" w:rsidR="00A13E5E" w:rsidRPr="00A13E5E" w:rsidRDefault="00A13E5E" w:rsidP="00A13E5E"/>
    <w:p w14:paraId="2B68FF6E" w14:textId="644DE0D0" w:rsidR="00A13E5E" w:rsidRPr="00A13E5E" w:rsidRDefault="00A13E5E" w:rsidP="00A13E5E"/>
    <w:p w14:paraId="0B64CB08" w14:textId="68FAB589" w:rsidR="00A13E5E" w:rsidRDefault="00A13E5E" w:rsidP="00A13E5E"/>
    <w:p w14:paraId="2508BCFD" w14:textId="5AA852D3" w:rsidR="00A13E5E" w:rsidRDefault="00A13E5E" w:rsidP="00A13E5E">
      <w:pPr>
        <w:jc w:val="center"/>
        <w:rPr>
          <w:b/>
        </w:rPr>
      </w:pPr>
    </w:p>
    <w:p w14:paraId="6A24B96A" w14:textId="77777777" w:rsidR="00A13E5E" w:rsidRPr="00A13E5E" w:rsidRDefault="00A13E5E" w:rsidP="00A13E5E"/>
    <w:p w14:paraId="33F0A897" w14:textId="77777777" w:rsidR="00A13E5E" w:rsidRPr="00A13E5E" w:rsidRDefault="00A13E5E" w:rsidP="00A13E5E"/>
    <w:p w14:paraId="05458DCF" w14:textId="77777777" w:rsidR="00A13E5E" w:rsidRPr="00A13E5E" w:rsidRDefault="00A13E5E" w:rsidP="00A13E5E"/>
    <w:p w14:paraId="2604D76B" w14:textId="77777777" w:rsidR="00A13E5E" w:rsidRPr="00A13E5E" w:rsidRDefault="00A13E5E" w:rsidP="00A13E5E"/>
    <w:p w14:paraId="12FC4954" w14:textId="77777777" w:rsidR="00A13E5E" w:rsidRPr="00A13E5E" w:rsidRDefault="00A13E5E" w:rsidP="00A13E5E"/>
    <w:p w14:paraId="067E5AC6" w14:textId="7395D1FC" w:rsidR="00A13E5E" w:rsidRDefault="00A13E5E" w:rsidP="00A13E5E"/>
    <w:p w14:paraId="55A5B2C5" w14:textId="319FB041" w:rsidR="00226533" w:rsidRPr="00A13E5E" w:rsidRDefault="00A13E5E" w:rsidP="00A13E5E">
      <w:pPr>
        <w:jc w:val="center"/>
        <w:rPr>
          <w:b/>
        </w:rPr>
      </w:pPr>
      <w:r w:rsidRPr="00A13E5E">
        <w:rPr>
          <w:b/>
        </w:rPr>
        <w:t>Appendix 4</w:t>
      </w:r>
    </w:p>
    <w:sectPr w:rsidR="00226533" w:rsidRPr="00A13E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1EA1E2" w14:textId="77777777" w:rsidR="00A13E5E" w:rsidRDefault="00A13E5E" w:rsidP="00A13E5E">
      <w:pPr>
        <w:spacing w:after="0" w:line="240" w:lineRule="auto"/>
      </w:pPr>
      <w:r>
        <w:separator/>
      </w:r>
    </w:p>
  </w:endnote>
  <w:endnote w:type="continuationSeparator" w:id="0">
    <w:p w14:paraId="7736F17C" w14:textId="77777777" w:rsidR="00A13E5E" w:rsidRDefault="00A13E5E" w:rsidP="00A13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E24080" w14:textId="77777777" w:rsidR="00A13E5E" w:rsidRDefault="00A13E5E" w:rsidP="00A13E5E">
      <w:pPr>
        <w:spacing w:after="0" w:line="240" w:lineRule="auto"/>
      </w:pPr>
      <w:r>
        <w:separator/>
      </w:r>
    </w:p>
  </w:footnote>
  <w:footnote w:type="continuationSeparator" w:id="0">
    <w:p w14:paraId="08AA2A51" w14:textId="77777777" w:rsidR="00A13E5E" w:rsidRDefault="00A13E5E" w:rsidP="00A13E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013"/>
    <w:rsid w:val="0000493F"/>
    <w:rsid w:val="00010C45"/>
    <w:rsid w:val="000127F3"/>
    <w:rsid w:val="0003174B"/>
    <w:rsid w:val="000B03D0"/>
    <w:rsid w:val="0013725D"/>
    <w:rsid w:val="00176AA6"/>
    <w:rsid w:val="00203CDF"/>
    <w:rsid w:val="00203ECC"/>
    <w:rsid w:val="00226533"/>
    <w:rsid w:val="002527C1"/>
    <w:rsid w:val="003478EC"/>
    <w:rsid w:val="0038492D"/>
    <w:rsid w:val="003A5DFD"/>
    <w:rsid w:val="003F7606"/>
    <w:rsid w:val="0042037D"/>
    <w:rsid w:val="004D7423"/>
    <w:rsid w:val="00522A5B"/>
    <w:rsid w:val="00523DF0"/>
    <w:rsid w:val="00524003"/>
    <w:rsid w:val="00586835"/>
    <w:rsid w:val="005A43C2"/>
    <w:rsid w:val="005A6EBE"/>
    <w:rsid w:val="005B5013"/>
    <w:rsid w:val="005C6605"/>
    <w:rsid w:val="006C3385"/>
    <w:rsid w:val="006D663B"/>
    <w:rsid w:val="00770D5D"/>
    <w:rsid w:val="00775E28"/>
    <w:rsid w:val="00814055"/>
    <w:rsid w:val="00833D70"/>
    <w:rsid w:val="00857E03"/>
    <w:rsid w:val="008D2826"/>
    <w:rsid w:val="00975043"/>
    <w:rsid w:val="00982441"/>
    <w:rsid w:val="009C1028"/>
    <w:rsid w:val="009D57B3"/>
    <w:rsid w:val="009E4C42"/>
    <w:rsid w:val="00A1018A"/>
    <w:rsid w:val="00A13E5E"/>
    <w:rsid w:val="00A17ACD"/>
    <w:rsid w:val="00A222EC"/>
    <w:rsid w:val="00A61222"/>
    <w:rsid w:val="00AE3215"/>
    <w:rsid w:val="00B21D46"/>
    <w:rsid w:val="00B24429"/>
    <w:rsid w:val="00B30F55"/>
    <w:rsid w:val="00B642C1"/>
    <w:rsid w:val="00C768FE"/>
    <w:rsid w:val="00D34E81"/>
    <w:rsid w:val="00D751C4"/>
    <w:rsid w:val="00D92AB7"/>
    <w:rsid w:val="00E37DFA"/>
    <w:rsid w:val="00E64908"/>
    <w:rsid w:val="00E727ED"/>
    <w:rsid w:val="00EC5D72"/>
    <w:rsid w:val="7FE06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37875"/>
  <w15:chartTrackingRefBased/>
  <w15:docId w15:val="{53C4731C-CB35-4709-B70A-B12236B72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653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53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26533"/>
  </w:style>
  <w:style w:type="paragraph" w:styleId="Header">
    <w:name w:val="header"/>
    <w:basedOn w:val="Normal"/>
    <w:link w:val="HeaderChar"/>
    <w:uiPriority w:val="99"/>
    <w:unhideWhenUsed/>
    <w:rsid w:val="00A13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5E"/>
  </w:style>
  <w:style w:type="paragraph" w:styleId="Footer">
    <w:name w:val="footer"/>
    <w:basedOn w:val="Normal"/>
    <w:link w:val="FooterChar"/>
    <w:uiPriority w:val="99"/>
    <w:unhideWhenUsed/>
    <w:rsid w:val="00A13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5E"/>
  </w:style>
  <w:style w:type="table" w:styleId="TableGrid">
    <w:name w:val="Table Grid"/>
    <w:basedOn w:val="TableNormal"/>
    <w:uiPriority w:val="39"/>
    <w:rsid w:val="00B244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01268">
      <w:bodyDiv w:val="1"/>
      <w:marLeft w:val="0"/>
      <w:marRight w:val="0"/>
      <w:marTop w:val="0"/>
      <w:marBottom w:val="0"/>
      <w:divBdr>
        <w:top w:val="none" w:sz="0" w:space="0" w:color="auto"/>
        <w:left w:val="none" w:sz="0" w:space="0" w:color="auto"/>
        <w:bottom w:val="none" w:sz="0" w:space="0" w:color="auto"/>
        <w:right w:val="none" w:sz="0" w:space="0" w:color="auto"/>
      </w:divBdr>
    </w:div>
    <w:div w:id="17775679">
      <w:bodyDiv w:val="1"/>
      <w:marLeft w:val="0"/>
      <w:marRight w:val="0"/>
      <w:marTop w:val="0"/>
      <w:marBottom w:val="0"/>
      <w:divBdr>
        <w:top w:val="none" w:sz="0" w:space="0" w:color="auto"/>
        <w:left w:val="none" w:sz="0" w:space="0" w:color="auto"/>
        <w:bottom w:val="none" w:sz="0" w:space="0" w:color="auto"/>
        <w:right w:val="none" w:sz="0" w:space="0" w:color="auto"/>
      </w:divBdr>
    </w:div>
    <w:div w:id="41373312">
      <w:bodyDiv w:val="1"/>
      <w:marLeft w:val="0"/>
      <w:marRight w:val="0"/>
      <w:marTop w:val="0"/>
      <w:marBottom w:val="0"/>
      <w:divBdr>
        <w:top w:val="none" w:sz="0" w:space="0" w:color="auto"/>
        <w:left w:val="none" w:sz="0" w:space="0" w:color="auto"/>
        <w:bottom w:val="none" w:sz="0" w:space="0" w:color="auto"/>
        <w:right w:val="none" w:sz="0" w:space="0" w:color="auto"/>
      </w:divBdr>
    </w:div>
    <w:div w:id="48039071">
      <w:bodyDiv w:val="1"/>
      <w:marLeft w:val="0"/>
      <w:marRight w:val="0"/>
      <w:marTop w:val="0"/>
      <w:marBottom w:val="0"/>
      <w:divBdr>
        <w:top w:val="none" w:sz="0" w:space="0" w:color="auto"/>
        <w:left w:val="none" w:sz="0" w:space="0" w:color="auto"/>
        <w:bottom w:val="none" w:sz="0" w:space="0" w:color="auto"/>
        <w:right w:val="none" w:sz="0" w:space="0" w:color="auto"/>
      </w:divBdr>
    </w:div>
    <w:div w:id="173224862">
      <w:bodyDiv w:val="1"/>
      <w:marLeft w:val="0"/>
      <w:marRight w:val="0"/>
      <w:marTop w:val="0"/>
      <w:marBottom w:val="0"/>
      <w:divBdr>
        <w:top w:val="none" w:sz="0" w:space="0" w:color="auto"/>
        <w:left w:val="none" w:sz="0" w:space="0" w:color="auto"/>
        <w:bottom w:val="none" w:sz="0" w:space="0" w:color="auto"/>
        <w:right w:val="none" w:sz="0" w:space="0" w:color="auto"/>
      </w:divBdr>
    </w:div>
    <w:div w:id="338198000">
      <w:bodyDiv w:val="1"/>
      <w:marLeft w:val="0"/>
      <w:marRight w:val="0"/>
      <w:marTop w:val="0"/>
      <w:marBottom w:val="0"/>
      <w:divBdr>
        <w:top w:val="none" w:sz="0" w:space="0" w:color="auto"/>
        <w:left w:val="none" w:sz="0" w:space="0" w:color="auto"/>
        <w:bottom w:val="none" w:sz="0" w:space="0" w:color="auto"/>
        <w:right w:val="none" w:sz="0" w:space="0" w:color="auto"/>
      </w:divBdr>
    </w:div>
    <w:div w:id="373047853">
      <w:bodyDiv w:val="1"/>
      <w:marLeft w:val="0"/>
      <w:marRight w:val="0"/>
      <w:marTop w:val="0"/>
      <w:marBottom w:val="0"/>
      <w:divBdr>
        <w:top w:val="none" w:sz="0" w:space="0" w:color="auto"/>
        <w:left w:val="none" w:sz="0" w:space="0" w:color="auto"/>
        <w:bottom w:val="none" w:sz="0" w:space="0" w:color="auto"/>
        <w:right w:val="none" w:sz="0" w:space="0" w:color="auto"/>
      </w:divBdr>
    </w:div>
    <w:div w:id="442654998">
      <w:bodyDiv w:val="1"/>
      <w:marLeft w:val="0"/>
      <w:marRight w:val="0"/>
      <w:marTop w:val="0"/>
      <w:marBottom w:val="0"/>
      <w:divBdr>
        <w:top w:val="none" w:sz="0" w:space="0" w:color="auto"/>
        <w:left w:val="none" w:sz="0" w:space="0" w:color="auto"/>
        <w:bottom w:val="none" w:sz="0" w:space="0" w:color="auto"/>
        <w:right w:val="none" w:sz="0" w:space="0" w:color="auto"/>
      </w:divBdr>
    </w:div>
    <w:div w:id="748231726">
      <w:bodyDiv w:val="1"/>
      <w:marLeft w:val="0"/>
      <w:marRight w:val="0"/>
      <w:marTop w:val="0"/>
      <w:marBottom w:val="0"/>
      <w:divBdr>
        <w:top w:val="none" w:sz="0" w:space="0" w:color="auto"/>
        <w:left w:val="none" w:sz="0" w:space="0" w:color="auto"/>
        <w:bottom w:val="none" w:sz="0" w:space="0" w:color="auto"/>
        <w:right w:val="none" w:sz="0" w:space="0" w:color="auto"/>
      </w:divBdr>
    </w:div>
    <w:div w:id="822352926">
      <w:bodyDiv w:val="1"/>
      <w:marLeft w:val="0"/>
      <w:marRight w:val="0"/>
      <w:marTop w:val="0"/>
      <w:marBottom w:val="0"/>
      <w:divBdr>
        <w:top w:val="none" w:sz="0" w:space="0" w:color="auto"/>
        <w:left w:val="none" w:sz="0" w:space="0" w:color="auto"/>
        <w:bottom w:val="none" w:sz="0" w:space="0" w:color="auto"/>
        <w:right w:val="none" w:sz="0" w:space="0" w:color="auto"/>
      </w:divBdr>
    </w:div>
    <w:div w:id="869220138">
      <w:bodyDiv w:val="1"/>
      <w:marLeft w:val="0"/>
      <w:marRight w:val="0"/>
      <w:marTop w:val="0"/>
      <w:marBottom w:val="0"/>
      <w:divBdr>
        <w:top w:val="none" w:sz="0" w:space="0" w:color="auto"/>
        <w:left w:val="none" w:sz="0" w:space="0" w:color="auto"/>
        <w:bottom w:val="none" w:sz="0" w:space="0" w:color="auto"/>
        <w:right w:val="none" w:sz="0" w:space="0" w:color="auto"/>
      </w:divBdr>
    </w:div>
    <w:div w:id="878324080">
      <w:bodyDiv w:val="1"/>
      <w:marLeft w:val="0"/>
      <w:marRight w:val="0"/>
      <w:marTop w:val="0"/>
      <w:marBottom w:val="0"/>
      <w:divBdr>
        <w:top w:val="none" w:sz="0" w:space="0" w:color="auto"/>
        <w:left w:val="none" w:sz="0" w:space="0" w:color="auto"/>
        <w:bottom w:val="none" w:sz="0" w:space="0" w:color="auto"/>
        <w:right w:val="none" w:sz="0" w:space="0" w:color="auto"/>
      </w:divBdr>
    </w:div>
    <w:div w:id="882135132">
      <w:bodyDiv w:val="1"/>
      <w:marLeft w:val="0"/>
      <w:marRight w:val="0"/>
      <w:marTop w:val="0"/>
      <w:marBottom w:val="0"/>
      <w:divBdr>
        <w:top w:val="none" w:sz="0" w:space="0" w:color="auto"/>
        <w:left w:val="none" w:sz="0" w:space="0" w:color="auto"/>
        <w:bottom w:val="none" w:sz="0" w:space="0" w:color="auto"/>
        <w:right w:val="none" w:sz="0" w:space="0" w:color="auto"/>
      </w:divBdr>
    </w:div>
    <w:div w:id="955140841">
      <w:bodyDiv w:val="1"/>
      <w:marLeft w:val="0"/>
      <w:marRight w:val="0"/>
      <w:marTop w:val="0"/>
      <w:marBottom w:val="0"/>
      <w:divBdr>
        <w:top w:val="none" w:sz="0" w:space="0" w:color="auto"/>
        <w:left w:val="none" w:sz="0" w:space="0" w:color="auto"/>
        <w:bottom w:val="none" w:sz="0" w:space="0" w:color="auto"/>
        <w:right w:val="none" w:sz="0" w:space="0" w:color="auto"/>
      </w:divBdr>
    </w:div>
    <w:div w:id="968585448">
      <w:bodyDiv w:val="1"/>
      <w:marLeft w:val="0"/>
      <w:marRight w:val="0"/>
      <w:marTop w:val="0"/>
      <w:marBottom w:val="0"/>
      <w:divBdr>
        <w:top w:val="none" w:sz="0" w:space="0" w:color="auto"/>
        <w:left w:val="none" w:sz="0" w:space="0" w:color="auto"/>
        <w:bottom w:val="none" w:sz="0" w:space="0" w:color="auto"/>
        <w:right w:val="none" w:sz="0" w:space="0" w:color="auto"/>
      </w:divBdr>
    </w:div>
    <w:div w:id="1068307720">
      <w:bodyDiv w:val="1"/>
      <w:marLeft w:val="0"/>
      <w:marRight w:val="0"/>
      <w:marTop w:val="0"/>
      <w:marBottom w:val="0"/>
      <w:divBdr>
        <w:top w:val="none" w:sz="0" w:space="0" w:color="auto"/>
        <w:left w:val="none" w:sz="0" w:space="0" w:color="auto"/>
        <w:bottom w:val="none" w:sz="0" w:space="0" w:color="auto"/>
        <w:right w:val="none" w:sz="0" w:space="0" w:color="auto"/>
      </w:divBdr>
    </w:div>
    <w:div w:id="1068769844">
      <w:bodyDiv w:val="1"/>
      <w:marLeft w:val="0"/>
      <w:marRight w:val="0"/>
      <w:marTop w:val="0"/>
      <w:marBottom w:val="0"/>
      <w:divBdr>
        <w:top w:val="none" w:sz="0" w:space="0" w:color="auto"/>
        <w:left w:val="none" w:sz="0" w:space="0" w:color="auto"/>
        <w:bottom w:val="none" w:sz="0" w:space="0" w:color="auto"/>
        <w:right w:val="none" w:sz="0" w:space="0" w:color="auto"/>
      </w:divBdr>
    </w:div>
    <w:div w:id="1094281026">
      <w:bodyDiv w:val="1"/>
      <w:marLeft w:val="0"/>
      <w:marRight w:val="0"/>
      <w:marTop w:val="0"/>
      <w:marBottom w:val="0"/>
      <w:divBdr>
        <w:top w:val="none" w:sz="0" w:space="0" w:color="auto"/>
        <w:left w:val="none" w:sz="0" w:space="0" w:color="auto"/>
        <w:bottom w:val="none" w:sz="0" w:space="0" w:color="auto"/>
        <w:right w:val="none" w:sz="0" w:space="0" w:color="auto"/>
      </w:divBdr>
    </w:div>
    <w:div w:id="1112944199">
      <w:bodyDiv w:val="1"/>
      <w:marLeft w:val="0"/>
      <w:marRight w:val="0"/>
      <w:marTop w:val="0"/>
      <w:marBottom w:val="0"/>
      <w:divBdr>
        <w:top w:val="none" w:sz="0" w:space="0" w:color="auto"/>
        <w:left w:val="none" w:sz="0" w:space="0" w:color="auto"/>
        <w:bottom w:val="none" w:sz="0" w:space="0" w:color="auto"/>
        <w:right w:val="none" w:sz="0" w:space="0" w:color="auto"/>
      </w:divBdr>
    </w:div>
    <w:div w:id="1141269138">
      <w:bodyDiv w:val="1"/>
      <w:marLeft w:val="0"/>
      <w:marRight w:val="0"/>
      <w:marTop w:val="0"/>
      <w:marBottom w:val="0"/>
      <w:divBdr>
        <w:top w:val="none" w:sz="0" w:space="0" w:color="auto"/>
        <w:left w:val="none" w:sz="0" w:space="0" w:color="auto"/>
        <w:bottom w:val="none" w:sz="0" w:space="0" w:color="auto"/>
        <w:right w:val="none" w:sz="0" w:space="0" w:color="auto"/>
      </w:divBdr>
    </w:div>
    <w:div w:id="1148665502">
      <w:bodyDiv w:val="1"/>
      <w:marLeft w:val="0"/>
      <w:marRight w:val="0"/>
      <w:marTop w:val="0"/>
      <w:marBottom w:val="0"/>
      <w:divBdr>
        <w:top w:val="none" w:sz="0" w:space="0" w:color="auto"/>
        <w:left w:val="none" w:sz="0" w:space="0" w:color="auto"/>
        <w:bottom w:val="none" w:sz="0" w:space="0" w:color="auto"/>
        <w:right w:val="none" w:sz="0" w:space="0" w:color="auto"/>
      </w:divBdr>
    </w:div>
    <w:div w:id="1154565713">
      <w:bodyDiv w:val="1"/>
      <w:marLeft w:val="0"/>
      <w:marRight w:val="0"/>
      <w:marTop w:val="0"/>
      <w:marBottom w:val="0"/>
      <w:divBdr>
        <w:top w:val="none" w:sz="0" w:space="0" w:color="auto"/>
        <w:left w:val="none" w:sz="0" w:space="0" w:color="auto"/>
        <w:bottom w:val="none" w:sz="0" w:space="0" w:color="auto"/>
        <w:right w:val="none" w:sz="0" w:space="0" w:color="auto"/>
      </w:divBdr>
    </w:div>
    <w:div w:id="1232153878">
      <w:bodyDiv w:val="1"/>
      <w:marLeft w:val="0"/>
      <w:marRight w:val="0"/>
      <w:marTop w:val="0"/>
      <w:marBottom w:val="0"/>
      <w:divBdr>
        <w:top w:val="none" w:sz="0" w:space="0" w:color="auto"/>
        <w:left w:val="none" w:sz="0" w:space="0" w:color="auto"/>
        <w:bottom w:val="none" w:sz="0" w:space="0" w:color="auto"/>
        <w:right w:val="none" w:sz="0" w:space="0" w:color="auto"/>
      </w:divBdr>
    </w:div>
    <w:div w:id="1250502638">
      <w:bodyDiv w:val="1"/>
      <w:marLeft w:val="0"/>
      <w:marRight w:val="0"/>
      <w:marTop w:val="0"/>
      <w:marBottom w:val="0"/>
      <w:divBdr>
        <w:top w:val="none" w:sz="0" w:space="0" w:color="auto"/>
        <w:left w:val="none" w:sz="0" w:space="0" w:color="auto"/>
        <w:bottom w:val="none" w:sz="0" w:space="0" w:color="auto"/>
        <w:right w:val="none" w:sz="0" w:space="0" w:color="auto"/>
      </w:divBdr>
    </w:div>
    <w:div w:id="1279098329">
      <w:bodyDiv w:val="1"/>
      <w:marLeft w:val="0"/>
      <w:marRight w:val="0"/>
      <w:marTop w:val="0"/>
      <w:marBottom w:val="0"/>
      <w:divBdr>
        <w:top w:val="none" w:sz="0" w:space="0" w:color="auto"/>
        <w:left w:val="none" w:sz="0" w:space="0" w:color="auto"/>
        <w:bottom w:val="none" w:sz="0" w:space="0" w:color="auto"/>
        <w:right w:val="none" w:sz="0" w:space="0" w:color="auto"/>
      </w:divBdr>
    </w:div>
    <w:div w:id="1343624564">
      <w:bodyDiv w:val="1"/>
      <w:marLeft w:val="0"/>
      <w:marRight w:val="0"/>
      <w:marTop w:val="0"/>
      <w:marBottom w:val="0"/>
      <w:divBdr>
        <w:top w:val="none" w:sz="0" w:space="0" w:color="auto"/>
        <w:left w:val="none" w:sz="0" w:space="0" w:color="auto"/>
        <w:bottom w:val="none" w:sz="0" w:space="0" w:color="auto"/>
        <w:right w:val="none" w:sz="0" w:space="0" w:color="auto"/>
      </w:divBdr>
    </w:div>
    <w:div w:id="1411853342">
      <w:bodyDiv w:val="1"/>
      <w:marLeft w:val="0"/>
      <w:marRight w:val="0"/>
      <w:marTop w:val="0"/>
      <w:marBottom w:val="0"/>
      <w:divBdr>
        <w:top w:val="none" w:sz="0" w:space="0" w:color="auto"/>
        <w:left w:val="none" w:sz="0" w:space="0" w:color="auto"/>
        <w:bottom w:val="none" w:sz="0" w:space="0" w:color="auto"/>
        <w:right w:val="none" w:sz="0" w:space="0" w:color="auto"/>
      </w:divBdr>
    </w:div>
    <w:div w:id="1527862795">
      <w:bodyDiv w:val="1"/>
      <w:marLeft w:val="0"/>
      <w:marRight w:val="0"/>
      <w:marTop w:val="0"/>
      <w:marBottom w:val="0"/>
      <w:divBdr>
        <w:top w:val="none" w:sz="0" w:space="0" w:color="auto"/>
        <w:left w:val="none" w:sz="0" w:space="0" w:color="auto"/>
        <w:bottom w:val="none" w:sz="0" w:space="0" w:color="auto"/>
        <w:right w:val="none" w:sz="0" w:space="0" w:color="auto"/>
      </w:divBdr>
    </w:div>
    <w:div w:id="1606619809">
      <w:bodyDiv w:val="1"/>
      <w:marLeft w:val="0"/>
      <w:marRight w:val="0"/>
      <w:marTop w:val="0"/>
      <w:marBottom w:val="0"/>
      <w:divBdr>
        <w:top w:val="none" w:sz="0" w:space="0" w:color="auto"/>
        <w:left w:val="none" w:sz="0" w:space="0" w:color="auto"/>
        <w:bottom w:val="none" w:sz="0" w:space="0" w:color="auto"/>
        <w:right w:val="none" w:sz="0" w:space="0" w:color="auto"/>
      </w:divBdr>
    </w:div>
    <w:div w:id="1675105738">
      <w:bodyDiv w:val="1"/>
      <w:marLeft w:val="0"/>
      <w:marRight w:val="0"/>
      <w:marTop w:val="0"/>
      <w:marBottom w:val="0"/>
      <w:divBdr>
        <w:top w:val="none" w:sz="0" w:space="0" w:color="auto"/>
        <w:left w:val="none" w:sz="0" w:space="0" w:color="auto"/>
        <w:bottom w:val="none" w:sz="0" w:space="0" w:color="auto"/>
        <w:right w:val="none" w:sz="0" w:space="0" w:color="auto"/>
      </w:divBdr>
    </w:div>
    <w:div w:id="1844515542">
      <w:bodyDiv w:val="1"/>
      <w:marLeft w:val="0"/>
      <w:marRight w:val="0"/>
      <w:marTop w:val="0"/>
      <w:marBottom w:val="0"/>
      <w:divBdr>
        <w:top w:val="none" w:sz="0" w:space="0" w:color="auto"/>
        <w:left w:val="none" w:sz="0" w:space="0" w:color="auto"/>
        <w:bottom w:val="none" w:sz="0" w:space="0" w:color="auto"/>
        <w:right w:val="none" w:sz="0" w:space="0" w:color="auto"/>
      </w:divBdr>
    </w:div>
    <w:div w:id="200608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Oak03</b:Tag>
    <b:SourceType>JournalArticle</b:SourceType>
    <b:Guid>{4107C78C-6D6E-41FB-A76F-8D47A1A512DA}</b:Guid>
    <b:Title>Musical Tempo and Waiting Perceptions</b:Title>
    <b:Year>2003</b:Year>
    <b:Author>
      <b:Author>
        <b:NameList>
          <b:Person>
            <b:Last>Oakes</b:Last>
            <b:First>S</b:First>
          </b:Person>
        </b:NameList>
      </b:Author>
    </b:Author>
    <b:JournalName>Psychology and Marketing</b:JournalName>
    <b:Pages>685-705</b:Pages>
    <b:RefOrder>1</b:RefOrder>
  </b:Source>
  <b:Source>
    <b:Tag>Ang97</b:Tag>
    <b:SourceType>JournalArticle</b:SourceType>
    <b:Guid>{898C58FC-5503-467A-A00C-D423AEBD2E50}</b:Guid>
    <b:Author>
      <b:Author>
        <b:NameList>
          <b:Person>
            <b:Last>Angrilli</b:Last>
            <b:First>A</b:First>
          </b:Person>
          <b:Person>
            <b:Last>Cherubini</b:Last>
            <b:First>P</b:First>
          </b:Person>
          <b:Person>
            <b:Last>Pavese</b:Last>
            <b:First>A</b:First>
          </b:Person>
          <b:Person>
            <b:Last>Manfredini</b:Last>
            <b:First>S</b:First>
          </b:Person>
        </b:NameList>
      </b:Author>
    </b:Author>
    <b:Title>The influence of affective factors on time perception</b:Title>
    <b:JournalName>Perception &amp; Psychophysics</b:JournalName>
    <b:Year>1997</b:Year>
    <b:Pages>972-982</b:Pages>
    <b:RefOrder>5</b:RefOrder>
  </b:Source>
  <b:Source>
    <b:Tag>Bar96</b:Tag>
    <b:SourceType>JournalArticle</b:SourceType>
    <b:Guid>{82BE56E3-5921-4887-8827-257CF12C6FBB}</b:Guid>
    <b:Author>
      <b:Author>
        <b:NameList>
          <b:Person>
            <b:Last>Bardo</b:Last>
            <b:First>M.,</b:First>
            <b:Middle>Donohew, R., &amp; Harrington, N.</b:Middle>
          </b:Person>
        </b:NameList>
      </b:Author>
    </b:Author>
    <b:Title>Psychobiology of novelty seeking and drug seeking behavior</b:Title>
    <b:JournalName>Behavioural Brain Research</b:JournalName>
    <b:Year>1996</b:Year>
    <b:Pages>23-43</b:Pages>
    <b:RefOrder>6</b:RefOrder>
  </b:Source>
  <b:Source>
    <b:Tag>SSD03</b:Tag>
    <b:SourceType>JournalArticle</b:SourceType>
    <b:Guid>{E0DE33F0-4DDD-443B-AAD4-BE67EBFF5103}</b:Guid>
    <b:Author>
      <b:Author>
        <b:NameList>
          <b:Person>
            <b:Last>Stephenson</b:Last>
            <b:First>T.</b:First>
            <b:Middle>M</b:Middle>
          </b:Person>
          <b:Person>
            <b:Last>Hoyle</b:Last>
            <b:First>R.</b:First>
            <b:Middle>H</b:Middle>
          </b:Person>
          <b:Person>
            <b:Last>Palmgreen</b:Last>
            <b:First>P</b:First>
          </b:Person>
          <b:Person>
            <b:Last>Slater</b:Last>
            <b:First>M.</b:First>
            <b:Middle>D</b:Middle>
          </b:Person>
        </b:NameList>
      </b:Author>
    </b:Author>
    <b:Title>Brief measures of sensation seeking for screening and large-scale surveys</b:Title>
    <b:JournalName>Drug and Alcohol Dependence</b:JournalName>
    <b:Year>2003</b:Year>
    <b:Pages>279-286</b:Pages>
    <b:RefOrder>2</b:RefOrder>
  </b:Source>
  <b:Source>
    <b:Tag>Dro04</b:Tag>
    <b:SourceType>JournalArticle</b:SourceType>
    <b:Guid>{8A52CEE1-CF78-4904-A381-1B3A4DFF1618}</b:Guid>
    <b:Author>
      <b:Author>
        <b:NameList>
          <b:Person>
            <b:Last>Droit-Volet</b:Last>
            <b:First>S</b:First>
          </b:Person>
          <b:Person>
            <b:Last>Brunot</b:Last>
            <b:First>S</b:First>
          </b:Person>
          <b:Person>
            <b:Last>Niedenthal</b:Last>
            <b:First>P,</b:First>
            <b:Middle>M</b:Middle>
          </b:Person>
        </b:NameList>
      </b:Author>
    </b:Author>
    <b:Title>Perception of the duration of emotional events</b:Title>
    <b:JournalName>Cognition &amp; Emotion</b:JournalName>
    <b:Year>2004</b:Year>
    <b:Pages>849-858</b:Pages>
    <b:RefOrder>7</b:RefOrder>
  </b:Source>
  <b:Source>
    <b:Tag>Val07</b:Tag>
    <b:SourceType>JournalArticle</b:SourceType>
    <b:Guid>{9A5D5E39-D40A-4CDF-9EF1-5F3AEB8C0450}</b:Guid>
    <b:Author>
      <b:Author>
        <b:NameList>
          <b:Person>
            <b:Last>Vallone</b:Last>
            <b:First>D</b:First>
          </b:Person>
          <b:Person>
            <b:Last>Allen</b:Last>
            <b:First>J.</b:First>
            <b:Middle>A</b:Middle>
          </b:Person>
          <b:Person>
            <b:Last>Clayton</b:Last>
            <b:First>R.</b:First>
            <b:Middle>R</b:Middle>
          </b:Person>
          <b:Person>
            <b:Last>Xiao</b:Last>
            <b:First>H</b:First>
          </b:Person>
        </b:NameList>
      </b:Author>
    </b:Author>
    <b:Title>How reliable and valid is the Brief Sensation Seeking Scale (BSSS-4) for youth of various racial/ethnic groups?</b:Title>
    <b:JournalName>Addiction</b:JournalName>
    <b:Year>2007</b:Year>
    <b:Pages>71-78</b:Pages>
    <b:RefOrder>3</b:RefOrder>
  </b:Source>
  <b:Source>
    <b:Tag>Per11</b:Tag>
    <b:SourceType>JournalArticle</b:SourceType>
    <b:Guid>{72BD3E15-90AA-4E65-B428-AB8F6D997674}</b:Guid>
    <b:Author>
      <b:Author>
        <b:NameList>
          <b:Person>
            <b:Last>Pereira</b:Last>
            <b:First>C.</b:First>
            <b:Middle>S</b:Middle>
          </b:Person>
          <b:Person>
            <b:Last>Teixeira</b:Last>
            <b:First>J</b:First>
          </b:Person>
          <b:Person>
            <b:Last>Figueiredo</b:Last>
            <b:First>P</b:First>
          </b:Person>
          <b:Person>
            <b:Last>Xavier</b:Last>
            <b:First>J</b:First>
          </b:Person>
          <b:Person>
            <b:Last>Castro</b:Last>
            <b:First>S.</b:First>
            <b:Middle>L</b:Middle>
          </b:Person>
          <b:Person>
            <b:Last>Brattico</b:Last>
            <b:First>E</b:First>
          </b:Person>
        </b:NameList>
      </b:Author>
    </b:Author>
    <b:Title>Music and emotions in the brain: familiarity matters</b:Title>
    <b:JournalName>PloS one</b:JournalName>
    <b:Year>2011</b:Year>
    <b:Pages>e27241</b:Pages>
    <b:RefOrder>4</b:RefOrder>
  </b:Source>
</b:Sources>
</file>

<file path=customXml/itemProps1.xml><?xml version="1.0" encoding="utf-8"?>
<ds:datastoreItem xmlns:ds="http://schemas.openxmlformats.org/officeDocument/2006/customXml" ds:itemID="{F20A8C9E-A998-4650-AC72-CF694D9E9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 (1702887)</cp:lastModifiedBy>
  <cp:revision>3</cp:revision>
  <dcterms:created xsi:type="dcterms:W3CDTF">2019-02-12T17:26:00Z</dcterms:created>
  <dcterms:modified xsi:type="dcterms:W3CDTF">2019-02-12T17:33:00Z</dcterms:modified>
</cp:coreProperties>
</file>