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22094" w14:textId="77777777" w:rsidR="00485A6F" w:rsidRPr="00485A6F" w:rsidRDefault="00485A6F" w:rsidP="00485A6F">
      <w:r w:rsidRPr="00485A6F">
        <w:rPr>
          <w:b/>
          <w:bCs/>
        </w:rPr>
        <w:t xml:space="preserve">Winchester &amp; </w:t>
      </w:r>
      <w:proofErr w:type="spellStart"/>
      <w:r w:rsidRPr="00485A6F">
        <w:rPr>
          <w:b/>
          <w:bCs/>
        </w:rPr>
        <w:t>Salji</w:t>
      </w:r>
      <w:proofErr w:type="spellEnd"/>
      <w:r w:rsidRPr="00485A6F">
        <w:rPr>
          <w:b/>
          <w:bCs/>
        </w:rPr>
        <w:t xml:space="preserve"> (2016)</w:t>
      </w:r>
      <w:r w:rsidRPr="00485A6F">
        <w:t xml:space="preserve"> state that a literature review is an analysis of text, based on research. It is a critical examination of the existing knowledge on a specific subject. A literature review should provide a balanced perspective that considers both existing information on the topic and allows you to pinpoint knowledge gaps and determine how your study could advance understanding of your desired research topic.</w:t>
      </w:r>
    </w:p>
    <w:p w14:paraId="14E8AD4D" w14:textId="77777777" w:rsidR="00485A6F" w:rsidRPr="00485A6F" w:rsidRDefault="00485A6F" w:rsidP="00485A6F">
      <w:r w:rsidRPr="00485A6F">
        <w:t xml:space="preserve">The objective throughout this chapter is to </w:t>
      </w:r>
      <w:proofErr w:type="spellStart"/>
      <w:r w:rsidRPr="00485A6F">
        <w:t>analyze</w:t>
      </w:r>
      <w:proofErr w:type="spellEnd"/>
      <w:r w:rsidRPr="00485A6F">
        <w:t xml:space="preserve"> current research surrounding ‘Nature vs Nurture’ and establish which is more influential on criminal </w:t>
      </w:r>
      <w:proofErr w:type="spellStart"/>
      <w:r w:rsidRPr="00485A6F">
        <w:t>behavior</w:t>
      </w:r>
      <w:proofErr w:type="spellEnd"/>
      <w:r w:rsidRPr="00485A6F">
        <w:t xml:space="preserve">. The debate of Nature vs Nurture is an age-old dispute over whether a criminal is determined by their physical appearance and genetic makeup or by their psychological attributes and sociological background. Studies surrounding Adverse Childhood Experiences (ACEs) will also be </w:t>
      </w:r>
      <w:proofErr w:type="spellStart"/>
      <w:r w:rsidRPr="00485A6F">
        <w:t>analyzed</w:t>
      </w:r>
      <w:proofErr w:type="spellEnd"/>
      <w:r w:rsidRPr="00485A6F">
        <w:t xml:space="preserve"> to determine whether they have an impact on criminal </w:t>
      </w:r>
      <w:proofErr w:type="spellStart"/>
      <w:r w:rsidRPr="00485A6F">
        <w:t>behavior</w:t>
      </w:r>
      <w:proofErr w:type="spellEnd"/>
      <w:r w:rsidRPr="00485A6F">
        <w:t xml:space="preserve"> later in life.</w:t>
      </w:r>
    </w:p>
    <w:p w14:paraId="3D4D2D27" w14:textId="77777777" w:rsidR="00485A6F" w:rsidRPr="00485A6F" w:rsidRDefault="00485A6F" w:rsidP="00485A6F">
      <w:r w:rsidRPr="00485A6F">
        <w:rPr>
          <w:b/>
          <w:bCs/>
        </w:rPr>
        <w:t>Wood et al. (2010)</w:t>
      </w:r>
      <w:r w:rsidRPr="00485A6F">
        <w:t xml:space="preserve"> claim that nature dictates personalities and appearances. Many people think that a child inherits either positive or negative attributes from their parents as they grow, but this could be due to the genetics passed down via families. Personality traits are not present in infants, although they are later inherited as the child matures.</w:t>
      </w:r>
    </w:p>
    <w:p w14:paraId="54CA0443" w14:textId="77777777" w:rsidR="00485A6F" w:rsidRPr="00485A6F" w:rsidRDefault="00485A6F" w:rsidP="00485A6F">
      <w:r w:rsidRPr="00485A6F">
        <w:rPr>
          <w:b/>
          <w:bCs/>
        </w:rPr>
        <w:t>Ramsland (2009)</w:t>
      </w:r>
      <w:r w:rsidRPr="00485A6F">
        <w:t xml:space="preserve"> discusses Lombroso’s theory and how he believed that certain abnormalities in physiological features would determine one’s likelihood to be involved in criminal activity. Lombroso explained how this could be linked to our ape-like heritage. Lombroso named these abnormal features ‘Stigmata’; some of the features included large jaws, unbalanced features, wide noses, dusky skin, eyebrows that meet over the nose, irregular crania, inclined or protruding eyebrows, and unusually lengthy arms. Lombroso also believed that ‘born criminals’ have insufficient ethical awareness and are less prone to feeling pain.</w:t>
      </w:r>
    </w:p>
    <w:p w14:paraId="65126909" w14:textId="77777777" w:rsidR="00485A6F" w:rsidRPr="00485A6F" w:rsidRDefault="00485A6F" w:rsidP="00485A6F">
      <w:r w:rsidRPr="00485A6F">
        <w:rPr>
          <w:b/>
          <w:bCs/>
        </w:rPr>
        <w:t>Ramsland (2009)</w:t>
      </w:r>
      <w:r w:rsidRPr="00485A6F">
        <w:t xml:space="preserve"> goes on to talk about how Lombroso concentrated on proving a scientific explanation for genetic features influencing a person to commit crime. By doing this, he believed he could improve the crime rate and enhance threat assessment. Among the subjects in which Lombroso conducted his studies, there was a man who had committed very violent crimes, such as strangulation, dismemberment of infants, and removal of organs. This man had an irregular cranium, and his relatives were also described as ‘defective’.</w:t>
      </w:r>
    </w:p>
    <w:p w14:paraId="0E54714A" w14:textId="77777777" w:rsidR="00485A6F" w:rsidRPr="00485A6F" w:rsidRDefault="00485A6F" w:rsidP="00485A6F">
      <w:r w:rsidRPr="00485A6F">
        <w:rPr>
          <w:b/>
          <w:bCs/>
        </w:rPr>
        <w:t>William Sheldon</w:t>
      </w:r>
      <w:r w:rsidRPr="00485A6F">
        <w:t xml:space="preserve"> also believed that physical appearance determined the likelihood of criminal </w:t>
      </w:r>
      <w:proofErr w:type="spellStart"/>
      <w:r w:rsidRPr="00485A6F">
        <w:t>behavior</w:t>
      </w:r>
      <w:proofErr w:type="spellEnd"/>
      <w:r w:rsidRPr="00485A6F">
        <w:t xml:space="preserve">. </w:t>
      </w:r>
      <w:r w:rsidRPr="00485A6F">
        <w:rPr>
          <w:b/>
          <w:bCs/>
        </w:rPr>
        <w:t>Bernard (2018)</w:t>
      </w:r>
      <w:r w:rsidRPr="00485A6F">
        <w:t xml:space="preserve"> states that in Sheldon’s theory, he categorized people into three types of physical appearance. This was known as </w:t>
      </w:r>
      <w:r w:rsidRPr="00485A6F">
        <w:rPr>
          <w:b/>
          <w:bCs/>
        </w:rPr>
        <w:t>Somatotypes</w:t>
      </w:r>
      <w:r w:rsidRPr="00485A6F">
        <w:t>.</w:t>
      </w:r>
    </w:p>
    <w:p w14:paraId="588AD064" w14:textId="77777777" w:rsidR="00485A6F" w:rsidRPr="00485A6F" w:rsidRDefault="00485A6F" w:rsidP="00485A6F">
      <w:pPr>
        <w:numPr>
          <w:ilvl w:val="0"/>
          <w:numId w:val="1"/>
        </w:numPr>
      </w:pPr>
      <w:r w:rsidRPr="00485A6F">
        <w:rPr>
          <w:b/>
          <w:bCs/>
        </w:rPr>
        <w:t>Endomorph</w:t>
      </w:r>
      <w:r w:rsidRPr="00485A6F">
        <w:t xml:space="preserve">: People who were of a large build and carried more body fat were said to have a </w:t>
      </w:r>
      <w:proofErr w:type="spellStart"/>
      <w:r w:rsidRPr="00485A6F">
        <w:t>viscerotonic</w:t>
      </w:r>
      <w:proofErr w:type="spellEnd"/>
      <w:r w:rsidRPr="00485A6F">
        <w:t xml:space="preserve"> personality. A </w:t>
      </w:r>
      <w:proofErr w:type="spellStart"/>
      <w:r w:rsidRPr="00485A6F">
        <w:t>viscerotonic</w:t>
      </w:r>
      <w:proofErr w:type="spellEnd"/>
      <w:r w:rsidRPr="00485A6F">
        <w:t xml:space="preserve"> personality is when a person exhibits friendliness, patience, contentment, and a love of food over intellectual and physical factors (Merriam-Webster, </w:t>
      </w:r>
      <w:proofErr w:type="spellStart"/>
      <w:r w:rsidRPr="00485A6F">
        <w:t>n.d.a</w:t>
      </w:r>
      <w:proofErr w:type="spellEnd"/>
      <w:r w:rsidRPr="00485A6F">
        <w:t>). These people are usually relaxed, easy-going, and comfort-seeking (Bernard, 2018).</w:t>
      </w:r>
    </w:p>
    <w:p w14:paraId="6069621F" w14:textId="77777777" w:rsidR="00485A6F" w:rsidRPr="00485A6F" w:rsidRDefault="00485A6F" w:rsidP="00485A6F">
      <w:pPr>
        <w:numPr>
          <w:ilvl w:val="0"/>
          <w:numId w:val="1"/>
        </w:numPr>
      </w:pPr>
      <w:r w:rsidRPr="00485A6F">
        <w:rPr>
          <w:b/>
          <w:bCs/>
        </w:rPr>
        <w:t>Ectomorph</w:t>
      </w:r>
      <w:r w:rsidRPr="00485A6F">
        <w:t xml:space="preserve">: People who have less body fat, lower muscle mass, and a slender build were said to have a cerebrotonic personality. A cerebrotonic personality is when a person is introverted, sensitive, and </w:t>
      </w:r>
      <w:proofErr w:type="spellStart"/>
      <w:r w:rsidRPr="00485A6F">
        <w:t>favors</w:t>
      </w:r>
      <w:proofErr w:type="spellEnd"/>
      <w:r w:rsidRPr="00485A6F">
        <w:t xml:space="preserve"> privacy and seclusion (American Psychological Association, 2019).</w:t>
      </w:r>
    </w:p>
    <w:p w14:paraId="45E61847" w14:textId="77777777" w:rsidR="00485A6F" w:rsidRPr="00485A6F" w:rsidRDefault="00485A6F" w:rsidP="00485A6F">
      <w:pPr>
        <w:numPr>
          <w:ilvl w:val="0"/>
          <w:numId w:val="1"/>
        </w:numPr>
      </w:pPr>
      <w:r w:rsidRPr="00485A6F">
        <w:rPr>
          <w:b/>
          <w:bCs/>
        </w:rPr>
        <w:t>Mesomorph</w:t>
      </w:r>
      <w:r w:rsidRPr="00485A6F">
        <w:t xml:space="preserve">: People who have higher muscle mass and a strong stature were said to have a </w:t>
      </w:r>
      <w:proofErr w:type="spellStart"/>
      <w:r w:rsidRPr="00485A6F">
        <w:t>somatonic</w:t>
      </w:r>
      <w:proofErr w:type="spellEnd"/>
      <w:r w:rsidRPr="00485A6F">
        <w:t xml:space="preserve"> personality. A </w:t>
      </w:r>
      <w:proofErr w:type="spellStart"/>
      <w:r w:rsidRPr="00485A6F">
        <w:t>somatonic</w:t>
      </w:r>
      <w:proofErr w:type="spellEnd"/>
      <w:r w:rsidRPr="00485A6F">
        <w:t xml:space="preserve"> personality is when a person exhibits power, </w:t>
      </w:r>
      <w:r w:rsidRPr="00485A6F">
        <w:lastRenderedPageBreak/>
        <w:t xml:space="preserve">vigilance, aggressive </w:t>
      </w:r>
      <w:proofErr w:type="spellStart"/>
      <w:r w:rsidRPr="00485A6F">
        <w:t>behavior</w:t>
      </w:r>
      <w:proofErr w:type="spellEnd"/>
      <w:r w:rsidRPr="00485A6F">
        <w:t xml:space="preserve">, and a preference for physical activity over social or intellectual factors (Merriam-Webster, </w:t>
      </w:r>
      <w:proofErr w:type="spellStart"/>
      <w:r w:rsidRPr="00485A6F">
        <w:t>n.d.b</w:t>
      </w:r>
      <w:proofErr w:type="spellEnd"/>
      <w:r w:rsidRPr="00485A6F">
        <w:t>).</w:t>
      </w:r>
    </w:p>
    <w:p w14:paraId="273E2D8B" w14:textId="77777777" w:rsidR="00485A6F" w:rsidRPr="00485A6F" w:rsidRDefault="00485A6F" w:rsidP="00485A6F">
      <w:r w:rsidRPr="00485A6F">
        <w:rPr>
          <w:b/>
          <w:bCs/>
        </w:rPr>
        <w:t>Bernard (2018)</w:t>
      </w:r>
      <w:r w:rsidRPr="00485A6F">
        <w:t xml:space="preserve"> explains how Sheldon used his theory to explain offending </w:t>
      </w:r>
      <w:proofErr w:type="spellStart"/>
      <w:r w:rsidRPr="00485A6F">
        <w:t>behavior</w:t>
      </w:r>
      <w:proofErr w:type="spellEnd"/>
      <w:r w:rsidRPr="00485A6F">
        <w:t>. Sheldon found that criminals were more likely to possess the traits of a mesomorph than any of the other somatotypes due to their associated temperaments.</w:t>
      </w:r>
    </w:p>
    <w:p w14:paraId="1765E77E" w14:textId="77777777" w:rsidR="00485A6F" w:rsidRPr="00485A6F" w:rsidRDefault="00485A6F" w:rsidP="00485A6F">
      <w:r w:rsidRPr="00485A6F">
        <w:rPr>
          <w:b/>
          <w:bCs/>
        </w:rPr>
        <w:t>Maddan, Miller, and Walker (2008)</w:t>
      </w:r>
      <w:r w:rsidRPr="00485A6F">
        <w:t xml:space="preserve"> supported this by stating that Sheldon’s research showed that mesomorphs were more likely to engage in criminal </w:t>
      </w:r>
      <w:proofErr w:type="spellStart"/>
      <w:r w:rsidRPr="00485A6F">
        <w:t>behavior</w:t>
      </w:r>
      <w:proofErr w:type="spellEnd"/>
      <w:r w:rsidRPr="00485A6F">
        <w:t xml:space="preserve">, due to their aggressive and assertive </w:t>
      </w:r>
      <w:proofErr w:type="spellStart"/>
      <w:r w:rsidRPr="00485A6F">
        <w:t>behavior</w:t>
      </w:r>
      <w:proofErr w:type="spellEnd"/>
      <w:r w:rsidRPr="00485A6F">
        <w:t>. They go on to discuss how other research has shown that people with a mesomorphic build regularly associate with criminal groups, more so than non-criminal groups.</w:t>
      </w:r>
    </w:p>
    <w:p w14:paraId="3B6E96E1" w14:textId="77777777" w:rsidR="00485A6F" w:rsidRPr="00485A6F" w:rsidRDefault="00485A6F" w:rsidP="00485A6F">
      <w:r w:rsidRPr="00485A6F">
        <w:t xml:space="preserve">Genetics are responsible for the physical makeup of someone, and they also contribute to what that person may inherit from their parents. </w:t>
      </w:r>
      <w:proofErr w:type="spellStart"/>
      <w:r w:rsidRPr="00485A6F">
        <w:rPr>
          <w:b/>
          <w:bCs/>
        </w:rPr>
        <w:t>Petrila</w:t>
      </w:r>
      <w:proofErr w:type="spellEnd"/>
      <w:r w:rsidRPr="00485A6F">
        <w:rPr>
          <w:b/>
          <w:bCs/>
        </w:rPr>
        <w:t xml:space="preserve"> (2001)</w:t>
      </w:r>
      <w:r w:rsidRPr="00485A6F">
        <w:t xml:space="preserve"> talks about certain mental illnesses and how they can be inherited by offspring, which may cause criminal </w:t>
      </w:r>
      <w:proofErr w:type="spellStart"/>
      <w:r w:rsidRPr="00485A6F">
        <w:t>behavior</w:t>
      </w:r>
      <w:proofErr w:type="spellEnd"/>
      <w:r w:rsidRPr="00485A6F">
        <w:t xml:space="preserve"> later in life. Throughout the study, it explains that genetics can be responsible for a multitude of characteristics, including alcoholism, drug addiction, violence, risk-taking, and criminal and anti-social </w:t>
      </w:r>
      <w:proofErr w:type="spellStart"/>
      <w:r w:rsidRPr="00485A6F">
        <w:t>behavior</w:t>
      </w:r>
      <w:proofErr w:type="spellEnd"/>
      <w:r w:rsidRPr="00485A6F">
        <w:t xml:space="preserve"> (Rose, 1998).</w:t>
      </w:r>
    </w:p>
    <w:p w14:paraId="1C9F01DE" w14:textId="77777777" w:rsidR="00485A6F" w:rsidRPr="00485A6F" w:rsidRDefault="00485A6F" w:rsidP="00485A6F">
      <w:r w:rsidRPr="00485A6F">
        <w:t xml:space="preserve">A study conducted by </w:t>
      </w:r>
      <w:r w:rsidRPr="00485A6F">
        <w:rPr>
          <w:b/>
          <w:bCs/>
        </w:rPr>
        <w:t>Fishbein and Goldman (2000)</w:t>
      </w:r>
      <w:r w:rsidRPr="00485A6F">
        <w:t xml:space="preserve"> supports Rose (1998) by stating that genetics has a surprisingly high influence on a person’s characteristics, especially addiction to alcohol, impulsive </w:t>
      </w:r>
      <w:proofErr w:type="spellStart"/>
      <w:r w:rsidRPr="00485A6F">
        <w:t>behavior</w:t>
      </w:r>
      <w:proofErr w:type="spellEnd"/>
      <w:r w:rsidRPr="00485A6F">
        <w:t xml:space="preserve">, and anti-social </w:t>
      </w:r>
      <w:proofErr w:type="spellStart"/>
      <w:r w:rsidRPr="00485A6F">
        <w:t>behavior</w:t>
      </w:r>
      <w:proofErr w:type="spellEnd"/>
      <w:r w:rsidRPr="00485A6F">
        <w:t>.</w:t>
      </w:r>
    </w:p>
    <w:p w14:paraId="1B176A1B" w14:textId="77777777" w:rsidR="00485A6F" w:rsidRPr="00485A6F" w:rsidRDefault="00485A6F" w:rsidP="00485A6F">
      <w:r w:rsidRPr="00485A6F">
        <w:rPr>
          <w:b/>
          <w:bCs/>
        </w:rPr>
        <w:t>Anderson (1997)</w:t>
      </w:r>
      <w:r w:rsidRPr="00485A6F">
        <w:t xml:space="preserve"> speaks about the connection between mental illnesses and committing criminal activity. Although some state that there is no correlation between the two, Anderson has studied the topic within the psychiatry field, which highlights the connection between mental illness and violence.</w:t>
      </w:r>
    </w:p>
    <w:p w14:paraId="6C4E5A15" w14:textId="77777777" w:rsidR="00485A6F" w:rsidRPr="00485A6F" w:rsidRDefault="00485A6F" w:rsidP="00485A6F">
      <w:r w:rsidRPr="00485A6F">
        <w:rPr>
          <w:b/>
          <w:bCs/>
        </w:rPr>
        <w:t>Weller (1984)</w:t>
      </w:r>
      <w:r w:rsidRPr="00485A6F">
        <w:t xml:space="preserve"> stated that people who suffer from schizophrenia, hallucinations, and experience delusions were likely to demonstrate violent </w:t>
      </w:r>
      <w:proofErr w:type="spellStart"/>
      <w:r w:rsidRPr="00485A6F">
        <w:t>behavior</w:t>
      </w:r>
      <w:proofErr w:type="spellEnd"/>
      <w:r w:rsidRPr="00485A6F">
        <w:t xml:space="preserve"> on psychiatric wards and may be involved in serious crime. </w:t>
      </w:r>
      <w:r w:rsidRPr="00485A6F">
        <w:rPr>
          <w:b/>
          <w:bCs/>
        </w:rPr>
        <w:t>Taylor &amp; Gunn (1984)</w:t>
      </w:r>
      <w:r w:rsidRPr="00485A6F">
        <w:t xml:space="preserve"> conducted a study that involved 1,241 male prisoners incarcerated in Brixton prison and discovered that </w:t>
      </w:r>
      <w:proofErr w:type="gramStart"/>
      <w:r w:rsidRPr="00485A6F">
        <w:t>a number of</w:t>
      </w:r>
      <w:proofErr w:type="gramEnd"/>
      <w:r w:rsidRPr="00485A6F">
        <w:t xml:space="preserve"> them who were charged with murder—more than one-third of them—had been diagnosed with psychiatric disorders, and 11% of those men who had been found guilty were diagnosed with schizophrenia. </w:t>
      </w:r>
      <w:r w:rsidRPr="00485A6F">
        <w:rPr>
          <w:b/>
          <w:bCs/>
        </w:rPr>
        <w:t>Lagos et al. (1977)</w:t>
      </w:r>
      <w:r w:rsidRPr="00485A6F">
        <w:t xml:space="preserve"> conducted a study that uncovered that 18% of 321 people who were admitted to a psychiatric unit had a history of violent tendencies. Subsequent research in psychiatry revealed evidence linking mental illness to violent and dangerous </w:t>
      </w:r>
      <w:proofErr w:type="spellStart"/>
      <w:r w:rsidRPr="00485A6F">
        <w:t>behaviors</w:t>
      </w:r>
      <w:proofErr w:type="spellEnd"/>
      <w:r w:rsidRPr="00485A6F">
        <w:t xml:space="preserve"> prior to hospitalization (Wessely &amp; Taylor, 1991).</w:t>
      </w:r>
    </w:p>
    <w:p w14:paraId="14E2D463" w14:textId="77777777" w:rsidR="00485A6F" w:rsidRPr="00485A6F" w:rsidRDefault="00485A6F" w:rsidP="00485A6F">
      <w:r w:rsidRPr="00485A6F">
        <w:t xml:space="preserve">The </w:t>
      </w:r>
      <w:r w:rsidRPr="00485A6F">
        <w:rPr>
          <w:b/>
          <w:bCs/>
        </w:rPr>
        <w:t>National Institute of Health (2013)</w:t>
      </w:r>
      <w:r w:rsidRPr="00485A6F">
        <w:t xml:space="preserve"> suggests that illnesses such as bipolar disorder, schizophrenia, and major depression can all be passed through genetics and often run within families. Thus, if a parent has been known to suffer from certain mental disorders, the likelihood of them being passed on to their children is high.</w:t>
      </w:r>
    </w:p>
    <w:p w14:paraId="5CFA9E13" w14:textId="77777777" w:rsidR="00485A6F" w:rsidRPr="00485A6F" w:rsidRDefault="00485A6F" w:rsidP="00485A6F">
      <w:r w:rsidRPr="00485A6F">
        <w:t xml:space="preserve">Contrary to the nature aspect of ‘making a criminal’, there is the nurture side. </w:t>
      </w:r>
      <w:r w:rsidRPr="00485A6F">
        <w:rPr>
          <w:b/>
          <w:bCs/>
        </w:rPr>
        <w:t>Tischler (2007)</w:t>
      </w:r>
      <w:r w:rsidRPr="00485A6F">
        <w:t xml:space="preserve"> explains that although human personalities are determined by genetics, the environment in which children are brought up can alter these attributes. Children's personalities can be influenced and shaped by their upbringing and the environment in which they are raised.</w:t>
      </w:r>
    </w:p>
    <w:p w14:paraId="158F1D04" w14:textId="77777777" w:rsidR="00485A6F" w:rsidRPr="00485A6F" w:rsidRDefault="00485A6F" w:rsidP="00485A6F">
      <w:r w:rsidRPr="00485A6F">
        <w:rPr>
          <w:b/>
          <w:bCs/>
        </w:rPr>
        <w:t>Cherry (2024)</w:t>
      </w:r>
      <w:r w:rsidRPr="00485A6F">
        <w:t xml:space="preserve"> discusses the theory created by Austrian neurologist </w:t>
      </w:r>
      <w:r w:rsidRPr="00485A6F">
        <w:rPr>
          <w:b/>
          <w:bCs/>
        </w:rPr>
        <w:t>Sigmund Freud</w:t>
      </w:r>
      <w:r w:rsidRPr="00485A6F">
        <w:t xml:space="preserve">. Freud introduced his theory, stating that a person’s personality is made up of three components: the </w:t>
      </w:r>
      <w:r w:rsidRPr="00485A6F">
        <w:lastRenderedPageBreak/>
        <w:t xml:space="preserve">id, the ego, and the superego. These components, when combined, produce complex human </w:t>
      </w:r>
      <w:proofErr w:type="spellStart"/>
      <w:r w:rsidRPr="00485A6F">
        <w:t>behaviors</w:t>
      </w:r>
      <w:proofErr w:type="spellEnd"/>
      <w:r w:rsidRPr="00485A6F">
        <w:t>.</w:t>
      </w:r>
    </w:p>
    <w:p w14:paraId="2E58DB53" w14:textId="77777777" w:rsidR="00485A6F" w:rsidRPr="00485A6F" w:rsidRDefault="00485A6F" w:rsidP="00485A6F">
      <w:r w:rsidRPr="00485A6F">
        <w:t xml:space="preserve">The </w:t>
      </w:r>
      <w:r w:rsidRPr="00485A6F">
        <w:rPr>
          <w:b/>
          <w:bCs/>
        </w:rPr>
        <w:t>id</w:t>
      </w:r>
      <w:r w:rsidRPr="00485A6F">
        <w:t xml:space="preserve"> is the source of erotic and violent energy. It is mainly stored in the unconscious mind and often appears as irrational and ambitious thoughts. It aims to satisfy all requirements, wants, and aspirations right away. A feeling of anxiety or tension occurs if these demands are not met immediately. Early in life, the id is crucial because it ensures that a child’s requirements are satisfied. An infant will cry until their needs (id) are met if they are hungry or in discomfort. A young child is solely controlled by their id; you cannot argue with their basic demands to survive (Boag, 2014).</w:t>
      </w:r>
    </w:p>
    <w:p w14:paraId="21E2D3D3" w14:textId="77777777" w:rsidR="00485A6F" w:rsidRPr="00485A6F" w:rsidRDefault="00485A6F" w:rsidP="00485A6F">
      <w:r w:rsidRPr="00485A6F">
        <w:t xml:space="preserve">The ego and superego’s growth are what enable people to restrain the id’s basic desires and behave in a practical and social manner (Cherry, 2024). The ego evaluates the commands given by the id and the morals and integrity of the superego. </w:t>
      </w:r>
      <w:proofErr w:type="spellStart"/>
      <w:r w:rsidRPr="00485A6F">
        <w:rPr>
          <w:b/>
          <w:bCs/>
        </w:rPr>
        <w:t>Pulcu</w:t>
      </w:r>
      <w:proofErr w:type="spellEnd"/>
      <w:r w:rsidRPr="00485A6F">
        <w:rPr>
          <w:b/>
          <w:bCs/>
        </w:rPr>
        <w:t xml:space="preserve"> (2014)</w:t>
      </w:r>
      <w:r w:rsidRPr="00485A6F">
        <w:t xml:space="preserve"> explains that Freud believed the ego developed from the id. The ego ensures that the demands from the id are portrayed in an acceptable manner. It functions according to the reality principle, which aims to </w:t>
      </w:r>
      <w:proofErr w:type="spellStart"/>
      <w:r w:rsidRPr="00485A6F">
        <w:t>fulfill</w:t>
      </w:r>
      <w:proofErr w:type="spellEnd"/>
      <w:r w:rsidRPr="00485A6F">
        <w:t xml:space="preserve"> the id's cravings in ways that are reasonable. Before choosing to follow or ignore the impulses, the reality principle considers the advantages and disadvantages of your actions. It is the section of the personality that deals with reality (</w:t>
      </w:r>
      <w:proofErr w:type="spellStart"/>
      <w:r w:rsidRPr="00485A6F">
        <w:t>Bargh</w:t>
      </w:r>
      <w:proofErr w:type="spellEnd"/>
      <w:r w:rsidRPr="00485A6F">
        <w:t xml:space="preserve"> &amp; </w:t>
      </w:r>
      <w:proofErr w:type="spellStart"/>
      <w:r w:rsidRPr="00485A6F">
        <w:t>Morsella</w:t>
      </w:r>
      <w:proofErr w:type="spellEnd"/>
      <w:r w:rsidRPr="00485A6F">
        <w:t>, 2008).</w:t>
      </w:r>
    </w:p>
    <w:p w14:paraId="15E502DF" w14:textId="77777777" w:rsidR="00485A6F" w:rsidRPr="00485A6F" w:rsidRDefault="00485A6F" w:rsidP="00485A6F">
      <w:r w:rsidRPr="00485A6F">
        <w:rPr>
          <w:b/>
          <w:bCs/>
        </w:rPr>
        <w:t>Cherry (2024)</w:t>
      </w:r>
      <w:r w:rsidRPr="00485A6F">
        <w:t xml:space="preserve"> explained how Freud compared the id to a horse and the ego to its rider. The rider gives direction and guidance, and the horse gives power and momentum. In the absence of its rider, the horse would go anywhere it wanted to go and do whatever it pleased. The rider provides instructions and directions for where they want the horse to go.</w:t>
      </w:r>
    </w:p>
    <w:p w14:paraId="0DABE7DA" w14:textId="77777777" w:rsidR="00485A6F" w:rsidRPr="00485A6F" w:rsidRDefault="00485A6F" w:rsidP="00485A6F">
      <w:r w:rsidRPr="00485A6F">
        <w:t xml:space="preserve">The </w:t>
      </w:r>
      <w:r w:rsidRPr="00485A6F">
        <w:rPr>
          <w:b/>
          <w:bCs/>
        </w:rPr>
        <w:t>superego</w:t>
      </w:r>
      <w:r w:rsidRPr="00485A6F">
        <w:t xml:space="preserve"> is where a person’s morals and integrity are formed via the influence of parents and/or guardians or peers. </w:t>
      </w:r>
      <w:r w:rsidRPr="00485A6F">
        <w:rPr>
          <w:b/>
          <w:bCs/>
        </w:rPr>
        <w:t>Cherry (2024)</w:t>
      </w:r>
      <w:r w:rsidRPr="00485A6F">
        <w:t xml:space="preserve"> states that, according to Freud, the superego starts to develop around the age of 5. </w:t>
      </w:r>
      <w:proofErr w:type="spellStart"/>
      <w:r w:rsidRPr="00485A6F">
        <w:rPr>
          <w:b/>
          <w:bCs/>
        </w:rPr>
        <w:t>Schalkwijk</w:t>
      </w:r>
      <w:proofErr w:type="spellEnd"/>
      <w:r w:rsidRPr="00485A6F">
        <w:rPr>
          <w:b/>
          <w:bCs/>
        </w:rPr>
        <w:t xml:space="preserve"> (2018)</w:t>
      </w:r>
      <w:r w:rsidRPr="00485A6F">
        <w:t xml:space="preserve"> explains that there are two parts to the superego. The first part is the conscience, which incorporates information seen as flawed by parents and society. This can often lead to prohibited </w:t>
      </w:r>
      <w:proofErr w:type="spellStart"/>
      <w:r w:rsidRPr="00485A6F">
        <w:t>behavior</w:t>
      </w:r>
      <w:proofErr w:type="spellEnd"/>
      <w:r w:rsidRPr="00485A6F">
        <w:t xml:space="preserve"> and result in poor outcomes, retributions, or feelings of regret. The second part is the ego ideal, which comprises the guidelines and expectations for actions that the ego wants to achieve (</w:t>
      </w:r>
      <w:proofErr w:type="spellStart"/>
      <w:r w:rsidRPr="00485A6F">
        <w:t>Schalkwijk</w:t>
      </w:r>
      <w:proofErr w:type="spellEnd"/>
      <w:r w:rsidRPr="00485A6F">
        <w:t>, 2018).</w:t>
      </w:r>
    </w:p>
    <w:p w14:paraId="16EA4A93" w14:textId="77777777" w:rsidR="00485A6F" w:rsidRPr="00485A6F" w:rsidRDefault="00485A6F" w:rsidP="00485A6F">
      <w:r w:rsidRPr="00485A6F">
        <w:t xml:space="preserve">The superego is the part of the personality related to whether nature or nurture is more influential in criminal </w:t>
      </w:r>
      <w:proofErr w:type="spellStart"/>
      <w:r w:rsidRPr="00485A6F">
        <w:t>behavior</w:t>
      </w:r>
      <w:proofErr w:type="spellEnd"/>
      <w:r w:rsidRPr="00485A6F">
        <w:t>. A child’s superego is formed by the influence of their parents and the society in which they grow up.</w:t>
      </w:r>
    </w:p>
    <w:p w14:paraId="353B9B9B" w14:textId="77777777" w:rsidR="00485A6F" w:rsidRPr="00485A6F" w:rsidRDefault="00485A6F" w:rsidP="00485A6F">
      <w:r w:rsidRPr="00485A6F">
        <w:rPr>
          <w:b/>
          <w:bCs/>
        </w:rPr>
        <w:t>American Psychological Association (2009)</w:t>
      </w:r>
      <w:r w:rsidRPr="00485A6F">
        <w:t xml:space="preserve"> states that parents and guardians who are kind, honest, enforce reasonable boundaries, and reward good </w:t>
      </w:r>
      <w:proofErr w:type="spellStart"/>
      <w:r w:rsidRPr="00485A6F">
        <w:t>behavior</w:t>
      </w:r>
      <w:proofErr w:type="spellEnd"/>
      <w:r w:rsidRPr="00485A6F">
        <w:t xml:space="preserve"> create children who are more likely to excel in education, have a heightened sense of self-worth, and are less likely to suffer from depression or engage in drug use during their teenage years.</w:t>
      </w:r>
    </w:p>
    <w:p w14:paraId="4ACD579C" w14:textId="77777777" w:rsidR="00485A6F" w:rsidRPr="00485A6F" w:rsidRDefault="00485A6F" w:rsidP="00485A6F">
      <w:r w:rsidRPr="00485A6F">
        <w:rPr>
          <w:b/>
          <w:bCs/>
        </w:rPr>
        <w:t>Fernandez (2022)</w:t>
      </w:r>
      <w:r w:rsidRPr="00485A6F">
        <w:t xml:space="preserve"> explains that studies show there are many contributing factors to juvenile crime, and </w:t>
      </w:r>
      <w:proofErr w:type="spellStart"/>
      <w:r w:rsidRPr="00485A6F">
        <w:t>unfavorable</w:t>
      </w:r>
      <w:proofErr w:type="spellEnd"/>
      <w:r w:rsidRPr="00485A6F">
        <w:t xml:space="preserve"> family circumstances are frequently the cause. Lack of parental participation and a child’s lack of religious beliefs have also been discovered as contributing factors. Children raised in households with disengaged parents are almost twice as likely to commit crimes as children raised in households with involved parents. Apart from the detrimental consequences of substandard living circumstances, a child’s surroundings can also contribute to juvenile delinquency.</w:t>
      </w:r>
    </w:p>
    <w:p w14:paraId="42A6CE65" w14:textId="77777777" w:rsidR="00485A6F" w:rsidRPr="00485A6F" w:rsidRDefault="00485A6F" w:rsidP="00485A6F">
      <w:r w:rsidRPr="00485A6F">
        <w:lastRenderedPageBreak/>
        <w:t xml:space="preserve">However, domestic abuse is one of the biggest causes of delinquency for children. A child is more likely to become violent as an adult if they witness violence in their family (Fernandez, 2022). This is referred to as an adverse childhood experience (ACE). ACEs are traumatic events that occur during childhood and adolescence, which may affect a person’s physical and mental health in later life. Physical, emotional, and sexual abuse, neglect, living with a carer who has a mental condition, or being in a home where there is marital violence, substance or alcohol abuse, or criminal </w:t>
      </w:r>
      <w:proofErr w:type="spellStart"/>
      <w:r w:rsidRPr="00485A6F">
        <w:t>behavior</w:t>
      </w:r>
      <w:proofErr w:type="spellEnd"/>
      <w:r w:rsidRPr="00485A6F">
        <w:t xml:space="preserve"> are all examples of ACEs (Scott, 2021).</w:t>
      </w:r>
    </w:p>
    <w:p w14:paraId="1448C08D" w14:textId="77777777" w:rsidR="00485A6F" w:rsidRPr="00485A6F" w:rsidRDefault="00485A6F" w:rsidP="00485A6F">
      <w:r w:rsidRPr="00485A6F">
        <w:t xml:space="preserve">The </w:t>
      </w:r>
      <w:r w:rsidRPr="00485A6F">
        <w:rPr>
          <w:b/>
          <w:bCs/>
        </w:rPr>
        <w:t>NHS (n.d.)</w:t>
      </w:r>
      <w:r w:rsidRPr="00485A6F">
        <w:t xml:space="preserve"> explains that a child who has been subject to ACEs has a higher chance of being diagnosed with a mental health disorder later in life. Depending on how many ACEs they were subject to and how long they suffered, it can affect a person’s development. </w:t>
      </w:r>
      <w:r w:rsidRPr="00485A6F">
        <w:rPr>
          <w:b/>
          <w:bCs/>
        </w:rPr>
        <w:t>Harvard University (n.d.)</w:t>
      </w:r>
      <w:r w:rsidRPr="00485A6F">
        <w:t xml:space="preserve"> states that people who experienced ACEs were more likely to have negative consequences in the future, including substance abuse, smoking, and depression. </w:t>
      </w:r>
      <w:r w:rsidRPr="00485A6F">
        <w:rPr>
          <w:b/>
          <w:bCs/>
        </w:rPr>
        <w:t>Music (2021)</w:t>
      </w:r>
      <w:r w:rsidRPr="00485A6F">
        <w:t xml:space="preserve"> supported this theory, as he explains that one study showed that children who experienced neglect or trauma may experience difficulties with personal relationships, relationships with food, insomnia, ADHD, and, as adults, may experience issues with addiction and psychosis.</w:t>
      </w:r>
    </w:p>
    <w:p w14:paraId="460F9C1E" w14:textId="77777777" w:rsidR="00485A6F" w:rsidRPr="00485A6F" w:rsidRDefault="00485A6F" w:rsidP="00485A6F">
      <w:r w:rsidRPr="00485A6F">
        <w:t xml:space="preserve">There have been multiple studies on the effects of ACEs in adult life. In 1998, a study conducted by </w:t>
      </w:r>
      <w:proofErr w:type="spellStart"/>
      <w:r w:rsidRPr="00485A6F">
        <w:t>Dr.</w:t>
      </w:r>
      <w:proofErr w:type="spellEnd"/>
      <w:r w:rsidRPr="00485A6F">
        <w:t xml:space="preserve"> </w:t>
      </w:r>
      <w:proofErr w:type="spellStart"/>
      <w:r w:rsidRPr="00485A6F">
        <w:rPr>
          <w:b/>
          <w:bCs/>
        </w:rPr>
        <w:t>Felitti</w:t>
      </w:r>
      <w:proofErr w:type="spellEnd"/>
      <w:r w:rsidRPr="00485A6F">
        <w:t xml:space="preserve"> examined 9,508 people who had been subject to ACEs growing up. The ACEs included physical and mental abuse, dysfunctional home life, lifestyle </w:t>
      </w:r>
      <w:proofErr w:type="spellStart"/>
      <w:r w:rsidRPr="00485A6F">
        <w:t>behaviors</w:t>
      </w:r>
      <w:proofErr w:type="spellEnd"/>
      <w:r w:rsidRPr="00485A6F">
        <w:t xml:space="preserve">, and physical and mental health. The results showed that adults who had been subject to four or more of those ACEs during their upbringing were at a higher risk of unhealthy </w:t>
      </w:r>
      <w:proofErr w:type="spellStart"/>
      <w:r w:rsidRPr="00485A6F">
        <w:t>behaviors</w:t>
      </w:r>
      <w:proofErr w:type="spellEnd"/>
      <w:r w:rsidRPr="00485A6F">
        <w:t xml:space="preserve"> (crime and addiction) and diseases (mental health) (</w:t>
      </w:r>
      <w:proofErr w:type="spellStart"/>
      <w:r w:rsidRPr="00485A6F">
        <w:t>Felitti</w:t>
      </w:r>
      <w:proofErr w:type="spellEnd"/>
      <w:r w:rsidRPr="00485A6F">
        <w:t>, 1998). The 37 studies conducted between 1998 and 2016 have been summarized and reviewed. They show that people who experienced four or more ACEs were more than seven times more likely to take drugs, three to six times more likely to suffer from depression and anxiety, and seven to eight times more likely to be victims or perpetrators of violence (Hughes, 2017).</w:t>
      </w:r>
    </w:p>
    <w:p w14:paraId="5FE4FBE5" w14:textId="77777777" w:rsidR="00485A6F" w:rsidRPr="00485A6F" w:rsidRDefault="00485A6F" w:rsidP="00485A6F">
      <w:r w:rsidRPr="00485A6F">
        <w:t xml:space="preserve">The </w:t>
      </w:r>
      <w:r w:rsidRPr="00485A6F">
        <w:rPr>
          <w:b/>
          <w:bCs/>
        </w:rPr>
        <w:t>Scottish Government (2018)</w:t>
      </w:r>
      <w:r w:rsidRPr="00485A6F">
        <w:t xml:space="preserve"> published an article summarizing the connections between ACEs and criminal </w:t>
      </w:r>
      <w:proofErr w:type="spellStart"/>
      <w:r w:rsidRPr="00485A6F">
        <w:t>behavior</w:t>
      </w:r>
      <w:proofErr w:type="spellEnd"/>
      <w:r w:rsidRPr="00485A6F">
        <w:t xml:space="preserve"> in adult life. The article states that there is a substantial correlation between criminality and ACEs. Individuals who have experienced several ACEs are more likely to take risks, which can be detrimental to their health and lead to criminal activity.</w:t>
      </w:r>
    </w:p>
    <w:p w14:paraId="6EA06797" w14:textId="77777777" w:rsidR="00485A6F" w:rsidRPr="00485A6F" w:rsidRDefault="00485A6F" w:rsidP="00485A6F">
      <w:r w:rsidRPr="00485A6F">
        <w:rPr>
          <w:b/>
          <w:bCs/>
        </w:rPr>
        <w:t>Public Health Wales NHS Trust (2015)</w:t>
      </w:r>
      <w:r w:rsidRPr="00485A6F">
        <w:t xml:space="preserve"> conducted a study comparing people who had experienced ACEs to those who had not. The study found that those who had experienced four or more ACEs were 14 times more likely to be a victim of violence in the last year, 15 times more likely to be a perpetrator of violence in the last year, and 20 times more likely to be incarcerated during their lives.</w:t>
      </w:r>
    </w:p>
    <w:p w14:paraId="1AB2FF2C" w14:textId="77777777" w:rsidR="00485A6F" w:rsidRPr="00485A6F" w:rsidRDefault="00485A6F" w:rsidP="00485A6F">
      <w:r w:rsidRPr="00485A6F">
        <w:rPr>
          <w:b/>
          <w:bCs/>
        </w:rPr>
        <w:t>Van Manen (2016)</w:t>
      </w:r>
      <w:r w:rsidRPr="00485A6F">
        <w:t xml:space="preserve"> states that children raised in a criminal environment will unavoidably adopt a criminal lifestyle since poor </w:t>
      </w:r>
      <w:proofErr w:type="spellStart"/>
      <w:r w:rsidRPr="00485A6F">
        <w:t>behavior</w:t>
      </w:r>
      <w:proofErr w:type="spellEnd"/>
      <w:r w:rsidRPr="00485A6F">
        <w:t xml:space="preserve"> seems "natural" to them after seeing everyone else engage in it. </w:t>
      </w:r>
      <w:r w:rsidRPr="00485A6F">
        <w:rPr>
          <w:b/>
          <w:bCs/>
        </w:rPr>
        <w:t>Van Manen (2016)</w:t>
      </w:r>
      <w:r w:rsidRPr="00485A6F">
        <w:t xml:space="preserve"> emphasizes the importance of responsible parenting at every stage of a child's growth. It stresses how characteristics linked to inadequate self-control arise and lead to criminal activity when there is a lack of education, discipline, or nurturing. </w:t>
      </w:r>
      <w:r w:rsidRPr="00485A6F">
        <w:rPr>
          <w:b/>
          <w:bCs/>
        </w:rPr>
        <w:t xml:space="preserve">Farrington, </w:t>
      </w:r>
      <w:proofErr w:type="spellStart"/>
      <w:r w:rsidRPr="00485A6F">
        <w:rPr>
          <w:b/>
          <w:bCs/>
        </w:rPr>
        <w:t>Coid</w:t>
      </w:r>
      <w:proofErr w:type="spellEnd"/>
      <w:r w:rsidRPr="00485A6F">
        <w:rPr>
          <w:b/>
          <w:bCs/>
        </w:rPr>
        <w:t>, and Murray (2009)</w:t>
      </w:r>
      <w:r w:rsidRPr="00485A6F">
        <w:t xml:space="preserve"> support this by saying that children of criminal parents are more likely to commit crime as it runs in the family. In a study published by </w:t>
      </w:r>
      <w:r w:rsidRPr="00485A6F">
        <w:rPr>
          <w:b/>
          <w:bCs/>
        </w:rPr>
        <w:t>Flynn (2012)</w:t>
      </w:r>
      <w:r w:rsidRPr="00485A6F">
        <w:t>, it is stated that adult inmates are more likely to have had a family member incarcerated at some point in their lives than non-inmates.</w:t>
      </w:r>
    </w:p>
    <w:p w14:paraId="5FF40370" w14:textId="77777777" w:rsidR="00485A6F" w:rsidRPr="00485A6F" w:rsidRDefault="00485A6F" w:rsidP="00485A6F">
      <w:r w:rsidRPr="00485A6F">
        <w:lastRenderedPageBreak/>
        <w:t xml:space="preserve">In conclusion, there is substantial evidence to support both sides of the argument. The studies looking into the ‘Nature’ side of criminality prove that certain physical features and body types are more likely to commit crimes than others. However, while the studies that </w:t>
      </w:r>
      <w:proofErr w:type="gramStart"/>
      <w:r w:rsidRPr="00485A6F">
        <w:t>look into</w:t>
      </w:r>
      <w:proofErr w:type="gramEnd"/>
      <w:r w:rsidRPr="00485A6F">
        <w:t xml:space="preserve"> the physical appearance of criminals seem outdated, those focusing on the importance of upbringing still hold significant relevance today. The studies focusing on the influence of a child’s upbringing play a large part in determining whether they lead difficult lives in adulthood.</w:t>
      </w:r>
    </w:p>
    <w:p w14:paraId="2F34D254" w14:textId="77777777" w:rsidR="00485A6F" w:rsidRPr="00485A6F" w:rsidRDefault="00485A6F" w:rsidP="00485A6F">
      <w:r w:rsidRPr="00485A6F">
        <w:t xml:space="preserve">Although there is evidence to support both sides of the argument, there are not many studies that </w:t>
      </w:r>
      <w:proofErr w:type="gramStart"/>
      <w:r w:rsidRPr="00485A6F">
        <w:t>look into</w:t>
      </w:r>
      <w:proofErr w:type="gramEnd"/>
      <w:r w:rsidRPr="00485A6F">
        <w:t xml:space="preserve"> both sides at the same time. </w:t>
      </w:r>
      <w:proofErr w:type="gramStart"/>
      <w:r w:rsidRPr="00485A6F">
        <w:t>The majority of</w:t>
      </w:r>
      <w:proofErr w:type="gramEnd"/>
      <w:r w:rsidRPr="00485A6F">
        <w:t xml:space="preserve"> the studies discussed above focus on the two sides individually and not on physical features, mental health, parental influence, and ACEs collectively when conducting their experiments.</w:t>
      </w:r>
    </w:p>
    <w:p w14:paraId="1875B6E9" w14:textId="77777777" w:rsidR="00485A6F" w:rsidRPr="00485A6F" w:rsidRDefault="00485A6F" w:rsidP="00485A6F">
      <w:r w:rsidRPr="00485A6F">
        <w:t xml:space="preserve">Practical research will be carried out </w:t>
      </w:r>
      <w:proofErr w:type="gramStart"/>
      <w:r w:rsidRPr="00485A6F">
        <w:t>in an attempt to</w:t>
      </w:r>
      <w:proofErr w:type="gramEnd"/>
      <w:r w:rsidRPr="00485A6F">
        <w:t xml:space="preserve"> gain a better understanding of whether physical features and inherited traits have more or less of an influence on criminal </w:t>
      </w:r>
      <w:proofErr w:type="spellStart"/>
      <w:r w:rsidRPr="00485A6F">
        <w:t>behavior</w:t>
      </w:r>
      <w:proofErr w:type="spellEnd"/>
      <w:r w:rsidRPr="00485A6F">
        <w:t xml:space="preserve"> than a person’s upbringing, peer groups, or socio-economic background. It will look at both nature and nurture collectively, in the hope of a unanimous outcome.</w:t>
      </w:r>
    </w:p>
    <w:p w14:paraId="4D847402" w14:textId="77777777" w:rsidR="00DE2951" w:rsidRDefault="00DE2951"/>
    <w:sectPr w:rsidR="00DE29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C44F0"/>
    <w:multiLevelType w:val="multilevel"/>
    <w:tmpl w:val="BBBA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9103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6F"/>
    <w:rsid w:val="00485A6F"/>
    <w:rsid w:val="00AB406F"/>
    <w:rsid w:val="00CB7327"/>
    <w:rsid w:val="00DE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650CA"/>
  <w15:chartTrackingRefBased/>
  <w15:docId w15:val="{27434213-78C1-4572-8514-B538BEC2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A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A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A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A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A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A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A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A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A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A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A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A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A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A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A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A6F"/>
    <w:rPr>
      <w:rFonts w:eastAsiaTheme="majorEastAsia" w:cstheme="majorBidi"/>
      <w:color w:val="272727" w:themeColor="text1" w:themeTint="D8"/>
    </w:rPr>
  </w:style>
  <w:style w:type="paragraph" w:styleId="Title">
    <w:name w:val="Title"/>
    <w:basedOn w:val="Normal"/>
    <w:next w:val="Normal"/>
    <w:link w:val="TitleChar"/>
    <w:uiPriority w:val="10"/>
    <w:qFormat/>
    <w:rsid w:val="00485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A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A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A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A6F"/>
    <w:pPr>
      <w:spacing w:before="160"/>
      <w:jc w:val="center"/>
    </w:pPr>
    <w:rPr>
      <w:i/>
      <w:iCs/>
      <w:color w:val="404040" w:themeColor="text1" w:themeTint="BF"/>
    </w:rPr>
  </w:style>
  <w:style w:type="character" w:customStyle="1" w:styleId="QuoteChar">
    <w:name w:val="Quote Char"/>
    <w:basedOn w:val="DefaultParagraphFont"/>
    <w:link w:val="Quote"/>
    <w:uiPriority w:val="29"/>
    <w:rsid w:val="00485A6F"/>
    <w:rPr>
      <w:i/>
      <w:iCs/>
      <w:color w:val="404040" w:themeColor="text1" w:themeTint="BF"/>
    </w:rPr>
  </w:style>
  <w:style w:type="paragraph" w:styleId="ListParagraph">
    <w:name w:val="List Paragraph"/>
    <w:basedOn w:val="Normal"/>
    <w:uiPriority w:val="34"/>
    <w:qFormat/>
    <w:rsid w:val="00485A6F"/>
    <w:pPr>
      <w:ind w:left="720"/>
      <w:contextualSpacing/>
    </w:pPr>
  </w:style>
  <w:style w:type="character" w:styleId="IntenseEmphasis">
    <w:name w:val="Intense Emphasis"/>
    <w:basedOn w:val="DefaultParagraphFont"/>
    <w:uiPriority w:val="21"/>
    <w:qFormat/>
    <w:rsid w:val="00485A6F"/>
    <w:rPr>
      <w:i/>
      <w:iCs/>
      <w:color w:val="0F4761" w:themeColor="accent1" w:themeShade="BF"/>
    </w:rPr>
  </w:style>
  <w:style w:type="paragraph" w:styleId="IntenseQuote">
    <w:name w:val="Intense Quote"/>
    <w:basedOn w:val="Normal"/>
    <w:next w:val="Normal"/>
    <w:link w:val="IntenseQuoteChar"/>
    <w:uiPriority w:val="30"/>
    <w:qFormat/>
    <w:rsid w:val="00485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A6F"/>
    <w:rPr>
      <w:i/>
      <w:iCs/>
      <w:color w:val="0F4761" w:themeColor="accent1" w:themeShade="BF"/>
    </w:rPr>
  </w:style>
  <w:style w:type="character" w:styleId="IntenseReference">
    <w:name w:val="Intense Reference"/>
    <w:basedOn w:val="DefaultParagraphFont"/>
    <w:uiPriority w:val="32"/>
    <w:qFormat/>
    <w:rsid w:val="00485A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96450">
      <w:bodyDiv w:val="1"/>
      <w:marLeft w:val="0"/>
      <w:marRight w:val="0"/>
      <w:marTop w:val="0"/>
      <w:marBottom w:val="0"/>
      <w:divBdr>
        <w:top w:val="none" w:sz="0" w:space="0" w:color="auto"/>
        <w:left w:val="none" w:sz="0" w:space="0" w:color="auto"/>
        <w:bottom w:val="none" w:sz="0" w:space="0" w:color="auto"/>
        <w:right w:val="none" w:sz="0" w:space="0" w:color="auto"/>
      </w:divBdr>
    </w:div>
    <w:div w:id="64975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2335</Words>
  <Characters>13314</Characters>
  <Application>Microsoft Office Word</Application>
  <DocSecurity>0</DocSecurity>
  <Lines>110</Lines>
  <Paragraphs>31</Paragraphs>
  <ScaleCrop>false</ScaleCrop>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Barnett-Smith</dc:creator>
  <cp:keywords/>
  <dc:description/>
  <cp:lastModifiedBy>Elis Barnett-Smith</cp:lastModifiedBy>
  <cp:revision>1</cp:revision>
  <dcterms:created xsi:type="dcterms:W3CDTF">2024-12-11T12:41:00Z</dcterms:created>
  <dcterms:modified xsi:type="dcterms:W3CDTF">2024-12-11T12:41:00Z</dcterms:modified>
</cp:coreProperties>
</file>