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1764C486">
      <w:r w:rsidR="4AEF62E2">
        <w:rPr/>
        <w:t>ECEY5011/C</w:t>
      </w:r>
    </w:p>
    <w:p w:rsidR="4AEF62E2" w:rsidP="36E0BA22" w:rsidRDefault="4AEF62E2" w14:paraId="02B6C056" w14:textId="41692A24">
      <w:pPr>
        <w:pStyle w:val="Normal"/>
      </w:pPr>
      <w:r w:rsidR="4AEF62E2">
        <w:rPr/>
        <w:t>Case study 1</w:t>
      </w:r>
    </w:p>
    <w:p w:rsidR="04F5301A" w:rsidP="36E0BA22" w:rsidRDefault="04F5301A" w14:paraId="1E1A5F40" w14:textId="3D3E4CF5">
      <w:pPr>
        <w:pStyle w:val="Normal"/>
        <w:ind w:left="0"/>
        <w:rPr>
          <w:rFonts w:ascii="Calibri" w:hAnsi="Calibri" w:eastAsia="Calibri" w:cs="Calibri"/>
          <w:noProof w:val="0"/>
          <w:sz w:val="22"/>
          <w:szCs w:val="22"/>
          <w:lang w:val="en-GB"/>
        </w:rPr>
      </w:pPr>
      <w:r w:rsidR="04F5301A">
        <w:rPr/>
        <w:t xml:space="preserve">According to NSPCC (2024), </w:t>
      </w:r>
      <w:r w:rsidR="0F2EF69D">
        <w:rPr/>
        <w:t xml:space="preserve">adults need to be able to notice these signs </w:t>
      </w:r>
      <w:r w:rsidR="670AFB29">
        <w:rPr/>
        <w:t xml:space="preserve">that a child or young person might be distressed and must ask them the </w:t>
      </w:r>
      <w:r w:rsidR="670AFB29">
        <w:rPr/>
        <w:t>appropriate questions</w:t>
      </w:r>
      <w:r w:rsidR="670AFB29">
        <w:rPr/>
        <w:t xml:space="preserve"> about what migh</w:t>
      </w:r>
      <w:r w:rsidR="7E9BBC8F">
        <w:rPr/>
        <w:t>t</w:t>
      </w:r>
      <w:r w:rsidR="670AFB29">
        <w:rPr/>
        <w:t xml:space="preserve"> hav</w:t>
      </w:r>
      <w:r w:rsidR="465D6DC2">
        <w:rPr/>
        <w:t>e caused this</w:t>
      </w:r>
      <w:r w:rsidR="2C4D313A">
        <w:rPr/>
        <w:t>. Joanna's bruises and her temperament over the last few weeks have raised some alarm bells, with the change i</w:t>
      </w:r>
      <w:r w:rsidR="5DEE2F28">
        <w:rPr/>
        <w:t xml:space="preserve">n her mood and the bruises on her body, we must ask the correct questions and raise these concerns accordingly. </w:t>
      </w:r>
      <w:r w:rsidR="3AA64CA4">
        <w:rPr/>
        <w:t xml:space="preserve">Furthermore, according to Section 47 of the </w:t>
      </w:r>
      <w:r w:rsidR="702E65D4">
        <w:rPr/>
        <w:t>children's</w:t>
      </w:r>
      <w:r w:rsidR="3AA64CA4">
        <w:rPr/>
        <w:t xml:space="preserve"> act 1989 (2024), it is a legal provision that requires </w:t>
      </w:r>
      <w:r w:rsidR="669BA0CB">
        <w:rPr/>
        <w:t xml:space="preserve">a local authority to investigate if a child is suspected </w:t>
      </w:r>
      <w:r w:rsidR="254085FD">
        <w:rPr/>
        <w:t xml:space="preserve">of abuse or harm, this connects to Johanna as there were bruising on her ribs and her kind and outgoing temperament changed over the weeks, this is </w:t>
      </w:r>
      <w:r w:rsidR="10DBF33C">
        <w:rPr/>
        <w:t>highly suspicious and must be taken further.</w:t>
      </w:r>
      <w:r w:rsidR="04A4A195">
        <w:rPr/>
        <w:t xml:space="preserve"> According to cpdonline (2024), if there is evidence of physical abuse on the child, a body map can be used </w:t>
      </w:r>
      <w:r w:rsidR="7C890979">
        <w:rPr/>
        <w:t xml:space="preserve">to identify where this is and what colour the injuries are. In johanna’s case, we as practitioners must record any detail about where the bruise is on her body and </w:t>
      </w:r>
      <w:r w:rsidR="49B01D2A">
        <w:rPr/>
        <w:t>what injury it is, this is very important in gathering any evidence on what abuse Johanna may be experiencing at home.</w:t>
      </w:r>
      <w:r w:rsidR="4FF578E5">
        <w:rPr/>
        <w:t xml:space="preserve"> </w:t>
      </w:r>
    </w:p>
    <w:p w:rsidR="4FF578E5" w:rsidP="36E0BA22" w:rsidRDefault="4FF578E5" w14:paraId="136DE690" w14:textId="254DE599">
      <w:pPr>
        <w:pStyle w:val="Normal"/>
        <w:ind w:left="0"/>
        <w:rPr>
          <w:rFonts w:ascii="Calibri" w:hAnsi="Calibri" w:eastAsia="Calibri" w:cs="Calibri"/>
          <w:noProof w:val="0"/>
          <w:sz w:val="22"/>
          <w:szCs w:val="22"/>
          <w:lang w:val="en-GB"/>
        </w:rPr>
      </w:pPr>
      <w:r w:rsidR="4FF578E5">
        <w:rPr/>
        <w:t>According to NICE.org (2024),</w:t>
      </w:r>
      <w:r w:rsidR="10DBF33C">
        <w:rPr/>
        <w:t xml:space="preserve"> </w:t>
      </w:r>
      <w:r w:rsidRPr="36E0BA22" w:rsidR="711F41C6">
        <w:rPr>
          <w:rFonts w:ascii="Calibri" w:hAnsi="Calibri" w:eastAsia="Calibri" w:cs="Calibri"/>
          <w:noProof w:val="0"/>
          <w:sz w:val="22"/>
          <w:szCs w:val="22"/>
          <w:lang w:val="en-GB"/>
        </w:rPr>
        <w:t>The 2015 revision of ‘Working together to safeguard children’ sets out the expectations on individual services to safeguard and promote the welfare of children</w:t>
      </w:r>
      <w:r w:rsidRPr="36E0BA22" w:rsidR="1E99FBF6">
        <w:rPr>
          <w:rFonts w:ascii="Calibri" w:hAnsi="Calibri" w:eastAsia="Calibri" w:cs="Calibri"/>
          <w:noProof w:val="0"/>
          <w:sz w:val="22"/>
          <w:szCs w:val="22"/>
          <w:lang w:val="en-GB"/>
        </w:rPr>
        <w:t xml:space="preserve">. This highlights the importance of making sure Johanna is safe and if there is abuse going on </w:t>
      </w:r>
      <w:r w:rsidRPr="36E0BA22" w:rsidR="1E99FBF6">
        <w:rPr>
          <w:rFonts w:ascii="Calibri" w:hAnsi="Calibri" w:eastAsia="Calibri" w:cs="Calibri"/>
          <w:noProof w:val="0"/>
          <w:sz w:val="22"/>
          <w:szCs w:val="22"/>
          <w:lang w:val="en-GB"/>
        </w:rPr>
        <w:t>then</w:t>
      </w:r>
      <w:r w:rsidRPr="36E0BA22" w:rsidR="1E99FBF6">
        <w:rPr>
          <w:rFonts w:ascii="Calibri" w:hAnsi="Calibri" w:eastAsia="Calibri" w:cs="Calibri"/>
          <w:noProof w:val="0"/>
          <w:sz w:val="22"/>
          <w:szCs w:val="22"/>
          <w:lang w:val="en-GB"/>
        </w:rPr>
        <w:t xml:space="preserve"> it is the duty of each individual role to </w:t>
      </w:r>
      <w:r w:rsidRPr="36E0BA22" w:rsidR="3C9153C0">
        <w:rPr>
          <w:rFonts w:ascii="Calibri" w:hAnsi="Calibri" w:eastAsia="Calibri" w:cs="Calibri"/>
          <w:noProof w:val="0"/>
          <w:sz w:val="22"/>
          <w:szCs w:val="22"/>
          <w:lang w:val="en-GB"/>
        </w:rPr>
        <w:t>safeguard Johanna</w:t>
      </w:r>
      <w:r w:rsidRPr="36E0BA22" w:rsidR="1E99FBF6">
        <w:rPr>
          <w:rFonts w:ascii="Calibri" w:hAnsi="Calibri" w:eastAsia="Calibri" w:cs="Calibri"/>
          <w:noProof w:val="0"/>
          <w:sz w:val="22"/>
          <w:szCs w:val="22"/>
          <w:lang w:val="en-GB"/>
        </w:rPr>
        <w:t xml:space="preserve"> and doing</w:t>
      </w:r>
      <w:r w:rsidRPr="36E0BA22" w:rsidR="7E4381F5">
        <w:rPr>
          <w:rFonts w:ascii="Calibri" w:hAnsi="Calibri" w:eastAsia="Calibri" w:cs="Calibri"/>
          <w:noProof w:val="0"/>
          <w:sz w:val="22"/>
          <w:szCs w:val="22"/>
          <w:lang w:val="en-GB"/>
        </w:rPr>
        <w:t xml:space="preserve"> anything </w:t>
      </w:r>
      <w:r w:rsidRPr="36E0BA22" w:rsidR="293F5EF2">
        <w:rPr>
          <w:rFonts w:ascii="Calibri" w:hAnsi="Calibri" w:eastAsia="Calibri" w:cs="Calibri"/>
          <w:noProof w:val="0"/>
          <w:sz w:val="22"/>
          <w:szCs w:val="22"/>
          <w:lang w:val="en-GB"/>
        </w:rPr>
        <w:t>necessary</w:t>
      </w:r>
      <w:r w:rsidRPr="36E0BA22" w:rsidR="7E4381F5">
        <w:rPr>
          <w:rFonts w:ascii="Calibri" w:hAnsi="Calibri" w:eastAsia="Calibri" w:cs="Calibri"/>
          <w:noProof w:val="0"/>
          <w:sz w:val="22"/>
          <w:szCs w:val="22"/>
          <w:lang w:val="en-GB"/>
        </w:rPr>
        <w:t xml:space="preserve"> to keep her safe or remove her from </w:t>
      </w:r>
      <w:r w:rsidRPr="36E0BA22" w:rsidR="7E4381F5">
        <w:rPr>
          <w:rFonts w:ascii="Calibri" w:hAnsi="Calibri" w:eastAsia="Calibri" w:cs="Calibri"/>
          <w:noProof w:val="0"/>
          <w:sz w:val="22"/>
          <w:szCs w:val="22"/>
          <w:lang w:val="en-GB"/>
        </w:rPr>
        <w:t>harms</w:t>
      </w:r>
      <w:r w:rsidRPr="36E0BA22" w:rsidR="7E4381F5">
        <w:rPr>
          <w:rFonts w:ascii="Calibri" w:hAnsi="Calibri" w:eastAsia="Calibri" w:cs="Calibri"/>
          <w:noProof w:val="0"/>
          <w:sz w:val="22"/>
          <w:szCs w:val="22"/>
          <w:lang w:val="en-GB"/>
        </w:rPr>
        <w:t xml:space="preserve"> way.</w:t>
      </w:r>
      <w:r w:rsidRPr="36E0BA22" w:rsidR="1DA00D74">
        <w:rPr>
          <w:rFonts w:ascii="Calibri" w:hAnsi="Calibri" w:eastAsia="Calibri" w:cs="Calibri"/>
          <w:noProof w:val="0"/>
          <w:sz w:val="22"/>
          <w:szCs w:val="22"/>
          <w:lang w:val="en-GB"/>
        </w:rPr>
        <w:t xml:space="preserve"> </w:t>
      </w:r>
      <w:r w:rsidRPr="36E0BA22" w:rsidR="77C25497">
        <w:rPr>
          <w:rFonts w:ascii="Calibri" w:hAnsi="Calibri" w:eastAsia="Calibri" w:cs="Calibri"/>
          <w:noProof w:val="0"/>
          <w:sz w:val="22"/>
          <w:szCs w:val="22"/>
          <w:lang w:val="en-GB"/>
        </w:rPr>
        <w:t>Following up from noticing Johanna’s strange behaviour and the bruises on her ribs, the information that we have noticed from her must be recorded for the protection and the safeguarding o</w:t>
      </w:r>
      <w:r w:rsidRPr="36E0BA22" w:rsidR="7BFB95C5">
        <w:rPr>
          <w:rFonts w:ascii="Calibri" w:hAnsi="Calibri" w:eastAsia="Calibri" w:cs="Calibri"/>
          <w:noProof w:val="0"/>
          <w:sz w:val="22"/>
          <w:szCs w:val="22"/>
          <w:lang w:val="en-GB"/>
        </w:rPr>
        <w:t>f</w:t>
      </w:r>
      <w:r w:rsidRPr="36E0BA22" w:rsidR="77C25497">
        <w:rPr>
          <w:rFonts w:ascii="Calibri" w:hAnsi="Calibri" w:eastAsia="Calibri" w:cs="Calibri"/>
          <w:noProof w:val="0"/>
          <w:sz w:val="22"/>
          <w:szCs w:val="22"/>
          <w:lang w:val="en-GB"/>
        </w:rPr>
        <w:t xml:space="preserve"> Johanna</w:t>
      </w:r>
      <w:r w:rsidRPr="36E0BA22" w:rsidR="61396F5A">
        <w:rPr>
          <w:rFonts w:ascii="Calibri" w:hAnsi="Calibri" w:eastAsia="Calibri" w:cs="Calibri"/>
          <w:noProof w:val="0"/>
          <w:sz w:val="22"/>
          <w:szCs w:val="22"/>
          <w:lang w:val="en-GB"/>
        </w:rPr>
        <w:t xml:space="preserve">, while recording these findings, us as professionals must stick to fact and record the information as accurately as possible. </w:t>
      </w:r>
      <w:r w:rsidRPr="36E0BA22" w:rsidR="323387D8">
        <w:rPr>
          <w:rFonts w:ascii="Calibri" w:hAnsi="Calibri" w:eastAsia="Calibri" w:cs="Calibri"/>
          <w:noProof w:val="0"/>
          <w:sz w:val="22"/>
          <w:szCs w:val="22"/>
          <w:lang w:val="en-GB"/>
        </w:rPr>
        <w:t xml:space="preserve">According to GOV.uk (2024), all practitioners should be confident of the processing conditions, which allow </w:t>
      </w:r>
      <w:r w:rsidRPr="36E0BA22" w:rsidR="1219F2D3">
        <w:rPr>
          <w:rFonts w:ascii="Calibri" w:hAnsi="Calibri" w:eastAsia="Calibri" w:cs="Calibri"/>
          <w:noProof w:val="0"/>
          <w:sz w:val="22"/>
          <w:szCs w:val="22"/>
          <w:lang w:val="en-GB"/>
        </w:rPr>
        <w:t>us</w:t>
      </w:r>
      <w:r w:rsidRPr="36E0BA22" w:rsidR="323387D8">
        <w:rPr>
          <w:rFonts w:ascii="Calibri" w:hAnsi="Calibri" w:eastAsia="Calibri" w:cs="Calibri"/>
          <w:noProof w:val="0"/>
          <w:sz w:val="22"/>
          <w:szCs w:val="22"/>
          <w:lang w:val="en-GB"/>
        </w:rPr>
        <w:t xml:space="preserve"> to store, </w:t>
      </w:r>
      <w:r w:rsidRPr="36E0BA22" w:rsidR="389A1E3C">
        <w:rPr>
          <w:rFonts w:ascii="Calibri" w:hAnsi="Calibri" w:eastAsia="Calibri" w:cs="Calibri"/>
          <w:noProof w:val="0"/>
          <w:sz w:val="22"/>
          <w:szCs w:val="22"/>
          <w:lang w:val="en-GB"/>
        </w:rPr>
        <w:t xml:space="preserve">and share, the information that they need to carry out their safeguarding role. Information </w:t>
      </w:r>
      <w:r w:rsidRPr="36E0BA22" w:rsidR="773F036D">
        <w:rPr>
          <w:rFonts w:ascii="Calibri" w:hAnsi="Calibri" w:eastAsia="Calibri" w:cs="Calibri"/>
          <w:noProof w:val="0"/>
          <w:sz w:val="22"/>
          <w:szCs w:val="22"/>
          <w:lang w:val="en-GB"/>
        </w:rPr>
        <w:t>which is relevant to safeguarding will often be data which is considered ‘special category personal data’ mea</w:t>
      </w:r>
      <w:r w:rsidRPr="36E0BA22" w:rsidR="2F7D523B">
        <w:rPr>
          <w:rFonts w:ascii="Calibri" w:hAnsi="Calibri" w:eastAsia="Calibri" w:cs="Calibri"/>
          <w:noProof w:val="0"/>
          <w:sz w:val="22"/>
          <w:szCs w:val="22"/>
          <w:lang w:val="en-GB"/>
        </w:rPr>
        <w:t>ning it is sensitive and personal. In accordance with guidance, Johanna was sat down in a private area and questioned on her b</w:t>
      </w:r>
      <w:r w:rsidRPr="36E0BA22" w:rsidR="217F55DE">
        <w:rPr>
          <w:rFonts w:ascii="Calibri" w:hAnsi="Calibri" w:eastAsia="Calibri" w:cs="Calibri"/>
          <w:noProof w:val="0"/>
          <w:sz w:val="22"/>
          <w:szCs w:val="22"/>
          <w:lang w:val="en-GB"/>
        </w:rPr>
        <w:t>ruises and moods over the last few weeks, Johanna was visibly upset and did not want to answer any of the questions asked of her.</w:t>
      </w:r>
      <w:r w:rsidRPr="36E0BA22" w:rsidR="65236AC5">
        <w:rPr>
          <w:rFonts w:ascii="Calibri" w:hAnsi="Calibri" w:eastAsia="Calibri" w:cs="Calibri"/>
          <w:noProof w:val="0"/>
          <w:sz w:val="22"/>
          <w:szCs w:val="22"/>
          <w:lang w:val="en-GB"/>
        </w:rPr>
        <w:t xml:space="preserve"> Furthermore as mentioned again by GOV.uk (2024), </w:t>
      </w:r>
      <w:r w:rsidRPr="36E0BA22" w:rsidR="7CB42C2B">
        <w:rPr>
          <w:rFonts w:ascii="Calibri" w:hAnsi="Calibri" w:eastAsia="Calibri" w:cs="Calibri"/>
          <w:noProof w:val="0"/>
          <w:sz w:val="22"/>
          <w:szCs w:val="22"/>
          <w:lang w:val="en-GB"/>
        </w:rPr>
        <w:t xml:space="preserve"> </w:t>
      </w:r>
      <w:r w:rsidRPr="36E0BA22" w:rsidR="50270C00">
        <w:rPr>
          <w:rFonts w:ascii="Calibri" w:hAnsi="Calibri" w:eastAsia="Calibri" w:cs="Calibri"/>
          <w:noProof w:val="0"/>
          <w:sz w:val="22"/>
          <w:szCs w:val="22"/>
          <w:lang w:val="en-GB"/>
        </w:rPr>
        <w:t xml:space="preserve">According to GOV.uk (2024), Practitioners should make an immediate referral to local </w:t>
      </w:r>
      <w:r w:rsidRPr="36E0BA22" w:rsidR="50270C00">
        <w:rPr>
          <w:rFonts w:ascii="Calibri" w:hAnsi="Calibri" w:eastAsia="Calibri" w:cs="Calibri"/>
          <w:noProof w:val="0"/>
          <w:sz w:val="22"/>
          <w:szCs w:val="22"/>
          <w:lang w:val="en-GB"/>
        </w:rPr>
        <w:t>authorities</w:t>
      </w:r>
      <w:r w:rsidRPr="36E0BA22" w:rsidR="50270C00">
        <w:rPr>
          <w:rFonts w:ascii="Calibri" w:hAnsi="Calibri" w:eastAsia="Calibri" w:cs="Calibri"/>
          <w:noProof w:val="0"/>
          <w:sz w:val="22"/>
          <w:szCs w:val="22"/>
          <w:lang w:val="en-GB"/>
        </w:rPr>
        <w:t xml:space="preserve"> children's social care if th</w:t>
      </w:r>
      <w:r w:rsidRPr="36E0BA22" w:rsidR="08655ACE">
        <w:rPr>
          <w:rFonts w:ascii="Calibri" w:hAnsi="Calibri" w:eastAsia="Calibri" w:cs="Calibri"/>
          <w:noProof w:val="0"/>
          <w:sz w:val="22"/>
          <w:szCs w:val="22"/>
          <w:lang w:val="en-GB"/>
        </w:rPr>
        <w:t>ey believe that a child has suffered harm or is likely to do s</w:t>
      </w:r>
      <w:r w:rsidRPr="36E0BA22" w:rsidR="470A3FFF">
        <w:rPr>
          <w:rFonts w:ascii="Calibri" w:hAnsi="Calibri" w:eastAsia="Calibri" w:cs="Calibri"/>
          <w:noProof w:val="0"/>
          <w:sz w:val="22"/>
          <w:szCs w:val="22"/>
          <w:lang w:val="en-GB"/>
        </w:rPr>
        <w:t xml:space="preserve">o. </w:t>
      </w:r>
      <w:r w:rsidRPr="36E0BA22" w:rsidR="3D735788">
        <w:rPr>
          <w:rFonts w:ascii="Calibri" w:hAnsi="Calibri" w:eastAsia="Calibri" w:cs="Calibri"/>
          <w:noProof w:val="0"/>
          <w:sz w:val="22"/>
          <w:szCs w:val="22"/>
          <w:lang w:val="en-GB"/>
        </w:rPr>
        <w:t>Furthermore, Information sharing decisions should be recorded, whether or not the decision is taken to share. If the decision is to share, reasons should be cited including what information has been shared and with whom, in line with organisational procedures.</w:t>
      </w:r>
    </w:p>
    <w:p w:rsidR="3D735788" w:rsidP="36E0BA22" w:rsidRDefault="3D735788" w14:paraId="2340D230" w14:textId="4ECEEB93">
      <w:pPr>
        <w:pStyle w:val="Normal"/>
        <w:ind w:left="0"/>
        <w:rPr>
          <w:rFonts w:ascii="Calibri" w:hAnsi="Calibri" w:eastAsia="Calibri" w:cs="Calibri"/>
          <w:noProof w:val="0"/>
          <w:sz w:val="22"/>
          <w:szCs w:val="22"/>
          <w:lang w:val="en-GB"/>
        </w:rPr>
      </w:pPr>
      <w:r w:rsidRPr="36E0BA22" w:rsidR="3D735788">
        <w:rPr>
          <w:rFonts w:ascii="Calibri" w:hAnsi="Calibri" w:eastAsia="Calibri" w:cs="Calibri"/>
          <w:noProof w:val="0"/>
          <w:sz w:val="22"/>
          <w:szCs w:val="22"/>
          <w:lang w:val="en-GB"/>
        </w:rPr>
        <w:t xml:space="preserve">Some issues with detecting child abuse can vary, issues such as observations, questioning techniques, assumption making and reporting </w:t>
      </w:r>
      <w:r w:rsidRPr="36E0BA22" w:rsidR="41BFA7C1">
        <w:rPr>
          <w:rFonts w:ascii="Calibri" w:hAnsi="Calibri" w:eastAsia="Calibri" w:cs="Calibri"/>
          <w:noProof w:val="0"/>
          <w:sz w:val="22"/>
          <w:szCs w:val="22"/>
          <w:lang w:val="en-GB"/>
        </w:rPr>
        <w:t xml:space="preserve">information accurately. </w:t>
      </w:r>
      <w:r w:rsidRPr="36E0BA22" w:rsidR="03A515A3">
        <w:rPr>
          <w:rFonts w:ascii="Calibri" w:hAnsi="Calibri" w:eastAsia="Calibri" w:cs="Calibri"/>
          <w:noProof w:val="0"/>
          <w:sz w:val="22"/>
          <w:szCs w:val="22"/>
          <w:lang w:val="en-GB"/>
        </w:rPr>
        <w:t xml:space="preserve">According to save the children.net (2024), </w:t>
      </w:r>
      <w:r w:rsidRPr="36E0BA22" w:rsidR="631149E1">
        <w:rPr>
          <w:rFonts w:ascii="Calibri" w:hAnsi="Calibri" w:eastAsia="Calibri" w:cs="Calibri"/>
          <w:noProof w:val="0"/>
          <w:sz w:val="22"/>
          <w:szCs w:val="22"/>
          <w:lang w:val="en-GB"/>
        </w:rPr>
        <w:t>Children as young as seven described why they thought social workers were visiting their families, and what they thought about it. It was clear from the children and young people’s accounts that there was often disagreement with what they took to be the professionals’ concerns, this evidence connects to Johanna’s case as many younger children would deny accusations and be adamant that the abuse or neglect they are experiencing is not a</w:t>
      </w:r>
      <w:r w:rsidRPr="36E0BA22" w:rsidR="1B4F98AF">
        <w:rPr>
          <w:rFonts w:ascii="Calibri" w:hAnsi="Calibri" w:eastAsia="Calibri" w:cs="Calibri"/>
          <w:noProof w:val="0"/>
          <w:sz w:val="22"/>
          <w:szCs w:val="22"/>
          <w:lang w:val="en-GB"/>
        </w:rPr>
        <w:t>s bad or they believe that they are not being abused alltogether, we as professionals must investigate either way due to the reason that differintiating between denial and not being abused is very ha</w:t>
      </w:r>
      <w:r w:rsidRPr="36E0BA22" w:rsidR="59F47DE0">
        <w:rPr>
          <w:rFonts w:ascii="Calibri" w:hAnsi="Calibri" w:eastAsia="Calibri" w:cs="Calibri"/>
          <w:noProof w:val="0"/>
          <w:sz w:val="22"/>
          <w:szCs w:val="22"/>
          <w:lang w:val="en-GB"/>
        </w:rPr>
        <w:t>rd to figure out. In Johanna’s case, we must be careful to not assume anything unfactual, however it is our duty of ca</w:t>
      </w:r>
      <w:r w:rsidRPr="36E0BA22" w:rsidR="3946F079">
        <w:rPr>
          <w:rFonts w:ascii="Calibri" w:hAnsi="Calibri" w:eastAsia="Calibri" w:cs="Calibri"/>
          <w:noProof w:val="0"/>
          <w:sz w:val="22"/>
          <w:szCs w:val="22"/>
          <w:lang w:val="en-GB"/>
        </w:rPr>
        <w:t>re to investigate further and ensure the safety of the child either way, and whether the childs denies these accusations or not.</w:t>
      </w:r>
    </w:p>
    <w:p w:rsidR="3A608081" w:rsidP="36E0BA22" w:rsidRDefault="3A608081" w14:paraId="5B9EA66D" w14:textId="38A423DB">
      <w:pPr>
        <w:pStyle w:val="Normal"/>
        <w:ind w:left="0"/>
        <w:rPr>
          <w:rFonts w:ascii="Calibri" w:hAnsi="Calibri" w:eastAsia="Calibri" w:cs="Calibri" w:asciiTheme="minorAscii" w:hAnsiTheme="minorAscii" w:eastAsiaTheme="minorAscii" w:cstheme="minorAscii"/>
          <w:noProof w:val="0"/>
          <w:color w:val="auto"/>
          <w:sz w:val="22"/>
          <w:szCs w:val="22"/>
          <w:lang w:val="en-GB"/>
        </w:rPr>
      </w:pPr>
      <w:r w:rsidRPr="36E0BA22" w:rsidR="3A608081">
        <w:rPr>
          <w:rFonts w:ascii="Calibri" w:hAnsi="Calibri" w:eastAsia="Calibri" w:cs="Calibri"/>
          <w:noProof w:val="0"/>
          <w:sz w:val="22"/>
          <w:szCs w:val="22"/>
          <w:lang w:val="en-GB"/>
        </w:rPr>
        <w:t>The issues with observation of possible child abuse is due to the fact that we could be observing something and it could be an accident if they have b</w:t>
      </w:r>
      <w:r w:rsidRPr="36E0BA22" w:rsidR="6655D4A8">
        <w:rPr>
          <w:rFonts w:ascii="Calibri" w:hAnsi="Calibri" w:eastAsia="Calibri" w:cs="Calibri"/>
          <w:noProof w:val="0"/>
          <w:sz w:val="22"/>
          <w:szCs w:val="22"/>
          <w:lang w:val="en-GB"/>
        </w:rPr>
        <w:t>ruises. According to scie.org (2024),</w:t>
      </w:r>
      <w:r w:rsidRPr="36E0BA22" w:rsidR="6655D4A8">
        <w:rPr>
          <w:rFonts w:ascii="Calibri" w:hAnsi="Calibri" w:eastAsia="Calibri" w:cs="Calibri" w:asciiTheme="minorAscii" w:hAnsiTheme="minorAscii" w:eastAsiaTheme="minorAscii" w:cstheme="minorAscii"/>
          <w:noProof w:val="0"/>
          <w:color w:val="auto"/>
          <w:sz w:val="22"/>
          <w:szCs w:val="22"/>
          <w:lang w:val="en-GB"/>
        </w:rPr>
        <w:t xml:space="preserve"> Injuries caused by accidents are not uncommon in children, becoming less common as the child develops and grows. This means that recognising the signs of physical abuse in children can be especially difficult and leave practitioners unsure of what may be abusive</w:t>
      </w:r>
      <w:r w:rsidRPr="36E0BA22" w:rsidR="5857D84B">
        <w:rPr>
          <w:rFonts w:ascii="Calibri" w:hAnsi="Calibri" w:eastAsia="Calibri" w:cs="Calibri" w:asciiTheme="minorAscii" w:hAnsiTheme="minorAscii" w:eastAsiaTheme="minorAscii" w:cstheme="minorAscii"/>
          <w:noProof w:val="0"/>
          <w:color w:val="auto"/>
          <w:sz w:val="22"/>
          <w:szCs w:val="22"/>
          <w:lang w:val="en-GB"/>
        </w:rPr>
        <w:t>, this highlights the fact that Johanna’s bruises could be an accident, or it could be a sigh of abuse, but the fact remains that this instance must be investigated either way.</w:t>
      </w:r>
    </w:p>
    <w:p w:rsidR="0AAD7371" w:rsidP="36E0BA22" w:rsidRDefault="0AAD7371" w14:paraId="2F91EDB4" w14:textId="16B8B3B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6E0BA22" w:rsidR="0AAD7371">
        <w:rPr>
          <w:rFonts w:ascii="Calibri" w:hAnsi="Calibri" w:eastAsia="Calibri" w:cs="Calibri" w:asciiTheme="minorAscii" w:hAnsiTheme="minorAscii" w:eastAsiaTheme="minorAscii" w:cstheme="minorAscii"/>
          <w:noProof w:val="0"/>
          <w:color w:val="auto"/>
          <w:sz w:val="22"/>
          <w:szCs w:val="22"/>
          <w:lang w:val="en-GB"/>
        </w:rPr>
        <w:t xml:space="preserve">According to GOV.uk (2024), </w:t>
      </w:r>
      <w:r w:rsidRPr="36E0BA22" w:rsidR="0AAD7371">
        <w:rPr>
          <w:rFonts w:ascii="Calibri" w:hAnsi="Calibri" w:eastAsia="Calibri" w:cs="Calibri"/>
          <w:noProof w:val="0"/>
          <w:sz w:val="22"/>
          <w:szCs w:val="22"/>
          <w:lang w:val="en-GB"/>
        </w:rPr>
        <w:t xml:space="preserve">for schools’ staff , concerns should be reported via the schools’ or colleges’ designated safeguarding lead. The safeguarding lead will usually decide whether to make a referral to children’s social care. </w:t>
      </w:r>
      <w:r w:rsidRPr="36E0BA22" w:rsidR="69FFE609">
        <w:rPr>
          <w:rFonts w:ascii="Calibri" w:hAnsi="Calibri" w:eastAsia="Calibri" w:cs="Calibri"/>
          <w:noProof w:val="0"/>
          <w:sz w:val="22"/>
          <w:szCs w:val="22"/>
          <w:lang w:val="en-GB"/>
        </w:rPr>
        <w:t xml:space="preserve">Furthermore, it is important to keep confidentiality during this process but it is also very important to make the process as easy as possible for the child and to keep Johanna informed in what is happening. </w:t>
      </w:r>
      <w:r w:rsidRPr="36E0BA22" w:rsidR="5AB1CFB3">
        <w:rPr>
          <w:rFonts w:ascii="Calibri" w:hAnsi="Calibri" w:eastAsia="Calibri" w:cs="Calibri"/>
          <w:noProof w:val="0"/>
          <w:sz w:val="22"/>
          <w:szCs w:val="22"/>
          <w:lang w:val="en-GB"/>
        </w:rPr>
        <w:t xml:space="preserve">It will be the safeguarding lead’s jon in taking this further. </w:t>
      </w:r>
      <w:r w:rsidRPr="36E0BA22" w:rsidR="0E37669E">
        <w:rPr>
          <w:rFonts w:ascii="Calibri" w:hAnsi="Calibri" w:eastAsia="Calibri" w:cs="Calibri"/>
          <w:noProof w:val="0"/>
          <w:sz w:val="22"/>
          <w:szCs w:val="22"/>
          <w:lang w:val="en-GB"/>
        </w:rPr>
        <w:t xml:space="preserve">According to cpd online (2024), </w:t>
      </w:r>
      <w:r w:rsidRPr="36E0BA22" w:rsidR="31C7DF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any instance, a referral that concerns a child’s safety must be taken seriously; failure to do so would not only be unlawful but it may put a child in danger and, in extreme circumstances, their life may be put at risk as a consequence. </w:t>
      </w:r>
      <w:r w:rsidRPr="36E0BA22" w:rsidR="5B4E85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According to UNICEF (2024), The child protection policy </w:t>
      </w:r>
      <w:r w:rsidRPr="36E0BA22" w:rsidR="6A54E6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is a critical part of reaching the Sustainable Development Goals to ensure that children grow up in a safe and supportive environment, In Johanna’s school this policy will in be in place and we as professionals must ensure we follow this pol</w:t>
      </w:r>
      <w:r w:rsidRPr="36E0BA22" w:rsidR="164A3A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icy. </w:t>
      </w:r>
      <w:r w:rsidRPr="36E0BA22" w:rsidR="49879D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According to gov.uk (2024), the two main frameworks that must be followed in the event of suspected child ab</w:t>
      </w:r>
      <w:r w:rsidRPr="36E0BA22" w:rsidR="28DA10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use or child abuse it the childrens act 1989, and the childrens act 2004.</w:t>
      </w:r>
    </w:p>
    <w:p w:rsidR="274F41C7" w:rsidP="36E0BA22" w:rsidRDefault="274F41C7" w14:paraId="3ABDE3A1" w14:textId="070309E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6E0BA22" w:rsidR="274F41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schools clear guidance on what their responsibilities and procedures of the childs safety is paramount for the child and ensuring that Johanna is safe from abuse, that is why if we report earl</w:t>
      </w:r>
      <w:r w:rsidRPr="36E0BA22" w:rsidR="2BFE26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ier the outcome of johanna’s case will be better for her and her safety in the long run. According to withersworldwide.com (2024), </w:t>
      </w:r>
      <w:r w:rsidRPr="36E0BA22" w:rsidR="76EC06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schools are reminded of the need of obligations under the human rights act 1998, and the equality act 20</w:t>
      </w:r>
      <w:r w:rsidRPr="36E0BA22" w:rsidR="49F57E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10 and the multi-agency safeguarding arrangements in place to permeate safeguarding ap</w:t>
      </w:r>
      <w:r w:rsidRPr="36E0BA22" w:rsidR="3BF782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proaches and decisions at all stages. This highlights the approaches and policies that school staff </w:t>
      </w:r>
      <w:r w:rsidRPr="36E0BA22" w:rsidR="67ECD6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must follow to snure they are safeguarding correctly and to the best of their ability</w:t>
      </w:r>
      <w:r w:rsidRPr="36E0BA22" w:rsidR="59EEDA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these approaches and procedures will make a massive difference on whether Johanna will have a positive outcome or not. </w:t>
      </w:r>
      <w:r w:rsidRPr="36E0BA22" w:rsidR="7DC8963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Acording to jltsfamilyservices</w:t>
      </w:r>
      <w:r w:rsidRPr="36E0BA22" w:rsidR="50D20E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(2024), those children who live in chaotic homes or abusive homes are less likely to be succesful, and those living </w:t>
      </w:r>
      <w:r w:rsidRPr="36E0BA22" w:rsidR="0F76F3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 domestic abuse are unfortunately are the children who are most overlooked or forgotten. If Johanna is overlooked or forgotten, this could be detrimental to her progress and development int</w:t>
      </w:r>
      <w:r w:rsidRPr="36E0BA22" w:rsidR="15DD89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 the future, and even in the most serious cases, Johanna could be in a situation that could end up being fatal.</w:t>
      </w:r>
    </w:p>
    <w:p w:rsidR="73473BB7" w:rsidP="36E0BA22" w:rsidRDefault="73473BB7" w14:paraId="52B4E67F" w14:textId="0F26FA5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6E0BA22" w:rsidR="73473B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Adding onto the last statement, a holistic approach is cheaper and more effective that a tick-boc peadiatric referral</w:t>
      </w:r>
      <w:r w:rsidRPr="36E0BA22" w:rsidR="4650B3A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if done well, is 100% more likely to correctly identify the root cause of </w:t>
      </w:r>
      <w:r w:rsidRPr="36E0BA22" w:rsidR="113E93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root cause and ensure that any intervention offered is appropriate and affects pos</w:t>
      </w:r>
      <w:r w:rsidRPr="36E0BA22" w:rsidR="0B5C2F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itive change for the child and their family, this will be extremely helpful in Johanna’s case due to the fact that we still dont know the root problem and by approaching this problem holistic</w:t>
      </w:r>
      <w:r w:rsidRPr="36E0BA22" w:rsidR="22ECF0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ally, it may make a very positive impact and change on Johanna’s life in general, and maye correctly identify any intervention that may be </w:t>
      </w:r>
      <w:r w:rsidRPr="36E0BA22" w:rsidR="023F63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needed to safeguard Johanna and ensure she is safe and well looked after. </w:t>
      </w:r>
    </w:p>
    <w:p w:rsidR="1FEA49E7" w:rsidP="36E0BA22" w:rsidRDefault="1FEA49E7" w14:paraId="44DA0CC1" w14:textId="35B8C1B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6E0BA22" w:rsidR="1FEA49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stated by UNICEF (2024), the convention has 54 articles that cover all areas o</w:t>
      </w:r>
      <w:r w:rsidRPr="36E0BA22" w:rsidR="05A352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 childs life and sets out all the specific rights that all children everywhere and from any background are entitled to. Furthermore, it also explains how i</w:t>
      </w:r>
      <w:r w:rsidRPr="36E0BA22" w:rsidR="64F5C57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mportant our role is in ensuring every single child can enjoy and benefit from these specific rights that are designed to safeguard and protect children from any kind of harm. </w:t>
      </w:r>
      <w:r w:rsidRPr="36E0BA22" w:rsidR="509132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Adding on to that, every single article is linked and no one article is more important than another, each individual article makes a difference in safeguarding the child and has changed child protecti</w:t>
      </w:r>
      <w:r w:rsidRPr="36E0BA22" w:rsidR="0F3617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on for the better over the last couple of years, however us working in education and any sector who works with children must make sure these articles are adhered to and we must make sure that these safeguarding polic</w:t>
      </w:r>
      <w:r w:rsidRPr="36E0BA22" w:rsidR="6E888A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ies are all met, these make a difference whether the child gets the best care that they need in their specific situation that they need help with.</w:t>
      </w:r>
    </w:p>
    <w:p w:rsidR="79D05145" w:rsidP="36E0BA22" w:rsidRDefault="79D05145" w14:paraId="6CD8D722" w14:textId="44AC3E5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36E0BA22" w:rsidR="79D051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right to relax and play (Article 31) and the right to freedom of expression (Article 13) have equal importance as the right to be safe from violence (Article 19) and the right to education (Article 28), these are all examples of the articles that relate to Johanna’s case, </w:t>
      </w:r>
      <w:r w:rsidRPr="36E0BA22" w:rsidR="44BE31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article 13 </w:t>
      </w:r>
      <w:r w:rsidRPr="36E0BA22" w:rsidR="79D051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she has a right to freedom of expression and to express her concerns on what is happening to her</w:t>
      </w:r>
      <w:r w:rsidRPr="36E0BA22" w:rsidR="5412DC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Furthermore, with article 1</w:t>
      </w:r>
      <w:r w:rsidRPr="36E0BA22" w:rsidR="3EDBCC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 she also has the right to equal importance as the right to be safe from violence, these have all given Johanna a voice and ensure that she is safeguarded from harm</w:t>
      </w:r>
      <w:r w:rsidRPr="36E0BA22" w:rsidR="2A773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 us as professionals implementing these articles as she </w:t>
      </w:r>
      <w:r w:rsidRPr="36E0BA22" w:rsidR="5AE159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doesn't</w:t>
      </w:r>
      <w:r w:rsidRPr="36E0BA22" w:rsidR="2A773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have a big voice to protect herself with just yet, </w:t>
      </w:r>
      <w:r w:rsidRPr="36E0BA22" w:rsidR="5CD324A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however </w:t>
      </w:r>
      <w:r w:rsidRPr="36E0BA22" w:rsidR="2A773A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does not mean that she is any less important</w:t>
      </w:r>
      <w:r w:rsidRPr="36E0BA22" w:rsidR="7101C4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she is a vulnerable child who still has a right to live, develop, and learn peacefully and safe from </w:t>
      </w:r>
      <w:r w:rsidRPr="36E0BA22" w:rsidR="7101C4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harms</w:t>
      </w:r>
      <w:r w:rsidRPr="36E0BA22" w:rsidR="7101C4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way.</w:t>
      </w:r>
      <w:r w:rsidRPr="36E0BA22" w:rsidR="5998BC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36E0BA22" w:rsidR="6147EF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Whether Johanna’s outcome ends up that she has been abused or whether it was just an accident and going through a funny time, at least us as professionals have followed the correct fra</w:t>
      </w:r>
      <w:r w:rsidRPr="36E0BA22" w:rsidR="1FECD4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meworks, policies and guidelines given and made sure that the role of teacher assistant was done correctly to safeguard Johanna either way. </w:t>
      </w:r>
    </w:p>
    <w:p w:rsidR="36E0BA22" w:rsidP="36E0BA22" w:rsidRDefault="36E0BA22" w14:paraId="33AC8974" w14:textId="7B73377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1CC984C8" w14:textId="1E201C3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09F54F9A" w14:textId="010C61C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1E3D87EF" w14:textId="02D1213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2DEC92D1" w14:textId="1667FD2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023998BA" w14:textId="38E19A1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6F38DBBC" w14:textId="18C36A3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06D99E7E" w14:textId="26205EC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518B5688" w14:textId="6F0BB12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276E6FD0" w14:textId="00411F5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234DC8CC" w14:textId="50332EA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0E92F41B" w14:textId="6723548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60793625" w14:textId="0A15CEC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641276AA" w14:textId="3A312EB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4EEBF520" w14:textId="0898F02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00B077F9" w14:textId="636057D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7CF76001" w14:textId="732785A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44262550" w14:textId="0E7A334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1C8431A6" w14:textId="48C0B38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6E0BA22" w:rsidP="36E0BA22" w:rsidRDefault="36E0BA22" w14:paraId="3854AB22" w14:textId="75303B51">
      <w:pPr>
        <w:pStyle w:val="Normal"/>
        <w:ind w:left="0"/>
        <w:rPr>
          <w:b w:val="1"/>
          <w:bCs w:val="1"/>
        </w:rPr>
      </w:pPr>
    </w:p>
    <w:p w:rsidR="5DEE2F28" w:rsidP="36E0BA22" w:rsidRDefault="5DEE2F28" w14:paraId="0F9F4B26" w14:textId="5CC7D2D9">
      <w:pPr>
        <w:pStyle w:val="Normal"/>
        <w:ind w:left="0"/>
        <w:rPr>
          <w:b w:val="1"/>
          <w:bCs w:val="1"/>
        </w:rPr>
      </w:pPr>
      <w:r w:rsidRPr="36E0BA22" w:rsidR="5DEE2F28">
        <w:rPr>
          <w:b w:val="1"/>
          <w:bCs w:val="1"/>
        </w:rPr>
        <w:t>References</w:t>
      </w:r>
    </w:p>
    <w:p w:rsidR="50DFA3CE" w:rsidP="36E0BA22" w:rsidRDefault="50DFA3CE" w14:paraId="13A103EE" w14:textId="63130C68">
      <w:pPr>
        <w:pStyle w:val="Normal"/>
        <w:ind w:left="0"/>
        <w:rPr>
          <w:rFonts w:ascii="Calibri" w:hAnsi="Calibri" w:eastAsia="Calibri" w:cs="Calibri"/>
          <w:noProof w:val="0"/>
          <w:sz w:val="22"/>
          <w:szCs w:val="22"/>
          <w:lang w:val="en-GB"/>
        </w:rPr>
      </w:pPr>
      <w:r w:rsidR="50DFA3CE">
        <w:rPr/>
        <w:t xml:space="preserve">NSPCC (2024) </w:t>
      </w:r>
      <w:r w:rsidRPr="36E0BA22" w:rsidR="50DFA3CE">
        <w:rPr>
          <w:i w:val="1"/>
          <w:iCs w:val="1"/>
        </w:rPr>
        <w:t xml:space="preserve">Recognising and responding to child abuse and neglect. </w:t>
      </w:r>
      <w:r w:rsidRPr="36E0BA22" w:rsidR="50DFA3CE">
        <w:rPr>
          <w:i w:val="0"/>
          <w:iCs w:val="0"/>
        </w:rPr>
        <w:t xml:space="preserve">Available at: </w:t>
      </w:r>
      <w:hyperlink r:id="Rf1a7b73effb64af4">
        <w:r w:rsidRPr="36E0BA22" w:rsidR="5DEE2F28">
          <w:rPr>
            <w:rStyle w:val="Hyperlink"/>
            <w:rFonts w:ascii="Calibri" w:hAnsi="Calibri" w:eastAsia="Calibri" w:cs="Calibri"/>
            <w:noProof w:val="0"/>
            <w:sz w:val="22"/>
            <w:szCs w:val="22"/>
            <w:lang w:val="en-GB"/>
          </w:rPr>
          <w:t>Recognising and responding to child abuse and neglect | NSPCC Learning</w:t>
        </w:r>
      </w:hyperlink>
      <w:r w:rsidRPr="36E0BA22" w:rsidR="2A4FB225">
        <w:rPr>
          <w:rFonts w:ascii="Calibri" w:hAnsi="Calibri" w:eastAsia="Calibri" w:cs="Calibri"/>
          <w:noProof w:val="0"/>
          <w:sz w:val="22"/>
          <w:szCs w:val="22"/>
          <w:lang w:val="en-GB"/>
        </w:rPr>
        <w:t xml:space="preserve"> (Accessed: 20 January 2024).</w:t>
      </w:r>
    </w:p>
    <w:p w:rsidR="2A4FB225" w:rsidP="36E0BA22" w:rsidRDefault="2A4FB225" w14:paraId="439BF618" w14:textId="7F195705">
      <w:pPr>
        <w:pStyle w:val="Normal"/>
        <w:ind w:left="0"/>
        <w:rPr>
          <w:rFonts w:ascii="Calibri" w:hAnsi="Calibri" w:eastAsia="Calibri" w:cs="Calibri"/>
          <w:i w:val="1"/>
          <w:iCs w:val="1"/>
          <w:noProof w:val="0"/>
          <w:sz w:val="22"/>
          <w:szCs w:val="22"/>
          <w:lang w:val="en-GB"/>
        </w:rPr>
      </w:pPr>
      <w:r w:rsidRPr="36E0BA22" w:rsidR="2A4FB225">
        <w:rPr>
          <w:rFonts w:ascii="Calibri" w:hAnsi="Calibri" w:eastAsia="Calibri" w:cs="Calibri"/>
          <w:noProof w:val="0"/>
          <w:sz w:val="22"/>
          <w:szCs w:val="22"/>
          <w:lang w:val="en-GB"/>
        </w:rPr>
        <w:t xml:space="preserve">Nice.org (2024) </w:t>
      </w:r>
      <w:r w:rsidRPr="36E0BA22" w:rsidR="2A4FB225">
        <w:rPr>
          <w:rFonts w:ascii="Calibri" w:hAnsi="Calibri" w:eastAsia="Calibri" w:cs="Calibri"/>
          <w:i w:val="1"/>
          <w:iCs w:val="1"/>
          <w:noProof w:val="0"/>
          <w:sz w:val="22"/>
          <w:szCs w:val="22"/>
          <w:lang w:val="en-GB"/>
        </w:rPr>
        <w:t xml:space="preserve">national institute for health and </w:t>
      </w:r>
      <w:r w:rsidRPr="36E0BA22" w:rsidR="753D91FC">
        <w:rPr>
          <w:rFonts w:ascii="Calibri" w:hAnsi="Calibri" w:eastAsia="Calibri" w:cs="Calibri"/>
          <w:i w:val="1"/>
          <w:iCs w:val="1"/>
          <w:noProof w:val="0"/>
          <w:sz w:val="22"/>
          <w:szCs w:val="22"/>
          <w:lang w:val="en-GB"/>
        </w:rPr>
        <w:t xml:space="preserve">care excellence. </w:t>
      </w:r>
      <w:r w:rsidRPr="36E0BA22" w:rsidR="753D91FC">
        <w:rPr>
          <w:rFonts w:ascii="Calibri" w:hAnsi="Calibri" w:eastAsia="Calibri" w:cs="Calibri"/>
          <w:i w:val="0"/>
          <w:iCs w:val="0"/>
          <w:noProof w:val="0"/>
          <w:sz w:val="22"/>
          <w:szCs w:val="22"/>
          <w:lang w:val="en-GB"/>
        </w:rPr>
        <w:t xml:space="preserve">Available at: </w:t>
      </w:r>
      <w:hyperlink r:id="R43ebe4fa35d349ae">
        <w:r w:rsidRPr="36E0BA22" w:rsidR="61B6BC0B">
          <w:rPr>
            <w:rStyle w:val="Hyperlink"/>
            <w:rFonts w:ascii="Calibri" w:hAnsi="Calibri" w:eastAsia="Calibri" w:cs="Calibri"/>
            <w:noProof w:val="0"/>
            <w:sz w:val="22"/>
            <w:szCs w:val="22"/>
            <w:lang w:val="en-GB"/>
          </w:rPr>
          <w:t>1 (nice.org.uk)</w:t>
        </w:r>
      </w:hyperlink>
      <w:r w:rsidRPr="36E0BA22" w:rsidR="2132E624">
        <w:rPr>
          <w:rFonts w:ascii="Calibri" w:hAnsi="Calibri" w:eastAsia="Calibri" w:cs="Calibri"/>
          <w:noProof w:val="0"/>
          <w:sz w:val="22"/>
          <w:szCs w:val="22"/>
          <w:lang w:val="en-GB"/>
        </w:rPr>
        <w:t xml:space="preserve"> (Accessed: 20 January 2024).</w:t>
      </w:r>
    </w:p>
    <w:p w:rsidR="2132E624" w:rsidP="36E0BA22" w:rsidRDefault="2132E624" w14:paraId="061E47AE" w14:textId="72BF555E">
      <w:pPr>
        <w:pStyle w:val="Normal"/>
        <w:ind w:left="0"/>
        <w:rPr>
          <w:rFonts w:ascii="Calibri" w:hAnsi="Calibri" w:eastAsia="Calibri" w:cs="Calibri"/>
          <w:noProof w:val="0"/>
          <w:sz w:val="22"/>
          <w:szCs w:val="22"/>
          <w:lang w:val="en-GB"/>
        </w:rPr>
      </w:pPr>
      <w:r w:rsidRPr="36E0BA22" w:rsidR="2132E624">
        <w:rPr>
          <w:rFonts w:ascii="Calibri" w:hAnsi="Calibri" w:eastAsia="Calibri" w:cs="Calibri"/>
          <w:noProof w:val="0"/>
          <w:sz w:val="22"/>
          <w:szCs w:val="22"/>
          <w:lang w:val="en-GB"/>
        </w:rPr>
        <w:t xml:space="preserve">Publishing.service.gov.uk (2024) </w:t>
      </w:r>
      <w:r w:rsidRPr="36E0BA22" w:rsidR="2132E624">
        <w:rPr>
          <w:rFonts w:ascii="Calibri" w:hAnsi="Calibri" w:eastAsia="Calibri" w:cs="Calibri"/>
          <w:i w:val="1"/>
          <w:iCs w:val="1"/>
          <w:noProof w:val="0"/>
          <w:sz w:val="22"/>
          <w:szCs w:val="22"/>
          <w:lang w:val="en-GB"/>
        </w:rPr>
        <w:t xml:space="preserve">Reporting and acting on child abuse and neglect. </w:t>
      </w:r>
      <w:r w:rsidRPr="36E0BA22" w:rsidR="2132E624">
        <w:rPr>
          <w:rFonts w:ascii="Calibri" w:hAnsi="Calibri" w:eastAsia="Calibri" w:cs="Calibri"/>
          <w:i w:val="0"/>
          <w:iCs w:val="0"/>
          <w:noProof w:val="0"/>
          <w:sz w:val="22"/>
          <w:szCs w:val="22"/>
          <w:lang w:val="en-GB"/>
        </w:rPr>
        <w:t>Available at:</w:t>
      </w:r>
      <w:r w:rsidRPr="36E0BA22" w:rsidR="6C20C5FB">
        <w:rPr>
          <w:rFonts w:ascii="Calibri" w:hAnsi="Calibri" w:eastAsia="Calibri" w:cs="Calibri"/>
          <w:i w:val="0"/>
          <w:iCs w:val="0"/>
          <w:noProof w:val="0"/>
          <w:sz w:val="22"/>
          <w:szCs w:val="22"/>
          <w:lang w:val="en-GB"/>
        </w:rPr>
        <w:t xml:space="preserve"> </w:t>
      </w:r>
      <w:hyperlink r:id="Rf290469d60094031">
        <w:r w:rsidRPr="36E0BA22" w:rsidR="6D414745">
          <w:rPr>
            <w:rStyle w:val="Hyperlink"/>
            <w:rFonts w:ascii="Calibri" w:hAnsi="Calibri" w:eastAsia="Calibri" w:cs="Calibri"/>
            <w:noProof w:val="0"/>
            <w:sz w:val="22"/>
            <w:szCs w:val="22"/>
            <w:lang w:val="en-GB"/>
          </w:rPr>
          <w:t>Reporting and acting on child abuse and neglect (publishing.service.gov.uk)</w:t>
        </w:r>
      </w:hyperlink>
      <w:r w:rsidRPr="36E0BA22" w:rsidR="0816B8E8">
        <w:rPr>
          <w:rFonts w:ascii="Calibri" w:hAnsi="Calibri" w:eastAsia="Calibri" w:cs="Calibri"/>
          <w:noProof w:val="0"/>
          <w:sz w:val="22"/>
          <w:szCs w:val="22"/>
          <w:lang w:val="en-GB"/>
        </w:rPr>
        <w:t xml:space="preserve"> (Accessed: 20 January 2024).</w:t>
      </w:r>
    </w:p>
    <w:p w:rsidR="0816B8E8" w:rsidP="36E0BA22" w:rsidRDefault="0816B8E8" w14:paraId="06C05FA3" w14:textId="6929C3CD">
      <w:pPr>
        <w:pStyle w:val="Normal"/>
        <w:ind w:left="0"/>
        <w:rPr>
          <w:rFonts w:ascii="Calibri" w:hAnsi="Calibri" w:eastAsia="Calibri" w:cs="Calibri"/>
          <w:i w:val="1"/>
          <w:iCs w:val="1"/>
          <w:noProof w:val="0"/>
          <w:sz w:val="22"/>
          <w:szCs w:val="22"/>
          <w:lang w:val="en-GB"/>
        </w:rPr>
      </w:pPr>
      <w:r w:rsidRPr="36E0BA22" w:rsidR="0816B8E8">
        <w:rPr>
          <w:rFonts w:ascii="Calibri" w:hAnsi="Calibri" w:eastAsia="Calibri" w:cs="Calibri"/>
          <w:noProof w:val="0"/>
          <w:sz w:val="22"/>
          <w:szCs w:val="22"/>
          <w:lang w:val="en-GB"/>
        </w:rPr>
        <w:t>Save the children's resource centre (2024) ‘</w:t>
      </w:r>
      <w:r w:rsidRPr="36E0BA22" w:rsidR="7DCF231F">
        <w:rPr>
          <w:rFonts w:ascii="Calibri" w:hAnsi="Calibri" w:eastAsia="Calibri" w:cs="Calibri"/>
          <w:i w:val="1"/>
          <w:iCs w:val="1"/>
          <w:noProof w:val="0"/>
          <w:sz w:val="22"/>
          <w:szCs w:val="22"/>
          <w:lang w:val="en-GB"/>
        </w:rPr>
        <w:t>Don't</w:t>
      </w:r>
      <w:r w:rsidRPr="36E0BA22" w:rsidR="0816B8E8">
        <w:rPr>
          <w:rFonts w:ascii="Calibri" w:hAnsi="Calibri" w:eastAsia="Calibri" w:cs="Calibri"/>
          <w:i w:val="1"/>
          <w:iCs w:val="1"/>
          <w:noProof w:val="0"/>
          <w:sz w:val="22"/>
          <w:szCs w:val="22"/>
          <w:lang w:val="en-GB"/>
        </w:rPr>
        <w:t xml:space="preserve"> make </w:t>
      </w:r>
      <w:r w:rsidRPr="36E0BA22" w:rsidR="0816B8E8">
        <w:rPr>
          <w:rFonts w:ascii="Calibri" w:hAnsi="Calibri" w:eastAsia="Calibri" w:cs="Calibri"/>
          <w:i w:val="1"/>
          <w:iCs w:val="1"/>
          <w:noProof w:val="0"/>
          <w:sz w:val="22"/>
          <w:szCs w:val="22"/>
          <w:lang w:val="en-GB"/>
        </w:rPr>
        <w:t>assumptions’</w:t>
      </w:r>
      <w:r w:rsidRPr="36E0BA22" w:rsidR="7A09C417">
        <w:rPr>
          <w:rFonts w:ascii="Calibri" w:hAnsi="Calibri" w:eastAsia="Calibri" w:cs="Calibri"/>
          <w:i w:val="1"/>
          <w:iCs w:val="1"/>
          <w:noProof w:val="0"/>
          <w:sz w:val="22"/>
          <w:szCs w:val="22"/>
          <w:lang w:val="en-GB"/>
        </w:rPr>
        <w:t xml:space="preserve">. </w:t>
      </w:r>
      <w:r w:rsidRPr="36E0BA22" w:rsidR="7A09C417">
        <w:rPr>
          <w:rFonts w:ascii="Calibri" w:hAnsi="Calibri" w:eastAsia="Calibri" w:cs="Calibri"/>
          <w:i w:val="0"/>
          <w:iCs w:val="0"/>
          <w:noProof w:val="0"/>
          <w:sz w:val="22"/>
          <w:szCs w:val="22"/>
          <w:lang w:val="en-GB"/>
        </w:rPr>
        <w:t xml:space="preserve">Available at: </w:t>
      </w:r>
      <w:hyperlink r:id="Re6e497d000ad456d">
        <w:r w:rsidRPr="36E0BA22" w:rsidR="0A173493">
          <w:rPr>
            <w:rStyle w:val="Hyperlink"/>
            <w:rFonts w:ascii="Calibri" w:hAnsi="Calibri" w:eastAsia="Calibri" w:cs="Calibri"/>
            <w:noProof w:val="0"/>
            <w:sz w:val="22"/>
            <w:szCs w:val="22"/>
            <w:lang w:val="en-GB"/>
          </w:rPr>
          <w:t>“Don’t make assumptions” – Children and young people’s views of the child protection system and how these can contribute to an improved response to abuse and neglect | Save the Children’s Resource Centre</w:t>
        </w:r>
      </w:hyperlink>
      <w:r w:rsidRPr="36E0BA22" w:rsidR="16504381">
        <w:rPr>
          <w:rFonts w:ascii="Calibri" w:hAnsi="Calibri" w:eastAsia="Calibri" w:cs="Calibri"/>
          <w:noProof w:val="0"/>
          <w:sz w:val="22"/>
          <w:szCs w:val="22"/>
          <w:lang w:val="en-GB"/>
        </w:rPr>
        <w:t xml:space="preserve"> (Accessed: 20 January 2024)</w:t>
      </w:r>
      <w:r w:rsidRPr="36E0BA22" w:rsidR="1BC67AEA">
        <w:rPr>
          <w:rFonts w:ascii="Calibri" w:hAnsi="Calibri" w:eastAsia="Calibri" w:cs="Calibri"/>
          <w:noProof w:val="0"/>
          <w:sz w:val="22"/>
          <w:szCs w:val="22"/>
          <w:lang w:val="en-GB"/>
        </w:rPr>
        <w:t>.</w:t>
      </w:r>
    </w:p>
    <w:p w:rsidR="16504381" w:rsidP="36E0BA22" w:rsidRDefault="16504381" w14:paraId="038875C6" w14:textId="7EC94A7D">
      <w:pPr>
        <w:pStyle w:val="Normal"/>
        <w:ind w:left="0"/>
        <w:rPr>
          <w:rFonts w:ascii="Calibri" w:hAnsi="Calibri" w:eastAsia="Calibri" w:cs="Calibri"/>
          <w:noProof w:val="0"/>
          <w:sz w:val="22"/>
          <w:szCs w:val="22"/>
          <w:lang w:val="en-GB"/>
        </w:rPr>
      </w:pPr>
      <w:r w:rsidRPr="36E0BA22" w:rsidR="16504381">
        <w:rPr>
          <w:rFonts w:ascii="Calibri" w:hAnsi="Calibri" w:eastAsia="Calibri" w:cs="Calibri"/>
          <w:noProof w:val="0"/>
          <w:sz w:val="22"/>
          <w:szCs w:val="22"/>
          <w:lang w:val="en-GB"/>
        </w:rPr>
        <w:t xml:space="preserve">SCIE (2024) </w:t>
      </w:r>
      <w:r w:rsidRPr="36E0BA22" w:rsidR="16504381">
        <w:rPr>
          <w:rFonts w:ascii="Calibri" w:hAnsi="Calibri" w:eastAsia="Calibri" w:cs="Calibri"/>
          <w:i w:val="1"/>
          <w:iCs w:val="1"/>
          <w:noProof w:val="0"/>
          <w:sz w:val="22"/>
          <w:szCs w:val="22"/>
          <w:lang w:val="en-GB"/>
        </w:rPr>
        <w:t xml:space="preserve">safeguarding children in education: typed and indicators of abuse. </w:t>
      </w:r>
      <w:r w:rsidRPr="36E0BA22" w:rsidR="16504381">
        <w:rPr>
          <w:rFonts w:ascii="Calibri" w:hAnsi="Calibri" w:eastAsia="Calibri" w:cs="Calibri"/>
          <w:i w:val="0"/>
          <w:iCs w:val="0"/>
          <w:noProof w:val="0"/>
          <w:sz w:val="22"/>
          <w:szCs w:val="22"/>
          <w:lang w:val="en-GB"/>
        </w:rPr>
        <w:t xml:space="preserve">Available at: </w:t>
      </w:r>
      <w:hyperlink r:id="R6f60b7a1b1f448e6">
        <w:r w:rsidRPr="36E0BA22" w:rsidR="5D85E94A">
          <w:rPr>
            <w:rStyle w:val="Hyperlink"/>
            <w:rFonts w:ascii="Calibri" w:hAnsi="Calibri" w:eastAsia="Calibri" w:cs="Calibri"/>
            <w:noProof w:val="0"/>
            <w:sz w:val="22"/>
            <w:szCs w:val="22"/>
            <w:lang w:val="en-GB"/>
          </w:rPr>
          <w:t>Safeguarding children in education: types and indicators of abuse | SCIE</w:t>
        </w:r>
      </w:hyperlink>
      <w:r w:rsidRPr="36E0BA22" w:rsidR="3C740851">
        <w:rPr>
          <w:rFonts w:ascii="Calibri" w:hAnsi="Calibri" w:eastAsia="Calibri" w:cs="Calibri"/>
          <w:noProof w:val="0"/>
          <w:sz w:val="22"/>
          <w:szCs w:val="22"/>
          <w:lang w:val="en-GB"/>
        </w:rPr>
        <w:t xml:space="preserve"> (Accessed: 20 January 2024).</w:t>
      </w:r>
    </w:p>
    <w:p w:rsidR="419266FE" w:rsidP="36E0BA22" w:rsidRDefault="419266FE" w14:paraId="07526385" w14:textId="22B7A6A9">
      <w:pPr>
        <w:pStyle w:val="Normal"/>
        <w:ind w:left="0"/>
        <w:rPr>
          <w:rFonts w:ascii="Calibri" w:hAnsi="Calibri" w:eastAsia="Calibri" w:cs="Calibri"/>
          <w:noProof w:val="0"/>
          <w:sz w:val="22"/>
          <w:szCs w:val="22"/>
          <w:lang w:val="en-GB"/>
        </w:rPr>
      </w:pPr>
      <w:r w:rsidRPr="36E0BA22" w:rsidR="419266FE">
        <w:rPr>
          <w:rFonts w:ascii="Calibri" w:hAnsi="Calibri" w:eastAsia="Calibri" w:cs="Calibri"/>
          <w:noProof w:val="0"/>
          <w:sz w:val="22"/>
          <w:szCs w:val="22"/>
          <w:lang w:val="en-GB"/>
        </w:rPr>
        <w:t xml:space="preserve">Publishing.service.gov (2024) </w:t>
      </w:r>
      <w:r w:rsidRPr="36E0BA22" w:rsidR="419266FE">
        <w:rPr>
          <w:rFonts w:ascii="Calibri" w:hAnsi="Calibri" w:eastAsia="Calibri" w:cs="Calibri"/>
          <w:i w:val="1"/>
          <w:iCs w:val="1"/>
          <w:noProof w:val="0"/>
          <w:sz w:val="22"/>
          <w:szCs w:val="22"/>
          <w:lang w:val="en-GB"/>
        </w:rPr>
        <w:t xml:space="preserve">Stat guidance template. </w:t>
      </w:r>
      <w:r w:rsidRPr="36E0BA22" w:rsidR="419266FE">
        <w:rPr>
          <w:rFonts w:ascii="Calibri" w:hAnsi="Calibri" w:eastAsia="Calibri" w:cs="Calibri"/>
          <w:i w:val="0"/>
          <w:iCs w:val="0"/>
          <w:noProof w:val="0"/>
          <w:sz w:val="22"/>
          <w:szCs w:val="22"/>
          <w:lang w:val="en-GB"/>
        </w:rPr>
        <w:t xml:space="preserve">Available at: </w:t>
      </w:r>
      <w:hyperlink r:id="R48121085b6494f4f">
        <w:r w:rsidRPr="36E0BA22" w:rsidR="28A4CB3B">
          <w:rPr>
            <w:rStyle w:val="Hyperlink"/>
            <w:rFonts w:ascii="Calibri" w:hAnsi="Calibri" w:eastAsia="Calibri" w:cs="Calibri"/>
            <w:noProof w:val="0"/>
            <w:sz w:val="22"/>
            <w:szCs w:val="22"/>
            <w:lang w:val="en-GB"/>
          </w:rPr>
          <w:t>Stat guidance template (publishing.service.gov.uk)</w:t>
        </w:r>
      </w:hyperlink>
      <w:r w:rsidRPr="36E0BA22" w:rsidR="2E760BF4">
        <w:rPr>
          <w:rFonts w:ascii="Calibri" w:hAnsi="Calibri" w:eastAsia="Calibri" w:cs="Calibri"/>
          <w:noProof w:val="0"/>
          <w:sz w:val="22"/>
          <w:szCs w:val="22"/>
          <w:lang w:val="en-GB"/>
        </w:rPr>
        <w:t xml:space="preserve"> (Accessed: 20 January 2024).</w:t>
      </w:r>
    </w:p>
    <w:p w:rsidR="2E760BF4" w:rsidP="36E0BA22" w:rsidRDefault="2E760BF4" w14:paraId="66899B94" w14:textId="53B04D63">
      <w:pPr>
        <w:pStyle w:val="Normal"/>
        <w:ind w:left="0"/>
        <w:rPr>
          <w:rStyle w:val="Hyperlink"/>
          <w:rFonts w:ascii="Calibri" w:hAnsi="Calibri" w:eastAsia="Calibri" w:cs="Calibri"/>
          <w:noProof w:val="0"/>
          <w:sz w:val="22"/>
          <w:szCs w:val="22"/>
          <w:lang w:val="en-GB"/>
        </w:rPr>
      </w:pPr>
      <w:r w:rsidRPr="36E0BA22" w:rsidR="2E760BF4">
        <w:rPr>
          <w:rFonts w:ascii="Calibri" w:hAnsi="Calibri" w:eastAsia="Calibri" w:cs="Calibri"/>
          <w:noProof w:val="0"/>
          <w:sz w:val="22"/>
          <w:szCs w:val="22"/>
          <w:lang w:val="en-GB"/>
        </w:rPr>
        <w:t>Withersworldwide</w:t>
      </w:r>
      <w:r w:rsidRPr="36E0BA22" w:rsidR="2E760BF4">
        <w:rPr>
          <w:rFonts w:ascii="Calibri" w:hAnsi="Calibri" w:eastAsia="Calibri" w:cs="Calibri"/>
          <w:noProof w:val="0"/>
          <w:sz w:val="22"/>
          <w:szCs w:val="22"/>
          <w:lang w:val="en-GB"/>
        </w:rPr>
        <w:t xml:space="preserve"> (2024) </w:t>
      </w:r>
      <w:r w:rsidRPr="36E0BA22" w:rsidR="2E760BF4">
        <w:rPr>
          <w:rFonts w:ascii="Calibri" w:hAnsi="Calibri" w:eastAsia="Calibri" w:cs="Calibri"/>
          <w:i w:val="1"/>
          <w:iCs w:val="1"/>
          <w:noProof w:val="0"/>
          <w:sz w:val="22"/>
          <w:szCs w:val="22"/>
          <w:lang w:val="en-GB"/>
        </w:rPr>
        <w:t>a holistic approach</w:t>
      </w:r>
      <w:r w:rsidRPr="36E0BA22" w:rsidR="2E760BF4">
        <w:rPr>
          <w:rFonts w:ascii="Calibri" w:hAnsi="Calibri" w:eastAsia="Calibri" w:cs="Calibri"/>
          <w:i w:val="1"/>
          <w:iCs w:val="1"/>
          <w:noProof w:val="0"/>
          <w:sz w:val="22"/>
          <w:szCs w:val="22"/>
          <w:lang w:val="en-GB"/>
        </w:rPr>
        <w:t xml:space="preserve"> to safeguarding in </w:t>
      </w:r>
      <w:r w:rsidRPr="36E0BA22" w:rsidR="2E760BF4">
        <w:rPr>
          <w:rFonts w:ascii="Calibri" w:hAnsi="Calibri" w:eastAsia="Calibri" w:cs="Calibri"/>
          <w:i w:val="1"/>
          <w:iCs w:val="1"/>
          <w:noProof w:val="0"/>
          <w:sz w:val="22"/>
          <w:szCs w:val="22"/>
          <w:lang w:val="en-GB"/>
        </w:rPr>
        <w:t>uk</w:t>
      </w:r>
      <w:r w:rsidRPr="36E0BA22" w:rsidR="2E760BF4">
        <w:rPr>
          <w:rFonts w:ascii="Calibri" w:hAnsi="Calibri" w:eastAsia="Calibri" w:cs="Calibri"/>
          <w:i w:val="1"/>
          <w:iCs w:val="1"/>
          <w:noProof w:val="0"/>
          <w:sz w:val="22"/>
          <w:szCs w:val="22"/>
          <w:lang w:val="en-GB"/>
        </w:rPr>
        <w:t xml:space="preserve"> schools: keep children safe in education 2022. </w:t>
      </w:r>
      <w:r w:rsidRPr="36E0BA22" w:rsidR="2E760BF4">
        <w:rPr>
          <w:rFonts w:ascii="Calibri" w:hAnsi="Calibri" w:eastAsia="Calibri" w:cs="Calibri"/>
          <w:i w:val="0"/>
          <w:iCs w:val="0"/>
          <w:noProof w:val="0"/>
          <w:sz w:val="22"/>
          <w:szCs w:val="22"/>
          <w:lang w:val="en-GB"/>
        </w:rPr>
        <w:t xml:space="preserve">Available at: </w:t>
      </w:r>
      <w:hyperlink r:id="R0a0bf49fc7af4670">
        <w:r w:rsidRPr="36E0BA22" w:rsidR="585531AF">
          <w:rPr>
            <w:rStyle w:val="Hyperlink"/>
            <w:rFonts w:ascii="Calibri" w:hAnsi="Calibri" w:eastAsia="Calibri" w:cs="Calibri"/>
            <w:noProof w:val="0"/>
            <w:sz w:val="22"/>
            <w:szCs w:val="22"/>
            <w:lang w:val="en-GB"/>
          </w:rPr>
          <w:t>We're</w:t>
        </w:r>
        <w:r w:rsidRPr="36E0BA22" w:rsidR="585531AF">
          <w:rPr>
            <w:rStyle w:val="Hyperlink"/>
            <w:rFonts w:ascii="Calibri" w:hAnsi="Calibri" w:eastAsia="Calibri" w:cs="Calibri"/>
            <w:noProof w:val="0"/>
            <w:sz w:val="22"/>
            <w:szCs w:val="22"/>
            <w:lang w:val="en-GB"/>
          </w:rPr>
          <w:t xml:space="preserve"> all in this together – </w:t>
        </w:r>
        <w:r w:rsidRPr="36E0BA22" w:rsidR="585531AF">
          <w:rPr>
            <w:rStyle w:val="Hyperlink"/>
            <w:rFonts w:ascii="Calibri" w:hAnsi="Calibri" w:eastAsia="Calibri" w:cs="Calibri"/>
            <w:noProof w:val="0"/>
            <w:sz w:val="22"/>
            <w:szCs w:val="22"/>
            <w:lang w:val="en-GB"/>
          </w:rPr>
          <w:t>a holistic approach</w:t>
        </w:r>
        <w:r w:rsidRPr="36E0BA22" w:rsidR="585531AF">
          <w:rPr>
            <w:rStyle w:val="Hyperlink"/>
            <w:rFonts w:ascii="Calibri" w:hAnsi="Calibri" w:eastAsia="Calibri" w:cs="Calibri"/>
            <w:noProof w:val="0"/>
            <w:sz w:val="22"/>
            <w:szCs w:val="22"/>
            <w:lang w:val="en-GB"/>
          </w:rPr>
          <w:t xml:space="preserve"> to safeguarding in UK schools: Keeping Children Safe in Education 2022 | </w:t>
        </w:r>
        <w:r w:rsidRPr="36E0BA22" w:rsidR="585531AF">
          <w:rPr>
            <w:rStyle w:val="Hyperlink"/>
            <w:rFonts w:ascii="Calibri" w:hAnsi="Calibri" w:eastAsia="Calibri" w:cs="Calibri"/>
            <w:noProof w:val="0"/>
            <w:sz w:val="22"/>
            <w:szCs w:val="22"/>
            <w:lang w:val="en-GB"/>
          </w:rPr>
          <w:t>Withersworldwide</w:t>
        </w:r>
        <w:r w:rsidRPr="36E0BA22" w:rsidR="1910454D">
          <w:rPr>
            <w:rStyle w:val="Hyperlink"/>
            <w:rFonts w:ascii="Calibri" w:hAnsi="Calibri" w:eastAsia="Calibri" w:cs="Calibri"/>
            <w:noProof w:val="0"/>
            <w:sz w:val="22"/>
            <w:szCs w:val="22"/>
            <w:lang w:val="en-GB"/>
          </w:rPr>
          <w:t xml:space="preserve"> </w:t>
        </w:r>
      </w:hyperlink>
      <w:r w:rsidRPr="36E0BA22" w:rsidR="1910454D">
        <w:rPr>
          <w:rFonts w:ascii="Calibri" w:hAnsi="Calibri" w:eastAsia="Calibri" w:cs="Calibri"/>
          <w:noProof w:val="0"/>
          <w:sz w:val="22"/>
          <w:szCs w:val="22"/>
          <w:lang w:val="en-GB"/>
        </w:rPr>
        <w:t>(Accessed: 20 January 2024).</w:t>
      </w:r>
    </w:p>
    <w:p w:rsidR="1910454D" w:rsidP="36E0BA22" w:rsidRDefault="1910454D" w14:paraId="0B9A3117" w14:textId="19F596D3">
      <w:pPr>
        <w:pStyle w:val="Normal"/>
        <w:ind w:left="0"/>
        <w:rPr>
          <w:rFonts w:ascii="Calibri" w:hAnsi="Calibri" w:eastAsia="Calibri" w:cs="Calibri"/>
          <w:noProof w:val="0"/>
          <w:sz w:val="22"/>
          <w:szCs w:val="22"/>
          <w:lang w:val="en-GB"/>
        </w:rPr>
      </w:pPr>
      <w:r w:rsidRPr="36E0BA22" w:rsidR="1910454D">
        <w:rPr>
          <w:rFonts w:ascii="Calibri" w:hAnsi="Calibri" w:eastAsia="Calibri" w:cs="Calibri"/>
          <w:noProof w:val="0"/>
          <w:sz w:val="22"/>
          <w:szCs w:val="22"/>
          <w:lang w:val="en-GB"/>
        </w:rPr>
        <w:t xml:space="preserve">Jltsfamilyservices.org.uk (2024) </w:t>
      </w:r>
      <w:r w:rsidRPr="36E0BA22" w:rsidR="1910454D">
        <w:rPr>
          <w:rFonts w:ascii="Calibri" w:hAnsi="Calibri" w:eastAsia="Calibri" w:cs="Calibri"/>
          <w:i w:val="1"/>
          <w:iCs w:val="1"/>
          <w:noProof w:val="0"/>
          <w:sz w:val="22"/>
          <w:szCs w:val="22"/>
          <w:lang w:val="en-GB"/>
        </w:rPr>
        <w:t xml:space="preserve">why holistic assessment is important in schools. </w:t>
      </w:r>
      <w:r w:rsidRPr="36E0BA22" w:rsidR="1910454D">
        <w:rPr>
          <w:rFonts w:ascii="Calibri" w:hAnsi="Calibri" w:eastAsia="Calibri" w:cs="Calibri"/>
          <w:i w:val="0"/>
          <w:iCs w:val="0"/>
          <w:noProof w:val="0"/>
          <w:sz w:val="22"/>
          <w:szCs w:val="22"/>
          <w:lang w:val="en-GB"/>
        </w:rPr>
        <w:t xml:space="preserve">Available at: </w:t>
      </w:r>
      <w:hyperlink r:id="Rf7ad2b2e83ec4fcd">
        <w:r w:rsidRPr="36E0BA22" w:rsidR="6191D5D7">
          <w:rPr>
            <w:rStyle w:val="Hyperlink"/>
            <w:rFonts w:ascii="Calibri" w:hAnsi="Calibri" w:eastAsia="Calibri" w:cs="Calibri"/>
            <w:noProof w:val="0"/>
            <w:sz w:val="22"/>
            <w:szCs w:val="22"/>
            <w:lang w:val="en-GB"/>
          </w:rPr>
          <w:t>Why Holistic Assessment is Important in Schools (jltsfamilyservices.org.uk)</w:t>
        </w:r>
      </w:hyperlink>
      <w:r w:rsidRPr="36E0BA22" w:rsidR="6A64BB88">
        <w:rPr>
          <w:rFonts w:ascii="Calibri" w:hAnsi="Calibri" w:eastAsia="Calibri" w:cs="Calibri"/>
          <w:noProof w:val="0"/>
          <w:sz w:val="22"/>
          <w:szCs w:val="22"/>
          <w:lang w:val="en-GB"/>
        </w:rPr>
        <w:t xml:space="preserve"> (Accessed: 20 January 2024).</w:t>
      </w:r>
    </w:p>
    <w:p w:rsidR="6A64BB88" w:rsidP="36E0BA22" w:rsidRDefault="6A64BB88" w14:paraId="4F350240" w14:textId="6111B5FF">
      <w:pPr>
        <w:pStyle w:val="Normal"/>
        <w:ind w:left="0"/>
        <w:rPr>
          <w:rFonts w:ascii="Calibri" w:hAnsi="Calibri" w:eastAsia="Calibri" w:cs="Calibri"/>
          <w:noProof w:val="0"/>
          <w:sz w:val="22"/>
          <w:szCs w:val="22"/>
          <w:lang w:val="en-GB"/>
        </w:rPr>
      </w:pPr>
      <w:r w:rsidRPr="36E0BA22" w:rsidR="6A64BB88">
        <w:rPr>
          <w:rFonts w:ascii="Calibri" w:hAnsi="Calibri" w:eastAsia="Calibri" w:cs="Calibri"/>
          <w:noProof w:val="0"/>
          <w:sz w:val="22"/>
          <w:szCs w:val="22"/>
          <w:lang w:val="en-GB"/>
        </w:rPr>
        <w:t xml:space="preserve">UNICEF (2024) </w:t>
      </w:r>
      <w:r w:rsidRPr="36E0BA22" w:rsidR="6A64BB88">
        <w:rPr>
          <w:rFonts w:ascii="Calibri" w:hAnsi="Calibri" w:eastAsia="Calibri" w:cs="Calibri"/>
          <w:i w:val="1"/>
          <w:iCs w:val="1"/>
          <w:noProof w:val="0"/>
          <w:sz w:val="22"/>
          <w:szCs w:val="22"/>
          <w:lang w:val="en-GB"/>
        </w:rPr>
        <w:t xml:space="preserve">UN convention on the rights of the child. </w:t>
      </w:r>
      <w:r w:rsidRPr="36E0BA22" w:rsidR="6A64BB88">
        <w:rPr>
          <w:rFonts w:ascii="Calibri" w:hAnsi="Calibri" w:eastAsia="Calibri" w:cs="Calibri"/>
          <w:i w:val="0"/>
          <w:iCs w:val="0"/>
          <w:noProof w:val="0"/>
          <w:sz w:val="22"/>
          <w:szCs w:val="22"/>
          <w:lang w:val="en-GB"/>
        </w:rPr>
        <w:t xml:space="preserve">Available at: </w:t>
      </w:r>
      <w:hyperlink r:id="R1c79d40adf304653">
        <w:r w:rsidRPr="36E0BA22" w:rsidR="7AAB266C">
          <w:rPr>
            <w:rStyle w:val="Hyperlink"/>
            <w:rFonts w:ascii="Calibri" w:hAnsi="Calibri" w:eastAsia="Calibri" w:cs="Calibri"/>
            <w:noProof w:val="0"/>
            <w:sz w:val="22"/>
            <w:szCs w:val="22"/>
            <w:lang w:val="en-GB"/>
          </w:rPr>
          <w:t>UN Convention on the Rights of the Child - UNICEF UK</w:t>
        </w:r>
      </w:hyperlink>
      <w:r w:rsidRPr="36E0BA22" w:rsidR="0548EB64">
        <w:rPr>
          <w:rFonts w:ascii="Calibri" w:hAnsi="Calibri" w:eastAsia="Calibri" w:cs="Calibri"/>
          <w:noProof w:val="0"/>
          <w:sz w:val="22"/>
          <w:szCs w:val="22"/>
          <w:lang w:val="en-GB"/>
        </w:rPr>
        <w:t xml:space="preserve"> (Accessed: 20 January 2024).</w:t>
      </w:r>
    </w:p>
    <w:p w:rsidR="36E0BA22" w:rsidP="36E0BA22" w:rsidRDefault="36E0BA22" w14:paraId="041173B5" w14:textId="02416F9E">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7ae73b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07C9E1"/>
    <w:rsid w:val="00C5EECA"/>
    <w:rsid w:val="0184AB0A"/>
    <w:rsid w:val="023F633F"/>
    <w:rsid w:val="0261BF2B"/>
    <w:rsid w:val="028C136C"/>
    <w:rsid w:val="028C136C"/>
    <w:rsid w:val="02FB750C"/>
    <w:rsid w:val="03A515A3"/>
    <w:rsid w:val="04A4A195"/>
    <w:rsid w:val="04F5301A"/>
    <w:rsid w:val="0548EB64"/>
    <w:rsid w:val="05995FED"/>
    <w:rsid w:val="05A352E4"/>
    <w:rsid w:val="05C3B42E"/>
    <w:rsid w:val="075F848F"/>
    <w:rsid w:val="0790165E"/>
    <w:rsid w:val="0816B8E8"/>
    <w:rsid w:val="08655ACE"/>
    <w:rsid w:val="096AB690"/>
    <w:rsid w:val="09E98372"/>
    <w:rsid w:val="0A173493"/>
    <w:rsid w:val="0A6CD110"/>
    <w:rsid w:val="0A6CD110"/>
    <w:rsid w:val="0A74BE96"/>
    <w:rsid w:val="0AABC29F"/>
    <w:rsid w:val="0AAD7371"/>
    <w:rsid w:val="0AC7B720"/>
    <w:rsid w:val="0AD69512"/>
    <w:rsid w:val="0AD69512"/>
    <w:rsid w:val="0B0273A2"/>
    <w:rsid w:val="0B5C2F40"/>
    <w:rsid w:val="0B71BFE7"/>
    <w:rsid w:val="0C08A171"/>
    <w:rsid w:val="0C32F5B2"/>
    <w:rsid w:val="0CDA862E"/>
    <w:rsid w:val="0CDA862E"/>
    <w:rsid w:val="0D04FE92"/>
    <w:rsid w:val="0D04FE92"/>
    <w:rsid w:val="0DCEC613"/>
    <w:rsid w:val="0DE36361"/>
    <w:rsid w:val="0DE36361"/>
    <w:rsid w:val="0E37669E"/>
    <w:rsid w:val="0F2EF69D"/>
    <w:rsid w:val="0F3617ED"/>
    <w:rsid w:val="0F5DFE17"/>
    <w:rsid w:val="0F6A9674"/>
    <w:rsid w:val="0F6A9674"/>
    <w:rsid w:val="0F76F35B"/>
    <w:rsid w:val="106AD65E"/>
    <w:rsid w:val="10DBF33C"/>
    <w:rsid w:val="113E9382"/>
    <w:rsid w:val="1219F2D3"/>
    <w:rsid w:val="127FD07B"/>
    <w:rsid w:val="127FD07B"/>
    <w:rsid w:val="147F2795"/>
    <w:rsid w:val="1567D5D4"/>
    <w:rsid w:val="15DD89BF"/>
    <w:rsid w:val="164A3A62"/>
    <w:rsid w:val="16504381"/>
    <w:rsid w:val="16B4728E"/>
    <w:rsid w:val="16FCBD7D"/>
    <w:rsid w:val="18EF11FF"/>
    <w:rsid w:val="18EF11FF"/>
    <w:rsid w:val="1910454D"/>
    <w:rsid w:val="194D5113"/>
    <w:rsid w:val="194D5113"/>
    <w:rsid w:val="1AE92174"/>
    <w:rsid w:val="1B3BB13A"/>
    <w:rsid w:val="1B4F98AF"/>
    <w:rsid w:val="1B79CDE8"/>
    <w:rsid w:val="1BC67AEA"/>
    <w:rsid w:val="1C84F1D5"/>
    <w:rsid w:val="1DA00D74"/>
    <w:rsid w:val="1E1D6932"/>
    <w:rsid w:val="1E1D6932"/>
    <w:rsid w:val="1E99FBF6"/>
    <w:rsid w:val="1FEA49E7"/>
    <w:rsid w:val="1FECD4B9"/>
    <w:rsid w:val="2132E624"/>
    <w:rsid w:val="215509F4"/>
    <w:rsid w:val="2173CB94"/>
    <w:rsid w:val="217F55DE"/>
    <w:rsid w:val="2190425D"/>
    <w:rsid w:val="21AAF2BE"/>
    <w:rsid w:val="22ECF0A6"/>
    <w:rsid w:val="24C7E31F"/>
    <w:rsid w:val="254085FD"/>
    <w:rsid w:val="267E63E1"/>
    <w:rsid w:val="274F41C7"/>
    <w:rsid w:val="28A4CB3B"/>
    <w:rsid w:val="28A5D67A"/>
    <w:rsid w:val="28DA1077"/>
    <w:rsid w:val="293F5EF2"/>
    <w:rsid w:val="2A41A6DB"/>
    <w:rsid w:val="2A41A6DB"/>
    <w:rsid w:val="2A4FB225"/>
    <w:rsid w:val="2A773A1A"/>
    <w:rsid w:val="2B3724A3"/>
    <w:rsid w:val="2BDD773C"/>
    <w:rsid w:val="2BFE26F3"/>
    <w:rsid w:val="2C4D313A"/>
    <w:rsid w:val="2D354CCD"/>
    <w:rsid w:val="2D79479D"/>
    <w:rsid w:val="2E760BF4"/>
    <w:rsid w:val="2E91634C"/>
    <w:rsid w:val="2F7D523B"/>
    <w:rsid w:val="30254627"/>
    <w:rsid w:val="3035E986"/>
    <w:rsid w:val="3035E986"/>
    <w:rsid w:val="306CED8F"/>
    <w:rsid w:val="3071789E"/>
    <w:rsid w:val="31C11688"/>
    <w:rsid w:val="31C11688"/>
    <w:rsid w:val="31C7DFCF"/>
    <w:rsid w:val="320D48FF"/>
    <w:rsid w:val="323387D8"/>
    <w:rsid w:val="32849825"/>
    <w:rsid w:val="32849825"/>
    <w:rsid w:val="32E7E395"/>
    <w:rsid w:val="3364D46F"/>
    <w:rsid w:val="3364D46F"/>
    <w:rsid w:val="338F62FE"/>
    <w:rsid w:val="33A91960"/>
    <w:rsid w:val="3500A4D0"/>
    <w:rsid w:val="35228306"/>
    <w:rsid w:val="35405EB2"/>
    <w:rsid w:val="35BC38E7"/>
    <w:rsid w:val="36BAF968"/>
    <w:rsid w:val="36E0BA22"/>
    <w:rsid w:val="376D9A3D"/>
    <w:rsid w:val="376D9A3D"/>
    <w:rsid w:val="38384592"/>
    <w:rsid w:val="389A1E3C"/>
    <w:rsid w:val="3946F079"/>
    <w:rsid w:val="3A54333D"/>
    <w:rsid w:val="3A608081"/>
    <w:rsid w:val="3A9A1BB3"/>
    <w:rsid w:val="3A9A1BB3"/>
    <w:rsid w:val="3AA64CA4"/>
    <w:rsid w:val="3BECAA9A"/>
    <w:rsid w:val="3BF0039E"/>
    <w:rsid w:val="3BF78260"/>
    <w:rsid w:val="3C740851"/>
    <w:rsid w:val="3C9153C0"/>
    <w:rsid w:val="3D3BB32C"/>
    <w:rsid w:val="3D3BB32C"/>
    <w:rsid w:val="3D735788"/>
    <w:rsid w:val="3D887AFB"/>
    <w:rsid w:val="3D887AFB"/>
    <w:rsid w:val="3DDE63C5"/>
    <w:rsid w:val="3DDE63C5"/>
    <w:rsid w:val="3E07C9E1"/>
    <w:rsid w:val="3E2985DB"/>
    <w:rsid w:val="3E29F20C"/>
    <w:rsid w:val="3E81B769"/>
    <w:rsid w:val="3ED7838D"/>
    <w:rsid w:val="3EDBCCDB"/>
    <w:rsid w:val="4049EDD4"/>
    <w:rsid w:val="419266FE"/>
    <w:rsid w:val="41BFA7C1"/>
    <w:rsid w:val="422B2463"/>
    <w:rsid w:val="42FE075F"/>
    <w:rsid w:val="44BE311D"/>
    <w:rsid w:val="459ED36A"/>
    <w:rsid w:val="46246D4A"/>
    <w:rsid w:val="4650B3AA"/>
    <w:rsid w:val="465D6DC2"/>
    <w:rsid w:val="470A3FFF"/>
    <w:rsid w:val="47740B34"/>
    <w:rsid w:val="47C03DAB"/>
    <w:rsid w:val="47C03DAB"/>
    <w:rsid w:val="497AEA32"/>
    <w:rsid w:val="49879DDE"/>
    <w:rsid w:val="49B01D2A"/>
    <w:rsid w:val="49F57EBD"/>
    <w:rsid w:val="4AC4D453"/>
    <w:rsid w:val="4AEF62E2"/>
    <w:rsid w:val="4B16BA93"/>
    <w:rsid w:val="4B8EBFF7"/>
    <w:rsid w:val="4C0E14EE"/>
    <w:rsid w:val="4CB28AF4"/>
    <w:rsid w:val="4DA9E54F"/>
    <w:rsid w:val="4DA9E54F"/>
    <w:rsid w:val="4E4E5B55"/>
    <w:rsid w:val="4E4E5B55"/>
    <w:rsid w:val="4EC3E72E"/>
    <w:rsid w:val="4EC3E72E"/>
    <w:rsid w:val="4F759CF7"/>
    <w:rsid w:val="4F759CF7"/>
    <w:rsid w:val="4FF578E5"/>
    <w:rsid w:val="50270C00"/>
    <w:rsid w:val="509132BB"/>
    <w:rsid w:val="50D20E29"/>
    <w:rsid w:val="50DFA3CE"/>
    <w:rsid w:val="51196576"/>
    <w:rsid w:val="51196576"/>
    <w:rsid w:val="5412DCA4"/>
    <w:rsid w:val="54510638"/>
    <w:rsid w:val="545B6A1F"/>
    <w:rsid w:val="553328B2"/>
    <w:rsid w:val="553328B2"/>
    <w:rsid w:val="5564D661"/>
    <w:rsid w:val="55ECD699"/>
    <w:rsid w:val="560786FA"/>
    <w:rsid w:val="56CEF913"/>
    <w:rsid w:val="585531AF"/>
    <w:rsid w:val="5857D84B"/>
    <w:rsid w:val="593F27BC"/>
    <w:rsid w:val="593F27BC"/>
    <w:rsid w:val="5998BCE6"/>
    <w:rsid w:val="59EEDA2A"/>
    <w:rsid w:val="59F47DE0"/>
    <w:rsid w:val="5AB1CFB3"/>
    <w:rsid w:val="5AC89697"/>
    <w:rsid w:val="5ADAF81D"/>
    <w:rsid w:val="5AE15923"/>
    <w:rsid w:val="5B272A94"/>
    <w:rsid w:val="5B4E8599"/>
    <w:rsid w:val="5BE00B17"/>
    <w:rsid w:val="5C76C87E"/>
    <w:rsid w:val="5CA9D298"/>
    <w:rsid w:val="5CC2FAF5"/>
    <w:rsid w:val="5CC2FAF5"/>
    <w:rsid w:val="5CD324A5"/>
    <w:rsid w:val="5CF2FB64"/>
    <w:rsid w:val="5D85E94A"/>
    <w:rsid w:val="5DECC932"/>
    <w:rsid w:val="5DEE2F28"/>
    <w:rsid w:val="5EE54C5C"/>
    <w:rsid w:val="5FBF0C9F"/>
    <w:rsid w:val="5FD4DAFD"/>
    <w:rsid w:val="60B37C3A"/>
    <w:rsid w:val="61396F5A"/>
    <w:rsid w:val="6147EF87"/>
    <w:rsid w:val="615ADD00"/>
    <w:rsid w:val="6191D5D7"/>
    <w:rsid w:val="6191E109"/>
    <w:rsid w:val="61B6BC0B"/>
    <w:rsid w:val="620DBB3E"/>
    <w:rsid w:val="631149E1"/>
    <w:rsid w:val="63323C79"/>
    <w:rsid w:val="63323C79"/>
    <w:rsid w:val="63EB1CFC"/>
    <w:rsid w:val="63F3AEB2"/>
    <w:rsid w:val="64F5C57C"/>
    <w:rsid w:val="65236AC5"/>
    <w:rsid w:val="6586ED5D"/>
    <w:rsid w:val="6586ED5D"/>
    <w:rsid w:val="6623E712"/>
    <w:rsid w:val="66441C81"/>
    <w:rsid w:val="6655D4A8"/>
    <w:rsid w:val="669BA0CB"/>
    <w:rsid w:val="66E12C61"/>
    <w:rsid w:val="66E12C61"/>
    <w:rsid w:val="670AFB29"/>
    <w:rsid w:val="672B4F74"/>
    <w:rsid w:val="672B4F74"/>
    <w:rsid w:val="67DFECE2"/>
    <w:rsid w:val="67ECD687"/>
    <w:rsid w:val="695B87D4"/>
    <w:rsid w:val="697BBD43"/>
    <w:rsid w:val="697BBD43"/>
    <w:rsid w:val="69FFE609"/>
    <w:rsid w:val="6A54E63A"/>
    <w:rsid w:val="6A64BB88"/>
    <w:rsid w:val="6B178DA4"/>
    <w:rsid w:val="6C20C5FB"/>
    <w:rsid w:val="6CB35E05"/>
    <w:rsid w:val="6CB6B804"/>
    <w:rsid w:val="6CB6B804"/>
    <w:rsid w:val="6D414745"/>
    <w:rsid w:val="6E888A85"/>
    <w:rsid w:val="6F366159"/>
    <w:rsid w:val="6FD53069"/>
    <w:rsid w:val="702E65D4"/>
    <w:rsid w:val="709F27A0"/>
    <w:rsid w:val="7101C4D0"/>
    <w:rsid w:val="711F41C6"/>
    <w:rsid w:val="72152854"/>
    <w:rsid w:val="726D5DEB"/>
    <w:rsid w:val="73473BB7"/>
    <w:rsid w:val="7409D27C"/>
    <w:rsid w:val="7409D27C"/>
    <w:rsid w:val="74A8A18C"/>
    <w:rsid w:val="753D91FC"/>
    <w:rsid w:val="764471ED"/>
    <w:rsid w:val="76EC06CA"/>
    <w:rsid w:val="7734DAE1"/>
    <w:rsid w:val="773F036D"/>
    <w:rsid w:val="774960C4"/>
    <w:rsid w:val="776A3528"/>
    <w:rsid w:val="7780E2FF"/>
    <w:rsid w:val="77C25497"/>
    <w:rsid w:val="791CB360"/>
    <w:rsid w:val="79D05145"/>
    <w:rsid w:val="7A09C417"/>
    <w:rsid w:val="7A810186"/>
    <w:rsid w:val="7AAB266C"/>
    <w:rsid w:val="7BF27DA6"/>
    <w:rsid w:val="7BFB95C5"/>
    <w:rsid w:val="7C084C04"/>
    <w:rsid w:val="7C084C04"/>
    <w:rsid w:val="7C56045F"/>
    <w:rsid w:val="7C890979"/>
    <w:rsid w:val="7CB42C2B"/>
    <w:rsid w:val="7DB0B4C2"/>
    <w:rsid w:val="7DC89636"/>
    <w:rsid w:val="7DCF231F"/>
    <w:rsid w:val="7DF1D4C0"/>
    <w:rsid w:val="7E4381F5"/>
    <w:rsid w:val="7E9BBC8F"/>
    <w:rsid w:val="7F2A1E68"/>
    <w:rsid w:val="7F5472A9"/>
    <w:rsid w:val="7FE8D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7C9E1"/>
  <w15:chartTrackingRefBased/>
  <w15:docId w15:val="{1124F60C-F59B-45A2-A320-B1D282FCEF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earning.nspcc.org.uk/child-abuse-and-neglect/recognising-and-responding-to-abuse" TargetMode="External" Id="Rf1a7b73effb64af4" /><Relationship Type="http://schemas.openxmlformats.org/officeDocument/2006/relationships/hyperlink" Target="https://www.nice.org.uk/guidance/ng76/evidence/full-guideline-pdf-4607478261" TargetMode="External" Id="R43ebe4fa35d349ae" /><Relationship Type="http://schemas.openxmlformats.org/officeDocument/2006/relationships/hyperlink" Target="https://assets.publishing.service.gov.uk/government/uploads/system/uploads/attachment_data/file/539642/Reporting_and_acting_on_child_abuse_and_neglect_-_consultation_document__web_.pdf" TargetMode="External" Id="Rf290469d60094031" /><Relationship Type="http://schemas.openxmlformats.org/officeDocument/2006/relationships/hyperlink" Target="https://resourcecentre.savethechildren.net/pdf/3935.pdf/" TargetMode="External" Id="Re6e497d000ad456d" /><Relationship Type="http://schemas.openxmlformats.org/officeDocument/2006/relationships/hyperlink" Target="https://www.scie.org.uk/safeguarding/children/education/types-indicators-abuse" TargetMode="External" Id="R6f60b7a1b1f448e6" /><Relationship Type="http://schemas.openxmlformats.org/officeDocument/2006/relationships/hyperlink" Target="https://assets.publishing.service.gov.uk/media/5a80597640f0b62302692fa1/What_to_do_if_you_re_worried_a_child_is_being_abused.pdf" TargetMode="External" Id="R48121085b6494f4f" /><Relationship Type="http://schemas.openxmlformats.org/officeDocument/2006/relationships/hyperlink" Target="https://www.withersworldwide.com/en-gb/insight/read/a-holistic-approach-to-safeguarding-in-uk-schools-keeping-children-safe-in-education-2022" TargetMode="External" Id="R0a0bf49fc7af4670" /><Relationship Type="http://schemas.openxmlformats.org/officeDocument/2006/relationships/hyperlink" Target="https://www.jltsfamilyservices.org.uk/post/why-holistic-assessment-is-important-in-schools" TargetMode="External" Id="Rf7ad2b2e83ec4fcd" /><Relationship Type="http://schemas.openxmlformats.org/officeDocument/2006/relationships/hyperlink" Target="https://www.unicef.org.uk/what-we-do/un-convention-child-rights/" TargetMode="External" Id="R1c79d40adf304653" /><Relationship Type="http://schemas.openxmlformats.org/officeDocument/2006/relationships/numbering" Target="/word/numbering.xml" Id="R4e7517c748374e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Jenkins (2218380)</dc:creator>
  <keywords/>
  <dc:description/>
  <lastModifiedBy>Katy Jenkins (2218380)</lastModifiedBy>
  <revision>2</revision>
  <dcterms:created xsi:type="dcterms:W3CDTF">2024-01-20T11:55:50.8234039Z</dcterms:created>
  <dcterms:modified xsi:type="dcterms:W3CDTF">2024-01-21T12:07:05.7363040Z</dcterms:modified>
</coreProperties>
</file>