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C573E7" w:rsidRDefault="00C573E7" w:rsidP="008915F9">
      <w:pPr>
        <w:spacing w:line="360" w:lineRule="auto"/>
        <w:rPr>
          <w:rFonts w:ascii="Arial" w:hAnsi="Arial" w:cs="Arial"/>
          <w:sz w:val="24"/>
          <w:szCs w:val="24"/>
        </w:rPr>
      </w:pPr>
      <w:r>
        <w:rPr>
          <w:rFonts w:ascii="Arial" w:hAnsi="Arial" w:cs="Arial"/>
          <w:sz w:val="24"/>
          <w:szCs w:val="24"/>
        </w:rPr>
        <w:t>0902080</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SJEU6006/C</w:t>
      </w:r>
    </w:p>
    <w:tbl>
      <w:tblPr>
        <w:tblpPr w:leftFromText="180" w:rightFromText="180" w:vertAnchor="text" w:horzAnchor="margin" w:tblpY="2278"/>
        <w:tblOverlap w:val="neve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035"/>
        <w:gridCol w:w="4961"/>
      </w:tblGrid>
      <w:tr w:rsidR="00C573E7" w:rsidTr="00C573E7">
        <w:trPr>
          <w:trHeight w:val="572"/>
        </w:trPr>
        <w:tc>
          <w:tcPr>
            <w:tcW w:w="8996" w:type="dxa"/>
            <w:gridSpan w:val="2"/>
            <w:tcBorders>
              <w:top w:val="double" w:sz="4" w:space="0" w:color="auto"/>
              <w:left w:val="double" w:sz="4" w:space="0" w:color="auto"/>
              <w:bottom w:val="single" w:sz="6" w:space="0" w:color="auto"/>
              <w:right w:val="double" w:sz="4" w:space="0" w:color="auto"/>
            </w:tcBorders>
            <w:hideMark/>
          </w:tcPr>
          <w:p w:rsidR="00C573E7" w:rsidRDefault="00C573E7" w:rsidP="00C573E7">
            <w:pPr>
              <w:jc w:val="center"/>
              <w:rPr>
                <w:rFonts w:ascii="Calibri" w:hAnsi="Calibri" w:cs="Arial"/>
                <w:b/>
                <w:color w:val="FF0000"/>
                <w:u w:val="single"/>
                <w:lang w:val="cy-GB"/>
              </w:rPr>
            </w:pPr>
            <w:r>
              <w:rPr>
                <w:rFonts w:ascii="Calibri" w:hAnsi="Calibri" w:cs="Arial"/>
                <w:b/>
                <w:lang w:val="cy-GB"/>
              </w:rPr>
              <w:t xml:space="preserve">Gwerthusiad personol – </w:t>
            </w:r>
            <w:r>
              <w:rPr>
                <w:rFonts w:ascii="Calibri" w:hAnsi="Calibri" w:cs="Arial"/>
                <w:bCs/>
                <w:lang w:val="cy-GB"/>
              </w:rPr>
              <w:t>er mwyn cefnogi eich cynnydd academaidd, mae darllen eich asesiad chi o’r gwaith hwn o ddiddordeb i ni, fel mesur o’ch ymdrech bersonol ac er mwyn i ni allu gwneud sylwadau am eich cryfderau a’ch gwendidau.</w:t>
            </w:r>
            <w:r>
              <w:rPr>
                <w:rFonts w:ascii="Calibri" w:hAnsi="Calibri" w:cs="Arial"/>
                <w:b/>
                <w:color w:val="FF0000"/>
                <w:u w:val="single"/>
                <w:lang w:val="cy-GB"/>
              </w:rPr>
              <w:t xml:space="preserve"> </w:t>
            </w:r>
          </w:p>
          <w:p w:rsidR="00C573E7" w:rsidRDefault="00C573E7" w:rsidP="00C573E7">
            <w:pPr>
              <w:jc w:val="center"/>
              <w:rPr>
                <w:rFonts w:ascii="Calibri" w:hAnsi="Calibri" w:cs="Times New Roman"/>
                <w:b/>
                <w:u w:val="single"/>
              </w:rPr>
            </w:pPr>
            <w:r>
              <w:rPr>
                <w:rFonts w:ascii="Calibri" w:hAnsi="Calibri" w:cs="Arial"/>
                <w:b/>
                <w:color w:val="FF0000"/>
                <w:u w:val="single"/>
                <w:lang w:val="cy-GB"/>
              </w:rPr>
              <w:t>Cofiwch lenwi’r asesiad hwn cyn cyflwyno eich gwaith</w:t>
            </w:r>
          </w:p>
        </w:tc>
      </w:tr>
      <w:tr w:rsidR="00C573E7" w:rsidTr="00C573E7">
        <w:trPr>
          <w:trHeight w:val="572"/>
        </w:trPr>
        <w:tc>
          <w:tcPr>
            <w:tcW w:w="4035" w:type="dxa"/>
            <w:tcBorders>
              <w:top w:val="single" w:sz="6" w:space="0" w:color="auto"/>
              <w:left w:val="double" w:sz="4" w:space="0" w:color="auto"/>
              <w:bottom w:val="single" w:sz="6" w:space="0" w:color="auto"/>
              <w:right w:val="single" w:sz="6" w:space="0" w:color="auto"/>
            </w:tcBorders>
            <w:hideMark/>
          </w:tcPr>
          <w:p w:rsidR="00C573E7" w:rsidRDefault="00C573E7" w:rsidP="00C573E7">
            <w:pPr>
              <w:rPr>
                <w:rFonts w:ascii="Calibri" w:hAnsi="Calibri" w:cs="Arial"/>
                <w:lang w:val="cy-GB"/>
              </w:rPr>
            </w:pPr>
            <w:r>
              <w:rPr>
                <w:rFonts w:ascii="Calibri" w:hAnsi="Calibri" w:cs="Arial"/>
                <w:lang w:val="cy-GB"/>
              </w:rPr>
              <w:t xml:space="preserve">Beth yn eich barn chi yw agweddau gorau’r gwaith hwn?    </w:t>
            </w:r>
          </w:p>
        </w:tc>
        <w:tc>
          <w:tcPr>
            <w:tcW w:w="4961" w:type="dxa"/>
            <w:tcBorders>
              <w:top w:val="single" w:sz="6" w:space="0" w:color="auto"/>
              <w:left w:val="single" w:sz="6" w:space="0" w:color="auto"/>
              <w:bottom w:val="single" w:sz="6" w:space="0" w:color="auto"/>
              <w:right w:val="double" w:sz="4" w:space="0" w:color="auto"/>
            </w:tcBorders>
          </w:tcPr>
          <w:p w:rsidR="00C573E7" w:rsidRDefault="00C573E7" w:rsidP="00C573E7">
            <w:pPr>
              <w:rPr>
                <w:rFonts w:ascii="Calibri" w:hAnsi="Calibri" w:cs="Times New Roman"/>
              </w:rPr>
            </w:pPr>
            <w:r>
              <w:rPr>
                <w:rFonts w:ascii="Calibri" w:hAnsi="Calibri" w:cs="Times New Roman"/>
              </w:rPr>
              <w:t>Creu gwasanaeth cpc</w:t>
            </w:r>
          </w:p>
          <w:p w:rsidR="00C573E7" w:rsidRDefault="00C573E7" w:rsidP="00C573E7">
            <w:pPr>
              <w:rPr>
                <w:rFonts w:ascii="Calibri" w:hAnsi="Calibri"/>
              </w:rPr>
            </w:pPr>
          </w:p>
        </w:tc>
      </w:tr>
      <w:tr w:rsidR="00C573E7" w:rsidTr="00C573E7">
        <w:trPr>
          <w:trHeight w:val="571"/>
        </w:trPr>
        <w:tc>
          <w:tcPr>
            <w:tcW w:w="4035" w:type="dxa"/>
            <w:tcBorders>
              <w:top w:val="single" w:sz="6" w:space="0" w:color="auto"/>
              <w:left w:val="double" w:sz="4" w:space="0" w:color="auto"/>
              <w:bottom w:val="single" w:sz="6" w:space="0" w:color="auto"/>
              <w:right w:val="single" w:sz="6" w:space="0" w:color="auto"/>
            </w:tcBorders>
            <w:hideMark/>
          </w:tcPr>
          <w:p w:rsidR="00C573E7" w:rsidRDefault="00C573E7" w:rsidP="00C573E7">
            <w:pPr>
              <w:rPr>
                <w:rFonts w:ascii="Calibri" w:hAnsi="Calibri"/>
              </w:rPr>
            </w:pPr>
            <w:r>
              <w:rPr>
                <w:rFonts w:ascii="Calibri" w:hAnsi="Calibri" w:cs="Arial"/>
                <w:lang w:val="cy-GB"/>
              </w:rPr>
              <w:t>Pa agweddau, yn eich barn chi, y gellid bod wedi’u gwella yn y gwaith hwn?</w:t>
            </w:r>
          </w:p>
        </w:tc>
        <w:tc>
          <w:tcPr>
            <w:tcW w:w="4961" w:type="dxa"/>
            <w:tcBorders>
              <w:top w:val="single" w:sz="6" w:space="0" w:color="auto"/>
              <w:left w:val="single" w:sz="6" w:space="0" w:color="auto"/>
              <w:bottom w:val="single" w:sz="6" w:space="0" w:color="auto"/>
              <w:right w:val="double" w:sz="4" w:space="0" w:color="auto"/>
            </w:tcBorders>
          </w:tcPr>
          <w:p w:rsidR="00C573E7" w:rsidRDefault="00C573E7" w:rsidP="00C573E7">
            <w:pPr>
              <w:rPr>
                <w:rFonts w:ascii="Calibri" w:hAnsi="Calibri"/>
              </w:rPr>
            </w:pPr>
            <w:r>
              <w:rPr>
                <w:rFonts w:ascii="Calibri" w:hAnsi="Calibri"/>
              </w:rPr>
              <w:t>Credaf gallaf wedi defnyddio mwy o llyfrau.</w:t>
            </w:r>
          </w:p>
          <w:p w:rsidR="00C573E7" w:rsidRDefault="00C573E7" w:rsidP="00C573E7">
            <w:pPr>
              <w:rPr>
                <w:rFonts w:ascii="Calibri" w:hAnsi="Calibri"/>
              </w:rPr>
            </w:pPr>
          </w:p>
        </w:tc>
      </w:tr>
      <w:tr w:rsidR="00C573E7" w:rsidTr="00C573E7">
        <w:trPr>
          <w:trHeight w:val="571"/>
        </w:trPr>
        <w:tc>
          <w:tcPr>
            <w:tcW w:w="4035" w:type="dxa"/>
            <w:tcBorders>
              <w:top w:val="single" w:sz="6" w:space="0" w:color="auto"/>
              <w:left w:val="double" w:sz="4" w:space="0" w:color="auto"/>
              <w:bottom w:val="double" w:sz="4" w:space="0" w:color="auto"/>
              <w:right w:val="single" w:sz="6" w:space="0" w:color="auto"/>
            </w:tcBorders>
            <w:hideMark/>
          </w:tcPr>
          <w:p w:rsidR="00C573E7" w:rsidRDefault="00C573E7" w:rsidP="00C573E7">
            <w:pPr>
              <w:rPr>
                <w:rFonts w:ascii="Calibri" w:hAnsi="Calibri"/>
              </w:rPr>
            </w:pPr>
            <w:r>
              <w:rPr>
                <w:rFonts w:ascii="Calibri" w:hAnsi="Calibri" w:cs="Arial"/>
                <w:lang w:val="cy-GB"/>
              </w:rPr>
              <w:t>Beth a roddodd y boddhad mwyaf i chi wrth baratoi’r gwaith hwn?</w:t>
            </w:r>
          </w:p>
        </w:tc>
        <w:tc>
          <w:tcPr>
            <w:tcW w:w="4961" w:type="dxa"/>
            <w:tcBorders>
              <w:top w:val="single" w:sz="6" w:space="0" w:color="auto"/>
              <w:left w:val="single" w:sz="6" w:space="0" w:color="auto"/>
              <w:bottom w:val="double" w:sz="4" w:space="0" w:color="auto"/>
              <w:right w:val="double" w:sz="4" w:space="0" w:color="auto"/>
            </w:tcBorders>
          </w:tcPr>
          <w:p w:rsidR="00C573E7" w:rsidRDefault="00C573E7" w:rsidP="00C573E7">
            <w:pPr>
              <w:rPr>
                <w:rFonts w:ascii="Calibri" w:hAnsi="Calibri"/>
              </w:rPr>
            </w:pPr>
            <w:r>
              <w:rPr>
                <w:rFonts w:ascii="Calibri" w:hAnsi="Calibri"/>
              </w:rPr>
              <w:t>Defnyddio strategaethau cpc eraill fel Thrive approach ar PAB.</w:t>
            </w:r>
          </w:p>
          <w:p w:rsidR="00C573E7" w:rsidRDefault="00C573E7" w:rsidP="00C573E7">
            <w:pPr>
              <w:rPr>
                <w:rFonts w:ascii="Calibri" w:hAnsi="Calibri"/>
              </w:rPr>
            </w:pPr>
          </w:p>
          <w:p w:rsidR="00C573E7" w:rsidRDefault="00C573E7" w:rsidP="00C573E7">
            <w:pPr>
              <w:rPr>
                <w:rFonts w:ascii="Calibri" w:hAnsi="Calibri"/>
              </w:rPr>
            </w:pPr>
          </w:p>
        </w:tc>
      </w:tr>
    </w:tbl>
    <w:p w:rsidR="00C573E7" w:rsidRDefault="00C573E7">
      <w:pPr>
        <w:rPr>
          <w:rFonts w:ascii="Arial" w:hAnsi="Arial" w:cs="Arial"/>
          <w:sz w:val="24"/>
          <w:szCs w:val="24"/>
        </w:rPr>
      </w:pPr>
      <w:r>
        <w:rPr>
          <w:rFonts w:ascii="Arial" w:hAnsi="Arial" w:cs="Arial"/>
          <w:sz w:val="24"/>
          <w:szCs w:val="24"/>
        </w:rPr>
        <w:br w:type="page"/>
      </w:r>
    </w:p>
    <w:p w:rsidR="00C573E7" w:rsidRDefault="00C573E7">
      <w:pPr>
        <w:rPr>
          <w:rFonts w:ascii="Arial" w:hAnsi="Arial" w:cs="Arial"/>
          <w:sz w:val="24"/>
          <w:szCs w:val="24"/>
        </w:rPr>
      </w:pPr>
    </w:p>
    <w:p w:rsidR="008915F9" w:rsidRPr="009947A4" w:rsidRDefault="008915F9" w:rsidP="008915F9">
      <w:pPr>
        <w:spacing w:line="360" w:lineRule="auto"/>
        <w:rPr>
          <w:rFonts w:ascii="Arial" w:hAnsi="Arial" w:cs="Arial"/>
          <w:sz w:val="24"/>
          <w:szCs w:val="24"/>
        </w:rPr>
      </w:pPr>
      <w:r w:rsidRPr="009947A4">
        <w:rPr>
          <w:rFonts w:ascii="Arial" w:hAnsi="Arial" w:cs="Arial"/>
          <w:sz w:val="24"/>
          <w:szCs w:val="24"/>
        </w:rPr>
        <w:t>Bydd yr aseiniad hwn yn ymchwilio i rôl cynllunio sy'n canolbwyntio ar yr unigolyn mewn ymarfer cymdeithasol gynhwysol. Bydd yr awdur yn trafod gwasanaethau penodol sy'n defnyddio cynllunio sy'n canolbwyntio ar yr unigolyn er mwyn helpu grŵp penodol o blant sy'n agored i niwed. Bydd yr awdur yn gwerthuso'n feirniadol nifer o ddulliau gwahanol o gynllunio person canolog a fydd yn cyfateb i'r gwasanaeth a grëwyd. Mae'r awdur wedi creu gwasanaeth person canolog sydd wedi'i leoli mewn ysgol gynradd.</w:t>
      </w:r>
      <w:r w:rsidRPr="009947A4">
        <w:rPr>
          <w:rFonts w:ascii="Arial" w:hAnsi="Arial" w:cs="Arial"/>
          <w:sz w:val="24"/>
          <w:szCs w:val="24"/>
        </w:rPr>
        <w:br/>
      </w:r>
      <w:r w:rsidRPr="009947A4">
        <w:rPr>
          <w:rFonts w:ascii="Arial" w:hAnsi="Arial" w:cs="Arial"/>
          <w:color w:val="212121"/>
          <w:sz w:val="24"/>
          <w:szCs w:val="24"/>
          <w:shd w:val="clear" w:color="auto" w:fill="FFFFFF"/>
        </w:rPr>
        <w:t xml:space="preserve">Mae'r gwasanaeth person canolog a grëwyd yn Ystafell Deuluol sydd wedi'i lleoli mewn ysgol gynradd mewn ardal ddifreintiedig iawn. Mae'r ardal hon wedi'i rhestru fel y pumed ardal fwyaf difreintiedig yng Nghymru (Adroddiad Perfformiad Blynyddol Gwasanaeth Cynllunio Rhondda Cynon Taf 2014/2015, 2015), Mae'r Ystafell Teulu yn cynorthwyo nifer o deuluoedd mewn sawl ffordd wahanol. Mae'r gwasanaeth person canolog wedi'i gynllunio i dargedu nifer o anghenion sy'n cyflwyno eu hunain fel rhwystr i deuluoedd yr ysgol. Mae'r awdur wedi penderfynu targedu'r teuluoedd hynny sy'n derbyn prydau ysgol am ddim. O fewn yr ysgol hon </w:t>
      </w:r>
      <w:proofErr w:type="gramStart"/>
      <w:r w:rsidRPr="009947A4">
        <w:rPr>
          <w:rFonts w:ascii="Arial" w:hAnsi="Arial" w:cs="Arial"/>
          <w:color w:val="212121"/>
          <w:sz w:val="24"/>
          <w:szCs w:val="24"/>
          <w:shd w:val="clear" w:color="auto" w:fill="FFFFFF"/>
        </w:rPr>
        <w:t>mae</w:t>
      </w:r>
      <w:proofErr w:type="gramEnd"/>
      <w:r w:rsidRPr="009947A4">
        <w:rPr>
          <w:rFonts w:ascii="Arial" w:hAnsi="Arial" w:cs="Arial"/>
          <w:color w:val="212121"/>
          <w:sz w:val="24"/>
          <w:szCs w:val="24"/>
          <w:shd w:val="clear" w:color="auto" w:fill="FFFFFF"/>
        </w:rPr>
        <w:t xml:space="preserve"> dros chwarter o blant yn rhai sy'n derbyn prydau ysgol am ddim (Working together to tackle the impact of poverty on educational achievement, 2013).</w:t>
      </w:r>
      <w:r w:rsidRPr="009947A4">
        <w:rPr>
          <w:rFonts w:ascii="Arial" w:hAnsi="Arial" w:cs="Arial"/>
          <w:sz w:val="24"/>
          <w:szCs w:val="24"/>
        </w:rPr>
        <w:t xml:space="preserve"> </w:t>
      </w:r>
    </w:p>
    <w:p w:rsidR="008915F9" w:rsidRPr="009947A4" w:rsidRDefault="008915F9" w:rsidP="008915F9">
      <w:pPr>
        <w:spacing w:line="360" w:lineRule="auto"/>
        <w:rPr>
          <w:rFonts w:ascii="Arial" w:hAnsi="Arial" w:cs="Arial"/>
          <w:sz w:val="24"/>
          <w:szCs w:val="24"/>
        </w:rPr>
      </w:pPr>
      <w:r w:rsidRPr="009947A4">
        <w:rPr>
          <w:rFonts w:ascii="Arial" w:hAnsi="Arial" w:cs="Arial"/>
          <w:color w:val="212121"/>
          <w:sz w:val="24"/>
          <w:szCs w:val="24"/>
          <w:shd w:val="clear" w:color="auto" w:fill="FFFFFF"/>
        </w:rPr>
        <w:t xml:space="preserve">Cynllun sy'n cael ei gyflwyno gan y llywodraeth yw prydau ysgol am ddim er mwyn helpu'r teuluoedd hynny sydd â chefndir dan anfantais, gan roi </w:t>
      </w:r>
      <w:proofErr w:type="gramStart"/>
      <w:r w:rsidRPr="009947A4">
        <w:rPr>
          <w:rFonts w:ascii="Arial" w:hAnsi="Arial" w:cs="Arial"/>
          <w:color w:val="212121"/>
          <w:sz w:val="24"/>
          <w:szCs w:val="24"/>
          <w:shd w:val="clear" w:color="auto" w:fill="FFFFFF"/>
        </w:rPr>
        <w:t>un</w:t>
      </w:r>
      <w:proofErr w:type="gramEnd"/>
      <w:r w:rsidRPr="009947A4">
        <w:rPr>
          <w:rFonts w:ascii="Arial" w:hAnsi="Arial" w:cs="Arial"/>
          <w:color w:val="212121"/>
          <w:sz w:val="24"/>
          <w:szCs w:val="24"/>
          <w:shd w:val="clear" w:color="auto" w:fill="FFFFFF"/>
        </w:rPr>
        <w:t xml:space="preserve"> pryd poeth i'w plant (GOV.UK, 2018). Mae'r ardal mewn amddifadedd dwfn felly </w:t>
      </w:r>
      <w:proofErr w:type="gramStart"/>
      <w:r w:rsidRPr="009947A4">
        <w:rPr>
          <w:rFonts w:ascii="Arial" w:hAnsi="Arial" w:cs="Arial"/>
          <w:color w:val="212121"/>
          <w:sz w:val="24"/>
          <w:szCs w:val="24"/>
          <w:shd w:val="clear" w:color="auto" w:fill="FFFFFF"/>
        </w:rPr>
        <w:t>mae</w:t>
      </w:r>
      <w:proofErr w:type="gramEnd"/>
      <w:r w:rsidRPr="009947A4">
        <w:rPr>
          <w:rFonts w:ascii="Arial" w:hAnsi="Arial" w:cs="Arial"/>
          <w:color w:val="212121"/>
          <w:sz w:val="24"/>
          <w:szCs w:val="24"/>
          <w:shd w:val="clear" w:color="auto" w:fill="FFFFFF"/>
        </w:rPr>
        <w:t xml:space="preserve"> nifer y rhai sy'n derbyn prydau ysgol am ddim yn fwy uchel nag ardal fwy cyfoethog. Felly, mae'r awdur wedi penderfynu targedu teuluoedd sydd ddim ond yn gymwys ond y teuluoedd hynny sy'n derbyn prydau ysgol am ddim.</w:t>
      </w:r>
    </w:p>
    <w:p w:rsidR="008915F9" w:rsidRPr="009947A4" w:rsidRDefault="008915F9" w:rsidP="008915F9">
      <w:pPr>
        <w:spacing w:line="360" w:lineRule="auto"/>
        <w:rPr>
          <w:rFonts w:ascii="Arial" w:eastAsia="Times New Roman" w:hAnsi="Arial" w:cs="Arial"/>
          <w:sz w:val="24"/>
          <w:szCs w:val="24"/>
          <w:lang w:eastAsia="en-GB"/>
        </w:rPr>
      </w:pPr>
      <w:r w:rsidRPr="009947A4">
        <w:rPr>
          <w:rFonts w:ascii="Arial" w:eastAsia="Times New Roman" w:hAnsi="Arial" w:cs="Arial"/>
          <w:sz w:val="24"/>
          <w:szCs w:val="24"/>
          <w:lang w:eastAsia="en-GB"/>
        </w:rPr>
        <w:t xml:space="preserve">Yn unol â Chonfensiwn y Cenhedloedd Unedig ar Hawliau'r Plentyn (CCUHP), </w:t>
      </w:r>
      <w:proofErr w:type="gramStart"/>
      <w:r w:rsidRPr="009947A4">
        <w:rPr>
          <w:rFonts w:ascii="Arial" w:eastAsia="Times New Roman" w:hAnsi="Arial" w:cs="Arial"/>
          <w:sz w:val="24"/>
          <w:szCs w:val="24"/>
          <w:lang w:eastAsia="en-GB"/>
        </w:rPr>
        <w:t>mae</w:t>
      </w:r>
      <w:proofErr w:type="gramEnd"/>
      <w:r w:rsidRPr="009947A4">
        <w:rPr>
          <w:rFonts w:ascii="Arial" w:eastAsia="Times New Roman" w:hAnsi="Arial" w:cs="Arial"/>
          <w:sz w:val="24"/>
          <w:szCs w:val="24"/>
          <w:lang w:eastAsia="en-GB"/>
        </w:rPr>
        <w:t xml:space="preserve"> gan yr awdurdod lleol ddyletswydd gyfreithiol statudol i sicrhau bod gan bob plentyn hawl i addysg (Alderson, 2008, t39). Felly yn cydymffurfio â Deddf Addysg 1996 (Bartlett a Burton, 2012</w:t>
      </w:r>
      <w:proofErr w:type="gramStart"/>
      <w:r w:rsidRPr="009947A4">
        <w:rPr>
          <w:rFonts w:ascii="Arial" w:eastAsia="Times New Roman" w:hAnsi="Arial" w:cs="Arial"/>
          <w:sz w:val="24"/>
          <w:szCs w:val="24"/>
          <w:lang w:eastAsia="en-GB"/>
        </w:rPr>
        <w:t>,110</w:t>
      </w:r>
      <w:proofErr w:type="gramEnd"/>
      <w:r w:rsidRPr="009947A4">
        <w:rPr>
          <w:rFonts w:ascii="Arial" w:eastAsia="Times New Roman" w:hAnsi="Arial" w:cs="Arial"/>
          <w:sz w:val="24"/>
          <w:szCs w:val="24"/>
          <w:lang w:eastAsia="en-GB"/>
        </w:rPr>
        <w:t>). Yn Rhondda Cynon Taf mae'r ddyletswydd gyfreithiol statudol yn cael ei drosglwyddo i'r gwasanaeth Presenoldeb a Lles sy'n cynrychioli pwyllgor o fewn y cyngor sef Cyngor Plant a Phobl Ifanc. O fewn Rhondda Cynon Taf maent yn arddangos darpariaeth ar gyfer plant sy'n agored i niwed i sicrhau bod pob plentyn yn eu hawdurdod lleol yn derbyn addysg addas (Children and Young People's Scrutiny Committee, 2016).</w:t>
      </w:r>
    </w:p>
    <w:p w:rsidR="008915F9" w:rsidRPr="009947A4" w:rsidRDefault="008915F9" w:rsidP="008915F9">
      <w:pPr>
        <w:spacing w:line="360" w:lineRule="auto"/>
        <w:rPr>
          <w:rFonts w:ascii="Arial" w:hAnsi="Arial" w:cs="Arial"/>
          <w:color w:val="FF0000"/>
          <w:sz w:val="24"/>
          <w:szCs w:val="24"/>
        </w:rPr>
      </w:pPr>
      <w:r w:rsidRPr="009947A4">
        <w:rPr>
          <w:rFonts w:ascii="Arial" w:hAnsi="Arial" w:cs="Arial"/>
          <w:sz w:val="24"/>
          <w:szCs w:val="24"/>
        </w:rPr>
        <w:lastRenderedPageBreak/>
        <w:t xml:space="preserve"> </w:t>
      </w:r>
      <w:r w:rsidRPr="009947A4">
        <w:rPr>
          <w:sz w:val="24"/>
          <w:szCs w:val="24"/>
        </w:rPr>
        <w:br/>
      </w:r>
      <w:r w:rsidRPr="009947A4">
        <w:rPr>
          <w:rFonts w:ascii="Arial" w:hAnsi="Arial" w:cs="Arial"/>
          <w:color w:val="212121"/>
          <w:sz w:val="24"/>
          <w:szCs w:val="24"/>
          <w:shd w:val="clear" w:color="auto" w:fill="FFFFFF"/>
        </w:rPr>
        <w:t>Felly mae'r gwasanaeth presenoldeb a lles yn darparu cefnogaeth i blant a'u teuluoedd. Mae Rhondda Cynon Taf yn gweithio gyda nifer o asiantaethau a gwasanaethau cefnogi i ddarparu cyswllt rhwng bywyd cartref a bywyd ysgol, er mwyn sicrhau bod pob disgybl yn elwa'n llawn o'u proses addysgol</w:t>
      </w:r>
      <w:r w:rsidRPr="009947A4">
        <w:rPr>
          <w:rFonts w:ascii="Arial" w:hAnsi="Arial" w:cs="Arial"/>
          <w:sz w:val="24"/>
          <w:szCs w:val="24"/>
        </w:rPr>
        <w:t xml:space="preserve"> (ANNUAL EQUALITY REPORT 2016/17, 2018).</w:t>
      </w:r>
    </w:p>
    <w:p w:rsidR="008915F9" w:rsidRPr="009947A4" w:rsidRDefault="008915F9" w:rsidP="008915F9">
      <w:pPr>
        <w:spacing w:line="360" w:lineRule="auto"/>
        <w:rPr>
          <w:rFonts w:ascii="Arial" w:hAnsi="Arial" w:cs="Arial"/>
          <w:color w:val="FF0000"/>
          <w:sz w:val="24"/>
          <w:szCs w:val="24"/>
        </w:rPr>
      </w:pPr>
    </w:p>
    <w:p w:rsidR="008915F9" w:rsidRPr="009947A4" w:rsidRDefault="008915F9" w:rsidP="008915F9">
      <w:pPr>
        <w:spacing w:line="360" w:lineRule="auto"/>
        <w:rPr>
          <w:rFonts w:ascii="Arial" w:hAnsi="Arial" w:cs="Arial"/>
          <w:sz w:val="24"/>
          <w:szCs w:val="24"/>
        </w:rPr>
      </w:pPr>
      <w:r w:rsidRPr="009947A4">
        <w:rPr>
          <w:rFonts w:ascii="Arial" w:hAnsi="Arial" w:cs="Arial"/>
          <w:sz w:val="24"/>
          <w:szCs w:val="24"/>
        </w:rPr>
        <w:t xml:space="preserve">Mae gan nifer o deuluoedd hawl i brydau ysgol am ddim, fodd bynnag nid yw pawb yn gweithredu ar y cyfle hwn. Mae rhai teuluoedd o'r farn bod stigma cymdeithasol, negyddol yn rhwymo i dderbyn prydau ysgol am ddim felly </w:t>
      </w:r>
      <w:proofErr w:type="gramStart"/>
      <w:r w:rsidRPr="009947A4">
        <w:rPr>
          <w:rFonts w:ascii="Arial" w:hAnsi="Arial" w:cs="Arial"/>
          <w:sz w:val="24"/>
          <w:szCs w:val="24"/>
        </w:rPr>
        <w:t>ni</w:t>
      </w:r>
      <w:proofErr w:type="gramEnd"/>
      <w:r w:rsidRPr="009947A4">
        <w:rPr>
          <w:rFonts w:ascii="Arial" w:hAnsi="Arial" w:cs="Arial"/>
          <w:sz w:val="24"/>
          <w:szCs w:val="24"/>
        </w:rPr>
        <w:t xml:space="preserve"> fydd pawb yn derbyn </w:t>
      </w:r>
      <w:r w:rsidR="002B3CA7">
        <w:rPr>
          <w:rFonts w:ascii="Arial" w:hAnsi="Arial" w:cs="Arial"/>
          <w:sz w:val="24"/>
          <w:szCs w:val="24"/>
        </w:rPr>
        <w:t>yr ystum (Iser.essex.ac.uk, 2014</w:t>
      </w:r>
      <w:r w:rsidRPr="009947A4">
        <w:rPr>
          <w:rFonts w:ascii="Arial" w:hAnsi="Arial" w:cs="Arial"/>
          <w:sz w:val="24"/>
          <w:szCs w:val="24"/>
        </w:rPr>
        <w:t xml:space="preserve">). Gall stigma cymdeithasol negyddol fod yn bresennol, a fydd hyn yn cael effaith ar deuluoedd ac yn enwedig plant. Mae'r stigma negyddol hon yn cynyddu'r risg o eithrio cymdeithasol. Mae eithrio cymdeithasol yn disgrifio achosion ac effeithiau tlodi, gwahaniaethu ac anfantais </w:t>
      </w:r>
      <w:r w:rsidRPr="009947A4">
        <w:rPr>
          <w:rFonts w:ascii="Arial" w:eastAsia="Times New Roman" w:hAnsi="Arial" w:cs="Arial"/>
          <w:sz w:val="24"/>
          <w:szCs w:val="24"/>
          <w:lang w:val="en" w:eastAsia="en-GB"/>
        </w:rPr>
        <w:t>(Burnham and Baker, 2010, t91)</w:t>
      </w:r>
      <w:r w:rsidRPr="009947A4">
        <w:rPr>
          <w:rFonts w:ascii="Arial" w:hAnsi="Arial" w:cs="Arial"/>
          <w:sz w:val="24"/>
          <w:szCs w:val="24"/>
        </w:rPr>
        <w:t>. Felly, er mwyn lleihau'r risg o eithriad cymdeithasol, mae'r awdur wedi penderfynu targedu'r teuluoedd hynny sy'n derbyn prydau ysgol am ddim er mwyn helpu gydag anghenion emosiynol plant.</w:t>
      </w:r>
    </w:p>
    <w:p w:rsidR="008915F9" w:rsidRPr="009947A4" w:rsidRDefault="008915F9" w:rsidP="008915F9">
      <w:pPr>
        <w:spacing w:line="360" w:lineRule="auto"/>
        <w:rPr>
          <w:rFonts w:ascii="Arial" w:hAnsi="Arial" w:cs="Arial"/>
          <w:sz w:val="24"/>
          <w:szCs w:val="24"/>
        </w:rPr>
      </w:pPr>
      <w:r w:rsidRPr="009947A4">
        <w:rPr>
          <w:rFonts w:ascii="Arial" w:hAnsi="Arial" w:cs="Arial"/>
          <w:sz w:val="24"/>
          <w:szCs w:val="24"/>
        </w:rPr>
        <w:t xml:space="preserve">Mae'r awdur wedi penderfynu creu ystafell deulu yn yr ysgol, ac er bod y gwasanaeth hwn yn canolbwyntio ar deuluoedd sy'n derbyn prydau ysgol am ddim. Mae'r awdur wedi penderfynu targedu'r plant hynny sy'n derbyn prydau ysgol am ddim. Nid gwasanaeth academaidd yw'r gwasanaeth person canolog yma, yn lle hynny mae'r awdur eisiau cynorthwyo'r plant sydd yn derbyn prydau bwyd am ddim </w:t>
      </w:r>
      <w:proofErr w:type="gramStart"/>
      <w:r w:rsidRPr="009947A4">
        <w:rPr>
          <w:rFonts w:ascii="Arial" w:hAnsi="Arial" w:cs="Arial"/>
          <w:sz w:val="24"/>
          <w:szCs w:val="24"/>
        </w:rPr>
        <w:t>ag</w:t>
      </w:r>
      <w:proofErr w:type="gramEnd"/>
      <w:r w:rsidRPr="009947A4">
        <w:rPr>
          <w:rFonts w:ascii="Arial" w:hAnsi="Arial" w:cs="Arial"/>
          <w:sz w:val="24"/>
          <w:szCs w:val="24"/>
        </w:rPr>
        <w:t xml:space="preserve"> anghenion emosiynol. Fodd bynnag, un o brif ganlyniadau'r ystafell deuluol yw sicrhau bod y plant hynny yn cael y cyfle i wella eu lles, sydd, yn ei dro, yn gobeithio y </w:t>
      </w:r>
      <w:proofErr w:type="gramStart"/>
      <w:r w:rsidRPr="009947A4">
        <w:rPr>
          <w:rFonts w:ascii="Arial" w:hAnsi="Arial" w:cs="Arial"/>
          <w:sz w:val="24"/>
          <w:szCs w:val="24"/>
        </w:rPr>
        <w:t>bydd  yn</w:t>
      </w:r>
      <w:proofErr w:type="gramEnd"/>
      <w:r w:rsidRPr="009947A4">
        <w:rPr>
          <w:rFonts w:ascii="Arial" w:hAnsi="Arial" w:cs="Arial"/>
          <w:sz w:val="24"/>
          <w:szCs w:val="24"/>
        </w:rPr>
        <w:t xml:space="preserve"> annog ac yn cynyddu eu cyrhaeddiad academaidd. Mae lles plentyn yn hanfodol i'w llwyddiant. Mae hyrwyddo Lles o fewn ysgolion cynradd yn sicrhau bod plant ar cyfle i ffynnu ym mhob agwedd o fewn eu process addysg (Burnham and Baker, 2010, t92). Mae cynhwysiant yn rhoi cyfleoedd i blant ddysgu a mynychu y cwricwlwm, i greu perthynas â phlant ac oedolion eraill a datblygu hunanwerth ac ymwybyddiaeth. Mae pob plentyn yn haeddu cyfleoedd i'r profiadau hyn beth bynnag o’u cefndir a'u gallu (Burnham and Baker, 2010, t91). Hyn a wnaeth annog ffocws yr awdur ar prydau bwyd am ddim ac anghenion emosiynol. </w:t>
      </w:r>
    </w:p>
    <w:p w:rsidR="008915F9" w:rsidRPr="009947A4" w:rsidRDefault="008915F9" w:rsidP="008915F9">
      <w:pPr>
        <w:spacing w:line="360" w:lineRule="auto"/>
        <w:rPr>
          <w:rFonts w:ascii="Arial" w:hAnsi="Arial" w:cs="Arial"/>
          <w:sz w:val="24"/>
          <w:szCs w:val="24"/>
        </w:rPr>
      </w:pPr>
    </w:p>
    <w:p w:rsidR="008915F9" w:rsidRPr="009947A4" w:rsidRDefault="008915F9" w:rsidP="008915F9">
      <w:pPr>
        <w:spacing w:line="360" w:lineRule="auto"/>
        <w:rPr>
          <w:rFonts w:ascii="Arial" w:hAnsi="Arial" w:cs="Arial"/>
          <w:sz w:val="24"/>
          <w:szCs w:val="24"/>
        </w:rPr>
      </w:pPr>
      <w:r w:rsidRPr="009947A4">
        <w:rPr>
          <w:rFonts w:ascii="Arial" w:hAnsi="Arial" w:cs="Arial"/>
          <w:sz w:val="24"/>
          <w:szCs w:val="24"/>
        </w:rPr>
        <w:t xml:space="preserve">Er mwyn sicrhau bod y plant prydau ysgol am ddim </w:t>
      </w:r>
      <w:proofErr w:type="gramStart"/>
      <w:r w:rsidRPr="009947A4">
        <w:rPr>
          <w:rFonts w:ascii="Arial" w:hAnsi="Arial" w:cs="Arial"/>
          <w:sz w:val="24"/>
          <w:szCs w:val="24"/>
        </w:rPr>
        <w:t>ag</w:t>
      </w:r>
      <w:proofErr w:type="gramEnd"/>
      <w:r w:rsidRPr="009947A4">
        <w:rPr>
          <w:rFonts w:ascii="Arial" w:hAnsi="Arial" w:cs="Arial"/>
          <w:sz w:val="24"/>
          <w:szCs w:val="24"/>
        </w:rPr>
        <w:t xml:space="preserve"> anghenion emosiynol yn gallu derbyn y gofal gorau posibl, mae'r awdur wedi creu gwasanaeth sy'n cynnwys cynllunio person ganolog. Mae cynllunio person ganolog yn gwneud newidiadau yn fywyd person a chynllunio ar gyfer y dyfodol. Fe'i defnyddir yn fwyfwy eang ar draws y DU, ac fe'i mabwysiadwyd i adolygiadau ysgol a gynhelir ar gyfer pob myfyriwr gyda Datganiad o Angen Addysgol Arbennig (Mental Health Foundation, 2018). </w:t>
      </w:r>
    </w:p>
    <w:p w:rsidR="004C2B54" w:rsidRPr="00F904EB" w:rsidRDefault="008915F9" w:rsidP="008915F9">
      <w:pPr>
        <w:spacing w:line="360" w:lineRule="auto"/>
        <w:rPr>
          <w:rFonts w:ascii="Arial" w:hAnsi="Arial" w:cs="Arial"/>
          <w:sz w:val="24"/>
          <w:szCs w:val="24"/>
        </w:rPr>
      </w:pPr>
      <w:r w:rsidRPr="009947A4">
        <w:rPr>
          <w:rFonts w:ascii="Arial" w:hAnsi="Arial" w:cs="Arial"/>
          <w:sz w:val="24"/>
          <w:szCs w:val="24"/>
        </w:rPr>
        <w:t xml:space="preserve">Mae cynllunio person ganolog yn ffordd o helpu rhywun i gynllunio eu bywyd a'u cefnogaeth, gan ganolbwyntio ar yr hyn sy'n bwysig i'r person. Mae cynllunio person ganolog yn </w:t>
      </w:r>
      <w:r w:rsidRPr="009947A4">
        <w:rPr>
          <w:rFonts w:ascii="Arial" w:hAnsi="Arial" w:cs="Arial"/>
          <w:sz w:val="24"/>
          <w:szCs w:val="24"/>
          <w:shd w:val="clear" w:color="auto" w:fill="FFFFFF"/>
        </w:rPr>
        <w:t xml:space="preserve">yn ystyried anghenion yr unigolyn, fodd bynnag, mae'n canolbwyntio ar ddyheadau yn hytrach </w:t>
      </w:r>
      <w:proofErr w:type="gramStart"/>
      <w:r w:rsidRPr="009947A4">
        <w:rPr>
          <w:rFonts w:ascii="Arial" w:hAnsi="Arial" w:cs="Arial"/>
          <w:sz w:val="24"/>
          <w:szCs w:val="24"/>
          <w:shd w:val="clear" w:color="auto" w:fill="FFFFFF"/>
        </w:rPr>
        <w:t>na</w:t>
      </w:r>
      <w:proofErr w:type="gramEnd"/>
      <w:r w:rsidRPr="009947A4">
        <w:rPr>
          <w:rFonts w:ascii="Arial" w:hAnsi="Arial" w:cs="Arial"/>
          <w:sz w:val="24"/>
          <w:szCs w:val="24"/>
          <w:shd w:val="clear" w:color="auto" w:fill="FFFFFF"/>
        </w:rPr>
        <w:t xml:space="preserve"> diffygion</w:t>
      </w:r>
      <w:r w:rsidRPr="009947A4">
        <w:rPr>
          <w:rFonts w:ascii="Arial" w:hAnsi="Arial" w:cs="Arial"/>
          <w:sz w:val="24"/>
          <w:szCs w:val="24"/>
        </w:rPr>
        <w:t xml:space="preserve"> (Autism.org.uk, 2018). </w:t>
      </w:r>
      <w:r w:rsidRPr="009947A4">
        <w:rPr>
          <w:rFonts w:ascii="Arial" w:hAnsi="Arial" w:cs="Arial"/>
          <w:sz w:val="24"/>
          <w:szCs w:val="24"/>
          <w:shd w:val="clear" w:color="auto" w:fill="FFFFFF"/>
        </w:rPr>
        <w:t xml:space="preserve">Mae Helen Sanderson yn credu o ran canolbwyntio ar y person; y dylid trin pob unigolyn fel unigolion, </w:t>
      </w:r>
      <w:r w:rsidR="00F904EB">
        <w:rPr>
          <w:rFonts w:ascii="Arial" w:hAnsi="Arial" w:cs="Arial"/>
          <w:sz w:val="24"/>
          <w:szCs w:val="24"/>
          <w:shd w:val="clear" w:color="auto" w:fill="FFFFFF"/>
        </w:rPr>
        <w:t xml:space="preserve">gwrando i eu anghenion a helpu i gwrdd </w:t>
      </w:r>
      <w:proofErr w:type="gramStart"/>
      <w:r w:rsidR="00F904EB">
        <w:rPr>
          <w:rFonts w:ascii="Arial" w:hAnsi="Arial" w:cs="Arial"/>
          <w:sz w:val="24"/>
          <w:szCs w:val="24"/>
          <w:shd w:val="clear" w:color="auto" w:fill="FFFFFF"/>
        </w:rPr>
        <w:t>ag</w:t>
      </w:r>
      <w:proofErr w:type="gramEnd"/>
      <w:r w:rsidR="00F904EB">
        <w:rPr>
          <w:rFonts w:ascii="Arial" w:hAnsi="Arial" w:cs="Arial"/>
          <w:sz w:val="24"/>
          <w:szCs w:val="24"/>
          <w:shd w:val="clear" w:color="auto" w:fill="FFFFFF"/>
        </w:rPr>
        <w:t xml:space="preserve"> eu anghenion </w:t>
      </w:r>
      <w:r w:rsidRPr="009947A4">
        <w:rPr>
          <w:rFonts w:ascii="Arial" w:hAnsi="Arial" w:cs="Arial"/>
          <w:sz w:val="24"/>
          <w:szCs w:val="24"/>
          <w:shd w:val="clear" w:color="auto" w:fill="FFFFFF"/>
        </w:rPr>
        <w:t xml:space="preserve">(Helen Sanderson Associates, 2018). </w:t>
      </w:r>
      <w:r w:rsidR="004A06B7" w:rsidRPr="009947A4">
        <w:rPr>
          <w:rFonts w:ascii="Arial" w:hAnsi="Arial" w:cs="Arial"/>
          <w:sz w:val="24"/>
          <w:szCs w:val="24"/>
          <w:shd w:val="clear" w:color="auto" w:fill="FFFFFF"/>
        </w:rPr>
        <w:t xml:space="preserve"> </w:t>
      </w:r>
    </w:p>
    <w:p w:rsidR="004C2B54" w:rsidRPr="009947A4" w:rsidRDefault="004C2B54" w:rsidP="008915F9">
      <w:pPr>
        <w:spacing w:line="360" w:lineRule="auto"/>
        <w:rPr>
          <w:rFonts w:ascii="Arial" w:hAnsi="Arial" w:cs="Arial"/>
          <w:sz w:val="24"/>
          <w:szCs w:val="24"/>
          <w:shd w:val="clear" w:color="auto" w:fill="FFFFFF"/>
        </w:rPr>
      </w:pPr>
      <w:r w:rsidRPr="009947A4">
        <w:rPr>
          <w:rFonts w:ascii="Arial" w:hAnsi="Arial" w:cs="Arial"/>
          <w:sz w:val="24"/>
          <w:szCs w:val="24"/>
        </w:rPr>
        <w:t>Fel y nodwyd yn flaenorol, mae'r ystafell deulu wedi'i chreu mewn ysgol gynradd mewn ardal ddifreintiedig iawn. Mae'r awdur wedi penderfynu creu gwasanaeth person canolog er mwyn cefnogi'r teuluoedd hynny wrth dderbyn prydau ysgol am ddim. Mae'r gwasanaeth sy'n canolbwyntio ar y person ganolog yn cydymffurfio â'r ysgol a'r ddau wasanaeth yn targedu'r ysgol gyfan i sicrhau bod pob plentyn yn cael y gofal gorau posibl. Felly, mae'r ystafell deulu a'r ysgol yn cydweithio i fesur pob plentyn ar y proffil asesu bregusrwydd.</w:t>
      </w:r>
    </w:p>
    <w:p w:rsidR="00E721F8" w:rsidRPr="009947A4" w:rsidRDefault="004C2B54" w:rsidP="008915F9">
      <w:pPr>
        <w:spacing w:line="360" w:lineRule="auto"/>
        <w:rPr>
          <w:rFonts w:ascii="Arial" w:hAnsi="Arial" w:cs="Arial"/>
          <w:sz w:val="24"/>
          <w:szCs w:val="24"/>
        </w:rPr>
      </w:pPr>
      <w:r w:rsidRPr="009947A4">
        <w:rPr>
          <w:rFonts w:ascii="Arial" w:hAnsi="Arial" w:cs="Arial"/>
          <w:sz w:val="24"/>
          <w:szCs w:val="24"/>
        </w:rPr>
        <w:t>Gweithredwyd yr asesiad hwn gan y llywodraeth, ac mae'n mesur plant ar nifer o agweddau ac yn eu graddio ynghylch eu cyrhaeddiad</w:t>
      </w:r>
      <w:r w:rsidR="00E721F8" w:rsidRPr="009947A4">
        <w:rPr>
          <w:rFonts w:ascii="Arial" w:hAnsi="Arial" w:cs="Arial"/>
          <w:sz w:val="24"/>
          <w:szCs w:val="24"/>
        </w:rPr>
        <w:t xml:space="preserve"> </w:t>
      </w:r>
      <w:r w:rsidR="005F4EBD">
        <w:rPr>
          <w:rFonts w:ascii="Arial" w:hAnsi="Arial" w:cs="Arial"/>
          <w:sz w:val="24"/>
          <w:szCs w:val="24"/>
        </w:rPr>
        <w:t>(</w:t>
      </w:r>
      <w:r w:rsidR="005F4EBD">
        <w:rPr>
          <w:rFonts w:ascii="Arial" w:eastAsia="Times New Roman" w:hAnsi="Arial" w:cs="Arial"/>
          <w:color w:val="000000"/>
          <w:sz w:val="24"/>
          <w:szCs w:val="24"/>
          <w:lang w:eastAsia="en-GB"/>
        </w:rPr>
        <w:t xml:space="preserve">GOV.UK. </w:t>
      </w:r>
      <w:r w:rsidR="005F4EBD" w:rsidRPr="005F4EBD">
        <w:rPr>
          <w:rFonts w:ascii="Arial" w:eastAsia="Times New Roman" w:hAnsi="Arial" w:cs="Arial"/>
          <w:color w:val="000000"/>
          <w:sz w:val="24"/>
          <w:szCs w:val="24"/>
          <w:lang w:eastAsia="en-GB"/>
        </w:rPr>
        <w:t xml:space="preserve">2012). </w:t>
      </w:r>
      <w:r w:rsidRPr="009947A4">
        <w:rPr>
          <w:rFonts w:ascii="Arial" w:hAnsi="Arial" w:cs="Arial"/>
          <w:sz w:val="24"/>
          <w:szCs w:val="24"/>
        </w:rPr>
        <w:t xml:space="preserve">Er enghraifft, </w:t>
      </w:r>
      <w:proofErr w:type="gramStart"/>
      <w:r w:rsidRPr="009947A4">
        <w:rPr>
          <w:rFonts w:ascii="Arial" w:hAnsi="Arial" w:cs="Arial"/>
          <w:sz w:val="24"/>
          <w:szCs w:val="24"/>
        </w:rPr>
        <w:t>mae</w:t>
      </w:r>
      <w:proofErr w:type="gramEnd"/>
      <w:r w:rsidRPr="009947A4">
        <w:rPr>
          <w:rFonts w:ascii="Arial" w:hAnsi="Arial" w:cs="Arial"/>
          <w:sz w:val="24"/>
          <w:szCs w:val="24"/>
        </w:rPr>
        <w:t xml:space="preserve"> pob plentyn unigol yn cael ei fesur ar sail eu rhywioldeb, boed yn fachgen neu'n ferch oherwydd bod astudiaethau'n dangos bod bechgyn yn tueddu i sgorio'n is ar gyrhaeddiad nag ferched. Mae'r proffil asesu bregusrwydd hefyd yn mesur pethau megis hanes teuluol o chamddefnyddio cyffuriau ac alcohol, prydau ysgol am ddim, plant sydd mewn gofal a llawer mwy. Mae'r asesiad wedyn yn rhoi sgōr i bob plentyn unigol mewn gohebiaeth â chyrhaeddiad</w:t>
      </w:r>
      <w:r w:rsidR="00E721F8" w:rsidRPr="009947A4">
        <w:rPr>
          <w:rFonts w:ascii="Arial" w:hAnsi="Arial" w:cs="Arial"/>
          <w:sz w:val="24"/>
          <w:szCs w:val="24"/>
        </w:rPr>
        <w:t xml:space="preserve"> </w:t>
      </w:r>
      <w:r w:rsidR="005F4EBD">
        <w:rPr>
          <w:rFonts w:ascii="Arial" w:hAnsi="Arial" w:cs="Arial"/>
          <w:sz w:val="24"/>
          <w:szCs w:val="24"/>
        </w:rPr>
        <w:t>(</w:t>
      </w:r>
      <w:r w:rsidR="005F4EBD">
        <w:rPr>
          <w:rFonts w:ascii="Arial" w:eastAsia="Times New Roman" w:hAnsi="Arial" w:cs="Arial"/>
          <w:color w:val="000000"/>
          <w:sz w:val="24"/>
          <w:szCs w:val="24"/>
          <w:lang w:eastAsia="en-GB"/>
        </w:rPr>
        <w:t xml:space="preserve">GOV.UK. </w:t>
      </w:r>
      <w:r w:rsidR="005F4EBD" w:rsidRPr="005F4EBD">
        <w:rPr>
          <w:rFonts w:ascii="Arial" w:eastAsia="Times New Roman" w:hAnsi="Arial" w:cs="Arial"/>
          <w:color w:val="000000"/>
          <w:sz w:val="24"/>
          <w:szCs w:val="24"/>
          <w:lang w:eastAsia="en-GB"/>
        </w:rPr>
        <w:t xml:space="preserve">2012). </w:t>
      </w:r>
      <w:r w:rsidRPr="009947A4">
        <w:rPr>
          <w:rFonts w:ascii="Arial" w:hAnsi="Arial" w:cs="Arial"/>
          <w:sz w:val="24"/>
          <w:szCs w:val="24"/>
        </w:rPr>
        <w:t xml:space="preserve">Mae'r sgoriau hyn yn cael eu codau lliw gyda coch yn isel iawn, melyn – </w:t>
      </w:r>
      <w:proofErr w:type="gramStart"/>
      <w:r w:rsidRPr="009947A4">
        <w:rPr>
          <w:rFonts w:ascii="Arial" w:hAnsi="Arial" w:cs="Arial"/>
          <w:sz w:val="24"/>
          <w:szCs w:val="24"/>
        </w:rPr>
        <w:t>mae</w:t>
      </w:r>
      <w:proofErr w:type="gramEnd"/>
      <w:r w:rsidRPr="009947A4">
        <w:rPr>
          <w:rFonts w:ascii="Arial" w:hAnsi="Arial" w:cs="Arial"/>
          <w:sz w:val="24"/>
          <w:szCs w:val="24"/>
        </w:rPr>
        <w:t xml:space="preserve"> angen ystyried plant yma a gwyrdd - </w:t>
      </w:r>
      <w:r w:rsidR="00E721F8" w:rsidRPr="009947A4">
        <w:rPr>
          <w:rFonts w:ascii="Arial" w:hAnsi="Arial" w:cs="Arial"/>
          <w:sz w:val="24"/>
          <w:szCs w:val="24"/>
        </w:rPr>
        <w:t>maent yn cyrraedd yn</w:t>
      </w:r>
      <w:r w:rsidR="005F4EBD">
        <w:rPr>
          <w:rFonts w:ascii="Arial" w:hAnsi="Arial" w:cs="Arial"/>
          <w:sz w:val="24"/>
          <w:szCs w:val="24"/>
        </w:rPr>
        <w:t xml:space="preserve"> academaidd (GOV.UK, 2012)</w:t>
      </w:r>
      <w:r w:rsidR="00E721F8" w:rsidRPr="009947A4">
        <w:rPr>
          <w:rFonts w:ascii="Arial" w:hAnsi="Arial" w:cs="Arial"/>
          <w:sz w:val="24"/>
          <w:szCs w:val="24"/>
        </w:rPr>
        <w:t>.</w:t>
      </w:r>
    </w:p>
    <w:p w:rsidR="004C2B54" w:rsidRPr="009947A4" w:rsidRDefault="004C2B54" w:rsidP="008915F9">
      <w:pPr>
        <w:spacing w:line="360" w:lineRule="auto"/>
        <w:rPr>
          <w:rFonts w:ascii="Arial" w:hAnsi="Arial" w:cs="Arial"/>
          <w:sz w:val="24"/>
          <w:szCs w:val="24"/>
        </w:rPr>
      </w:pPr>
      <w:r w:rsidRPr="009947A4">
        <w:rPr>
          <w:rFonts w:ascii="Arial" w:hAnsi="Arial" w:cs="Arial"/>
          <w:sz w:val="24"/>
          <w:szCs w:val="24"/>
        </w:rPr>
        <w:lastRenderedPageBreak/>
        <w:t>Gwneir hyn fel agwedd ysgol gyfan, nid yn unig yn yr ystafell deuluol ond i'r athr</w:t>
      </w:r>
      <w:r w:rsidR="00E721F8" w:rsidRPr="009947A4">
        <w:rPr>
          <w:rFonts w:ascii="Arial" w:hAnsi="Arial" w:cs="Arial"/>
          <w:sz w:val="24"/>
          <w:szCs w:val="24"/>
        </w:rPr>
        <w:t>awon a'r uwch reolwyr. Mae'r PAB</w:t>
      </w:r>
      <w:r w:rsidRPr="009947A4">
        <w:rPr>
          <w:rFonts w:ascii="Arial" w:hAnsi="Arial" w:cs="Arial"/>
          <w:sz w:val="24"/>
          <w:szCs w:val="24"/>
        </w:rPr>
        <w:t xml:space="preserve"> yn defnyddio gwybodaeth flaenorol a hanes teuluol i fesur pob plentyn </w:t>
      </w:r>
      <w:proofErr w:type="gramStart"/>
      <w:r w:rsidRPr="009947A4">
        <w:rPr>
          <w:rFonts w:ascii="Arial" w:hAnsi="Arial" w:cs="Arial"/>
          <w:sz w:val="24"/>
          <w:szCs w:val="24"/>
        </w:rPr>
        <w:t>unigol</w:t>
      </w:r>
      <w:r w:rsidR="00E721F8" w:rsidRPr="009947A4">
        <w:rPr>
          <w:rFonts w:ascii="Arial" w:hAnsi="Arial" w:cs="Arial"/>
          <w:sz w:val="24"/>
          <w:szCs w:val="24"/>
        </w:rPr>
        <w:t>(</w:t>
      </w:r>
      <w:proofErr w:type="gramEnd"/>
      <w:r w:rsidR="005F4EBD">
        <w:rPr>
          <w:rFonts w:ascii="Arial" w:hAnsi="Arial" w:cs="Arial"/>
          <w:sz w:val="24"/>
          <w:szCs w:val="24"/>
        </w:rPr>
        <w:t>GOV.UK, 2012</w:t>
      </w:r>
      <w:r w:rsidR="00E721F8" w:rsidRPr="009947A4">
        <w:rPr>
          <w:rFonts w:ascii="Arial" w:hAnsi="Arial" w:cs="Arial"/>
          <w:sz w:val="24"/>
          <w:szCs w:val="24"/>
        </w:rPr>
        <w:t>)</w:t>
      </w:r>
      <w:r w:rsidRPr="009947A4">
        <w:rPr>
          <w:rFonts w:ascii="Arial" w:hAnsi="Arial" w:cs="Arial"/>
          <w:sz w:val="24"/>
          <w:szCs w:val="24"/>
        </w:rPr>
        <w:t xml:space="preserve">. Bydd yr ystafell deuluol yn rhoi sylw arbennig i'r plant hynny sydd â chanlyniad coch, gan fod y plant hyn yn dueddol o fod yn blant mwyaf agored i niwed yr ysgol. Er mwyn sicrhau bod pob plentyn wedi cael ei ystyried ar gyfer gofal sy'n canolbwyntio ar yr unigolyn, bydd yr ystafell deuluol yn dyblu bod y plant i gyd sy'n derbyn cinio ysgol am ddim yn cael eu targedu. Yn nodweddiadol, byddai'r plant hyn wedi sgorio'n goch ar y proffil asesu bregusrwydd, ond gall rhai sgorio melyn. </w:t>
      </w:r>
      <w:r w:rsidRPr="009947A4">
        <w:rPr>
          <w:rFonts w:ascii="Arial" w:hAnsi="Arial" w:cs="Arial"/>
          <w:color w:val="212121"/>
          <w:sz w:val="24"/>
          <w:szCs w:val="24"/>
          <w:shd w:val="clear" w:color="auto" w:fill="FFFFFF"/>
        </w:rPr>
        <w:t xml:space="preserve">Serch hynny, bydd yr ystafell deulu yn dal i dargedu'r plant hyn fel y prif fenter yw targedu plant prydau ysgol am ddim </w:t>
      </w:r>
      <w:proofErr w:type="gramStart"/>
      <w:r w:rsidRPr="009947A4">
        <w:rPr>
          <w:rFonts w:ascii="Arial" w:hAnsi="Arial" w:cs="Arial"/>
          <w:color w:val="212121"/>
          <w:sz w:val="24"/>
          <w:szCs w:val="24"/>
          <w:shd w:val="clear" w:color="auto" w:fill="FFFFFF"/>
        </w:rPr>
        <w:t>ag</w:t>
      </w:r>
      <w:proofErr w:type="gramEnd"/>
      <w:r w:rsidRPr="009947A4">
        <w:rPr>
          <w:rFonts w:ascii="Arial" w:hAnsi="Arial" w:cs="Arial"/>
          <w:color w:val="212121"/>
          <w:sz w:val="24"/>
          <w:szCs w:val="24"/>
          <w:shd w:val="clear" w:color="auto" w:fill="FFFFFF"/>
        </w:rPr>
        <w:t xml:space="preserve"> anghenion emosiynol.</w:t>
      </w:r>
    </w:p>
    <w:p w:rsidR="00E721F8" w:rsidRPr="009947A4" w:rsidRDefault="00E721F8" w:rsidP="009947A4">
      <w:pPr>
        <w:spacing w:line="360" w:lineRule="auto"/>
        <w:rPr>
          <w:rFonts w:ascii="Arial" w:hAnsi="Arial" w:cs="Arial"/>
          <w:sz w:val="24"/>
          <w:szCs w:val="24"/>
        </w:rPr>
      </w:pPr>
      <w:r w:rsidRPr="009947A4">
        <w:rPr>
          <w:rFonts w:ascii="Arial" w:hAnsi="Arial" w:cs="Arial"/>
          <w:sz w:val="24"/>
          <w:szCs w:val="24"/>
        </w:rPr>
        <w:t xml:space="preserve">Yn dilyn yr asesiad dull ysgol gyfan hwn. Bydd yr ystafell deulu hefyd yn cynnal asesiad dull ysgol gyfan arall. Sef y </w:t>
      </w:r>
      <w:r w:rsidR="009947A4" w:rsidRPr="009947A4">
        <w:rPr>
          <w:rFonts w:ascii="Arial" w:hAnsi="Arial" w:cs="Arial"/>
          <w:sz w:val="24"/>
          <w:szCs w:val="24"/>
        </w:rPr>
        <w:t>Ymagwedd Thrive</w:t>
      </w:r>
      <w:r w:rsidRPr="009947A4">
        <w:rPr>
          <w:rFonts w:ascii="Arial" w:hAnsi="Arial" w:cs="Arial"/>
          <w:sz w:val="24"/>
          <w:szCs w:val="24"/>
        </w:rPr>
        <w:t xml:space="preserve">. Mae’r </w:t>
      </w:r>
      <w:r w:rsidR="009947A4" w:rsidRPr="009947A4">
        <w:rPr>
          <w:rFonts w:ascii="Arial" w:hAnsi="Arial" w:cs="Arial"/>
          <w:sz w:val="24"/>
          <w:szCs w:val="24"/>
        </w:rPr>
        <w:t>Ymagwedd Thrive</w:t>
      </w:r>
      <w:r w:rsidRPr="009947A4">
        <w:rPr>
          <w:rFonts w:ascii="Arial" w:hAnsi="Arial" w:cs="Arial"/>
          <w:sz w:val="24"/>
          <w:szCs w:val="24"/>
        </w:rPr>
        <w:t xml:space="preserve"> yn canolbwyntio ar anghenion emosiynol ac ymddygiadol pob plentyn unigol. Mae </w:t>
      </w:r>
      <w:r w:rsidR="009947A4" w:rsidRPr="009947A4">
        <w:rPr>
          <w:rFonts w:ascii="Arial" w:hAnsi="Arial" w:cs="Arial"/>
          <w:sz w:val="24"/>
          <w:szCs w:val="24"/>
        </w:rPr>
        <w:t>Ymagwedd Thrive</w:t>
      </w:r>
      <w:r w:rsidRPr="009947A4">
        <w:rPr>
          <w:rFonts w:ascii="Arial" w:hAnsi="Arial" w:cs="Arial"/>
          <w:sz w:val="24"/>
          <w:szCs w:val="24"/>
        </w:rPr>
        <w:t xml:space="preserve"> yn gweithio'n agos gyda'r plant a gofynnir nifer o gwestiynau i bob plentyn ac yna maent yn cael eu graddio ar eu canlyniadau</w:t>
      </w:r>
      <w:r w:rsidR="004B25F1">
        <w:rPr>
          <w:rFonts w:ascii="Arial" w:hAnsi="Arial" w:cs="Arial"/>
          <w:sz w:val="24"/>
          <w:szCs w:val="24"/>
        </w:rPr>
        <w:t xml:space="preserve"> (The Thrive Approach, 2018)</w:t>
      </w:r>
      <w:r w:rsidRPr="009947A4">
        <w:rPr>
          <w:rFonts w:ascii="Arial" w:hAnsi="Arial" w:cs="Arial"/>
          <w:sz w:val="24"/>
          <w:szCs w:val="24"/>
        </w:rPr>
        <w:t xml:space="preserve">. Nid yw’r </w:t>
      </w:r>
      <w:r w:rsidR="009947A4" w:rsidRPr="009947A4">
        <w:rPr>
          <w:rFonts w:ascii="Arial" w:hAnsi="Arial" w:cs="Arial"/>
          <w:sz w:val="24"/>
          <w:szCs w:val="24"/>
        </w:rPr>
        <w:t>Ymagwedd Thrive</w:t>
      </w:r>
      <w:r w:rsidRPr="009947A4">
        <w:rPr>
          <w:rFonts w:ascii="Arial" w:hAnsi="Arial" w:cs="Arial"/>
          <w:sz w:val="24"/>
          <w:szCs w:val="24"/>
        </w:rPr>
        <w:t xml:space="preserve"> yn ystyried hanes teuluol </w:t>
      </w:r>
      <w:proofErr w:type="gramStart"/>
      <w:r w:rsidRPr="009947A4">
        <w:rPr>
          <w:rFonts w:ascii="Arial" w:hAnsi="Arial" w:cs="Arial"/>
          <w:sz w:val="24"/>
          <w:szCs w:val="24"/>
        </w:rPr>
        <w:t>na</w:t>
      </w:r>
      <w:proofErr w:type="gramEnd"/>
      <w:r w:rsidRPr="009947A4">
        <w:rPr>
          <w:rFonts w:ascii="Arial" w:hAnsi="Arial" w:cs="Arial"/>
          <w:sz w:val="24"/>
          <w:szCs w:val="24"/>
        </w:rPr>
        <w:t xml:space="preserve"> gwybodaeth flaenorol, yn wahanol i'r PAB. </w:t>
      </w:r>
      <w:r w:rsidRPr="009947A4">
        <w:rPr>
          <w:rFonts w:ascii="Arial" w:hAnsi="Arial" w:cs="Arial"/>
          <w:color w:val="212121"/>
          <w:sz w:val="24"/>
          <w:szCs w:val="24"/>
          <w:shd w:val="clear" w:color="auto" w:fill="FFFFFF"/>
        </w:rPr>
        <w:t xml:space="preserve">Mae </w:t>
      </w:r>
      <w:r w:rsidR="009947A4" w:rsidRPr="009947A4">
        <w:rPr>
          <w:rFonts w:ascii="Arial" w:hAnsi="Arial" w:cs="Arial"/>
          <w:color w:val="212121"/>
          <w:sz w:val="24"/>
          <w:szCs w:val="24"/>
          <w:shd w:val="clear" w:color="auto" w:fill="FFFFFF"/>
        </w:rPr>
        <w:t>Ymagwedd Thrive</w:t>
      </w:r>
      <w:r w:rsidRPr="009947A4">
        <w:rPr>
          <w:rFonts w:ascii="Arial" w:hAnsi="Arial" w:cs="Arial"/>
          <w:color w:val="212121"/>
          <w:sz w:val="24"/>
          <w:szCs w:val="24"/>
          <w:shd w:val="clear" w:color="auto" w:fill="FFFFFF"/>
        </w:rPr>
        <w:t xml:space="preserve"> yn canolbwyntio'n bennaf ar y plentyn unigol a sut maen nhw'n ateb y cwestiynau hynny yn y cam </w:t>
      </w:r>
      <w:r w:rsidR="004B25F1">
        <w:rPr>
          <w:rFonts w:ascii="Arial" w:hAnsi="Arial" w:cs="Arial"/>
          <w:color w:val="212121"/>
          <w:sz w:val="24"/>
          <w:szCs w:val="24"/>
          <w:shd w:val="clear" w:color="auto" w:fill="FFFFFF"/>
        </w:rPr>
        <w:t>presennol. Mae'r Ymagwedd Thrive</w:t>
      </w:r>
      <w:r w:rsidRPr="009947A4">
        <w:rPr>
          <w:rFonts w:ascii="Arial" w:hAnsi="Arial" w:cs="Arial"/>
          <w:color w:val="212121"/>
          <w:sz w:val="24"/>
          <w:szCs w:val="24"/>
          <w:shd w:val="clear" w:color="auto" w:fill="FFFFFF"/>
        </w:rPr>
        <w:t xml:space="preserve"> yn tynnu ar syniadau o'r meysydd hyn i ddarparu ffordd bwerus o weithio gyda phlant a phobl ifanc sy'n cefnogi'r datblygiad cymdeithasol ac emosiynol gorau posibl</w:t>
      </w:r>
      <w:r w:rsidR="004B25F1">
        <w:rPr>
          <w:rFonts w:ascii="Arial" w:hAnsi="Arial" w:cs="Arial"/>
          <w:color w:val="212121"/>
          <w:sz w:val="24"/>
          <w:szCs w:val="24"/>
          <w:shd w:val="clear" w:color="auto" w:fill="FFFFFF"/>
        </w:rPr>
        <w:t xml:space="preserve"> (The Thrive Approach, 2018)</w:t>
      </w:r>
      <w:r w:rsidRPr="009947A4">
        <w:rPr>
          <w:rFonts w:ascii="Arial" w:hAnsi="Arial" w:cs="Arial"/>
          <w:color w:val="212121"/>
          <w:sz w:val="24"/>
          <w:szCs w:val="24"/>
          <w:shd w:val="clear" w:color="auto" w:fill="FFFFFF"/>
        </w:rPr>
        <w:t>. Yn benodol, mae'r Ymagwedd Thrive yn eich galluogi i weithio mewn ffordd wedi'i dargedu gyda phlant a phobl ifanc sydd wedi cael trafferth gyda digwyddiadau bywyd anodd i'w helpu i ailgysylltu â bywyd a dysgu</w:t>
      </w:r>
      <w:r w:rsidRPr="009947A4">
        <w:rPr>
          <w:rFonts w:ascii="Arial" w:hAnsi="Arial" w:cs="Arial"/>
          <w:sz w:val="24"/>
          <w:szCs w:val="24"/>
        </w:rPr>
        <w:t xml:space="preserve"> </w:t>
      </w:r>
      <w:r w:rsidR="009947A4" w:rsidRPr="009947A4">
        <w:rPr>
          <w:rFonts w:ascii="Arial" w:hAnsi="Arial" w:cs="Arial"/>
          <w:sz w:val="24"/>
          <w:szCs w:val="24"/>
        </w:rPr>
        <w:t>(The Thrive Approach</w:t>
      </w:r>
      <w:r w:rsidR="004C2B54" w:rsidRPr="009947A4">
        <w:rPr>
          <w:rFonts w:ascii="Arial" w:hAnsi="Arial" w:cs="Arial"/>
          <w:sz w:val="24"/>
          <w:szCs w:val="24"/>
        </w:rPr>
        <w:t>, 2018)</w:t>
      </w:r>
      <w:r w:rsidR="0094002B" w:rsidRPr="009947A4">
        <w:rPr>
          <w:rFonts w:ascii="Arial" w:hAnsi="Arial" w:cs="Arial"/>
          <w:sz w:val="24"/>
          <w:szCs w:val="24"/>
        </w:rPr>
        <w:t xml:space="preserve">. </w:t>
      </w:r>
      <w:r w:rsidRPr="009947A4">
        <w:rPr>
          <w:rFonts w:ascii="Arial" w:hAnsi="Arial" w:cs="Arial"/>
          <w:color w:val="212121"/>
          <w:sz w:val="24"/>
          <w:szCs w:val="24"/>
          <w:lang w:val="cy-GB"/>
        </w:rPr>
        <w:t xml:space="preserve">Mae'r </w:t>
      </w:r>
      <w:r w:rsidR="009947A4" w:rsidRPr="009947A4">
        <w:rPr>
          <w:rFonts w:ascii="Arial" w:hAnsi="Arial" w:cs="Arial"/>
          <w:color w:val="212121"/>
          <w:sz w:val="24"/>
          <w:szCs w:val="24"/>
          <w:lang w:val="cy-GB"/>
        </w:rPr>
        <w:t>Ymagwedd Thrive</w:t>
      </w:r>
      <w:r w:rsidRPr="009947A4">
        <w:rPr>
          <w:rFonts w:ascii="Arial" w:hAnsi="Arial" w:cs="Arial"/>
          <w:color w:val="212121"/>
          <w:sz w:val="24"/>
          <w:szCs w:val="24"/>
          <w:lang w:val="cy-GB"/>
        </w:rPr>
        <w:t xml:space="preserve"> yn defnyddio model datblygu i'n helpu ni i ddeall sut rydym yn datblygu'n gymdeithasol ac yn emosiynol o enedigaeth hyd at oedolaeth. Mae'r model hwn yn rhoi fframwaith inni i ni ddeall pa ddatblygiad plentyn iach sy'n debyg o ran ymddygiad a dysgu ac yn egluro beth ddylai rôl oedolion fod wrth hwyluso datblygiad plentyn ym mhob un o'r gwahanol gamau</w:t>
      </w:r>
      <w:r w:rsidR="009947A4" w:rsidRPr="009947A4">
        <w:rPr>
          <w:rFonts w:ascii="Arial" w:hAnsi="Arial" w:cs="Arial"/>
          <w:color w:val="212121"/>
          <w:sz w:val="24"/>
          <w:szCs w:val="24"/>
          <w:lang w:val="cy-GB"/>
        </w:rPr>
        <w:t xml:space="preserve"> </w:t>
      </w:r>
      <w:r w:rsidR="009947A4" w:rsidRPr="009947A4">
        <w:rPr>
          <w:rFonts w:ascii="Arial" w:hAnsi="Arial" w:cs="Arial"/>
          <w:sz w:val="24"/>
          <w:szCs w:val="24"/>
        </w:rPr>
        <w:t>(The Thrive Approach, 2018)</w:t>
      </w:r>
      <w:r w:rsidRPr="009947A4">
        <w:rPr>
          <w:rFonts w:ascii="Arial" w:hAnsi="Arial" w:cs="Arial"/>
          <w:color w:val="212121"/>
          <w:sz w:val="24"/>
          <w:szCs w:val="24"/>
          <w:lang w:val="cy-GB"/>
        </w:rPr>
        <w:t xml:space="preserve">. Mae'r model yn rhoi cyfle inni edrych ar a dehongli ymddygiad ac emosiynau plant, sy'n ei dro yn caniatáu inni nodi'r anghenion datblygiadol penodol sy'n cael eu nodi gan eu hymddygiad a'u hemosiynau ac i ddewis ymyriadau priodol wedi'u targedu i </w:t>
      </w:r>
      <w:r w:rsidR="009947A4" w:rsidRPr="009947A4">
        <w:rPr>
          <w:rFonts w:ascii="Arial" w:hAnsi="Arial" w:cs="Arial"/>
          <w:color w:val="212121"/>
          <w:sz w:val="24"/>
          <w:szCs w:val="24"/>
          <w:lang w:val="cy-GB"/>
        </w:rPr>
        <w:t xml:space="preserve">ddiwallu'r anghenion </w:t>
      </w:r>
      <w:r w:rsidR="009947A4" w:rsidRPr="009947A4">
        <w:rPr>
          <w:rFonts w:ascii="Arial" w:hAnsi="Arial" w:cs="Arial"/>
          <w:color w:val="212121"/>
          <w:sz w:val="24"/>
          <w:szCs w:val="24"/>
          <w:lang w:val="cy-GB"/>
        </w:rPr>
        <w:lastRenderedPageBreak/>
        <w:t xml:space="preserve">hynny </w:t>
      </w:r>
      <w:r w:rsidR="009947A4" w:rsidRPr="009947A4">
        <w:rPr>
          <w:rFonts w:ascii="Arial" w:hAnsi="Arial" w:cs="Arial"/>
          <w:sz w:val="24"/>
          <w:szCs w:val="24"/>
        </w:rPr>
        <w:t>(The Thrive Approach, 2018)</w:t>
      </w:r>
      <w:r w:rsidRPr="009947A4">
        <w:rPr>
          <w:rFonts w:ascii="Arial" w:hAnsi="Arial" w:cs="Arial"/>
          <w:color w:val="212121"/>
          <w:sz w:val="24"/>
          <w:szCs w:val="24"/>
          <w:lang w:val="cy-GB"/>
        </w:rPr>
        <w:t>.Un agwedd o ffynnu yw'r theori atodiad; gan ganolbwyntio ar anghenion emosiynol. Mae'r camau hyn yn cael eu mesur o fod, yn gwneud ac yn olaf yn meddwl. Gan fod ein gwladwriaeth emosiynol yn cael effaith o'r fath ar y ffordd yr ydym yn meddwl ac yn gweithredu, mae'n effeithio'n sylweddol ar ein dewisiadau ymddygiad. Mae ein hymddygiad yn ei dro yn ein helpu i fynd ymlaen ag erail</w:t>
      </w:r>
      <w:r w:rsidR="009947A4" w:rsidRPr="009947A4">
        <w:rPr>
          <w:rFonts w:ascii="Arial" w:hAnsi="Arial" w:cs="Arial"/>
          <w:color w:val="212121"/>
          <w:sz w:val="24"/>
          <w:szCs w:val="24"/>
          <w:lang w:val="cy-GB"/>
        </w:rPr>
        <w:t>l ac i allu ymgartrefu i ddysgu</w:t>
      </w:r>
      <w:r w:rsidR="009947A4" w:rsidRPr="009947A4">
        <w:rPr>
          <w:rFonts w:ascii="Arial" w:hAnsi="Arial" w:cs="Arial"/>
          <w:sz w:val="24"/>
          <w:szCs w:val="24"/>
        </w:rPr>
        <w:t>(The Thrive Approach, 2018).</w:t>
      </w:r>
    </w:p>
    <w:p w:rsidR="008D1E6A" w:rsidRPr="00123505" w:rsidRDefault="00123505" w:rsidP="008D1E6A">
      <w:pPr>
        <w:pStyle w:val="HTMLPreformatted"/>
        <w:shd w:val="clear" w:color="auto" w:fill="FFFFFF"/>
        <w:spacing w:line="360" w:lineRule="auto"/>
        <w:rPr>
          <w:rFonts w:ascii="Arial" w:hAnsi="Arial" w:cs="Arial"/>
          <w:sz w:val="24"/>
          <w:szCs w:val="24"/>
          <w:lang w:val="cy-GB"/>
        </w:rPr>
      </w:pPr>
      <w:r w:rsidRPr="00123505">
        <w:rPr>
          <w:rFonts w:ascii="Arial" w:hAnsi="Arial" w:cs="Arial"/>
          <w:sz w:val="24"/>
          <w:szCs w:val="24"/>
          <w:lang w:val="cy-GB"/>
        </w:rPr>
        <w:t>Unwaith y bydd plant unigol wedi ateb eu cwestiyna</w:t>
      </w:r>
      <w:r>
        <w:rPr>
          <w:rFonts w:ascii="Arial" w:hAnsi="Arial" w:cs="Arial"/>
          <w:sz w:val="24"/>
          <w:szCs w:val="24"/>
          <w:lang w:val="cy-GB"/>
        </w:rPr>
        <w:t>u m</w:t>
      </w:r>
      <w:r w:rsidRPr="00123505">
        <w:rPr>
          <w:rFonts w:ascii="Arial" w:hAnsi="Arial" w:cs="Arial"/>
          <w:sz w:val="24"/>
          <w:szCs w:val="24"/>
          <w:lang w:val="cy-GB"/>
        </w:rPr>
        <w:t>ae'r ymagwedd Thrive yn eu graddio o fewn y cyfnodau bod, datblygu a meddwl</w:t>
      </w:r>
      <w:r>
        <w:rPr>
          <w:rFonts w:ascii="Arial" w:hAnsi="Arial" w:cs="Arial"/>
          <w:sz w:val="24"/>
          <w:szCs w:val="24"/>
          <w:lang w:val="cy-GB"/>
        </w:rPr>
        <w:t xml:space="preserve"> (The Thrive Approach, 2018)</w:t>
      </w:r>
      <w:r w:rsidRPr="00123505">
        <w:rPr>
          <w:rFonts w:ascii="Arial" w:hAnsi="Arial" w:cs="Arial"/>
          <w:sz w:val="24"/>
          <w:szCs w:val="24"/>
          <w:lang w:val="cy-GB"/>
        </w:rPr>
        <w:t>. Mae'r ystafell deulu yn ailasesu plant bob chwe mis, er mwyn ennyn bod y ffynnu hwnnw'n helpu a hefyd i ddarganfod plant newydd neu i fynd â phlentyn sy'n llwyddo i ffwrdd o'r</w:t>
      </w:r>
      <w:r>
        <w:rPr>
          <w:rFonts w:ascii="Arial" w:hAnsi="Arial" w:cs="Arial"/>
          <w:sz w:val="24"/>
          <w:szCs w:val="24"/>
          <w:lang w:val="cy-GB"/>
        </w:rPr>
        <w:t xml:space="preserve"> rhaglen ymagwedd thrive</w:t>
      </w:r>
      <w:r w:rsidRPr="00123505">
        <w:rPr>
          <w:rFonts w:ascii="Arial" w:hAnsi="Arial" w:cs="Arial"/>
          <w:sz w:val="24"/>
          <w:szCs w:val="24"/>
          <w:lang w:val="cy-GB"/>
        </w:rPr>
        <w:t>. Mae'r data o bob sesiwn holiadur yn cael ei storio a'i gofnodi er mwyn ei gwneud hi'n hawdd i fonitro cynnydd</w:t>
      </w:r>
      <w:r>
        <w:rPr>
          <w:rFonts w:ascii="Arial" w:hAnsi="Arial" w:cs="Arial"/>
          <w:sz w:val="24"/>
          <w:szCs w:val="24"/>
          <w:lang w:val="cy-GB"/>
        </w:rPr>
        <w:t xml:space="preserve"> (The Thrive Approach, 2018)</w:t>
      </w:r>
      <w:r w:rsidRPr="00123505">
        <w:rPr>
          <w:rFonts w:ascii="Arial" w:hAnsi="Arial" w:cs="Arial"/>
          <w:sz w:val="24"/>
          <w:szCs w:val="24"/>
          <w:lang w:val="cy-GB"/>
        </w:rPr>
        <w:t>. Mae'r Ymagwedd Thrive hefyd yn cyflwyno dulliau sy'n canolbwyntio ar yr unigolyn sy'n amrywio yn dibynnu ar sgoriau'r plant. Mae hyn yn canolbwyntio ar y person gan y bydd pob plentyn yn derbyn gwahanol ddulliau sy'n gwedd</w:t>
      </w:r>
      <w:r>
        <w:rPr>
          <w:rFonts w:ascii="Arial" w:hAnsi="Arial" w:cs="Arial"/>
          <w:sz w:val="24"/>
          <w:szCs w:val="24"/>
          <w:lang w:val="cy-GB"/>
        </w:rPr>
        <w:t>u orau iddyn nhw a'u hanghenion (The Thrive Approach, 2018).</w:t>
      </w:r>
    </w:p>
    <w:p w:rsidR="008D1E6A" w:rsidRDefault="008D1E6A" w:rsidP="008D1E6A">
      <w:pPr>
        <w:pStyle w:val="HTMLPreformatted"/>
        <w:shd w:val="clear" w:color="auto" w:fill="FFFFFF"/>
        <w:spacing w:line="360" w:lineRule="auto"/>
        <w:rPr>
          <w:rFonts w:ascii="Arial" w:hAnsi="Arial" w:cs="Arial"/>
          <w:color w:val="212121"/>
          <w:sz w:val="24"/>
          <w:szCs w:val="24"/>
          <w:lang w:val="cy-GB"/>
        </w:rPr>
      </w:pPr>
    </w:p>
    <w:p w:rsidR="00F904EB" w:rsidRDefault="00F904EB" w:rsidP="008D1E6A">
      <w:pPr>
        <w:pStyle w:val="HTMLPreformatted"/>
        <w:shd w:val="clear" w:color="auto" w:fill="FFFFFF"/>
        <w:spacing w:line="360" w:lineRule="auto"/>
        <w:rPr>
          <w:rFonts w:ascii="Arial" w:hAnsi="Arial" w:cs="Arial"/>
          <w:color w:val="212121"/>
          <w:sz w:val="24"/>
          <w:szCs w:val="24"/>
          <w:lang w:val="cy-GB"/>
        </w:rPr>
      </w:pPr>
      <w:r w:rsidRPr="008D1E6A">
        <w:rPr>
          <w:rFonts w:ascii="Arial" w:hAnsi="Arial" w:cs="Arial"/>
          <w:color w:val="212121"/>
          <w:sz w:val="24"/>
          <w:szCs w:val="24"/>
          <w:lang w:val="cy-GB"/>
        </w:rPr>
        <w:t xml:space="preserve">Mae'r gwasanaeth </w:t>
      </w:r>
      <w:r w:rsidR="008D1E6A" w:rsidRPr="008D1E6A">
        <w:rPr>
          <w:rFonts w:ascii="Arial" w:hAnsi="Arial" w:cs="Arial"/>
          <w:color w:val="212121"/>
          <w:sz w:val="24"/>
          <w:szCs w:val="24"/>
          <w:lang w:val="cy-GB"/>
        </w:rPr>
        <w:t xml:space="preserve">person canolog </w:t>
      </w:r>
      <w:r w:rsidRPr="008D1E6A">
        <w:rPr>
          <w:rFonts w:ascii="Arial" w:hAnsi="Arial" w:cs="Arial"/>
          <w:color w:val="212121"/>
          <w:sz w:val="24"/>
          <w:szCs w:val="24"/>
          <w:lang w:val="cy-GB"/>
        </w:rPr>
        <w:t xml:space="preserve"> y mae'r awdur wedi ei greu yn adlewyrchu credoau Maslows. Credai </w:t>
      </w:r>
      <w:r w:rsidRPr="008D1E6A">
        <w:rPr>
          <w:rFonts w:ascii="Arial" w:hAnsi="Arial" w:cs="Arial"/>
          <w:sz w:val="24"/>
          <w:szCs w:val="24"/>
          <w:lang w:val="cy-GB"/>
        </w:rPr>
        <w:t>Maslow bod angen i blentyn lwyddo i gael eu hanghenion sylfaenol, fel bwyd a dŵr, yn gyntaf</w:t>
      </w:r>
      <w:r w:rsidR="008D1E6A" w:rsidRPr="008D1E6A">
        <w:rPr>
          <w:rFonts w:ascii="Arial" w:hAnsi="Arial" w:cs="Arial"/>
          <w:sz w:val="24"/>
          <w:szCs w:val="24"/>
          <w:lang w:val="cy-GB"/>
        </w:rPr>
        <w:t xml:space="preserve"> </w:t>
      </w:r>
      <w:r w:rsidR="008D1E6A" w:rsidRPr="008D1E6A">
        <w:rPr>
          <w:rFonts w:ascii="Arial" w:hAnsi="Arial" w:cs="Arial"/>
          <w:sz w:val="24"/>
          <w:szCs w:val="24"/>
        </w:rPr>
        <w:t>(Simply Psychology, 2017)</w:t>
      </w:r>
      <w:r w:rsidRPr="008D1E6A">
        <w:rPr>
          <w:rFonts w:ascii="Arial" w:hAnsi="Arial" w:cs="Arial"/>
          <w:sz w:val="24"/>
          <w:szCs w:val="24"/>
          <w:lang w:val="cy-GB"/>
        </w:rPr>
        <w:t xml:space="preserve">. </w:t>
      </w:r>
      <w:r w:rsidRPr="008D1E6A">
        <w:rPr>
          <w:rFonts w:ascii="Arial" w:hAnsi="Arial" w:cs="Arial"/>
          <w:color w:val="212121"/>
          <w:sz w:val="24"/>
          <w:szCs w:val="24"/>
          <w:lang w:val="cy-GB"/>
        </w:rPr>
        <w:t>Dyna'r meini prawf sylfaenol cyntaf yn y gwasanaeth hwn. Rydym yn targedu'r plant hynny sy'n derbyn prydau ysgol am ddim, felly rydym yn deall bod eu hanghenion sylfaenol yn cael eu diwallu, fodd bynnag, efallai nad ydynt mor llawn gan wneud y plant hyn yn agored i niwed. Ail haen hierarchaeth Maslows o anghenion yw diogelwch a diogelwch; eto anghenion sylfaenol</w:t>
      </w:r>
      <w:r w:rsidR="008D1E6A">
        <w:rPr>
          <w:rFonts w:ascii="Arial" w:hAnsi="Arial" w:cs="Arial"/>
          <w:color w:val="212121"/>
          <w:sz w:val="24"/>
          <w:szCs w:val="24"/>
          <w:lang w:val="cy-GB"/>
        </w:rPr>
        <w:t xml:space="preserve"> </w:t>
      </w:r>
      <w:r w:rsidR="008D1E6A" w:rsidRPr="008D1E6A">
        <w:rPr>
          <w:rFonts w:ascii="Arial" w:hAnsi="Arial" w:cs="Arial"/>
          <w:sz w:val="24"/>
          <w:szCs w:val="24"/>
        </w:rPr>
        <w:t>(Simply Psychology, 2017)</w:t>
      </w:r>
      <w:r w:rsidRPr="008D1E6A">
        <w:rPr>
          <w:rFonts w:ascii="Arial" w:hAnsi="Arial" w:cs="Arial"/>
          <w:color w:val="212121"/>
          <w:sz w:val="24"/>
          <w:szCs w:val="24"/>
          <w:lang w:val="cy-GB"/>
        </w:rPr>
        <w:t>.</w:t>
      </w:r>
      <w:r w:rsidR="008D1E6A" w:rsidRPr="008D1E6A">
        <w:t xml:space="preserve"> </w:t>
      </w:r>
      <w:r w:rsidR="008D1E6A" w:rsidRPr="008D1E6A">
        <w:rPr>
          <w:rFonts w:ascii="Arial" w:hAnsi="Arial" w:cs="Arial"/>
          <w:color w:val="212121"/>
          <w:sz w:val="24"/>
          <w:szCs w:val="24"/>
          <w:lang w:val="cy-GB"/>
        </w:rPr>
        <w:t xml:space="preserve">Mae'r Ymagwedd Thrive yn canolbwyntio ar anghenion plant ynglŷn â pha mor ddiogel y maent yn ei deimlo </w:t>
      </w:r>
      <w:r w:rsidR="008D1E6A">
        <w:rPr>
          <w:rFonts w:ascii="Arial" w:hAnsi="Arial" w:cs="Arial"/>
          <w:color w:val="212121"/>
          <w:sz w:val="24"/>
          <w:szCs w:val="24"/>
          <w:lang w:val="cy-GB"/>
        </w:rPr>
        <w:t xml:space="preserve">y ei </w:t>
      </w:r>
      <w:r w:rsidR="008D1E6A" w:rsidRPr="008D1E6A">
        <w:rPr>
          <w:rFonts w:ascii="Arial" w:hAnsi="Arial" w:cs="Arial"/>
          <w:color w:val="212121"/>
          <w:sz w:val="24"/>
          <w:szCs w:val="24"/>
          <w:lang w:val="cy-GB"/>
        </w:rPr>
        <w:t>gartref, yn yr ysgol ac yn gyffredinol. Mae'r Ymagwedd Thrive hefyd yn cyd-fynd â'r anghenion seicolegol o fewn hierarchaeth Maslows. Mae'r Ymagwedd Thrive yn cefnogi ac yn annog plant i ddatblygu perthynas ddiogel ac iach gyda chyfoedion, teuluoedd ac oedolion</w:t>
      </w:r>
      <w:r w:rsidR="008D1E6A">
        <w:rPr>
          <w:rFonts w:ascii="Arial" w:hAnsi="Arial" w:cs="Arial"/>
          <w:color w:val="212121"/>
          <w:sz w:val="24"/>
          <w:szCs w:val="24"/>
          <w:lang w:val="cy-GB"/>
        </w:rPr>
        <w:t xml:space="preserve"> (Burnham and Baker, 2010, t109)</w:t>
      </w:r>
      <w:r w:rsidR="008D1E6A" w:rsidRPr="008D1E6A">
        <w:rPr>
          <w:rFonts w:ascii="Arial" w:hAnsi="Arial" w:cs="Arial"/>
          <w:color w:val="212121"/>
          <w:sz w:val="24"/>
          <w:szCs w:val="24"/>
          <w:lang w:val="cy-GB"/>
        </w:rPr>
        <w:t>. Mae'r Ymagwedd Thrive hefyd yn ceisio helpu i gynyddu hunan-barch plant ond sicrhau eu bod yn cael y cyfleoedd i ddatblygu eu hymdeimlad o gyflawniad. Ac yn olaf, mae angen Hunangyflawni; yr haen olaf yn hierarchaeth Maslows</w:t>
      </w:r>
      <w:r w:rsidR="008D1E6A">
        <w:rPr>
          <w:rFonts w:ascii="Arial" w:hAnsi="Arial" w:cs="Arial"/>
          <w:color w:val="212121"/>
          <w:sz w:val="24"/>
          <w:szCs w:val="24"/>
          <w:lang w:val="cy-GB"/>
        </w:rPr>
        <w:t xml:space="preserve"> (Bartlett and Burton, 2012, </w:t>
      </w:r>
      <w:r w:rsidR="008D1E6A">
        <w:rPr>
          <w:rFonts w:ascii="Arial" w:hAnsi="Arial" w:cs="Arial"/>
          <w:color w:val="212121"/>
          <w:sz w:val="24"/>
          <w:szCs w:val="24"/>
          <w:lang w:val="cy-GB"/>
        </w:rPr>
        <w:lastRenderedPageBreak/>
        <w:t>t86)</w:t>
      </w:r>
      <w:r w:rsidR="008D1E6A" w:rsidRPr="008D1E6A">
        <w:rPr>
          <w:rFonts w:ascii="Arial" w:hAnsi="Arial" w:cs="Arial"/>
          <w:color w:val="212121"/>
          <w:sz w:val="24"/>
          <w:szCs w:val="24"/>
          <w:lang w:val="cy-GB"/>
        </w:rPr>
        <w:t xml:space="preserve">. Mae'r Ymagwedd Thrive yn defnyddio gweithdai, straeon a gweithgareddau creadigol i helpu plant i ennill </w:t>
      </w:r>
      <w:r w:rsidR="008D1E6A">
        <w:rPr>
          <w:rFonts w:ascii="Arial" w:hAnsi="Arial" w:cs="Arial"/>
          <w:color w:val="212121"/>
          <w:sz w:val="24"/>
          <w:szCs w:val="24"/>
          <w:lang w:val="cy-GB"/>
        </w:rPr>
        <w:t>yr ymdeimlad o gyflawniad (The Thrive Approach, 2018).</w:t>
      </w:r>
    </w:p>
    <w:p w:rsidR="007B2DEF" w:rsidRDefault="007B2DEF" w:rsidP="008D1E6A">
      <w:pPr>
        <w:pStyle w:val="HTMLPreformatted"/>
        <w:shd w:val="clear" w:color="auto" w:fill="FFFFFF"/>
        <w:spacing w:line="360" w:lineRule="auto"/>
        <w:rPr>
          <w:rFonts w:ascii="Arial" w:hAnsi="Arial" w:cs="Arial"/>
          <w:color w:val="212121"/>
          <w:sz w:val="24"/>
          <w:szCs w:val="24"/>
          <w:lang w:val="cy-GB"/>
        </w:rPr>
      </w:pPr>
    </w:p>
    <w:p w:rsidR="00F904EB" w:rsidRPr="0041591D" w:rsidRDefault="0041591D" w:rsidP="008D1E6A">
      <w:pPr>
        <w:pStyle w:val="HTMLPreformatted"/>
        <w:shd w:val="clear" w:color="auto" w:fill="FFFFFF"/>
        <w:spacing w:line="360" w:lineRule="auto"/>
        <w:rPr>
          <w:rFonts w:ascii="Arial" w:hAnsi="Arial" w:cs="Arial"/>
          <w:sz w:val="24"/>
        </w:rPr>
      </w:pPr>
      <w:r>
        <w:rPr>
          <w:rFonts w:ascii="Arial" w:hAnsi="Arial" w:cs="Arial"/>
          <w:sz w:val="24"/>
        </w:rPr>
        <w:t xml:space="preserve">Er bod yr ymagwedd </w:t>
      </w:r>
      <w:r w:rsidRPr="0041591D">
        <w:rPr>
          <w:rFonts w:ascii="Arial" w:hAnsi="Arial" w:cs="Arial"/>
          <w:sz w:val="24"/>
        </w:rPr>
        <w:t xml:space="preserve">Thrive wedi profi cynhyrchu cynllunio sy'n canolbwyntio ar yr unigolyn, </w:t>
      </w:r>
      <w:r>
        <w:rPr>
          <w:rFonts w:ascii="Arial" w:hAnsi="Arial" w:cs="Arial"/>
          <w:sz w:val="24"/>
        </w:rPr>
        <w:t xml:space="preserve">ac mae’r cynlluniadau </w:t>
      </w:r>
      <w:r w:rsidRPr="0041591D">
        <w:rPr>
          <w:rFonts w:ascii="Arial" w:hAnsi="Arial" w:cs="Arial"/>
          <w:sz w:val="24"/>
        </w:rPr>
        <w:t xml:space="preserve">yn </w:t>
      </w:r>
      <w:r>
        <w:rPr>
          <w:rFonts w:ascii="Arial" w:hAnsi="Arial" w:cs="Arial"/>
          <w:sz w:val="24"/>
        </w:rPr>
        <w:t xml:space="preserve">wahanol i bob unigolyn (The Thrive Approach, 2018). Fodd bynag nid yw’r Ymagwedd Thrive </w:t>
      </w:r>
      <w:r w:rsidRPr="0041591D">
        <w:rPr>
          <w:rFonts w:ascii="Arial" w:hAnsi="Arial" w:cs="Arial"/>
          <w:sz w:val="24"/>
        </w:rPr>
        <w:t>yn ystyried yr hyn y mae'r plentyn ei eisiau a'i angen. Felly, i sicrhau bod y gwasanaeth yn darparu cynllunio sy'n canolbwyntio ar yr unigolyn. M</w:t>
      </w:r>
      <w:r>
        <w:rPr>
          <w:rFonts w:ascii="Arial" w:hAnsi="Arial" w:cs="Arial"/>
          <w:sz w:val="24"/>
        </w:rPr>
        <w:t>ae'r awdur wedi cyfuno data’r PAB</w:t>
      </w:r>
      <w:r w:rsidRPr="0041591D">
        <w:rPr>
          <w:rFonts w:ascii="Arial" w:hAnsi="Arial" w:cs="Arial"/>
          <w:sz w:val="24"/>
        </w:rPr>
        <w:t xml:space="preserve">, </w:t>
      </w:r>
      <w:r>
        <w:rPr>
          <w:rFonts w:ascii="Arial" w:hAnsi="Arial" w:cs="Arial"/>
          <w:sz w:val="24"/>
        </w:rPr>
        <w:t xml:space="preserve">data prydau bwyd am ddim a data Ymagwedd </w:t>
      </w:r>
      <w:r w:rsidRPr="0041591D">
        <w:rPr>
          <w:rFonts w:ascii="Arial" w:hAnsi="Arial" w:cs="Arial"/>
          <w:sz w:val="24"/>
        </w:rPr>
        <w:t xml:space="preserve">Thrive ynghyd â phroffil </w:t>
      </w:r>
      <w:proofErr w:type="gramStart"/>
      <w:r w:rsidRPr="0041591D">
        <w:rPr>
          <w:rFonts w:ascii="Arial" w:hAnsi="Arial" w:cs="Arial"/>
          <w:sz w:val="24"/>
        </w:rPr>
        <w:t>un</w:t>
      </w:r>
      <w:proofErr w:type="gramEnd"/>
      <w:r w:rsidRPr="0041591D">
        <w:rPr>
          <w:rFonts w:ascii="Arial" w:hAnsi="Arial" w:cs="Arial"/>
          <w:sz w:val="24"/>
        </w:rPr>
        <w:t xml:space="preserve"> dud</w:t>
      </w:r>
      <w:r>
        <w:rPr>
          <w:rFonts w:ascii="Arial" w:hAnsi="Arial" w:cs="Arial"/>
          <w:sz w:val="24"/>
        </w:rPr>
        <w:t>alen. Mae'r Ymagwedd Thrive</w:t>
      </w:r>
      <w:r w:rsidRPr="0041591D">
        <w:rPr>
          <w:rFonts w:ascii="Arial" w:hAnsi="Arial" w:cs="Arial"/>
          <w:sz w:val="24"/>
        </w:rPr>
        <w:t xml:space="preserve"> yn canolbwyntio ar yr unigolyn ond gallai fod yn fwy canolbwyntio ar y person.</w:t>
      </w:r>
    </w:p>
    <w:p w:rsidR="0041591D" w:rsidRDefault="0041591D" w:rsidP="008D1E6A">
      <w:pPr>
        <w:spacing w:line="360" w:lineRule="auto"/>
        <w:rPr>
          <w:rFonts w:ascii="Arial" w:hAnsi="Arial" w:cs="Arial"/>
          <w:color w:val="00B0F0"/>
          <w:sz w:val="24"/>
          <w:szCs w:val="24"/>
        </w:rPr>
      </w:pPr>
    </w:p>
    <w:p w:rsidR="00A62009" w:rsidRDefault="0041591D" w:rsidP="00A62009">
      <w:pPr>
        <w:spacing w:line="360" w:lineRule="auto"/>
        <w:rPr>
          <w:rFonts w:ascii="Arial" w:hAnsi="Arial" w:cs="Arial"/>
          <w:sz w:val="24"/>
          <w:szCs w:val="24"/>
        </w:rPr>
      </w:pPr>
      <w:r w:rsidRPr="0041591D">
        <w:rPr>
          <w:rFonts w:ascii="Arial" w:hAnsi="Arial" w:cs="Arial"/>
          <w:sz w:val="24"/>
          <w:szCs w:val="24"/>
        </w:rPr>
        <w:t>Mae'r Ymagwedd Thrive yn offeryn pwysig a defnyddiol gan ei fod yn caniatáu i hwyluswyr weld anghenion y plentyn yn glir mewn ymateb i'w hatebion y</w:t>
      </w:r>
      <w:r>
        <w:rPr>
          <w:rFonts w:ascii="Arial" w:hAnsi="Arial" w:cs="Arial"/>
          <w:sz w:val="24"/>
          <w:szCs w:val="24"/>
        </w:rPr>
        <w:t>n yr holiadur Ymagwedd Thrive</w:t>
      </w:r>
      <w:r w:rsidRPr="0041591D">
        <w:rPr>
          <w:rFonts w:ascii="Arial" w:hAnsi="Arial" w:cs="Arial"/>
          <w:sz w:val="24"/>
          <w:szCs w:val="24"/>
        </w:rPr>
        <w:t xml:space="preserve">. Mae'r wybodaeth hon yn bwysig iawn ar ôl cynnal proffil </w:t>
      </w:r>
      <w:proofErr w:type="gramStart"/>
      <w:r w:rsidRPr="0041591D">
        <w:rPr>
          <w:rFonts w:ascii="Arial" w:hAnsi="Arial" w:cs="Arial"/>
          <w:sz w:val="24"/>
          <w:szCs w:val="24"/>
        </w:rPr>
        <w:t>un</w:t>
      </w:r>
      <w:proofErr w:type="gramEnd"/>
      <w:r w:rsidRPr="0041591D">
        <w:rPr>
          <w:rFonts w:ascii="Arial" w:hAnsi="Arial" w:cs="Arial"/>
          <w:sz w:val="24"/>
          <w:szCs w:val="24"/>
        </w:rPr>
        <w:t xml:space="preserve"> dudalen, gan ei fod yn rhoi gwybodaeth lawn i hwyl</w:t>
      </w:r>
      <w:r>
        <w:rPr>
          <w:rFonts w:ascii="Arial" w:hAnsi="Arial" w:cs="Arial"/>
          <w:sz w:val="24"/>
          <w:szCs w:val="24"/>
        </w:rPr>
        <w:t xml:space="preserve">uswyr am y plentyn, ynghyd â PAB (Needs Analysis, 2014). </w:t>
      </w:r>
      <w:r w:rsidRPr="0041591D">
        <w:rPr>
          <w:rFonts w:ascii="Arial" w:hAnsi="Arial" w:cs="Arial"/>
          <w:sz w:val="24"/>
          <w:szCs w:val="24"/>
        </w:rPr>
        <w:t xml:space="preserve">Fodd bynnag, </w:t>
      </w:r>
      <w:proofErr w:type="gramStart"/>
      <w:r w:rsidRPr="0041591D">
        <w:rPr>
          <w:rFonts w:ascii="Arial" w:hAnsi="Arial" w:cs="Arial"/>
          <w:sz w:val="24"/>
          <w:szCs w:val="24"/>
        </w:rPr>
        <w:t>mae</w:t>
      </w:r>
      <w:proofErr w:type="gramEnd"/>
      <w:r w:rsidRPr="0041591D">
        <w:rPr>
          <w:rFonts w:ascii="Arial" w:hAnsi="Arial" w:cs="Arial"/>
          <w:sz w:val="24"/>
          <w:szCs w:val="24"/>
        </w:rPr>
        <w:t xml:space="preserve"> proffil un dudalen yn canolbwyntio'n fwy ar y person oherwydd gofynnir i'r plant sut maen nhw am gael help</w:t>
      </w:r>
      <w:r w:rsidRPr="0041591D">
        <w:t xml:space="preserve"> </w:t>
      </w:r>
      <w:r w:rsidRPr="0041591D">
        <w:rPr>
          <w:rFonts w:ascii="Arial" w:hAnsi="Arial" w:cs="Arial"/>
          <w:sz w:val="24"/>
          <w:szCs w:val="24"/>
        </w:rPr>
        <w:t xml:space="preserve">(Scie.org.uk, 2017). Fodd bynnag, efallai </w:t>
      </w:r>
      <w:proofErr w:type="gramStart"/>
      <w:r w:rsidRPr="0041591D">
        <w:rPr>
          <w:rFonts w:ascii="Arial" w:hAnsi="Arial" w:cs="Arial"/>
          <w:sz w:val="24"/>
          <w:szCs w:val="24"/>
        </w:rPr>
        <w:t>na</w:t>
      </w:r>
      <w:proofErr w:type="gramEnd"/>
      <w:r w:rsidRPr="0041591D">
        <w:rPr>
          <w:rFonts w:ascii="Arial" w:hAnsi="Arial" w:cs="Arial"/>
          <w:sz w:val="24"/>
          <w:szCs w:val="24"/>
        </w:rPr>
        <w:t xml:space="preserve"> fydd rhai plant yn dweud yn union beth maen nhw ei eisiau, yn union yr hyn y maent yn ei chael hi'n ei chael, o ystyried eu hanghenion emosiynol isel. Dyna pam </w:t>
      </w:r>
      <w:proofErr w:type="gramStart"/>
      <w:r w:rsidRPr="0041591D">
        <w:rPr>
          <w:rFonts w:ascii="Arial" w:hAnsi="Arial" w:cs="Arial"/>
          <w:sz w:val="24"/>
          <w:szCs w:val="24"/>
        </w:rPr>
        <w:t>mae</w:t>
      </w:r>
      <w:proofErr w:type="gramEnd"/>
      <w:r w:rsidRPr="0041591D">
        <w:rPr>
          <w:rFonts w:ascii="Arial" w:hAnsi="Arial" w:cs="Arial"/>
          <w:sz w:val="24"/>
          <w:szCs w:val="24"/>
        </w:rPr>
        <w:t xml:space="preserve"> defnyddio'r</w:t>
      </w:r>
      <w:r>
        <w:rPr>
          <w:rFonts w:ascii="Arial" w:hAnsi="Arial" w:cs="Arial"/>
          <w:sz w:val="24"/>
          <w:szCs w:val="24"/>
        </w:rPr>
        <w:t xml:space="preserve"> Data Ymagwedd Thrive a data PAB</w:t>
      </w:r>
      <w:r w:rsidRPr="0041591D">
        <w:rPr>
          <w:rFonts w:ascii="Arial" w:hAnsi="Arial" w:cs="Arial"/>
          <w:sz w:val="24"/>
          <w:szCs w:val="24"/>
        </w:rPr>
        <w:t xml:space="preserve"> ochr yn ochr â'r proffil un dudalen yn rhoi i ni fel hwyluswyr ddarlun llawn a nifer o ddulliau e</w:t>
      </w:r>
      <w:r>
        <w:rPr>
          <w:rFonts w:ascii="Arial" w:hAnsi="Arial" w:cs="Arial"/>
          <w:sz w:val="24"/>
          <w:szCs w:val="24"/>
        </w:rPr>
        <w:t xml:space="preserve">r mwyn helpu pob plentyn unigol (Burnham and Baker, 2010, t157). </w:t>
      </w:r>
    </w:p>
    <w:p w:rsidR="008D1E6A" w:rsidRPr="00A62009" w:rsidRDefault="00A62009" w:rsidP="00A62009">
      <w:pPr>
        <w:spacing w:line="360" w:lineRule="auto"/>
        <w:rPr>
          <w:rFonts w:ascii="Arial" w:hAnsi="Arial" w:cs="Arial"/>
          <w:sz w:val="24"/>
          <w:szCs w:val="24"/>
        </w:rPr>
      </w:pPr>
      <w:r w:rsidRPr="00A62009">
        <w:rPr>
          <w:sz w:val="24"/>
          <w:szCs w:val="24"/>
        </w:rPr>
        <w:br/>
      </w:r>
      <w:r w:rsidRPr="00A62009">
        <w:rPr>
          <w:rFonts w:ascii="Arial" w:hAnsi="Arial" w:cs="Arial"/>
          <w:sz w:val="24"/>
          <w:szCs w:val="24"/>
          <w:shd w:val="clear" w:color="auto" w:fill="FFFFFF"/>
        </w:rPr>
        <w:t xml:space="preserve">Gall proffiliau </w:t>
      </w:r>
      <w:proofErr w:type="gramStart"/>
      <w:r w:rsidRPr="00A62009">
        <w:rPr>
          <w:rFonts w:ascii="Arial" w:hAnsi="Arial" w:cs="Arial"/>
          <w:sz w:val="24"/>
          <w:szCs w:val="24"/>
          <w:shd w:val="clear" w:color="auto" w:fill="FFFFFF"/>
        </w:rPr>
        <w:t>un</w:t>
      </w:r>
      <w:proofErr w:type="gramEnd"/>
      <w:r w:rsidRPr="00A62009">
        <w:rPr>
          <w:rFonts w:ascii="Arial" w:hAnsi="Arial" w:cs="Arial"/>
          <w:sz w:val="24"/>
          <w:szCs w:val="24"/>
          <w:shd w:val="clear" w:color="auto" w:fill="FFFFFF"/>
        </w:rPr>
        <w:t xml:space="preserve"> dudalen arwain at newid cadarnhaol mewn datblygiad plant a'u bywydau</w:t>
      </w:r>
      <w:r w:rsidR="0087796D">
        <w:rPr>
          <w:rFonts w:ascii="Arial" w:hAnsi="Arial" w:cs="Arial"/>
          <w:sz w:val="24"/>
          <w:szCs w:val="24"/>
          <w:shd w:val="clear" w:color="auto" w:fill="FFFFFF"/>
        </w:rPr>
        <w:t xml:space="preserve"> </w:t>
      </w:r>
      <w:r w:rsidR="0087796D" w:rsidRPr="0087796D">
        <w:rPr>
          <w:rFonts w:ascii="Arial" w:hAnsi="Arial" w:cs="Arial"/>
          <w:sz w:val="24"/>
          <w:szCs w:val="24"/>
          <w:shd w:val="clear" w:color="auto" w:fill="FFFFFF"/>
        </w:rPr>
        <w:t>(Mental Health Foundation, 2018)</w:t>
      </w:r>
      <w:r w:rsidRPr="00A62009">
        <w:rPr>
          <w:rFonts w:ascii="Arial" w:hAnsi="Arial" w:cs="Arial"/>
          <w:sz w:val="24"/>
          <w:szCs w:val="24"/>
          <w:shd w:val="clear" w:color="auto" w:fill="FFFFFF"/>
        </w:rPr>
        <w:t xml:space="preserve">. Mae proffiliau </w:t>
      </w:r>
      <w:proofErr w:type="gramStart"/>
      <w:r w:rsidRPr="00A62009">
        <w:rPr>
          <w:rFonts w:ascii="Arial" w:hAnsi="Arial" w:cs="Arial"/>
          <w:sz w:val="24"/>
          <w:szCs w:val="24"/>
          <w:shd w:val="clear" w:color="auto" w:fill="FFFFFF"/>
        </w:rPr>
        <w:t>un</w:t>
      </w:r>
      <w:proofErr w:type="gramEnd"/>
      <w:r w:rsidRPr="00A62009">
        <w:rPr>
          <w:rFonts w:ascii="Arial" w:hAnsi="Arial" w:cs="Arial"/>
          <w:sz w:val="24"/>
          <w:szCs w:val="24"/>
          <w:shd w:val="clear" w:color="auto" w:fill="FFFFFF"/>
        </w:rPr>
        <w:t xml:space="preserve"> dudalen yn rhoi i ni fel hwyluswyr ddull cywir, cryno, cipolwg o wybod beth sy'n bwysig i'r plant, yr hyn sy'n bwysig iddynt hwy a hefyd sut y gallwn eu helpu i roi'r hyn y maen nhw'n teimlo'r angen</w:t>
      </w:r>
      <w:r w:rsidR="004B25F1">
        <w:rPr>
          <w:rFonts w:ascii="Arial" w:hAnsi="Arial" w:cs="Arial"/>
          <w:sz w:val="24"/>
          <w:szCs w:val="24"/>
          <w:shd w:val="clear" w:color="auto" w:fill="FFFFFF"/>
        </w:rPr>
        <w:t xml:space="preserve"> </w:t>
      </w:r>
      <w:r w:rsidR="004B25F1" w:rsidRPr="004B25F1">
        <w:rPr>
          <w:rFonts w:ascii="Arial" w:hAnsi="Arial" w:cs="Arial"/>
          <w:sz w:val="24"/>
          <w:szCs w:val="24"/>
          <w:shd w:val="clear" w:color="auto" w:fill="FFFFFF"/>
        </w:rPr>
        <w:t>(Inclusiveschools.org, 2018)</w:t>
      </w:r>
      <w:r w:rsidRPr="00A62009">
        <w:rPr>
          <w:rFonts w:ascii="Arial" w:hAnsi="Arial" w:cs="Arial"/>
          <w:sz w:val="24"/>
          <w:szCs w:val="24"/>
          <w:shd w:val="clear" w:color="auto" w:fill="FFFFFF"/>
        </w:rPr>
        <w:t xml:space="preserve">. Gellir cymryd </w:t>
      </w:r>
      <w:proofErr w:type="gramStart"/>
      <w:r w:rsidRPr="00A62009">
        <w:rPr>
          <w:rFonts w:ascii="Arial" w:hAnsi="Arial" w:cs="Arial"/>
          <w:sz w:val="24"/>
          <w:szCs w:val="24"/>
          <w:shd w:val="clear" w:color="auto" w:fill="FFFFFF"/>
        </w:rPr>
        <w:t>un</w:t>
      </w:r>
      <w:proofErr w:type="gramEnd"/>
      <w:r w:rsidRPr="00A62009">
        <w:rPr>
          <w:rFonts w:ascii="Arial" w:hAnsi="Arial" w:cs="Arial"/>
          <w:sz w:val="24"/>
          <w:szCs w:val="24"/>
          <w:shd w:val="clear" w:color="auto" w:fill="FFFFFF"/>
        </w:rPr>
        <w:t xml:space="preserve"> proffiliau gyda nhw trwy gydol eu taith ac mae hefyd yn helpu i helpu trosglwyddo o gynradd i uwchradd. Mae proffiliau </w:t>
      </w:r>
      <w:proofErr w:type="gramStart"/>
      <w:r w:rsidRPr="00A62009">
        <w:rPr>
          <w:rFonts w:ascii="Arial" w:hAnsi="Arial" w:cs="Arial"/>
          <w:sz w:val="24"/>
          <w:szCs w:val="24"/>
          <w:shd w:val="clear" w:color="auto" w:fill="FFFFFF"/>
        </w:rPr>
        <w:t>un</w:t>
      </w:r>
      <w:proofErr w:type="gramEnd"/>
      <w:r w:rsidRPr="00A62009">
        <w:rPr>
          <w:rFonts w:ascii="Arial" w:hAnsi="Arial" w:cs="Arial"/>
          <w:sz w:val="24"/>
          <w:szCs w:val="24"/>
          <w:shd w:val="clear" w:color="auto" w:fill="FFFFFF"/>
        </w:rPr>
        <w:t xml:space="preserve"> dudalen yn dal y wybodaeth bwysicaf am y plentyn ar un darn o bapur.</w:t>
      </w:r>
      <w:r w:rsidRPr="00A62009">
        <w:rPr>
          <w:sz w:val="24"/>
          <w:szCs w:val="24"/>
        </w:rPr>
        <w:t xml:space="preserve"> </w:t>
      </w:r>
      <w:r w:rsidRPr="00A62009">
        <w:rPr>
          <w:rFonts w:ascii="Arial" w:hAnsi="Arial" w:cs="Arial"/>
          <w:sz w:val="24"/>
          <w:szCs w:val="24"/>
          <w:shd w:val="clear" w:color="auto" w:fill="FFFFFF"/>
        </w:rPr>
        <w:t xml:space="preserve">Mae proffil </w:t>
      </w:r>
      <w:proofErr w:type="gramStart"/>
      <w:r w:rsidRPr="00A62009">
        <w:rPr>
          <w:rFonts w:ascii="Arial" w:hAnsi="Arial" w:cs="Arial"/>
          <w:sz w:val="24"/>
          <w:szCs w:val="24"/>
          <w:shd w:val="clear" w:color="auto" w:fill="FFFFFF"/>
        </w:rPr>
        <w:t>un</w:t>
      </w:r>
      <w:proofErr w:type="gramEnd"/>
      <w:r w:rsidRPr="00A62009">
        <w:rPr>
          <w:rFonts w:ascii="Arial" w:hAnsi="Arial" w:cs="Arial"/>
          <w:sz w:val="24"/>
          <w:szCs w:val="24"/>
          <w:shd w:val="clear" w:color="auto" w:fill="FFFFFF"/>
        </w:rPr>
        <w:t xml:space="preserve"> tudalen yn cynnwys tri phennawd: yr hyn y mae pobl yn ei werthfawrogi, yr hyn sy'n bwysig i mi a'r ffordd orau o fy nghefnogi</w:t>
      </w:r>
      <w:r w:rsidR="004B25F1">
        <w:rPr>
          <w:rFonts w:ascii="Arial" w:hAnsi="Arial" w:cs="Arial"/>
          <w:sz w:val="24"/>
          <w:szCs w:val="24"/>
          <w:shd w:val="clear" w:color="auto" w:fill="FFFFFF"/>
        </w:rPr>
        <w:t xml:space="preserve"> </w:t>
      </w:r>
      <w:r w:rsidR="004B25F1" w:rsidRPr="0087796D">
        <w:rPr>
          <w:rFonts w:ascii="Arial" w:hAnsi="Arial" w:cs="Arial"/>
          <w:sz w:val="24"/>
          <w:szCs w:val="24"/>
          <w:shd w:val="clear" w:color="auto" w:fill="FFFFFF"/>
        </w:rPr>
        <w:t xml:space="preserve">(Mental Health </w:t>
      </w:r>
      <w:r w:rsidR="004B25F1" w:rsidRPr="0087796D">
        <w:rPr>
          <w:rFonts w:ascii="Arial" w:hAnsi="Arial" w:cs="Arial"/>
          <w:sz w:val="24"/>
          <w:szCs w:val="24"/>
          <w:shd w:val="clear" w:color="auto" w:fill="FFFFFF"/>
        </w:rPr>
        <w:lastRenderedPageBreak/>
        <w:t>Foundation, 2018)</w:t>
      </w:r>
      <w:r w:rsidRPr="00A62009">
        <w:rPr>
          <w:rFonts w:ascii="Arial" w:hAnsi="Arial" w:cs="Arial"/>
          <w:sz w:val="24"/>
          <w:szCs w:val="24"/>
          <w:shd w:val="clear" w:color="auto" w:fill="FFFFFF"/>
        </w:rPr>
        <w:t xml:space="preserve">. Mae'r wybodaeth o fewn y tair is-bennawd hyn - unwaith y bydd y plentyn wedi ei chwblhau, ein helpu </w:t>
      </w:r>
      <w:proofErr w:type="gramStart"/>
      <w:r w:rsidRPr="00A62009">
        <w:rPr>
          <w:rFonts w:ascii="Arial" w:hAnsi="Arial" w:cs="Arial"/>
          <w:sz w:val="24"/>
          <w:szCs w:val="24"/>
          <w:shd w:val="clear" w:color="auto" w:fill="FFFFFF"/>
        </w:rPr>
        <w:t>ni</w:t>
      </w:r>
      <w:proofErr w:type="gramEnd"/>
      <w:r w:rsidRPr="00A62009">
        <w:rPr>
          <w:rFonts w:ascii="Arial" w:hAnsi="Arial" w:cs="Arial"/>
          <w:sz w:val="24"/>
          <w:szCs w:val="24"/>
          <w:shd w:val="clear" w:color="auto" w:fill="FFFFFF"/>
        </w:rPr>
        <w:t xml:space="preserve"> fel hwyluswyr i adeiladu gwelliannau realig gyda'r unigolyn trwy ein galluogi i ddeall yn union beth sy'n b</w:t>
      </w:r>
      <w:r w:rsidR="004B25F1">
        <w:rPr>
          <w:rFonts w:ascii="Arial" w:hAnsi="Arial" w:cs="Arial"/>
          <w:sz w:val="24"/>
          <w:szCs w:val="24"/>
          <w:shd w:val="clear" w:color="auto" w:fill="FFFFFF"/>
        </w:rPr>
        <w:t xml:space="preserve">wysicaf iddyn nhw fel unigolion </w:t>
      </w:r>
      <w:r w:rsidR="004B25F1" w:rsidRPr="004B25F1">
        <w:rPr>
          <w:rFonts w:ascii="Arial" w:hAnsi="Arial" w:cs="Arial"/>
          <w:sz w:val="24"/>
          <w:szCs w:val="24"/>
          <w:shd w:val="clear" w:color="auto" w:fill="FFFFFF"/>
        </w:rPr>
        <w:t>(Inclusiveschools.org, 2018)</w:t>
      </w:r>
      <w:r w:rsidR="004B25F1">
        <w:rPr>
          <w:rFonts w:ascii="Arial" w:hAnsi="Arial" w:cs="Arial"/>
          <w:sz w:val="24"/>
          <w:szCs w:val="24"/>
          <w:shd w:val="clear" w:color="auto" w:fill="FFFFFF"/>
        </w:rPr>
        <w:t>.</w:t>
      </w:r>
      <w:r w:rsidRPr="00A62009">
        <w:rPr>
          <w:rFonts w:ascii="Arial" w:hAnsi="Arial" w:cs="Arial"/>
          <w:sz w:val="24"/>
          <w:szCs w:val="24"/>
          <w:shd w:val="clear" w:color="auto" w:fill="FFFFFF"/>
        </w:rPr>
        <w:t xml:space="preserve"> Ynghyd â'r asesiad Thrive, bydd yr ystafell deuluol yn adolygu ac yn golygu proffiliau</w:t>
      </w:r>
      <w:r w:rsidR="004B25F1">
        <w:rPr>
          <w:rFonts w:ascii="Arial" w:hAnsi="Arial" w:cs="Arial"/>
          <w:sz w:val="24"/>
          <w:szCs w:val="24"/>
          <w:shd w:val="clear" w:color="auto" w:fill="FFFFFF"/>
        </w:rPr>
        <w:t xml:space="preserve"> </w:t>
      </w:r>
      <w:proofErr w:type="gramStart"/>
      <w:r w:rsidR="004B25F1">
        <w:rPr>
          <w:rFonts w:ascii="Arial" w:hAnsi="Arial" w:cs="Arial"/>
          <w:sz w:val="24"/>
          <w:szCs w:val="24"/>
          <w:shd w:val="clear" w:color="auto" w:fill="FFFFFF"/>
        </w:rPr>
        <w:t>un</w:t>
      </w:r>
      <w:proofErr w:type="gramEnd"/>
      <w:r w:rsidR="004B25F1">
        <w:rPr>
          <w:rFonts w:ascii="Arial" w:hAnsi="Arial" w:cs="Arial"/>
          <w:sz w:val="24"/>
          <w:szCs w:val="24"/>
          <w:shd w:val="clear" w:color="auto" w:fill="FFFFFF"/>
        </w:rPr>
        <w:t xml:space="preserve"> phlant y plant bob chwe mis (The Thrive Approach, 2018).</w:t>
      </w:r>
      <w:r w:rsidRPr="00A62009">
        <w:rPr>
          <w:rFonts w:ascii="Arial" w:hAnsi="Arial" w:cs="Arial"/>
          <w:sz w:val="24"/>
          <w:szCs w:val="24"/>
          <w:shd w:val="clear" w:color="auto" w:fill="FFFFFF"/>
        </w:rPr>
        <w:t xml:space="preserve"> Fodd bynnag, oherwydd bod y wybodaeth ar </w:t>
      </w:r>
      <w:proofErr w:type="gramStart"/>
      <w:r w:rsidRPr="00A62009">
        <w:rPr>
          <w:rFonts w:ascii="Arial" w:hAnsi="Arial" w:cs="Arial"/>
          <w:sz w:val="24"/>
          <w:szCs w:val="24"/>
          <w:shd w:val="clear" w:color="auto" w:fill="FFFFFF"/>
        </w:rPr>
        <w:t>un</w:t>
      </w:r>
      <w:proofErr w:type="gramEnd"/>
      <w:r w:rsidRPr="00A62009">
        <w:rPr>
          <w:rFonts w:ascii="Arial" w:hAnsi="Arial" w:cs="Arial"/>
          <w:sz w:val="24"/>
          <w:szCs w:val="24"/>
          <w:shd w:val="clear" w:color="auto" w:fill="FFFFFF"/>
        </w:rPr>
        <w:t xml:space="preserve"> dudalen yn unig, mae'n caniatáu i'r ystafell deulu gael mynediad a golygu gwybodaeth os oes angen. Bydd golygu'r proffil </w:t>
      </w:r>
      <w:proofErr w:type="gramStart"/>
      <w:r w:rsidRPr="00A62009">
        <w:rPr>
          <w:rFonts w:ascii="Arial" w:hAnsi="Arial" w:cs="Arial"/>
          <w:sz w:val="24"/>
          <w:szCs w:val="24"/>
          <w:shd w:val="clear" w:color="auto" w:fill="FFFFFF"/>
        </w:rPr>
        <w:t>un</w:t>
      </w:r>
      <w:proofErr w:type="gramEnd"/>
      <w:r w:rsidRPr="00A62009">
        <w:rPr>
          <w:rFonts w:ascii="Arial" w:hAnsi="Arial" w:cs="Arial"/>
          <w:sz w:val="24"/>
          <w:szCs w:val="24"/>
          <w:shd w:val="clear" w:color="auto" w:fill="FFFFFF"/>
        </w:rPr>
        <w:t xml:space="preserve"> dudalen yn dibynnu'n llwyr ar yr unigolyn a'r hyn sy'n bwysig iddynt fwyaf ar y funud honno mewn pryd</w:t>
      </w:r>
      <w:r w:rsidR="004B25F1">
        <w:rPr>
          <w:rFonts w:ascii="Arial" w:hAnsi="Arial" w:cs="Arial"/>
          <w:sz w:val="24"/>
          <w:szCs w:val="24"/>
          <w:shd w:val="clear" w:color="auto" w:fill="FFFFFF"/>
        </w:rPr>
        <w:t xml:space="preserve"> </w:t>
      </w:r>
      <w:r w:rsidR="004B25F1" w:rsidRPr="004B25F1">
        <w:rPr>
          <w:rFonts w:ascii="Arial" w:hAnsi="Arial" w:cs="Arial"/>
          <w:sz w:val="24"/>
          <w:szCs w:val="24"/>
          <w:shd w:val="clear" w:color="auto" w:fill="FFFFFF"/>
        </w:rPr>
        <w:t>(Inclusiveschools.org, 2018)</w:t>
      </w:r>
      <w:r w:rsidRPr="00A62009">
        <w:rPr>
          <w:rFonts w:ascii="Arial" w:hAnsi="Arial" w:cs="Arial"/>
          <w:sz w:val="24"/>
          <w:szCs w:val="24"/>
          <w:shd w:val="clear" w:color="auto" w:fill="FFFFFF"/>
        </w:rPr>
        <w:t>.</w:t>
      </w:r>
      <w:r w:rsidR="00DC6AA5" w:rsidRPr="00A62009">
        <w:rPr>
          <w:rFonts w:ascii="Arial" w:hAnsi="Arial" w:cs="Arial"/>
          <w:sz w:val="24"/>
          <w:szCs w:val="24"/>
        </w:rPr>
        <w:t xml:space="preserve"> </w:t>
      </w:r>
      <w:r w:rsidRPr="00A62009">
        <w:rPr>
          <w:rFonts w:ascii="Arial" w:hAnsi="Arial" w:cs="Arial"/>
          <w:sz w:val="24"/>
          <w:szCs w:val="24"/>
        </w:rPr>
        <w:t xml:space="preserve">Os yw plentyn am ddiweddaru proffil </w:t>
      </w:r>
      <w:proofErr w:type="gramStart"/>
      <w:r w:rsidRPr="00A62009">
        <w:rPr>
          <w:rFonts w:ascii="Arial" w:hAnsi="Arial" w:cs="Arial"/>
          <w:sz w:val="24"/>
          <w:szCs w:val="24"/>
        </w:rPr>
        <w:t>un</w:t>
      </w:r>
      <w:proofErr w:type="gramEnd"/>
      <w:r w:rsidRPr="00A62009">
        <w:rPr>
          <w:rFonts w:ascii="Arial" w:hAnsi="Arial" w:cs="Arial"/>
          <w:sz w:val="24"/>
          <w:szCs w:val="24"/>
        </w:rPr>
        <w:t xml:space="preserve"> dudalen eu hunain, fe'u hanogir i wneud hynny. Mae hyn yn ein galluogi i sicrhau bod pob plentyn yn cael y cymorth mwy</w:t>
      </w:r>
      <w:r w:rsidR="004B25F1">
        <w:rPr>
          <w:rFonts w:ascii="Arial" w:hAnsi="Arial" w:cs="Arial"/>
          <w:sz w:val="24"/>
          <w:szCs w:val="24"/>
        </w:rPr>
        <w:t xml:space="preserve">af ganolog ar y person â phosib </w:t>
      </w:r>
      <w:r w:rsidR="004B25F1" w:rsidRPr="0087796D">
        <w:rPr>
          <w:rFonts w:ascii="Arial" w:hAnsi="Arial" w:cs="Arial"/>
          <w:sz w:val="24"/>
          <w:szCs w:val="24"/>
          <w:shd w:val="clear" w:color="auto" w:fill="FFFFFF"/>
        </w:rPr>
        <w:t>(Mental Health Foundation, 2018)</w:t>
      </w:r>
      <w:r w:rsidR="004B25F1">
        <w:rPr>
          <w:rFonts w:ascii="Arial" w:hAnsi="Arial" w:cs="Arial"/>
          <w:sz w:val="24"/>
          <w:szCs w:val="24"/>
          <w:shd w:val="clear" w:color="auto" w:fill="FFFFFF"/>
        </w:rPr>
        <w:t>.</w:t>
      </w:r>
      <w:r w:rsidRPr="00A62009">
        <w:rPr>
          <w:rFonts w:ascii="Arial" w:hAnsi="Arial" w:cs="Arial"/>
          <w:sz w:val="24"/>
          <w:szCs w:val="24"/>
        </w:rPr>
        <w:t xml:space="preserve"> Defnyddir un proffiliau tudalen fel agwedd ysgol gyfan,</w:t>
      </w:r>
      <w:r w:rsidR="004B25F1">
        <w:rPr>
          <w:rFonts w:ascii="Arial" w:hAnsi="Arial" w:cs="Arial"/>
          <w:sz w:val="24"/>
          <w:szCs w:val="24"/>
        </w:rPr>
        <w:t xml:space="preserve"> unwaith eto i gyfyngu ar eithrio</w:t>
      </w:r>
      <w:r w:rsidRPr="00A62009">
        <w:rPr>
          <w:rFonts w:ascii="Arial" w:hAnsi="Arial" w:cs="Arial"/>
          <w:sz w:val="24"/>
          <w:szCs w:val="24"/>
        </w:rPr>
        <w:t xml:space="preserve"> </w:t>
      </w:r>
      <w:proofErr w:type="gramStart"/>
      <w:r w:rsidRPr="00A62009">
        <w:rPr>
          <w:rFonts w:ascii="Arial" w:hAnsi="Arial" w:cs="Arial"/>
          <w:sz w:val="24"/>
          <w:szCs w:val="24"/>
        </w:rPr>
        <w:t>cymdeithasol</w:t>
      </w:r>
      <w:r w:rsidR="004B25F1">
        <w:rPr>
          <w:rFonts w:ascii="Arial" w:hAnsi="Arial" w:cs="Arial"/>
          <w:sz w:val="24"/>
          <w:szCs w:val="24"/>
        </w:rPr>
        <w:t xml:space="preserve"> </w:t>
      </w:r>
      <w:r w:rsidRPr="00A62009">
        <w:rPr>
          <w:rFonts w:ascii="Arial" w:hAnsi="Arial" w:cs="Arial"/>
          <w:sz w:val="24"/>
          <w:szCs w:val="24"/>
        </w:rPr>
        <w:t>.</w:t>
      </w:r>
      <w:proofErr w:type="gramEnd"/>
      <w:r w:rsidRPr="00A62009">
        <w:rPr>
          <w:rFonts w:ascii="Arial" w:hAnsi="Arial" w:cs="Arial"/>
          <w:sz w:val="24"/>
          <w:szCs w:val="24"/>
        </w:rPr>
        <w:t xml:space="preserve"> Os mai dim ond ychydig o blant a ddewiswyd oedd i </w:t>
      </w:r>
      <w:proofErr w:type="gramStart"/>
      <w:r w:rsidRPr="00A62009">
        <w:rPr>
          <w:rFonts w:ascii="Arial" w:hAnsi="Arial" w:cs="Arial"/>
          <w:sz w:val="24"/>
          <w:szCs w:val="24"/>
        </w:rPr>
        <w:t>gael</w:t>
      </w:r>
      <w:proofErr w:type="gramEnd"/>
      <w:r w:rsidRPr="00A62009">
        <w:rPr>
          <w:rFonts w:ascii="Arial" w:hAnsi="Arial" w:cs="Arial"/>
          <w:sz w:val="24"/>
          <w:szCs w:val="24"/>
        </w:rPr>
        <w:t xml:space="preserve"> proffiliau un dudalen, gallai hyn olygu eu bod yn teimlo embaras a chywilydd felly efallai y byddant yn teimlo'n eithriedig yn gymdeithasol</w:t>
      </w:r>
      <w:r w:rsidR="004B25F1">
        <w:rPr>
          <w:rFonts w:ascii="Arial" w:hAnsi="Arial" w:cs="Arial"/>
          <w:sz w:val="24"/>
          <w:szCs w:val="24"/>
        </w:rPr>
        <w:t xml:space="preserve"> </w:t>
      </w:r>
      <w:r w:rsidR="004B25F1" w:rsidRPr="004B25F1">
        <w:rPr>
          <w:rFonts w:ascii="Arial" w:hAnsi="Arial" w:cs="Arial"/>
          <w:sz w:val="24"/>
          <w:szCs w:val="24"/>
        </w:rPr>
        <w:t>(Inclusiveschools.org, 2018)</w:t>
      </w:r>
      <w:r w:rsidRPr="00A62009">
        <w:rPr>
          <w:rFonts w:ascii="Arial" w:hAnsi="Arial" w:cs="Arial"/>
          <w:sz w:val="24"/>
          <w:szCs w:val="24"/>
        </w:rPr>
        <w:t xml:space="preserve">. Felly, trwy ddefnyddio proffiliau </w:t>
      </w:r>
      <w:proofErr w:type="gramStart"/>
      <w:r w:rsidRPr="00A62009">
        <w:rPr>
          <w:rFonts w:ascii="Arial" w:hAnsi="Arial" w:cs="Arial"/>
          <w:sz w:val="24"/>
          <w:szCs w:val="24"/>
        </w:rPr>
        <w:t>un</w:t>
      </w:r>
      <w:proofErr w:type="gramEnd"/>
      <w:r w:rsidRPr="00A62009">
        <w:rPr>
          <w:rFonts w:ascii="Arial" w:hAnsi="Arial" w:cs="Arial"/>
          <w:sz w:val="24"/>
          <w:szCs w:val="24"/>
        </w:rPr>
        <w:t xml:space="preserve"> dudalen fel agwedd ysgol gyfan mae h</w:t>
      </w:r>
      <w:r w:rsidR="004B25F1">
        <w:rPr>
          <w:rFonts w:ascii="Arial" w:hAnsi="Arial" w:cs="Arial"/>
          <w:sz w:val="24"/>
          <w:szCs w:val="24"/>
        </w:rPr>
        <w:t>yn yn cyfyngu ar y risg o eithriad cymdeithasol (Burnham and Baker, 2010, t193).</w:t>
      </w:r>
    </w:p>
    <w:p w:rsidR="00A62009" w:rsidRPr="00A62009" w:rsidRDefault="00A62009" w:rsidP="00A62009">
      <w:pPr>
        <w:spacing w:line="360" w:lineRule="auto"/>
        <w:rPr>
          <w:rFonts w:ascii="Arial" w:hAnsi="Arial" w:cs="Arial"/>
          <w:sz w:val="24"/>
          <w:szCs w:val="24"/>
        </w:rPr>
      </w:pPr>
    </w:p>
    <w:p w:rsidR="00A62009" w:rsidRPr="00DC6AA5" w:rsidRDefault="00A62009" w:rsidP="008D1E6A">
      <w:pPr>
        <w:spacing w:line="360" w:lineRule="auto"/>
        <w:rPr>
          <w:rFonts w:ascii="Arial" w:eastAsia="Times New Roman" w:hAnsi="Arial" w:cs="Arial"/>
          <w:color w:val="00B0F0"/>
          <w:sz w:val="24"/>
          <w:szCs w:val="24"/>
          <w:lang w:eastAsia="en-GB"/>
        </w:rPr>
      </w:pPr>
    </w:p>
    <w:p w:rsidR="002B3CA7" w:rsidRPr="002B3CA7" w:rsidRDefault="002B3CA7" w:rsidP="002B3CA7">
      <w:pPr>
        <w:spacing w:line="360" w:lineRule="auto"/>
        <w:rPr>
          <w:rFonts w:ascii="Arial" w:hAnsi="Arial" w:cs="Arial"/>
          <w:sz w:val="24"/>
          <w:szCs w:val="24"/>
        </w:rPr>
      </w:pPr>
    </w:p>
    <w:p w:rsidR="002B3CA7" w:rsidRDefault="002B3CA7" w:rsidP="002B3CA7">
      <w:pPr>
        <w:spacing w:line="360" w:lineRule="auto"/>
        <w:rPr>
          <w:rFonts w:ascii="Arial" w:hAnsi="Arial" w:cs="Arial"/>
          <w:sz w:val="24"/>
          <w:szCs w:val="24"/>
        </w:rPr>
      </w:pPr>
      <w:r w:rsidRPr="002B3CA7">
        <w:rPr>
          <w:rFonts w:ascii="Arial" w:hAnsi="Arial" w:cs="Arial"/>
          <w:sz w:val="24"/>
          <w:szCs w:val="24"/>
        </w:rPr>
        <w:t xml:space="preserve">Mae'n amlwg gweld bod yr ystafell deuluol yn wasanaeth sy'n canolbwyntio ar yr unigolyn, sydd wedi'i gynllunio i helpu'r plant hynny sy'n derbyn prydau ysgol am ddim sydd </w:t>
      </w:r>
      <w:proofErr w:type="gramStart"/>
      <w:r w:rsidRPr="002B3CA7">
        <w:rPr>
          <w:rFonts w:ascii="Arial" w:hAnsi="Arial" w:cs="Arial"/>
          <w:sz w:val="24"/>
          <w:szCs w:val="24"/>
        </w:rPr>
        <w:t>ag</w:t>
      </w:r>
      <w:proofErr w:type="gramEnd"/>
      <w:r w:rsidRPr="002B3CA7">
        <w:rPr>
          <w:rFonts w:ascii="Arial" w:hAnsi="Arial" w:cs="Arial"/>
          <w:sz w:val="24"/>
          <w:szCs w:val="24"/>
        </w:rPr>
        <w:t xml:space="preserve"> anghenion emosiynol, gyrraedd yn academaidd ac yn ffynnu yn gymdeithasol ac yn emosiynol. Mae'r dull VAP a Thrive yn ddwy offer sylfaenol yn yr ystafell deulu i benderfynu pa blant sydd angen cymorth. Ac er bod y canlyniadau ymagwedd Thrive yn canolbwyntio ar y person, mae'r proffil </w:t>
      </w:r>
      <w:proofErr w:type="gramStart"/>
      <w:r w:rsidRPr="002B3CA7">
        <w:rPr>
          <w:rFonts w:ascii="Arial" w:hAnsi="Arial" w:cs="Arial"/>
          <w:sz w:val="24"/>
          <w:szCs w:val="24"/>
        </w:rPr>
        <w:t>un</w:t>
      </w:r>
      <w:proofErr w:type="gramEnd"/>
      <w:r w:rsidRPr="002B3CA7">
        <w:rPr>
          <w:rFonts w:ascii="Arial" w:hAnsi="Arial" w:cs="Arial"/>
          <w:sz w:val="24"/>
          <w:szCs w:val="24"/>
        </w:rPr>
        <w:t xml:space="preserve"> dudalen yn cadarnhau cynllunio sy'n canolbwyntio ar yr unigolyn. Mae'r ystafell deuluol yn cefnogi'r holl blant yn dibynnu ar yr hyn y mae'r canlyniadau ymagwedd Thrive yn ei chyflwyno ond yn bennaf yn cefnogi plant ar yr hyn maen nhw</w:t>
      </w:r>
      <w:r>
        <w:rPr>
          <w:rFonts w:ascii="Arial" w:hAnsi="Arial" w:cs="Arial"/>
          <w:sz w:val="24"/>
          <w:szCs w:val="24"/>
        </w:rPr>
        <w:t>'n credu ei fod ei angen arnyn.</w:t>
      </w:r>
    </w:p>
    <w:p w:rsidR="005F4EBD" w:rsidRDefault="002B3CA7" w:rsidP="002B3CA7">
      <w:pPr>
        <w:spacing w:line="360" w:lineRule="auto"/>
        <w:rPr>
          <w:rFonts w:ascii="Arial" w:hAnsi="Arial" w:cs="Arial"/>
          <w:sz w:val="24"/>
          <w:szCs w:val="24"/>
        </w:rPr>
      </w:pPr>
      <w:r w:rsidRPr="002B3CA7">
        <w:rPr>
          <w:rFonts w:ascii="Arial" w:hAnsi="Arial" w:cs="Arial"/>
          <w:sz w:val="24"/>
          <w:szCs w:val="24"/>
        </w:rPr>
        <w:lastRenderedPageBreak/>
        <w:t>Penderfynodd yr awdur dargedu prydau ysgol ac anghenion emosiynol am ddim er mwyn cyfateb â chwricwlwm newydd Donaldsons</w:t>
      </w:r>
      <w:r>
        <w:rPr>
          <w:rFonts w:ascii="Arial" w:hAnsi="Arial" w:cs="Arial"/>
          <w:sz w:val="24"/>
          <w:szCs w:val="24"/>
        </w:rPr>
        <w:t xml:space="preserve"> ac y </w:t>
      </w:r>
      <w:r w:rsidRPr="002B3CA7">
        <w:rPr>
          <w:rFonts w:ascii="Arial" w:hAnsi="Arial" w:cs="Arial"/>
          <w:sz w:val="24"/>
          <w:szCs w:val="24"/>
        </w:rPr>
        <w:t>ddeddfwriaeth ADY newydd y bydd cynllunio person</w:t>
      </w:r>
      <w:r>
        <w:rPr>
          <w:rFonts w:ascii="Arial" w:hAnsi="Arial" w:cs="Arial"/>
          <w:sz w:val="24"/>
          <w:szCs w:val="24"/>
        </w:rPr>
        <w:t xml:space="preserve"> canolog ond yn mynd i dyfu a datblygu (</w:t>
      </w:r>
      <w:r>
        <w:rPr>
          <w:rFonts w:ascii="Arial" w:eastAsia="Times New Roman" w:hAnsi="Arial" w:cs="Arial"/>
          <w:color w:val="000000"/>
          <w:sz w:val="24"/>
          <w:szCs w:val="24"/>
          <w:lang w:eastAsia="en-GB"/>
        </w:rPr>
        <w:t xml:space="preserve">Gov.wales, </w:t>
      </w:r>
      <w:r w:rsidRPr="002B3CA7">
        <w:rPr>
          <w:rFonts w:ascii="Arial" w:eastAsia="Times New Roman" w:hAnsi="Arial" w:cs="Arial"/>
          <w:color w:val="000000"/>
          <w:sz w:val="24"/>
          <w:szCs w:val="24"/>
          <w:lang w:eastAsia="en-GB"/>
        </w:rPr>
        <w:t>2018).</w:t>
      </w:r>
      <w:r>
        <w:rPr>
          <w:rFonts w:ascii="Arial" w:hAnsi="Arial" w:cs="Arial"/>
          <w:sz w:val="24"/>
          <w:szCs w:val="24"/>
        </w:rPr>
        <w:t xml:space="preserve"> Cred Professor </w:t>
      </w:r>
      <w:r w:rsidRPr="002B3CA7">
        <w:rPr>
          <w:rFonts w:ascii="Arial" w:hAnsi="Arial" w:cs="Arial"/>
          <w:sz w:val="24"/>
          <w:szCs w:val="24"/>
        </w:rPr>
        <w:t xml:space="preserve">Graham Donaldson fod Lles Plant </w:t>
      </w:r>
      <w:proofErr w:type="gramStart"/>
      <w:r w:rsidRPr="002B3CA7">
        <w:rPr>
          <w:rFonts w:ascii="Arial" w:hAnsi="Arial" w:cs="Arial"/>
          <w:sz w:val="24"/>
          <w:szCs w:val="24"/>
        </w:rPr>
        <w:t>mor</w:t>
      </w:r>
      <w:proofErr w:type="gramEnd"/>
      <w:r w:rsidRPr="002B3CA7">
        <w:rPr>
          <w:rFonts w:ascii="Arial" w:hAnsi="Arial" w:cs="Arial"/>
          <w:sz w:val="24"/>
          <w:szCs w:val="24"/>
        </w:rPr>
        <w:t xml:space="preserve"> bwysig ei fod wedi ei gynnwys yn ei chwe ma</w:t>
      </w:r>
      <w:r w:rsidR="000C34AA">
        <w:rPr>
          <w:rFonts w:ascii="Arial" w:hAnsi="Arial" w:cs="Arial"/>
          <w:sz w:val="24"/>
          <w:szCs w:val="24"/>
        </w:rPr>
        <w:t>es dysgu yn ei gwricwlwm newydd (Donaldson, 2015).</w:t>
      </w:r>
      <w:r w:rsidRPr="002B3CA7">
        <w:rPr>
          <w:rFonts w:ascii="Arial" w:hAnsi="Arial" w:cs="Arial"/>
          <w:sz w:val="24"/>
          <w:szCs w:val="24"/>
        </w:rPr>
        <w:t xml:space="preserve"> Fodd bynnag, gyda'r newyddion diweddar am Brydau Ysgol am Ddim yn cael eu torri yn Lloegr, mae'n bwysig i'r Ystafell Teulu barhau i fod yn</w:t>
      </w:r>
      <w:r w:rsidR="00C573E7">
        <w:rPr>
          <w:rFonts w:ascii="Arial" w:hAnsi="Arial" w:cs="Arial"/>
          <w:sz w:val="24"/>
          <w:szCs w:val="24"/>
        </w:rPr>
        <w:t xml:space="preserve"> addasadwy rhag ofn y bydd yr mwy o</w:t>
      </w:r>
      <w:r w:rsidRPr="002B3CA7">
        <w:rPr>
          <w:rFonts w:ascii="Arial" w:hAnsi="Arial" w:cs="Arial"/>
          <w:sz w:val="24"/>
          <w:szCs w:val="24"/>
        </w:rPr>
        <w:t xml:space="preserve"> toriadau yn cael eu cyflwyno </w:t>
      </w:r>
      <w:r w:rsidR="00C573E7">
        <w:rPr>
          <w:rFonts w:ascii="Arial" w:hAnsi="Arial" w:cs="Arial"/>
          <w:sz w:val="24"/>
          <w:szCs w:val="24"/>
        </w:rPr>
        <w:t xml:space="preserve">i cyllideb </w:t>
      </w:r>
      <w:r w:rsidRPr="002B3CA7">
        <w:rPr>
          <w:rFonts w:ascii="Arial" w:hAnsi="Arial" w:cs="Arial"/>
          <w:sz w:val="24"/>
          <w:szCs w:val="24"/>
        </w:rPr>
        <w:t>yng Nghymru.</w:t>
      </w:r>
      <w:r w:rsidR="00C573E7">
        <w:rPr>
          <w:rFonts w:ascii="Arial" w:hAnsi="Arial" w:cs="Arial"/>
          <w:sz w:val="24"/>
          <w:szCs w:val="24"/>
        </w:rPr>
        <w:t xml:space="preserve"> (The Guardian, 2018). </w:t>
      </w:r>
      <w:r w:rsidR="00C573E7" w:rsidRPr="00C573E7">
        <w:rPr>
          <w:rFonts w:ascii="Arial" w:hAnsi="Arial" w:cs="Arial"/>
          <w:sz w:val="24"/>
          <w:szCs w:val="24"/>
        </w:rPr>
        <w:t>Byddai'n rhaid i'r ystafell deulu greu system fesur newydd er mwyn targedu'r plant hynny sy'n agored i niwed.</w:t>
      </w:r>
    </w:p>
    <w:p w:rsidR="005F4EBD" w:rsidRDefault="005F4EBD" w:rsidP="008915F9">
      <w:pPr>
        <w:spacing w:line="360" w:lineRule="auto"/>
        <w:rPr>
          <w:rFonts w:ascii="Arial" w:hAnsi="Arial" w:cs="Arial"/>
          <w:sz w:val="24"/>
          <w:szCs w:val="24"/>
        </w:rPr>
      </w:pPr>
    </w:p>
    <w:p w:rsidR="005F4EBD" w:rsidRDefault="005F4EBD" w:rsidP="008915F9">
      <w:pPr>
        <w:spacing w:line="360" w:lineRule="auto"/>
        <w:rPr>
          <w:rFonts w:ascii="Arial" w:hAnsi="Arial" w:cs="Arial"/>
          <w:sz w:val="24"/>
          <w:szCs w:val="24"/>
        </w:rPr>
      </w:pPr>
    </w:p>
    <w:p w:rsidR="005F4EBD" w:rsidRDefault="005F4EBD" w:rsidP="008915F9">
      <w:pPr>
        <w:spacing w:line="360" w:lineRule="auto"/>
        <w:rPr>
          <w:rFonts w:ascii="Arial" w:hAnsi="Arial" w:cs="Arial"/>
          <w:sz w:val="24"/>
          <w:szCs w:val="24"/>
        </w:rPr>
      </w:pPr>
    </w:p>
    <w:p w:rsidR="005F4EBD" w:rsidRDefault="005F4EBD" w:rsidP="008915F9">
      <w:pPr>
        <w:spacing w:line="360" w:lineRule="auto"/>
        <w:rPr>
          <w:rFonts w:ascii="Arial" w:hAnsi="Arial" w:cs="Arial"/>
          <w:sz w:val="24"/>
          <w:szCs w:val="24"/>
        </w:rPr>
      </w:pPr>
    </w:p>
    <w:p w:rsidR="005F4EBD" w:rsidRDefault="005F4EBD" w:rsidP="008915F9">
      <w:pPr>
        <w:spacing w:line="360" w:lineRule="auto"/>
        <w:rPr>
          <w:rFonts w:ascii="Arial" w:hAnsi="Arial" w:cs="Arial"/>
          <w:sz w:val="24"/>
          <w:szCs w:val="24"/>
        </w:rPr>
      </w:pPr>
    </w:p>
    <w:p w:rsidR="005F4EBD" w:rsidRDefault="005F4EBD" w:rsidP="008915F9">
      <w:pPr>
        <w:spacing w:line="360" w:lineRule="auto"/>
        <w:rPr>
          <w:rFonts w:ascii="Arial" w:hAnsi="Arial" w:cs="Arial"/>
          <w:sz w:val="24"/>
          <w:szCs w:val="24"/>
        </w:rPr>
      </w:pPr>
    </w:p>
    <w:p w:rsidR="005F4EBD" w:rsidRDefault="005F4EBD" w:rsidP="008915F9">
      <w:pPr>
        <w:spacing w:line="360" w:lineRule="auto"/>
        <w:rPr>
          <w:rFonts w:ascii="Arial" w:hAnsi="Arial" w:cs="Arial"/>
          <w:sz w:val="24"/>
          <w:szCs w:val="24"/>
        </w:rPr>
      </w:pPr>
    </w:p>
    <w:p w:rsidR="005F4EBD" w:rsidRDefault="005F4EBD" w:rsidP="008915F9">
      <w:pPr>
        <w:spacing w:line="360" w:lineRule="auto"/>
        <w:rPr>
          <w:rFonts w:ascii="Arial" w:hAnsi="Arial" w:cs="Arial"/>
          <w:sz w:val="24"/>
          <w:szCs w:val="24"/>
        </w:rPr>
      </w:pPr>
    </w:p>
    <w:p w:rsidR="005F4EBD" w:rsidRDefault="005F4EBD" w:rsidP="008915F9">
      <w:pPr>
        <w:spacing w:line="360" w:lineRule="auto"/>
        <w:rPr>
          <w:rFonts w:ascii="Arial" w:hAnsi="Arial" w:cs="Arial"/>
          <w:sz w:val="24"/>
          <w:szCs w:val="24"/>
        </w:rPr>
      </w:pPr>
    </w:p>
    <w:p w:rsidR="005F4EBD" w:rsidRDefault="005F4EBD" w:rsidP="008915F9">
      <w:pPr>
        <w:spacing w:line="360" w:lineRule="auto"/>
        <w:rPr>
          <w:rFonts w:ascii="Arial" w:hAnsi="Arial" w:cs="Arial"/>
          <w:sz w:val="24"/>
          <w:szCs w:val="24"/>
        </w:rPr>
      </w:pPr>
    </w:p>
    <w:p w:rsidR="005F4EBD" w:rsidRDefault="005F4EBD" w:rsidP="008915F9">
      <w:pPr>
        <w:spacing w:line="360" w:lineRule="auto"/>
        <w:rPr>
          <w:rFonts w:ascii="Arial" w:hAnsi="Arial" w:cs="Arial"/>
          <w:sz w:val="24"/>
          <w:szCs w:val="24"/>
        </w:rPr>
      </w:pPr>
    </w:p>
    <w:p w:rsidR="005F4EBD" w:rsidRDefault="005F4EBD" w:rsidP="008915F9">
      <w:pPr>
        <w:spacing w:line="360" w:lineRule="auto"/>
        <w:rPr>
          <w:rFonts w:ascii="Arial" w:hAnsi="Arial" w:cs="Arial"/>
          <w:sz w:val="24"/>
          <w:szCs w:val="24"/>
        </w:rPr>
      </w:pPr>
    </w:p>
    <w:p w:rsidR="005F4EBD" w:rsidRDefault="005F4EBD" w:rsidP="008915F9">
      <w:pPr>
        <w:spacing w:line="360" w:lineRule="auto"/>
        <w:rPr>
          <w:rFonts w:ascii="Arial" w:hAnsi="Arial" w:cs="Arial"/>
          <w:sz w:val="24"/>
          <w:szCs w:val="24"/>
        </w:rPr>
      </w:pPr>
    </w:p>
    <w:p w:rsidR="005F4EBD" w:rsidRDefault="005F4EBD" w:rsidP="008915F9">
      <w:pPr>
        <w:spacing w:line="360" w:lineRule="auto"/>
        <w:rPr>
          <w:rFonts w:ascii="Arial" w:hAnsi="Arial" w:cs="Arial"/>
          <w:sz w:val="24"/>
          <w:szCs w:val="24"/>
        </w:rPr>
      </w:pPr>
    </w:p>
    <w:p w:rsidR="005F4EBD" w:rsidRDefault="005F4EBD" w:rsidP="008915F9">
      <w:pPr>
        <w:spacing w:line="360" w:lineRule="auto"/>
        <w:rPr>
          <w:rFonts w:ascii="Arial" w:hAnsi="Arial" w:cs="Arial"/>
          <w:sz w:val="24"/>
          <w:szCs w:val="24"/>
        </w:rPr>
      </w:pPr>
    </w:p>
    <w:p w:rsidR="005F4EBD" w:rsidRPr="005F4EBD" w:rsidRDefault="005F4EBD" w:rsidP="008915F9">
      <w:pPr>
        <w:spacing w:line="360" w:lineRule="auto"/>
        <w:rPr>
          <w:rFonts w:ascii="Arial" w:hAnsi="Arial" w:cs="Arial"/>
          <w:sz w:val="24"/>
          <w:szCs w:val="24"/>
        </w:rPr>
      </w:pPr>
    </w:p>
    <w:p w:rsidR="005F4EBD" w:rsidRPr="005F4EBD" w:rsidRDefault="005F4EBD" w:rsidP="008915F9">
      <w:pPr>
        <w:spacing w:line="360" w:lineRule="auto"/>
        <w:rPr>
          <w:rFonts w:ascii="Arial" w:hAnsi="Arial" w:cs="Arial"/>
          <w:sz w:val="24"/>
          <w:szCs w:val="24"/>
        </w:rPr>
      </w:pPr>
    </w:p>
    <w:p w:rsidR="005F4EBD" w:rsidRPr="005F4EBD" w:rsidRDefault="005F4EBD" w:rsidP="008915F9">
      <w:pPr>
        <w:spacing w:line="360" w:lineRule="auto"/>
        <w:rPr>
          <w:rFonts w:ascii="Arial" w:hAnsi="Arial" w:cs="Arial"/>
          <w:sz w:val="24"/>
          <w:szCs w:val="24"/>
        </w:rPr>
      </w:pPr>
    </w:p>
    <w:p w:rsidR="005F4EBD" w:rsidRDefault="005F4EBD" w:rsidP="008915F9">
      <w:pPr>
        <w:spacing w:line="360" w:lineRule="auto"/>
        <w:rPr>
          <w:rFonts w:ascii="Arial" w:hAnsi="Arial" w:cs="Arial"/>
          <w:sz w:val="24"/>
          <w:szCs w:val="24"/>
        </w:rPr>
      </w:pPr>
    </w:p>
    <w:p w:rsidR="005F4EBD" w:rsidRPr="005F4EBD" w:rsidRDefault="005F4EBD" w:rsidP="008915F9">
      <w:pPr>
        <w:spacing w:line="360" w:lineRule="auto"/>
        <w:rPr>
          <w:rFonts w:ascii="Arial" w:hAnsi="Arial" w:cs="Arial"/>
          <w:sz w:val="24"/>
          <w:szCs w:val="24"/>
        </w:rPr>
      </w:pPr>
      <w:r w:rsidRPr="005F4EBD">
        <w:rPr>
          <w:rFonts w:ascii="Arial" w:hAnsi="Arial" w:cs="Arial"/>
          <w:sz w:val="24"/>
          <w:szCs w:val="24"/>
        </w:rPr>
        <w:t>Rhestr Cyfeirnodi</w:t>
      </w:r>
    </w:p>
    <w:p w:rsidR="005F4EBD" w:rsidRPr="005F4EBD" w:rsidRDefault="005F4EBD" w:rsidP="005F4EBD">
      <w:pPr>
        <w:shd w:val="clear" w:color="auto" w:fill="FFFFFF"/>
        <w:spacing w:after="100" w:afterAutospacing="1" w:line="360" w:lineRule="atLeast"/>
        <w:outlineLvl w:val="1"/>
        <w:rPr>
          <w:rFonts w:ascii="Arial" w:eastAsia="Times New Roman" w:hAnsi="Arial" w:cs="Arial"/>
          <w:color w:val="000000"/>
          <w:sz w:val="24"/>
          <w:szCs w:val="24"/>
          <w:lang w:eastAsia="en-GB"/>
        </w:rPr>
      </w:pPr>
      <w:r w:rsidRPr="005F4EBD">
        <w:rPr>
          <w:rFonts w:ascii="Arial" w:eastAsia="Times New Roman" w:hAnsi="Arial" w:cs="Arial"/>
          <w:color w:val="000000"/>
          <w:sz w:val="24"/>
          <w:szCs w:val="24"/>
          <w:lang w:eastAsia="en-GB"/>
        </w:rPr>
        <w:t>Alderson, P. (2008). </w:t>
      </w:r>
      <w:r w:rsidRPr="005F4EBD">
        <w:rPr>
          <w:rFonts w:ascii="Arial" w:eastAsia="Times New Roman" w:hAnsi="Arial" w:cs="Arial"/>
          <w:i/>
          <w:iCs/>
          <w:color w:val="000000"/>
          <w:sz w:val="24"/>
          <w:szCs w:val="24"/>
          <w:lang w:eastAsia="en-GB"/>
        </w:rPr>
        <w:t>Young children's rights</w:t>
      </w:r>
      <w:r w:rsidRPr="005F4EBD">
        <w:rPr>
          <w:rFonts w:ascii="Arial" w:eastAsia="Times New Roman" w:hAnsi="Arial" w:cs="Arial"/>
          <w:color w:val="000000"/>
          <w:sz w:val="24"/>
          <w:szCs w:val="24"/>
          <w:lang w:eastAsia="en-GB"/>
        </w:rPr>
        <w:t>. London: Jessica Kingsley Publishers.</w:t>
      </w:r>
    </w:p>
    <w:p w:rsidR="005F4EBD" w:rsidRDefault="005F4EBD" w:rsidP="005F4EBD">
      <w:pPr>
        <w:shd w:val="clear" w:color="auto" w:fill="FFFFFF"/>
        <w:spacing w:after="180" w:line="360" w:lineRule="atLeast"/>
        <w:ind w:left="450" w:hanging="450"/>
        <w:rPr>
          <w:rFonts w:ascii="Arial" w:eastAsia="Times New Roman" w:hAnsi="Arial" w:cs="Arial"/>
          <w:color w:val="000000"/>
          <w:sz w:val="24"/>
          <w:szCs w:val="24"/>
          <w:lang w:eastAsia="en-GB"/>
        </w:rPr>
      </w:pPr>
      <w:r w:rsidRPr="005F4EBD">
        <w:rPr>
          <w:rFonts w:ascii="Arial" w:eastAsia="Times New Roman" w:hAnsi="Arial" w:cs="Arial"/>
          <w:color w:val="000000"/>
          <w:sz w:val="24"/>
          <w:szCs w:val="24"/>
          <w:lang w:eastAsia="en-GB"/>
        </w:rPr>
        <w:t>ANNUAL EQUALITY REPORT 2016/17. (2018). [ebook] Available at: https://www.rctcbc.gov.uk/EN/Council/CouncillorsCommitteesandMeetings/Meetings/Cabinet/2018/03/22/Reports/AgendaItem3AnnualEqualityReport1617.pdf [Accessed 27 Mar. 2018].</w:t>
      </w:r>
    </w:p>
    <w:p w:rsidR="005F4EBD" w:rsidRPr="005F4EBD" w:rsidRDefault="005F4EBD" w:rsidP="005F4EBD">
      <w:pPr>
        <w:shd w:val="clear" w:color="auto" w:fill="FFFFFF"/>
        <w:spacing w:after="180" w:line="360" w:lineRule="atLeast"/>
        <w:ind w:left="450" w:hanging="450"/>
        <w:rPr>
          <w:rFonts w:ascii="Arial" w:eastAsia="Times New Roman" w:hAnsi="Arial" w:cs="Arial"/>
          <w:color w:val="000000"/>
          <w:sz w:val="24"/>
          <w:szCs w:val="24"/>
          <w:lang w:eastAsia="en-GB"/>
        </w:rPr>
      </w:pPr>
      <w:r w:rsidRPr="005F4EBD">
        <w:rPr>
          <w:rFonts w:ascii="Arial" w:eastAsia="Times New Roman" w:hAnsi="Arial" w:cs="Arial"/>
          <w:color w:val="000000"/>
          <w:sz w:val="24"/>
          <w:szCs w:val="24"/>
          <w:lang w:eastAsia="en-GB"/>
        </w:rPr>
        <w:t>Autism.org.uk. (2018). Person-centred planning - NAS. [</w:t>
      </w:r>
      <w:proofErr w:type="gramStart"/>
      <w:r w:rsidRPr="005F4EBD">
        <w:rPr>
          <w:rFonts w:ascii="Arial" w:eastAsia="Times New Roman" w:hAnsi="Arial" w:cs="Arial"/>
          <w:color w:val="000000"/>
          <w:sz w:val="24"/>
          <w:szCs w:val="24"/>
          <w:lang w:eastAsia="en-GB"/>
        </w:rPr>
        <w:t>online</w:t>
      </w:r>
      <w:proofErr w:type="gramEnd"/>
      <w:r w:rsidRPr="005F4EBD">
        <w:rPr>
          <w:rFonts w:ascii="Arial" w:eastAsia="Times New Roman" w:hAnsi="Arial" w:cs="Arial"/>
          <w:color w:val="000000"/>
          <w:sz w:val="24"/>
          <w:szCs w:val="24"/>
          <w:lang w:eastAsia="en-GB"/>
        </w:rPr>
        <w:t>] Available at: http://www.autism.org.uk/professionals/health-workers/person-centred-planning.aspx [Accessed 27 Mar. 2018].</w:t>
      </w:r>
    </w:p>
    <w:p w:rsidR="005F4EBD" w:rsidRPr="005F4EBD" w:rsidRDefault="005F4EBD" w:rsidP="005F4EBD">
      <w:pPr>
        <w:shd w:val="clear" w:color="auto" w:fill="FFFFFF"/>
        <w:spacing w:after="180" w:line="360" w:lineRule="atLeast"/>
        <w:ind w:left="450" w:hanging="450"/>
        <w:rPr>
          <w:rFonts w:ascii="Arial" w:eastAsia="Times New Roman" w:hAnsi="Arial" w:cs="Arial"/>
          <w:color w:val="000000"/>
          <w:sz w:val="24"/>
          <w:szCs w:val="24"/>
          <w:lang w:eastAsia="en-GB"/>
        </w:rPr>
      </w:pPr>
      <w:r w:rsidRPr="005F4EBD">
        <w:rPr>
          <w:rFonts w:ascii="Arial" w:eastAsia="Times New Roman" w:hAnsi="Arial" w:cs="Arial"/>
          <w:color w:val="000000"/>
          <w:sz w:val="24"/>
          <w:szCs w:val="24"/>
          <w:lang w:eastAsia="en-GB"/>
        </w:rPr>
        <w:t>Bartlett, S. and Burton, D. (2012). </w:t>
      </w:r>
      <w:r w:rsidRPr="005F4EBD">
        <w:rPr>
          <w:rFonts w:ascii="Arial" w:eastAsia="Times New Roman" w:hAnsi="Arial" w:cs="Arial"/>
          <w:i/>
          <w:iCs/>
          <w:color w:val="000000"/>
          <w:sz w:val="24"/>
          <w:szCs w:val="24"/>
          <w:lang w:eastAsia="en-GB"/>
        </w:rPr>
        <w:t>Introduction to education studies</w:t>
      </w:r>
      <w:r w:rsidRPr="005F4EBD">
        <w:rPr>
          <w:rFonts w:ascii="Arial" w:eastAsia="Times New Roman" w:hAnsi="Arial" w:cs="Arial"/>
          <w:color w:val="000000"/>
          <w:sz w:val="24"/>
          <w:szCs w:val="24"/>
          <w:lang w:eastAsia="en-GB"/>
        </w:rPr>
        <w:t>. London: SAGE.</w:t>
      </w:r>
    </w:p>
    <w:p w:rsidR="005F4EBD" w:rsidRDefault="005F4EBD" w:rsidP="005F4EBD">
      <w:pPr>
        <w:shd w:val="clear" w:color="auto" w:fill="FFFFFF"/>
        <w:spacing w:after="180" w:line="360" w:lineRule="atLeast"/>
        <w:ind w:left="450" w:hanging="450"/>
        <w:rPr>
          <w:rFonts w:ascii="Arial" w:eastAsia="Times New Roman" w:hAnsi="Arial" w:cs="Arial"/>
          <w:color w:val="000000"/>
          <w:sz w:val="24"/>
          <w:szCs w:val="24"/>
          <w:lang w:eastAsia="en-GB"/>
        </w:rPr>
      </w:pPr>
      <w:r w:rsidRPr="005F4EBD">
        <w:rPr>
          <w:rFonts w:ascii="Arial" w:eastAsia="Times New Roman" w:hAnsi="Arial" w:cs="Arial"/>
          <w:color w:val="000000"/>
          <w:sz w:val="24"/>
          <w:szCs w:val="24"/>
          <w:lang w:eastAsia="en-GB"/>
        </w:rPr>
        <w:t>Burnham, L. and Baker, B. (2010). </w:t>
      </w:r>
      <w:r w:rsidRPr="005F4EBD">
        <w:rPr>
          <w:rFonts w:ascii="Arial" w:eastAsia="Times New Roman" w:hAnsi="Arial" w:cs="Arial"/>
          <w:i/>
          <w:iCs/>
          <w:color w:val="000000"/>
          <w:sz w:val="24"/>
          <w:szCs w:val="24"/>
          <w:lang w:eastAsia="en-GB"/>
        </w:rPr>
        <w:t>Supporting teaching &amp; learning in schools (primary)</w:t>
      </w:r>
      <w:r w:rsidRPr="005F4EBD">
        <w:rPr>
          <w:rFonts w:ascii="Arial" w:eastAsia="Times New Roman" w:hAnsi="Arial" w:cs="Arial"/>
          <w:color w:val="000000"/>
          <w:sz w:val="24"/>
          <w:szCs w:val="24"/>
          <w:lang w:eastAsia="en-GB"/>
        </w:rPr>
        <w:t>. Harlow: Heinemann.</w:t>
      </w:r>
    </w:p>
    <w:p w:rsidR="005F4EBD" w:rsidRDefault="005F4EBD" w:rsidP="005F4EBD">
      <w:pPr>
        <w:shd w:val="clear" w:color="auto" w:fill="FFFFFF"/>
        <w:spacing w:after="180" w:line="360" w:lineRule="atLeast"/>
        <w:ind w:left="450" w:hanging="450"/>
        <w:rPr>
          <w:rFonts w:ascii="Arial" w:eastAsia="Times New Roman" w:hAnsi="Arial" w:cs="Arial"/>
          <w:color w:val="000000"/>
          <w:sz w:val="24"/>
          <w:szCs w:val="24"/>
          <w:lang w:eastAsia="en-GB"/>
        </w:rPr>
      </w:pPr>
      <w:r w:rsidRPr="005F4EBD">
        <w:rPr>
          <w:rFonts w:ascii="Arial" w:eastAsia="Times New Roman" w:hAnsi="Arial" w:cs="Arial"/>
          <w:color w:val="000000"/>
          <w:sz w:val="24"/>
          <w:szCs w:val="24"/>
          <w:lang w:eastAsia="en-GB"/>
        </w:rPr>
        <w:t>CHILDREN AND YOUNG PEOPLE SCRUTINY COMMITTEE. (2017). [ebook] Available at: https://www.rctcbc.gov.uk/EN/Council/CouncillorsCommitteesandMeetings/Meetings/ChildrenandYoungPeopleScrutinyCommittee/2017/09/27/Minutes/Minutes270917.pdf [Accessed 27 Mar. 2018].</w:t>
      </w:r>
    </w:p>
    <w:p w:rsidR="002B3CA7" w:rsidRDefault="002B3CA7" w:rsidP="002B3CA7">
      <w:pPr>
        <w:shd w:val="clear" w:color="auto" w:fill="FFFFFF"/>
        <w:spacing w:after="180" w:line="360" w:lineRule="atLeast"/>
        <w:ind w:left="450" w:hanging="450"/>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Donaldson, G. (2015). 1st ed. [ebook] Available at: http://gov.wales/docs/dcells/publications/150225-successful-futures-en.pdf [Accessed 27 Mar. 2018].</w:t>
      </w:r>
    </w:p>
    <w:p w:rsidR="002B3CA7" w:rsidRDefault="002B3CA7" w:rsidP="002B3CA7">
      <w:pPr>
        <w:shd w:val="clear" w:color="auto" w:fill="FFFFFF"/>
        <w:spacing w:after="180" w:line="360" w:lineRule="atLeast"/>
        <w:ind w:left="450" w:hanging="450"/>
        <w:rPr>
          <w:rFonts w:ascii="Arial" w:eastAsia="Times New Roman" w:hAnsi="Arial" w:cs="Arial"/>
          <w:color w:val="000000"/>
          <w:sz w:val="24"/>
          <w:szCs w:val="24"/>
          <w:lang w:eastAsia="en-GB"/>
        </w:rPr>
      </w:pPr>
      <w:r w:rsidRPr="005F4EBD">
        <w:rPr>
          <w:rFonts w:ascii="Arial" w:eastAsia="Times New Roman" w:hAnsi="Arial" w:cs="Arial"/>
          <w:color w:val="000000"/>
          <w:sz w:val="24"/>
          <w:szCs w:val="24"/>
          <w:lang w:eastAsia="en-GB"/>
        </w:rPr>
        <w:t>GOV.UK. (2012). Channel vulnerability assessment. [</w:t>
      </w:r>
      <w:proofErr w:type="gramStart"/>
      <w:r w:rsidRPr="005F4EBD">
        <w:rPr>
          <w:rFonts w:ascii="Arial" w:eastAsia="Times New Roman" w:hAnsi="Arial" w:cs="Arial"/>
          <w:color w:val="000000"/>
          <w:sz w:val="24"/>
          <w:szCs w:val="24"/>
          <w:lang w:eastAsia="en-GB"/>
        </w:rPr>
        <w:t>online</w:t>
      </w:r>
      <w:proofErr w:type="gramEnd"/>
      <w:r w:rsidRPr="005F4EBD">
        <w:rPr>
          <w:rFonts w:ascii="Arial" w:eastAsia="Times New Roman" w:hAnsi="Arial" w:cs="Arial"/>
          <w:color w:val="000000"/>
          <w:sz w:val="24"/>
          <w:szCs w:val="24"/>
          <w:lang w:eastAsia="en-GB"/>
        </w:rPr>
        <w:t xml:space="preserve">] Available at: </w:t>
      </w:r>
      <w:bookmarkStart w:id="0" w:name="_GoBack"/>
      <w:bookmarkEnd w:id="0"/>
      <w:r w:rsidRPr="005F4EBD">
        <w:rPr>
          <w:rFonts w:ascii="Arial" w:eastAsia="Times New Roman" w:hAnsi="Arial" w:cs="Arial"/>
          <w:color w:val="000000"/>
          <w:sz w:val="24"/>
          <w:szCs w:val="24"/>
          <w:lang w:eastAsia="en-GB"/>
        </w:rPr>
        <w:t>https://www.gov.uk/government/publications/channel-vulnerability-asse</w:t>
      </w:r>
      <w:r>
        <w:rPr>
          <w:rFonts w:ascii="Arial" w:eastAsia="Times New Roman" w:hAnsi="Arial" w:cs="Arial"/>
          <w:color w:val="000000"/>
          <w:sz w:val="24"/>
          <w:szCs w:val="24"/>
          <w:lang w:eastAsia="en-GB"/>
        </w:rPr>
        <w:t>ssment [Accessed 27 Mar. 2018].</w:t>
      </w:r>
    </w:p>
    <w:p w:rsidR="000C34AA" w:rsidRDefault="002B3CA7" w:rsidP="000C34AA">
      <w:pPr>
        <w:shd w:val="clear" w:color="auto" w:fill="FFFFFF"/>
        <w:spacing w:after="180" w:line="360" w:lineRule="atLeast"/>
        <w:ind w:left="450" w:hanging="450"/>
        <w:rPr>
          <w:rFonts w:ascii="Arial" w:eastAsia="Times New Roman" w:hAnsi="Arial" w:cs="Arial"/>
          <w:color w:val="000000"/>
          <w:sz w:val="24"/>
          <w:szCs w:val="24"/>
          <w:lang w:eastAsia="en-GB"/>
        </w:rPr>
      </w:pPr>
      <w:r w:rsidRPr="002B3CA7">
        <w:rPr>
          <w:rFonts w:ascii="Arial" w:eastAsia="Times New Roman" w:hAnsi="Arial" w:cs="Arial"/>
          <w:color w:val="000000"/>
          <w:sz w:val="24"/>
          <w:szCs w:val="24"/>
          <w:lang w:eastAsia="en-GB"/>
        </w:rPr>
        <w:t>Gov.wales. (2018). Welsh Government|Additional learning needs transformation programme. [</w:t>
      </w:r>
      <w:proofErr w:type="gramStart"/>
      <w:r w:rsidRPr="002B3CA7">
        <w:rPr>
          <w:rFonts w:ascii="Arial" w:eastAsia="Times New Roman" w:hAnsi="Arial" w:cs="Arial"/>
          <w:color w:val="000000"/>
          <w:sz w:val="24"/>
          <w:szCs w:val="24"/>
          <w:lang w:eastAsia="en-GB"/>
        </w:rPr>
        <w:t>online</w:t>
      </w:r>
      <w:proofErr w:type="gramEnd"/>
      <w:r w:rsidRPr="002B3CA7">
        <w:rPr>
          <w:rFonts w:ascii="Arial" w:eastAsia="Times New Roman" w:hAnsi="Arial" w:cs="Arial"/>
          <w:color w:val="000000"/>
          <w:sz w:val="24"/>
          <w:szCs w:val="24"/>
          <w:lang w:eastAsia="en-GB"/>
        </w:rPr>
        <w:t>] Available at: http://gov.wales/topics/educationandskills/schoolshome/additional-learning-special-educational-needs/transformation-programme/?lang=en [Accessed 27 Mar. 2018].</w:t>
      </w:r>
    </w:p>
    <w:p w:rsidR="000C34AA" w:rsidRPr="005F4EBD" w:rsidRDefault="000C34AA" w:rsidP="000C34AA">
      <w:pPr>
        <w:shd w:val="clear" w:color="auto" w:fill="FFFFFF"/>
        <w:spacing w:after="180" w:line="360" w:lineRule="atLeast"/>
        <w:ind w:left="450" w:hanging="450"/>
        <w:rPr>
          <w:rFonts w:ascii="Arial" w:eastAsia="Times New Roman" w:hAnsi="Arial" w:cs="Arial"/>
          <w:color w:val="000000"/>
          <w:sz w:val="24"/>
          <w:szCs w:val="24"/>
          <w:lang w:eastAsia="en-GB"/>
        </w:rPr>
      </w:pPr>
    </w:p>
    <w:p w:rsidR="002B3CA7" w:rsidRPr="005F4EBD" w:rsidRDefault="005F4EBD" w:rsidP="002B3CA7">
      <w:pPr>
        <w:shd w:val="clear" w:color="auto" w:fill="FFFFFF"/>
        <w:spacing w:after="180" w:line="360" w:lineRule="atLeast"/>
        <w:ind w:left="450" w:hanging="450"/>
        <w:rPr>
          <w:rFonts w:ascii="Arial" w:eastAsia="Times New Roman" w:hAnsi="Arial" w:cs="Arial"/>
          <w:color w:val="000000"/>
          <w:sz w:val="24"/>
          <w:szCs w:val="24"/>
          <w:lang w:eastAsia="en-GB"/>
        </w:rPr>
      </w:pPr>
      <w:r w:rsidRPr="005F4EBD">
        <w:rPr>
          <w:rFonts w:ascii="Arial" w:eastAsia="Times New Roman" w:hAnsi="Arial" w:cs="Arial"/>
          <w:color w:val="000000"/>
          <w:sz w:val="24"/>
          <w:szCs w:val="24"/>
          <w:lang w:eastAsia="en-GB"/>
        </w:rPr>
        <w:lastRenderedPageBreak/>
        <w:t>Helen Sanderson Associates. (2018). </w:t>
      </w:r>
      <w:r w:rsidRPr="005F4EBD">
        <w:rPr>
          <w:rFonts w:ascii="Arial" w:eastAsia="Times New Roman" w:hAnsi="Arial" w:cs="Arial"/>
          <w:i/>
          <w:iCs/>
          <w:color w:val="000000"/>
          <w:sz w:val="24"/>
          <w:szCs w:val="24"/>
          <w:lang w:eastAsia="en-GB"/>
        </w:rPr>
        <w:t>HSA | Person-centred | Personalisation | Training | Consultancy</w:t>
      </w:r>
      <w:r w:rsidRPr="005F4EBD">
        <w:rPr>
          <w:rFonts w:ascii="Arial" w:eastAsia="Times New Roman" w:hAnsi="Arial" w:cs="Arial"/>
          <w:color w:val="000000"/>
          <w:sz w:val="24"/>
          <w:szCs w:val="24"/>
          <w:lang w:eastAsia="en-GB"/>
        </w:rPr>
        <w:t>. [</w:t>
      </w:r>
      <w:proofErr w:type="gramStart"/>
      <w:r w:rsidRPr="005F4EBD">
        <w:rPr>
          <w:rFonts w:ascii="Arial" w:eastAsia="Times New Roman" w:hAnsi="Arial" w:cs="Arial"/>
          <w:color w:val="000000"/>
          <w:sz w:val="24"/>
          <w:szCs w:val="24"/>
          <w:lang w:eastAsia="en-GB"/>
        </w:rPr>
        <w:t>online</w:t>
      </w:r>
      <w:proofErr w:type="gramEnd"/>
      <w:r w:rsidRPr="005F4EBD">
        <w:rPr>
          <w:rFonts w:ascii="Arial" w:eastAsia="Times New Roman" w:hAnsi="Arial" w:cs="Arial"/>
          <w:color w:val="000000"/>
          <w:sz w:val="24"/>
          <w:szCs w:val="24"/>
          <w:lang w:eastAsia="en-GB"/>
        </w:rPr>
        <w:t>] Available at: http://helensandersonassociates.co.uk/ [Accessed 27 Mar. 2018].</w:t>
      </w:r>
    </w:p>
    <w:p w:rsidR="005F4EBD" w:rsidRDefault="005F4EBD" w:rsidP="005F4EBD">
      <w:pPr>
        <w:shd w:val="clear" w:color="auto" w:fill="FFFFFF"/>
        <w:spacing w:after="180" w:line="360" w:lineRule="atLeast"/>
        <w:ind w:left="450" w:hanging="450"/>
        <w:rPr>
          <w:rFonts w:ascii="Arial" w:eastAsia="Times New Roman" w:hAnsi="Arial" w:cs="Arial"/>
          <w:color w:val="000000"/>
          <w:sz w:val="24"/>
          <w:szCs w:val="24"/>
          <w:lang w:eastAsia="en-GB"/>
        </w:rPr>
      </w:pPr>
      <w:r w:rsidRPr="005F4EBD">
        <w:rPr>
          <w:rFonts w:ascii="Arial" w:eastAsia="Times New Roman" w:hAnsi="Arial" w:cs="Arial"/>
          <w:color w:val="000000"/>
          <w:sz w:val="24"/>
          <w:szCs w:val="24"/>
          <w:lang w:eastAsia="en-GB"/>
        </w:rPr>
        <w:t>Inclusiveschools.org. (2018). </w:t>
      </w:r>
      <w:r w:rsidRPr="005F4EBD">
        <w:rPr>
          <w:rFonts w:ascii="Arial" w:eastAsia="Times New Roman" w:hAnsi="Arial" w:cs="Arial"/>
          <w:i/>
          <w:iCs/>
          <w:color w:val="000000"/>
          <w:sz w:val="24"/>
          <w:szCs w:val="24"/>
          <w:lang w:eastAsia="en-GB"/>
        </w:rPr>
        <w:t>Social Inclusion</w:t>
      </w:r>
      <w:r w:rsidRPr="005F4EBD">
        <w:rPr>
          <w:rFonts w:ascii="Arial" w:eastAsia="Times New Roman" w:hAnsi="Arial" w:cs="Arial"/>
          <w:color w:val="000000"/>
          <w:sz w:val="24"/>
          <w:szCs w:val="24"/>
          <w:lang w:eastAsia="en-GB"/>
        </w:rPr>
        <w:t>. [</w:t>
      </w:r>
      <w:proofErr w:type="gramStart"/>
      <w:r w:rsidRPr="005F4EBD">
        <w:rPr>
          <w:rFonts w:ascii="Arial" w:eastAsia="Times New Roman" w:hAnsi="Arial" w:cs="Arial"/>
          <w:color w:val="000000"/>
          <w:sz w:val="24"/>
          <w:szCs w:val="24"/>
          <w:lang w:eastAsia="en-GB"/>
        </w:rPr>
        <w:t>online</w:t>
      </w:r>
      <w:proofErr w:type="gramEnd"/>
      <w:r w:rsidRPr="005F4EBD">
        <w:rPr>
          <w:rFonts w:ascii="Arial" w:eastAsia="Times New Roman" w:hAnsi="Arial" w:cs="Arial"/>
          <w:color w:val="000000"/>
          <w:sz w:val="24"/>
          <w:szCs w:val="24"/>
          <w:lang w:eastAsia="en-GB"/>
        </w:rPr>
        <w:t>] Available at: https://inclusiveschools.org/category/resources/social-inclusion/ [Accessed 27 Mar. 2018].</w:t>
      </w:r>
    </w:p>
    <w:p w:rsidR="002B3CA7" w:rsidRPr="005F4EBD" w:rsidRDefault="002B3CA7" w:rsidP="005F4EBD">
      <w:pPr>
        <w:shd w:val="clear" w:color="auto" w:fill="FFFFFF"/>
        <w:spacing w:after="180" w:line="360" w:lineRule="atLeast"/>
        <w:ind w:left="450" w:hanging="450"/>
        <w:rPr>
          <w:rFonts w:ascii="Arial" w:eastAsia="Times New Roman" w:hAnsi="Arial" w:cs="Arial"/>
          <w:color w:val="000000"/>
          <w:sz w:val="24"/>
          <w:szCs w:val="24"/>
          <w:lang w:eastAsia="en-GB"/>
        </w:rPr>
      </w:pPr>
      <w:r w:rsidRPr="002B3CA7">
        <w:rPr>
          <w:rFonts w:ascii="Arial" w:eastAsia="Times New Roman" w:hAnsi="Arial" w:cs="Arial"/>
          <w:color w:val="000000"/>
          <w:sz w:val="24"/>
          <w:szCs w:val="24"/>
          <w:lang w:eastAsia="en-GB"/>
        </w:rPr>
        <w:t>Iser.essex.ac.uk. (2014). Take-up of Free School Meals: price effects and peer effects - Institute for Social and Economic Research (ISER). [</w:t>
      </w:r>
      <w:proofErr w:type="gramStart"/>
      <w:r w:rsidRPr="002B3CA7">
        <w:rPr>
          <w:rFonts w:ascii="Arial" w:eastAsia="Times New Roman" w:hAnsi="Arial" w:cs="Arial"/>
          <w:color w:val="000000"/>
          <w:sz w:val="24"/>
          <w:szCs w:val="24"/>
          <w:lang w:eastAsia="en-GB"/>
        </w:rPr>
        <w:t>online</w:t>
      </w:r>
      <w:proofErr w:type="gramEnd"/>
      <w:r w:rsidRPr="002B3CA7">
        <w:rPr>
          <w:rFonts w:ascii="Arial" w:eastAsia="Times New Roman" w:hAnsi="Arial" w:cs="Arial"/>
          <w:color w:val="000000"/>
          <w:sz w:val="24"/>
          <w:szCs w:val="24"/>
          <w:lang w:eastAsia="en-GB"/>
        </w:rPr>
        <w:t>] Available at: https://www.iser.essex.ac.uk/research/publications/523126 [Accessed 27 Mar. 2018].</w:t>
      </w:r>
    </w:p>
    <w:p w:rsidR="005F4EBD" w:rsidRPr="005F4EBD" w:rsidRDefault="005F4EBD" w:rsidP="005F4EBD">
      <w:pPr>
        <w:shd w:val="clear" w:color="auto" w:fill="FFFFFF"/>
        <w:spacing w:after="180" w:line="360" w:lineRule="atLeast"/>
        <w:ind w:left="450" w:hanging="450"/>
        <w:rPr>
          <w:rFonts w:ascii="Arial" w:eastAsia="Times New Roman" w:hAnsi="Arial" w:cs="Arial"/>
          <w:color w:val="000000"/>
          <w:sz w:val="24"/>
          <w:szCs w:val="24"/>
          <w:lang w:eastAsia="en-GB"/>
        </w:rPr>
      </w:pPr>
      <w:r w:rsidRPr="005F4EBD">
        <w:rPr>
          <w:rFonts w:ascii="Arial" w:eastAsia="Times New Roman" w:hAnsi="Arial" w:cs="Arial"/>
          <w:color w:val="000000"/>
          <w:sz w:val="24"/>
          <w:szCs w:val="24"/>
          <w:lang w:eastAsia="en-GB"/>
        </w:rPr>
        <w:t>Mental Health Foundation. (2018). </w:t>
      </w:r>
      <w:r w:rsidRPr="005F4EBD">
        <w:rPr>
          <w:rFonts w:ascii="Arial" w:eastAsia="Times New Roman" w:hAnsi="Arial" w:cs="Arial"/>
          <w:i/>
          <w:iCs/>
          <w:color w:val="000000"/>
          <w:sz w:val="24"/>
          <w:szCs w:val="24"/>
          <w:lang w:eastAsia="en-GB"/>
        </w:rPr>
        <w:t>Person-centred planning (PCP)</w:t>
      </w:r>
      <w:r w:rsidRPr="005F4EBD">
        <w:rPr>
          <w:rFonts w:ascii="Arial" w:eastAsia="Times New Roman" w:hAnsi="Arial" w:cs="Arial"/>
          <w:color w:val="000000"/>
          <w:sz w:val="24"/>
          <w:szCs w:val="24"/>
          <w:lang w:eastAsia="en-GB"/>
        </w:rPr>
        <w:t>. [</w:t>
      </w:r>
      <w:proofErr w:type="gramStart"/>
      <w:r w:rsidRPr="005F4EBD">
        <w:rPr>
          <w:rFonts w:ascii="Arial" w:eastAsia="Times New Roman" w:hAnsi="Arial" w:cs="Arial"/>
          <w:color w:val="000000"/>
          <w:sz w:val="24"/>
          <w:szCs w:val="24"/>
          <w:lang w:eastAsia="en-GB"/>
        </w:rPr>
        <w:t>online</w:t>
      </w:r>
      <w:proofErr w:type="gramEnd"/>
      <w:r w:rsidRPr="005F4EBD">
        <w:rPr>
          <w:rFonts w:ascii="Arial" w:eastAsia="Times New Roman" w:hAnsi="Arial" w:cs="Arial"/>
          <w:color w:val="000000"/>
          <w:sz w:val="24"/>
          <w:szCs w:val="24"/>
          <w:lang w:eastAsia="en-GB"/>
        </w:rPr>
        <w:t>] Available at: https://www.mentalhealth.org.uk/learning-disabilities/a-to-z/p/person-centred-planning-pcp [Accessed 27 Mar. 2018].</w:t>
      </w:r>
    </w:p>
    <w:p w:rsidR="002B3CA7" w:rsidRPr="005F4EBD" w:rsidRDefault="005F4EBD" w:rsidP="000C34AA">
      <w:pPr>
        <w:shd w:val="clear" w:color="auto" w:fill="FFFFFF"/>
        <w:spacing w:after="180" w:line="360" w:lineRule="atLeast"/>
        <w:ind w:left="450" w:hanging="450"/>
        <w:rPr>
          <w:rFonts w:ascii="Arial" w:eastAsia="Times New Roman" w:hAnsi="Arial" w:cs="Arial"/>
          <w:color w:val="000000"/>
          <w:sz w:val="24"/>
          <w:szCs w:val="24"/>
          <w:lang w:eastAsia="en-GB"/>
        </w:rPr>
      </w:pPr>
      <w:r w:rsidRPr="005F4EBD">
        <w:rPr>
          <w:rFonts w:ascii="Arial" w:eastAsia="Times New Roman" w:hAnsi="Arial" w:cs="Arial"/>
          <w:color w:val="000000"/>
          <w:sz w:val="24"/>
          <w:szCs w:val="24"/>
          <w:lang w:eastAsia="en-GB"/>
        </w:rPr>
        <w:t>Scie.org.uk. (2017). </w:t>
      </w:r>
      <w:r w:rsidRPr="005F4EBD">
        <w:rPr>
          <w:rFonts w:ascii="Arial" w:eastAsia="Times New Roman" w:hAnsi="Arial" w:cs="Arial"/>
          <w:i/>
          <w:iCs/>
          <w:color w:val="000000"/>
          <w:sz w:val="24"/>
          <w:szCs w:val="24"/>
          <w:lang w:eastAsia="en-GB"/>
        </w:rPr>
        <w:t>One Page Profile - SCIE</w:t>
      </w:r>
      <w:r w:rsidRPr="005F4EBD">
        <w:rPr>
          <w:rFonts w:ascii="Arial" w:eastAsia="Times New Roman" w:hAnsi="Arial" w:cs="Arial"/>
          <w:color w:val="000000"/>
          <w:sz w:val="24"/>
          <w:szCs w:val="24"/>
          <w:lang w:eastAsia="en-GB"/>
        </w:rPr>
        <w:t>. [</w:t>
      </w:r>
      <w:proofErr w:type="gramStart"/>
      <w:r w:rsidRPr="005F4EBD">
        <w:rPr>
          <w:rFonts w:ascii="Arial" w:eastAsia="Times New Roman" w:hAnsi="Arial" w:cs="Arial"/>
          <w:color w:val="000000"/>
          <w:sz w:val="24"/>
          <w:szCs w:val="24"/>
          <w:lang w:eastAsia="en-GB"/>
        </w:rPr>
        <w:t>online</w:t>
      </w:r>
      <w:proofErr w:type="gramEnd"/>
      <w:r w:rsidRPr="005F4EBD">
        <w:rPr>
          <w:rFonts w:ascii="Arial" w:eastAsia="Times New Roman" w:hAnsi="Arial" w:cs="Arial"/>
          <w:color w:val="000000"/>
          <w:sz w:val="24"/>
          <w:szCs w:val="24"/>
          <w:lang w:eastAsia="en-GB"/>
        </w:rPr>
        <w:t>] Available at: https://www.scie.org.uk/person-centred-care/one-page-profile [Accessed 27 Mar. 2018].</w:t>
      </w:r>
    </w:p>
    <w:p w:rsidR="005F4EBD" w:rsidRDefault="005F4EBD" w:rsidP="005F4EBD">
      <w:pPr>
        <w:shd w:val="clear" w:color="auto" w:fill="FFFFFF"/>
        <w:spacing w:after="180" w:line="360" w:lineRule="atLeast"/>
        <w:ind w:left="450" w:hanging="450"/>
        <w:rPr>
          <w:rFonts w:ascii="Arial" w:eastAsia="Times New Roman" w:hAnsi="Arial" w:cs="Arial"/>
          <w:color w:val="000000"/>
          <w:sz w:val="24"/>
          <w:szCs w:val="24"/>
          <w:lang w:eastAsia="en-GB"/>
        </w:rPr>
      </w:pPr>
      <w:r w:rsidRPr="005F4EBD">
        <w:rPr>
          <w:rFonts w:ascii="Arial" w:eastAsia="Times New Roman" w:hAnsi="Arial" w:cs="Arial"/>
          <w:color w:val="000000"/>
          <w:sz w:val="24"/>
          <w:szCs w:val="24"/>
          <w:lang w:eastAsia="en-GB"/>
        </w:rPr>
        <w:t>Tassoni, P., Beith, K., Bulman, K., Griffin, S. and Forbes, S. (2010). </w:t>
      </w:r>
      <w:r w:rsidRPr="005F4EBD">
        <w:rPr>
          <w:rFonts w:ascii="Arial" w:eastAsia="Times New Roman" w:hAnsi="Arial" w:cs="Arial"/>
          <w:i/>
          <w:iCs/>
          <w:color w:val="000000"/>
          <w:sz w:val="24"/>
          <w:szCs w:val="24"/>
          <w:lang w:eastAsia="en-GB"/>
        </w:rPr>
        <w:t>Level 2 Certificate Children and Young People's Workforce Candidate Handbook</w:t>
      </w:r>
      <w:r w:rsidRPr="005F4EBD">
        <w:rPr>
          <w:rFonts w:ascii="Arial" w:eastAsia="Times New Roman" w:hAnsi="Arial" w:cs="Arial"/>
          <w:color w:val="000000"/>
          <w:sz w:val="24"/>
          <w:szCs w:val="24"/>
          <w:lang w:eastAsia="en-GB"/>
        </w:rPr>
        <w:t>. Harlow, United Kingdom: Pearson Education Limited.</w:t>
      </w:r>
    </w:p>
    <w:p w:rsidR="000C34AA" w:rsidRPr="005F4EBD" w:rsidRDefault="000C34AA" w:rsidP="005F4EBD">
      <w:pPr>
        <w:shd w:val="clear" w:color="auto" w:fill="FFFFFF"/>
        <w:spacing w:after="180" w:line="360" w:lineRule="atLeast"/>
        <w:ind w:left="450" w:hanging="450"/>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T</w:t>
      </w:r>
      <w:r w:rsidRPr="000C34AA">
        <w:rPr>
          <w:rFonts w:ascii="Arial" w:eastAsia="Times New Roman" w:hAnsi="Arial" w:cs="Arial"/>
          <w:color w:val="000000"/>
          <w:sz w:val="24"/>
          <w:szCs w:val="24"/>
          <w:lang w:eastAsia="en-GB"/>
        </w:rPr>
        <w:t>he Guardian. (2018). One million children could go hungry under new plans for free school meals | Sam Royston. [</w:t>
      </w:r>
      <w:proofErr w:type="gramStart"/>
      <w:r w:rsidRPr="000C34AA">
        <w:rPr>
          <w:rFonts w:ascii="Arial" w:eastAsia="Times New Roman" w:hAnsi="Arial" w:cs="Arial"/>
          <w:color w:val="000000"/>
          <w:sz w:val="24"/>
          <w:szCs w:val="24"/>
          <w:lang w:eastAsia="en-GB"/>
        </w:rPr>
        <w:t>online</w:t>
      </w:r>
      <w:proofErr w:type="gramEnd"/>
      <w:r w:rsidRPr="000C34AA">
        <w:rPr>
          <w:rFonts w:ascii="Arial" w:eastAsia="Times New Roman" w:hAnsi="Arial" w:cs="Arial"/>
          <w:color w:val="000000"/>
          <w:sz w:val="24"/>
          <w:szCs w:val="24"/>
          <w:lang w:eastAsia="en-GB"/>
        </w:rPr>
        <w:t>] Available at: https://www.theguardian.com/voluntary-sector-network/2018/mar/13/one-million-children-hungry-new-plans-free-school-meals [Accessed 27 Mar. 2018].</w:t>
      </w:r>
    </w:p>
    <w:p w:rsidR="005F4EBD" w:rsidRPr="005F4EBD" w:rsidRDefault="005F4EBD" w:rsidP="005F4EBD">
      <w:pPr>
        <w:shd w:val="clear" w:color="auto" w:fill="FFFFFF"/>
        <w:spacing w:after="180" w:line="360" w:lineRule="atLeast"/>
        <w:ind w:left="450" w:hanging="450"/>
        <w:rPr>
          <w:rFonts w:ascii="Arial" w:eastAsia="Times New Roman" w:hAnsi="Arial" w:cs="Arial"/>
          <w:color w:val="000000"/>
          <w:sz w:val="24"/>
          <w:szCs w:val="24"/>
          <w:lang w:eastAsia="en-GB"/>
        </w:rPr>
      </w:pPr>
      <w:r w:rsidRPr="005F4EBD">
        <w:rPr>
          <w:rFonts w:ascii="Arial" w:eastAsia="Times New Roman" w:hAnsi="Arial" w:cs="Arial"/>
          <w:color w:val="000000"/>
          <w:sz w:val="24"/>
          <w:szCs w:val="24"/>
          <w:lang w:eastAsia="en-GB"/>
        </w:rPr>
        <w:t>The Thrive Approach. (2018). </w:t>
      </w:r>
      <w:proofErr w:type="gramStart"/>
      <w:r w:rsidRPr="005F4EBD">
        <w:rPr>
          <w:rFonts w:ascii="Arial" w:eastAsia="Times New Roman" w:hAnsi="Arial" w:cs="Arial"/>
          <w:i/>
          <w:iCs/>
          <w:color w:val="000000"/>
          <w:sz w:val="24"/>
          <w:szCs w:val="24"/>
          <w:lang w:eastAsia="en-GB"/>
        </w:rPr>
        <w:t>The</w:t>
      </w:r>
      <w:proofErr w:type="gramEnd"/>
      <w:r w:rsidRPr="005F4EBD">
        <w:rPr>
          <w:rFonts w:ascii="Arial" w:eastAsia="Times New Roman" w:hAnsi="Arial" w:cs="Arial"/>
          <w:i/>
          <w:iCs/>
          <w:color w:val="000000"/>
          <w:sz w:val="24"/>
          <w:szCs w:val="24"/>
          <w:lang w:eastAsia="en-GB"/>
        </w:rPr>
        <w:t xml:space="preserve"> Thrive Approach - The Thrive Approach</w:t>
      </w:r>
      <w:r w:rsidRPr="005F4EBD">
        <w:rPr>
          <w:rFonts w:ascii="Arial" w:eastAsia="Times New Roman" w:hAnsi="Arial" w:cs="Arial"/>
          <w:color w:val="000000"/>
          <w:sz w:val="24"/>
          <w:szCs w:val="24"/>
          <w:lang w:eastAsia="en-GB"/>
        </w:rPr>
        <w:t>. [</w:t>
      </w:r>
      <w:proofErr w:type="gramStart"/>
      <w:r w:rsidRPr="005F4EBD">
        <w:rPr>
          <w:rFonts w:ascii="Arial" w:eastAsia="Times New Roman" w:hAnsi="Arial" w:cs="Arial"/>
          <w:color w:val="000000"/>
          <w:sz w:val="24"/>
          <w:szCs w:val="24"/>
          <w:lang w:eastAsia="en-GB"/>
        </w:rPr>
        <w:t>online</w:t>
      </w:r>
      <w:proofErr w:type="gramEnd"/>
      <w:r w:rsidRPr="005F4EBD">
        <w:rPr>
          <w:rFonts w:ascii="Arial" w:eastAsia="Times New Roman" w:hAnsi="Arial" w:cs="Arial"/>
          <w:color w:val="000000"/>
          <w:sz w:val="24"/>
          <w:szCs w:val="24"/>
          <w:lang w:eastAsia="en-GB"/>
        </w:rPr>
        <w:t>] Available at: https://www.thriveapproach.com/the-thrive-approach/ [Accessed 14 Mar. 2018].</w:t>
      </w:r>
    </w:p>
    <w:p w:rsidR="005F4EBD" w:rsidRPr="005F4EBD" w:rsidRDefault="005F4EBD" w:rsidP="005F4EBD">
      <w:pPr>
        <w:shd w:val="clear" w:color="auto" w:fill="FFFFFF"/>
        <w:spacing w:after="180" w:line="360" w:lineRule="atLeast"/>
        <w:ind w:left="450" w:hanging="450"/>
        <w:rPr>
          <w:rFonts w:ascii="Arial" w:eastAsia="Times New Roman" w:hAnsi="Arial" w:cs="Arial"/>
          <w:color w:val="000000"/>
          <w:sz w:val="24"/>
          <w:szCs w:val="24"/>
          <w:lang w:eastAsia="en-GB"/>
        </w:rPr>
      </w:pPr>
      <w:r w:rsidRPr="005F4EBD">
        <w:rPr>
          <w:rFonts w:ascii="Arial" w:eastAsia="Times New Roman" w:hAnsi="Arial" w:cs="Arial"/>
          <w:color w:val="000000"/>
          <w:sz w:val="24"/>
          <w:szCs w:val="24"/>
          <w:lang w:eastAsia="en-GB"/>
        </w:rPr>
        <w:t>Working together to tackle the impact of poverty on educational achievement. (2013). [ebook] Available at: https://www.estyn.gov.wales/sites/default/files/documents/Working%20together%20to%20tackle%20the%20impact%20of%20poverty%20on%20educational%20achievement%20-%20December%202013.pdf [Accessed 27 Mar. 2018].</w:t>
      </w:r>
    </w:p>
    <w:p w:rsidR="005F4EBD" w:rsidRPr="009947A4" w:rsidRDefault="005F4EBD" w:rsidP="008915F9">
      <w:pPr>
        <w:spacing w:line="360" w:lineRule="auto"/>
        <w:rPr>
          <w:rFonts w:ascii="Arial" w:hAnsi="Arial" w:cs="Arial"/>
          <w:sz w:val="24"/>
          <w:szCs w:val="24"/>
        </w:rPr>
      </w:pPr>
    </w:p>
    <w:sectPr w:rsidR="005F4EBD" w:rsidRPr="009947A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33811D4A"/>
    <w:multiLevelType w:val="multilevel"/>
    <w:tmpl w:val="9A36A8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46D22"/>
    <w:rsid w:val="000C34AA"/>
    <w:rsid w:val="00123505"/>
    <w:rsid w:val="00136508"/>
    <w:rsid w:val="002B3CA7"/>
    <w:rsid w:val="00346AA6"/>
    <w:rsid w:val="0041591D"/>
    <w:rsid w:val="004A06B7"/>
    <w:rsid w:val="004B25F1"/>
    <w:rsid w:val="004C2B54"/>
    <w:rsid w:val="00587F0B"/>
    <w:rsid w:val="005F4EBD"/>
    <w:rsid w:val="00646D22"/>
    <w:rsid w:val="00754FCF"/>
    <w:rsid w:val="007B2DEF"/>
    <w:rsid w:val="007B32CE"/>
    <w:rsid w:val="0087796D"/>
    <w:rsid w:val="008915F9"/>
    <w:rsid w:val="008D1E6A"/>
    <w:rsid w:val="0094002B"/>
    <w:rsid w:val="009947A4"/>
    <w:rsid w:val="00A62009"/>
    <w:rsid w:val="00AC69E7"/>
    <w:rsid w:val="00C573E7"/>
    <w:rsid w:val="00C93D42"/>
    <w:rsid w:val="00DC6AA5"/>
    <w:rsid w:val="00E721F8"/>
    <w:rsid w:val="00F904EB"/>
    <w:rsid w:val="00FE29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15:chartTrackingRefBased/>
  <w15:docId w15:val="{A505B825-D1A6-4C3A-9FEC-026E4793EB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2">
    <w:name w:val="heading 2"/>
    <w:basedOn w:val="Normal"/>
    <w:link w:val="Heading2Char"/>
    <w:uiPriority w:val="9"/>
    <w:qFormat/>
    <w:rsid w:val="005F4EBD"/>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semiHidden/>
    <w:unhideWhenUsed/>
    <w:qFormat/>
    <w:rsid w:val="005F4EBD"/>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TMLPreformatted">
    <w:name w:val="HTML Preformatted"/>
    <w:basedOn w:val="Normal"/>
    <w:link w:val="HTMLPreformattedChar"/>
    <w:uiPriority w:val="99"/>
    <w:unhideWhenUsed/>
    <w:rsid w:val="008915F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rsid w:val="008915F9"/>
    <w:rPr>
      <w:rFonts w:ascii="Courier New" w:eastAsia="Times New Roman" w:hAnsi="Courier New" w:cs="Courier New"/>
      <w:sz w:val="20"/>
      <w:szCs w:val="20"/>
      <w:lang w:eastAsia="en-GB"/>
    </w:rPr>
  </w:style>
  <w:style w:type="character" w:customStyle="1" w:styleId="Heading2Char">
    <w:name w:val="Heading 2 Char"/>
    <w:basedOn w:val="DefaultParagraphFont"/>
    <w:link w:val="Heading2"/>
    <w:uiPriority w:val="9"/>
    <w:rsid w:val="005F4EBD"/>
    <w:rPr>
      <w:rFonts w:ascii="Times New Roman" w:eastAsia="Times New Roman" w:hAnsi="Times New Roman" w:cs="Times New Roman"/>
      <w:b/>
      <w:bCs/>
      <w:sz w:val="36"/>
      <w:szCs w:val="36"/>
      <w:lang w:eastAsia="en-GB"/>
    </w:rPr>
  </w:style>
  <w:style w:type="paragraph" w:styleId="NormalWeb">
    <w:name w:val="Normal (Web)"/>
    <w:basedOn w:val="Normal"/>
    <w:uiPriority w:val="99"/>
    <w:semiHidden/>
    <w:unhideWhenUsed/>
    <w:rsid w:val="005F4EB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pubnation">
    <w:name w:val="pubnation"/>
    <w:basedOn w:val="DefaultParagraphFont"/>
    <w:rsid w:val="005F4EBD"/>
  </w:style>
  <w:style w:type="character" w:styleId="Hyperlink">
    <w:name w:val="Hyperlink"/>
    <w:basedOn w:val="DefaultParagraphFont"/>
    <w:uiPriority w:val="99"/>
    <w:semiHidden/>
    <w:unhideWhenUsed/>
    <w:rsid w:val="005F4EBD"/>
    <w:rPr>
      <w:color w:val="0000FF"/>
      <w:u w:val="single"/>
    </w:rPr>
  </w:style>
  <w:style w:type="character" w:customStyle="1" w:styleId="Heading3Char">
    <w:name w:val="Heading 3 Char"/>
    <w:basedOn w:val="DefaultParagraphFont"/>
    <w:link w:val="Heading3"/>
    <w:uiPriority w:val="9"/>
    <w:semiHidden/>
    <w:rsid w:val="005F4EBD"/>
    <w:rPr>
      <w:rFonts w:asciiTheme="majorHAnsi" w:eastAsiaTheme="majorEastAsia" w:hAnsiTheme="majorHAnsi" w:cstheme="majorBidi"/>
      <w:color w:val="1F4D78"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5571424">
      <w:bodyDiv w:val="1"/>
      <w:marLeft w:val="0"/>
      <w:marRight w:val="0"/>
      <w:marTop w:val="0"/>
      <w:marBottom w:val="0"/>
      <w:divBdr>
        <w:top w:val="none" w:sz="0" w:space="0" w:color="auto"/>
        <w:left w:val="none" w:sz="0" w:space="0" w:color="auto"/>
        <w:bottom w:val="none" w:sz="0" w:space="0" w:color="auto"/>
        <w:right w:val="none" w:sz="0" w:space="0" w:color="auto"/>
      </w:divBdr>
    </w:div>
    <w:div w:id="69694772">
      <w:bodyDiv w:val="1"/>
      <w:marLeft w:val="0"/>
      <w:marRight w:val="0"/>
      <w:marTop w:val="0"/>
      <w:marBottom w:val="0"/>
      <w:divBdr>
        <w:top w:val="none" w:sz="0" w:space="0" w:color="auto"/>
        <w:left w:val="none" w:sz="0" w:space="0" w:color="auto"/>
        <w:bottom w:val="none" w:sz="0" w:space="0" w:color="auto"/>
        <w:right w:val="none" w:sz="0" w:space="0" w:color="auto"/>
      </w:divBdr>
    </w:div>
    <w:div w:id="155850427">
      <w:bodyDiv w:val="1"/>
      <w:marLeft w:val="0"/>
      <w:marRight w:val="0"/>
      <w:marTop w:val="0"/>
      <w:marBottom w:val="0"/>
      <w:divBdr>
        <w:top w:val="none" w:sz="0" w:space="0" w:color="auto"/>
        <w:left w:val="none" w:sz="0" w:space="0" w:color="auto"/>
        <w:bottom w:val="none" w:sz="0" w:space="0" w:color="auto"/>
        <w:right w:val="none" w:sz="0" w:space="0" w:color="auto"/>
      </w:divBdr>
    </w:div>
    <w:div w:id="179048492">
      <w:bodyDiv w:val="1"/>
      <w:marLeft w:val="0"/>
      <w:marRight w:val="0"/>
      <w:marTop w:val="0"/>
      <w:marBottom w:val="0"/>
      <w:divBdr>
        <w:top w:val="none" w:sz="0" w:space="0" w:color="auto"/>
        <w:left w:val="none" w:sz="0" w:space="0" w:color="auto"/>
        <w:bottom w:val="none" w:sz="0" w:space="0" w:color="auto"/>
        <w:right w:val="none" w:sz="0" w:space="0" w:color="auto"/>
      </w:divBdr>
    </w:div>
    <w:div w:id="228006411">
      <w:bodyDiv w:val="1"/>
      <w:marLeft w:val="0"/>
      <w:marRight w:val="0"/>
      <w:marTop w:val="0"/>
      <w:marBottom w:val="0"/>
      <w:divBdr>
        <w:top w:val="none" w:sz="0" w:space="0" w:color="auto"/>
        <w:left w:val="none" w:sz="0" w:space="0" w:color="auto"/>
        <w:bottom w:val="none" w:sz="0" w:space="0" w:color="auto"/>
        <w:right w:val="none" w:sz="0" w:space="0" w:color="auto"/>
      </w:divBdr>
    </w:div>
    <w:div w:id="300693667">
      <w:bodyDiv w:val="1"/>
      <w:marLeft w:val="0"/>
      <w:marRight w:val="0"/>
      <w:marTop w:val="0"/>
      <w:marBottom w:val="0"/>
      <w:divBdr>
        <w:top w:val="none" w:sz="0" w:space="0" w:color="auto"/>
        <w:left w:val="none" w:sz="0" w:space="0" w:color="auto"/>
        <w:bottom w:val="none" w:sz="0" w:space="0" w:color="auto"/>
        <w:right w:val="none" w:sz="0" w:space="0" w:color="auto"/>
      </w:divBdr>
    </w:div>
    <w:div w:id="387651430">
      <w:bodyDiv w:val="1"/>
      <w:marLeft w:val="0"/>
      <w:marRight w:val="0"/>
      <w:marTop w:val="0"/>
      <w:marBottom w:val="0"/>
      <w:divBdr>
        <w:top w:val="none" w:sz="0" w:space="0" w:color="auto"/>
        <w:left w:val="none" w:sz="0" w:space="0" w:color="auto"/>
        <w:bottom w:val="none" w:sz="0" w:space="0" w:color="auto"/>
        <w:right w:val="none" w:sz="0" w:space="0" w:color="auto"/>
      </w:divBdr>
    </w:div>
    <w:div w:id="464008873">
      <w:bodyDiv w:val="1"/>
      <w:marLeft w:val="0"/>
      <w:marRight w:val="0"/>
      <w:marTop w:val="0"/>
      <w:marBottom w:val="0"/>
      <w:divBdr>
        <w:top w:val="none" w:sz="0" w:space="0" w:color="auto"/>
        <w:left w:val="none" w:sz="0" w:space="0" w:color="auto"/>
        <w:bottom w:val="none" w:sz="0" w:space="0" w:color="auto"/>
        <w:right w:val="none" w:sz="0" w:space="0" w:color="auto"/>
      </w:divBdr>
    </w:div>
    <w:div w:id="547186353">
      <w:bodyDiv w:val="1"/>
      <w:marLeft w:val="0"/>
      <w:marRight w:val="0"/>
      <w:marTop w:val="0"/>
      <w:marBottom w:val="0"/>
      <w:divBdr>
        <w:top w:val="none" w:sz="0" w:space="0" w:color="auto"/>
        <w:left w:val="none" w:sz="0" w:space="0" w:color="auto"/>
        <w:bottom w:val="none" w:sz="0" w:space="0" w:color="auto"/>
        <w:right w:val="none" w:sz="0" w:space="0" w:color="auto"/>
      </w:divBdr>
    </w:div>
    <w:div w:id="547691643">
      <w:bodyDiv w:val="1"/>
      <w:marLeft w:val="0"/>
      <w:marRight w:val="0"/>
      <w:marTop w:val="0"/>
      <w:marBottom w:val="0"/>
      <w:divBdr>
        <w:top w:val="none" w:sz="0" w:space="0" w:color="auto"/>
        <w:left w:val="none" w:sz="0" w:space="0" w:color="auto"/>
        <w:bottom w:val="none" w:sz="0" w:space="0" w:color="auto"/>
        <w:right w:val="none" w:sz="0" w:space="0" w:color="auto"/>
      </w:divBdr>
    </w:div>
    <w:div w:id="571307967">
      <w:bodyDiv w:val="1"/>
      <w:marLeft w:val="0"/>
      <w:marRight w:val="0"/>
      <w:marTop w:val="0"/>
      <w:marBottom w:val="0"/>
      <w:divBdr>
        <w:top w:val="none" w:sz="0" w:space="0" w:color="auto"/>
        <w:left w:val="none" w:sz="0" w:space="0" w:color="auto"/>
        <w:bottom w:val="none" w:sz="0" w:space="0" w:color="auto"/>
        <w:right w:val="none" w:sz="0" w:space="0" w:color="auto"/>
      </w:divBdr>
    </w:div>
    <w:div w:id="575634464">
      <w:bodyDiv w:val="1"/>
      <w:marLeft w:val="0"/>
      <w:marRight w:val="0"/>
      <w:marTop w:val="0"/>
      <w:marBottom w:val="0"/>
      <w:divBdr>
        <w:top w:val="none" w:sz="0" w:space="0" w:color="auto"/>
        <w:left w:val="none" w:sz="0" w:space="0" w:color="auto"/>
        <w:bottom w:val="none" w:sz="0" w:space="0" w:color="auto"/>
        <w:right w:val="none" w:sz="0" w:space="0" w:color="auto"/>
      </w:divBdr>
    </w:div>
    <w:div w:id="581523116">
      <w:bodyDiv w:val="1"/>
      <w:marLeft w:val="0"/>
      <w:marRight w:val="0"/>
      <w:marTop w:val="0"/>
      <w:marBottom w:val="0"/>
      <w:divBdr>
        <w:top w:val="none" w:sz="0" w:space="0" w:color="auto"/>
        <w:left w:val="none" w:sz="0" w:space="0" w:color="auto"/>
        <w:bottom w:val="none" w:sz="0" w:space="0" w:color="auto"/>
        <w:right w:val="none" w:sz="0" w:space="0" w:color="auto"/>
      </w:divBdr>
    </w:div>
    <w:div w:id="754281834">
      <w:bodyDiv w:val="1"/>
      <w:marLeft w:val="0"/>
      <w:marRight w:val="0"/>
      <w:marTop w:val="0"/>
      <w:marBottom w:val="0"/>
      <w:divBdr>
        <w:top w:val="none" w:sz="0" w:space="0" w:color="auto"/>
        <w:left w:val="none" w:sz="0" w:space="0" w:color="auto"/>
        <w:bottom w:val="none" w:sz="0" w:space="0" w:color="auto"/>
        <w:right w:val="none" w:sz="0" w:space="0" w:color="auto"/>
      </w:divBdr>
      <w:divsChild>
        <w:div w:id="97062213">
          <w:marLeft w:val="0"/>
          <w:marRight w:val="0"/>
          <w:marTop w:val="0"/>
          <w:marBottom w:val="0"/>
          <w:divBdr>
            <w:top w:val="none" w:sz="0" w:space="0" w:color="auto"/>
            <w:left w:val="none" w:sz="0" w:space="0" w:color="auto"/>
            <w:bottom w:val="none" w:sz="0" w:space="0" w:color="auto"/>
            <w:right w:val="none" w:sz="0" w:space="0" w:color="auto"/>
          </w:divBdr>
          <w:divsChild>
            <w:div w:id="252320613">
              <w:marLeft w:val="0"/>
              <w:marRight w:val="0"/>
              <w:marTop w:val="0"/>
              <w:marBottom w:val="0"/>
              <w:divBdr>
                <w:top w:val="none" w:sz="0" w:space="0" w:color="auto"/>
                <w:left w:val="none" w:sz="0" w:space="0" w:color="auto"/>
                <w:bottom w:val="none" w:sz="0" w:space="0" w:color="auto"/>
                <w:right w:val="none" w:sz="0" w:space="0" w:color="auto"/>
              </w:divBdr>
              <w:divsChild>
                <w:div w:id="325399145">
                  <w:marLeft w:val="0"/>
                  <w:marRight w:val="0"/>
                  <w:marTop w:val="0"/>
                  <w:marBottom w:val="0"/>
                  <w:divBdr>
                    <w:top w:val="none" w:sz="0" w:space="0" w:color="auto"/>
                    <w:left w:val="none" w:sz="0" w:space="0" w:color="auto"/>
                    <w:bottom w:val="none" w:sz="0" w:space="0" w:color="auto"/>
                    <w:right w:val="none" w:sz="0" w:space="0" w:color="auto"/>
                  </w:divBdr>
                  <w:divsChild>
                    <w:div w:id="1822890180">
                      <w:marLeft w:val="0"/>
                      <w:marRight w:val="0"/>
                      <w:marTop w:val="75"/>
                      <w:marBottom w:val="75"/>
                      <w:divBdr>
                        <w:top w:val="single" w:sz="6" w:space="31" w:color="D4D4D4"/>
                        <w:left w:val="single" w:sz="6" w:space="31" w:color="D4D4D4"/>
                        <w:bottom w:val="single" w:sz="6" w:space="31" w:color="D4D4D4"/>
                        <w:right w:val="single" w:sz="6" w:space="31" w:color="D4D4D4"/>
                      </w:divBdr>
                    </w:div>
                  </w:divsChild>
                </w:div>
              </w:divsChild>
            </w:div>
          </w:divsChild>
        </w:div>
        <w:div w:id="1339389791">
          <w:marLeft w:val="0"/>
          <w:marRight w:val="0"/>
          <w:marTop w:val="0"/>
          <w:marBottom w:val="0"/>
          <w:divBdr>
            <w:top w:val="none" w:sz="0" w:space="0" w:color="auto"/>
            <w:left w:val="none" w:sz="0" w:space="0" w:color="auto"/>
            <w:bottom w:val="none" w:sz="0" w:space="0" w:color="auto"/>
            <w:right w:val="none" w:sz="0" w:space="0" w:color="auto"/>
          </w:divBdr>
          <w:divsChild>
            <w:div w:id="1810628792">
              <w:marLeft w:val="0"/>
              <w:marRight w:val="0"/>
              <w:marTop w:val="0"/>
              <w:marBottom w:val="0"/>
              <w:divBdr>
                <w:top w:val="none" w:sz="0" w:space="0" w:color="auto"/>
                <w:left w:val="none" w:sz="0" w:space="0" w:color="auto"/>
                <w:bottom w:val="none" w:sz="0" w:space="0" w:color="auto"/>
                <w:right w:val="none" w:sz="0" w:space="0" w:color="auto"/>
              </w:divBdr>
              <w:divsChild>
                <w:div w:id="525488997">
                  <w:marLeft w:val="0"/>
                  <w:marRight w:val="0"/>
                  <w:marTop w:val="0"/>
                  <w:marBottom w:val="0"/>
                  <w:divBdr>
                    <w:top w:val="none" w:sz="0" w:space="0" w:color="auto"/>
                    <w:left w:val="none" w:sz="0" w:space="0" w:color="auto"/>
                    <w:bottom w:val="none" w:sz="0" w:space="0" w:color="auto"/>
                    <w:right w:val="none" w:sz="0" w:space="0" w:color="auto"/>
                  </w:divBdr>
                  <w:divsChild>
                    <w:div w:id="730811825">
                      <w:marLeft w:val="0"/>
                      <w:marRight w:val="0"/>
                      <w:marTop w:val="0"/>
                      <w:marBottom w:val="120"/>
                      <w:divBdr>
                        <w:top w:val="none" w:sz="0" w:space="0" w:color="auto"/>
                        <w:left w:val="none" w:sz="0" w:space="0" w:color="auto"/>
                        <w:bottom w:val="none" w:sz="0" w:space="0" w:color="auto"/>
                        <w:right w:val="none" w:sz="0" w:space="0" w:color="auto"/>
                      </w:divBdr>
                    </w:div>
                  </w:divsChild>
                </w:div>
              </w:divsChild>
            </w:div>
            <w:div w:id="1222717018">
              <w:marLeft w:val="0"/>
              <w:marRight w:val="0"/>
              <w:marTop w:val="0"/>
              <w:marBottom w:val="150"/>
              <w:divBdr>
                <w:top w:val="none" w:sz="0" w:space="0" w:color="auto"/>
                <w:left w:val="none" w:sz="0" w:space="0" w:color="auto"/>
                <w:bottom w:val="none" w:sz="0" w:space="0" w:color="auto"/>
                <w:right w:val="none" w:sz="0" w:space="0" w:color="auto"/>
              </w:divBdr>
              <w:divsChild>
                <w:div w:id="1326662933">
                  <w:marLeft w:val="0"/>
                  <w:marRight w:val="0"/>
                  <w:marTop w:val="0"/>
                  <w:marBottom w:val="0"/>
                  <w:divBdr>
                    <w:top w:val="none" w:sz="0" w:space="0" w:color="auto"/>
                    <w:left w:val="none" w:sz="0" w:space="0" w:color="auto"/>
                    <w:bottom w:val="none" w:sz="0" w:space="0" w:color="auto"/>
                    <w:right w:val="none" w:sz="0" w:space="0" w:color="auto"/>
                  </w:divBdr>
                  <w:divsChild>
                    <w:div w:id="217713453">
                      <w:marLeft w:val="0"/>
                      <w:marRight w:val="0"/>
                      <w:marTop w:val="0"/>
                      <w:marBottom w:val="120"/>
                      <w:divBdr>
                        <w:top w:val="none" w:sz="0" w:space="0" w:color="auto"/>
                        <w:left w:val="none" w:sz="0" w:space="0" w:color="auto"/>
                        <w:bottom w:val="none" w:sz="0" w:space="0" w:color="auto"/>
                        <w:right w:val="none" w:sz="0" w:space="0" w:color="auto"/>
                      </w:divBdr>
                    </w:div>
                  </w:divsChild>
                </w:div>
              </w:divsChild>
            </w:div>
            <w:div w:id="1531070247">
              <w:marLeft w:val="0"/>
              <w:marRight w:val="0"/>
              <w:marTop w:val="0"/>
              <w:marBottom w:val="0"/>
              <w:divBdr>
                <w:top w:val="none" w:sz="0" w:space="0" w:color="auto"/>
                <w:left w:val="none" w:sz="0" w:space="0" w:color="auto"/>
                <w:bottom w:val="none" w:sz="0" w:space="0" w:color="auto"/>
                <w:right w:val="none" w:sz="0" w:space="0" w:color="auto"/>
              </w:divBdr>
              <w:divsChild>
                <w:div w:id="1522939133">
                  <w:marLeft w:val="0"/>
                  <w:marRight w:val="0"/>
                  <w:marTop w:val="0"/>
                  <w:marBottom w:val="0"/>
                  <w:divBdr>
                    <w:top w:val="none" w:sz="0" w:space="0" w:color="auto"/>
                    <w:left w:val="none" w:sz="0" w:space="0" w:color="auto"/>
                    <w:bottom w:val="none" w:sz="0" w:space="0" w:color="auto"/>
                    <w:right w:val="none" w:sz="0" w:space="0" w:color="auto"/>
                  </w:divBdr>
                  <w:divsChild>
                    <w:div w:id="1520198468">
                      <w:marLeft w:val="0"/>
                      <w:marRight w:val="0"/>
                      <w:marTop w:val="0"/>
                      <w:marBottom w:val="120"/>
                      <w:divBdr>
                        <w:top w:val="none" w:sz="0" w:space="0" w:color="auto"/>
                        <w:left w:val="none" w:sz="0" w:space="0" w:color="auto"/>
                        <w:bottom w:val="none" w:sz="0" w:space="0" w:color="auto"/>
                        <w:right w:val="none" w:sz="0" w:space="0" w:color="auto"/>
                      </w:divBdr>
                    </w:div>
                  </w:divsChild>
                </w:div>
              </w:divsChild>
            </w:div>
          </w:divsChild>
        </w:div>
      </w:divsChild>
    </w:div>
    <w:div w:id="820465574">
      <w:bodyDiv w:val="1"/>
      <w:marLeft w:val="0"/>
      <w:marRight w:val="0"/>
      <w:marTop w:val="0"/>
      <w:marBottom w:val="0"/>
      <w:divBdr>
        <w:top w:val="none" w:sz="0" w:space="0" w:color="auto"/>
        <w:left w:val="none" w:sz="0" w:space="0" w:color="auto"/>
        <w:bottom w:val="none" w:sz="0" w:space="0" w:color="auto"/>
        <w:right w:val="none" w:sz="0" w:space="0" w:color="auto"/>
      </w:divBdr>
    </w:div>
    <w:div w:id="822622959">
      <w:bodyDiv w:val="1"/>
      <w:marLeft w:val="0"/>
      <w:marRight w:val="0"/>
      <w:marTop w:val="0"/>
      <w:marBottom w:val="0"/>
      <w:divBdr>
        <w:top w:val="none" w:sz="0" w:space="0" w:color="auto"/>
        <w:left w:val="none" w:sz="0" w:space="0" w:color="auto"/>
        <w:bottom w:val="none" w:sz="0" w:space="0" w:color="auto"/>
        <w:right w:val="none" w:sz="0" w:space="0" w:color="auto"/>
      </w:divBdr>
    </w:div>
    <w:div w:id="859975252">
      <w:bodyDiv w:val="1"/>
      <w:marLeft w:val="0"/>
      <w:marRight w:val="0"/>
      <w:marTop w:val="0"/>
      <w:marBottom w:val="0"/>
      <w:divBdr>
        <w:top w:val="none" w:sz="0" w:space="0" w:color="auto"/>
        <w:left w:val="none" w:sz="0" w:space="0" w:color="auto"/>
        <w:bottom w:val="none" w:sz="0" w:space="0" w:color="auto"/>
        <w:right w:val="none" w:sz="0" w:space="0" w:color="auto"/>
      </w:divBdr>
    </w:div>
    <w:div w:id="957445743">
      <w:bodyDiv w:val="1"/>
      <w:marLeft w:val="0"/>
      <w:marRight w:val="0"/>
      <w:marTop w:val="0"/>
      <w:marBottom w:val="0"/>
      <w:divBdr>
        <w:top w:val="none" w:sz="0" w:space="0" w:color="auto"/>
        <w:left w:val="none" w:sz="0" w:space="0" w:color="auto"/>
        <w:bottom w:val="none" w:sz="0" w:space="0" w:color="auto"/>
        <w:right w:val="none" w:sz="0" w:space="0" w:color="auto"/>
      </w:divBdr>
      <w:divsChild>
        <w:div w:id="173230402">
          <w:marLeft w:val="-45"/>
          <w:marRight w:val="0"/>
          <w:marTop w:val="0"/>
          <w:marBottom w:val="0"/>
          <w:divBdr>
            <w:top w:val="single" w:sz="6" w:space="0" w:color="FFFFFF"/>
            <w:left w:val="single" w:sz="6" w:space="0" w:color="FFFFFF"/>
            <w:bottom w:val="single" w:sz="6" w:space="0" w:color="FFFFFF"/>
            <w:right w:val="single" w:sz="6" w:space="0" w:color="FFFFFF"/>
          </w:divBdr>
        </w:div>
        <w:div w:id="383065618">
          <w:marLeft w:val="0"/>
          <w:marRight w:val="0"/>
          <w:marTop w:val="0"/>
          <w:marBottom w:val="0"/>
          <w:divBdr>
            <w:top w:val="none" w:sz="0" w:space="0" w:color="auto"/>
            <w:left w:val="none" w:sz="0" w:space="0" w:color="auto"/>
            <w:bottom w:val="none" w:sz="0" w:space="0" w:color="auto"/>
            <w:right w:val="none" w:sz="0" w:space="0" w:color="auto"/>
          </w:divBdr>
        </w:div>
      </w:divsChild>
    </w:div>
    <w:div w:id="1027221117">
      <w:bodyDiv w:val="1"/>
      <w:marLeft w:val="0"/>
      <w:marRight w:val="0"/>
      <w:marTop w:val="0"/>
      <w:marBottom w:val="0"/>
      <w:divBdr>
        <w:top w:val="none" w:sz="0" w:space="0" w:color="auto"/>
        <w:left w:val="none" w:sz="0" w:space="0" w:color="auto"/>
        <w:bottom w:val="none" w:sz="0" w:space="0" w:color="auto"/>
        <w:right w:val="none" w:sz="0" w:space="0" w:color="auto"/>
      </w:divBdr>
    </w:div>
    <w:div w:id="1043870478">
      <w:bodyDiv w:val="1"/>
      <w:marLeft w:val="0"/>
      <w:marRight w:val="0"/>
      <w:marTop w:val="0"/>
      <w:marBottom w:val="0"/>
      <w:divBdr>
        <w:top w:val="none" w:sz="0" w:space="0" w:color="auto"/>
        <w:left w:val="none" w:sz="0" w:space="0" w:color="auto"/>
        <w:bottom w:val="none" w:sz="0" w:space="0" w:color="auto"/>
        <w:right w:val="none" w:sz="0" w:space="0" w:color="auto"/>
      </w:divBdr>
    </w:div>
    <w:div w:id="1059086076">
      <w:bodyDiv w:val="1"/>
      <w:marLeft w:val="0"/>
      <w:marRight w:val="0"/>
      <w:marTop w:val="0"/>
      <w:marBottom w:val="0"/>
      <w:divBdr>
        <w:top w:val="none" w:sz="0" w:space="0" w:color="auto"/>
        <w:left w:val="none" w:sz="0" w:space="0" w:color="auto"/>
        <w:bottom w:val="none" w:sz="0" w:space="0" w:color="auto"/>
        <w:right w:val="none" w:sz="0" w:space="0" w:color="auto"/>
      </w:divBdr>
    </w:div>
    <w:div w:id="1096025649">
      <w:bodyDiv w:val="1"/>
      <w:marLeft w:val="0"/>
      <w:marRight w:val="0"/>
      <w:marTop w:val="0"/>
      <w:marBottom w:val="0"/>
      <w:divBdr>
        <w:top w:val="none" w:sz="0" w:space="0" w:color="auto"/>
        <w:left w:val="none" w:sz="0" w:space="0" w:color="auto"/>
        <w:bottom w:val="none" w:sz="0" w:space="0" w:color="auto"/>
        <w:right w:val="none" w:sz="0" w:space="0" w:color="auto"/>
      </w:divBdr>
    </w:div>
    <w:div w:id="1116021710">
      <w:bodyDiv w:val="1"/>
      <w:marLeft w:val="0"/>
      <w:marRight w:val="0"/>
      <w:marTop w:val="0"/>
      <w:marBottom w:val="0"/>
      <w:divBdr>
        <w:top w:val="none" w:sz="0" w:space="0" w:color="auto"/>
        <w:left w:val="none" w:sz="0" w:space="0" w:color="auto"/>
        <w:bottom w:val="none" w:sz="0" w:space="0" w:color="auto"/>
        <w:right w:val="none" w:sz="0" w:space="0" w:color="auto"/>
      </w:divBdr>
    </w:div>
    <w:div w:id="1183126872">
      <w:bodyDiv w:val="1"/>
      <w:marLeft w:val="0"/>
      <w:marRight w:val="0"/>
      <w:marTop w:val="0"/>
      <w:marBottom w:val="0"/>
      <w:divBdr>
        <w:top w:val="none" w:sz="0" w:space="0" w:color="auto"/>
        <w:left w:val="none" w:sz="0" w:space="0" w:color="auto"/>
        <w:bottom w:val="none" w:sz="0" w:space="0" w:color="auto"/>
        <w:right w:val="none" w:sz="0" w:space="0" w:color="auto"/>
      </w:divBdr>
    </w:div>
    <w:div w:id="1211964194">
      <w:bodyDiv w:val="1"/>
      <w:marLeft w:val="0"/>
      <w:marRight w:val="0"/>
      <w:marTop w:val="0"/>
      <w:marBottom w:val="0"/>
      <w:divBdr>
        <w:top w:val="none" w:sz="0" w:space="0" w:color="auto"/>
        <w:left w:val="none" w:sz="0" w:space="0" w:color="auto"/>
        <w:bottom w:val="none" w:sz="0" w:space="0" w:color="auto"/>
        <w:right w:val="none" w:sz="0" w:space="0" w:color="auto"/>
      </w:divBdr>
    </w:div>
    <w:div w:id="1239435674">
      <w:bodyDiv w:val="1"/>
      <w:marLeft w:val="0"/>
      <w:marRight w:val="0"/>
      <w:marTop w:val="0"/>
      <w:marBottom w:val="0"/>
      <w:divBdr>
        <w:top w:val="none" w:sz="0" w:space="0" w:color="auto"/>
        <w:left w:val="none" w:sz="0" w:space="0" w:color="auto"/>
        <w:bottom w:val="none" w:sz="0" w:space="0" w:color="auto"/>
        <w:right w:val="none" w:sz="0" w:space="0" w:color="auto"/>
      </w:divBdr>
    </w:div>
    <w:div w:id="1277638179">
      <w:bodyDiv w:val="1"/>
      <w:marLeft w:val="0"/>
      <w:marRight w:val="0"/>
      <w:marTop w:val="0"/>
      <w:marBottom w:val="0"/>
      <w:divBdr>
        <w:top w:val="none" w:sz="0" w:space="0" w:color="auto"/>
        <w:left w:val="none" w:sz="0" w:space="0" w:color="auto"/>
        <w:bottom w:val="none" w:sz="0" w:space="0" w:color="auto"/>
        <w:right w:val="none" w:sz="0" w:space="0" w:color="auto"/>
      </w:divBdr>
    </w:div>
    <w:div w:id="1423525078">
      <w:bodyDiv w:val="1"/>
      <w:marLeft w:val="0"/>
      <w:marRight w:val="0"/>
      <w:marTop w:val="0"/>
      <w:marBottom w:val="0"/>
      <w:divBdr>
        <w:top w:val="none" w:sz="0" w:space="0" w:color="auto"/>
        <w:left w:val="none" w:sz="0" w:space="0" w:color="auto"/>
        <w:bottom w:val="none" w:sz="0" w:space="0" w:color="auto"/>
        <w:right w:val="none" w:sz="0" w:space="0" w:color="auto"/>
      </w:divBdr>
    </w:div>
    <w:div w:id="1467702925">
      <w:bodyDiv w:val="1"/>
      <w:marLeft w:val="0"/>
      <w:marRight w:val="0"/>
      <w:marTop w:val="0"/>
      <w:marBottom w:val="0"/>
      <w:divBdr>
        <w:top w:val="none" w:sz="0" w:space="0" w:color="auto"/>
        <w:left w:val="none" w:sz="0" w:space="0" w:color="auto"/>
        <w:bottom w:val="none" w:sz="0" w:space="0" w:color="auto"/>
        <w:right w:val="none" w:sz="0" w:space="0" w:color="auto"/>
      </w:divBdr>
    </w:div>
    <w:div w:id="1523667999">
      <w:bodyDiv w:val="1"/>
      <w:marLeft w:val="0"/>
      <w:marRight w:val="0"/>
      <w:marTop w:val="0"/>
      <w:marBottom w:val="0"/>
      <w:divBdr>
        <w:top w:val="none" w:sz="0" w:space="0" w:color="auto"/>
        <w:left w:val="none" w:sz="0" w:space="0" w:color="auto"/>
        <w:bottom w:val="none" w:sz="0" w:space="0" w:color="auto"/>
        <w:right w:val="none" w:sz="0" w:space="0" w:color="auto"/>
      </w:divBdr>
    </w:div>
    <w:div w:id="1530222849">
      <w:bodyDiv w:val="1"/>
      <w:marLeft w:val="0"/>
      <w:marRight w:val="0"/>
      <w:marTop w:val="0"/>
      <w:marBottom w:val="0"/>
      <w:divBdr>
        <w:top w:val="none" w:sz="0" w:space="0" w:color="auto"/>
        <w:left w:val="none" w:sz="0" w:space="0" w:color="auto"/>
        <w:bottom w:val="none" w:sz="0" w:space="0" w:color="auto"/>
        <w:right w:val="none" w:sz="0" w:space="0" w:color="auto"/>
      </w:divBdr>
    </w:div>
    <w:div w:id="1783955777">
      <w:bodyDiv w:val="1"/>
      <w:marLeft w:val="0"/>
      <w:marRight w:val="0"/>
      <w:marTop w:val="0"/>
      <w:marBottom w:val="0"/>
      <w:divBdr>
        <w:top w:val="none" w:sz="0" w:space="0" w:color="auto"/>
        <w:left w:val="none" w:sz="0" w:space="0" w:color="auto"/>
        <w:bottom w:val="none" w:sz="0" w:space="0" w:color="auto"/>
        <w:right w:val="none" w:sz="0" w:space="0" w:color="auto"/>
      </w:divBdr>
    </w:div>
    <w:div w:id="1863467892">
      <w:bodyDiv w:val="1"/>
      <w:marLeft w:val="0"/>
      <w:marRight w:val="0"/>
      <w:marTop w:val="0"/>
      <w:marBottom w:val="0"/>
      <w:divBdr>
        <w:top w:val="none" w:sz="0" w:space="0" w:color="auto"/>
        <w:left w:val="none" w:sz="0" w:space="0" w:color="auto"/>
        <w:bottom w:val="none" w:sz="0" w:space="0" w:color="auto"/>
        <w:right w:val="none" w:sz="0" w:space="0" w:color="auto"/>
      </w:divBdr>
    </w:div>
    <w:div w:id="1932230498">
      <w:bodyDiv w:val="1"/>
      <w:marLeft w:val="0"/>
      <w:marRight w:val="0"/>
      <w:marTop w:val="0"/>
      <w:marBottom w:val="0"/>
      <w:divBdr>
        <w:top w:val="none" w:sz="0" w:space="0" w:color="auto"/>
        <w:left w:val="none" w:sz="0" w:space="0" w:color="auto"/>
        <w:bottom w:val="none" w:sz="0" w:space="0" w:color="auto"/>
        <w:right w:val="none" w:sz="0" w:space="0" w:color="auto"/>
      </w:divBdr>
    </w:div>
    <w:div w:id="1956667365">
      <w:bodyDiv w:val="1"/>
      <w:marLeft w:val="0"/>
      <w:marRight w:val="0"/>
      <w:marTop w:val="0"/>
      <w:marBottom w:val="0"/>
      <w:divBdr>
        <w:top w:val="none" w:sz="0" w:space="0" w:color="auto"/>
        <w:left w:val="none" w:sz="0" w:space="0" w:color="auto"/>
        <w:bottom w:val="none" w:sz="0" w:space="0" w:color="auto"/>
        <w:right w:val="none" w:sz="0" w:space="0" w:color="auto"/>
      </w:divBdr>
    </w:div>
    <w:div w:id="1976636937">
      <w:bodyDiv w:val="1"/>
      <w:marLeft w:val="0"/>
      <w:marRight w:val="0"/>
      <w:marTop w:val="0"/>
      <w:marBottom w:val="0"/>
      <w:divBdr>
        <w:top w:val="none" w:sz="0" w:space="0" w:color="auto"/>
        <w:left w:val="none" w:sz="0" w:space="0" w:color="auto"/>
        <w:bottom w:val="none" w:sz="0" w:space="0" w:color="auto"/>
        <w:right w:val="none" w:sz="0" w:space="0" w:color="auto"/>
      </w:divBdr>
    </w:div>
    <w:div w:id="20209643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11</Pages>
  <Words>3206</Words>
  <Characters>18277</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21441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Megan Llewelyn</dc:creator>
  <cp:keywords/>
  <dc:description/>
  <cp:lastModifiedBy>Megan Llewelyn</cp:lastModifiedBy>
  <cp:revision>2</cp:revision>
  <dcterms:created xsi:type="dcterms:W3CDTF">2018-04-27T12:06:00Z</dcterms:created>
  <dcterms:modified xsi:type="dcterms:W3CDTF">2018-04-27T12:06:00Z</dcterms:modified>
</cp:coreProperties>
</file>