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5C4C3A" w14:textId="77777777" w:rsidR="00B50AF1" w:rsidRDefault="00B50AF1" w:rsidP="00B50AF1">
      <w:pPr>
        <w:pStyle w:val="NoSpacing"/>
        <w:spacing w:before="1540" w:after="240"/>
        <w:jc w:val="center"/>
        <w:rPr>
          <w:color w:val="4472C4" w:themeColor="accent1"/>
        </w:rPr>
      </w:pPr>
      <w:r>
        <w:rPr>
          <w:noProof/>
          <w:color w:val="4472C4" w:themeColor="accent1"/>
          <w:lang w:val="en-GB" w:eastAsia="en-GB"/>
        </w:rPr>
        <w:drawing>
          <wp:inline distT="0" distB="0" distL="0" distR="0" wp14:anchorId="27C41CEB" wp14:editId="29962D8D">
            <wp:extent cx="1417320" cy="750898"/>
            <wp:effectExtent l="0" t="0" r="0" b="0"/>
            <wp:docPr id="143" name="Picture 14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A picture containing text&#10;&#10;Description automatically generated"/>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44"/>
          <w:szCs w:val="44"/>
        </w:rPr>
        <w:alias w:val="Title"/>
        <w:tag w:val=""/>
        <w:id w:val="1735040861"/>
        <w:placeholder>
          <w:docPart w:val="6B00C9CB0B8FA3479E395147E2656A7B"/>
        </w:placeholder>
        <w:dataBinding w:prefixMappings="xmlns:ns0='http://purl.org/dc/elements/1.1/' xmlns:ns1='http://schemas.openxmlformats.org/package/2006/metadata/core-properties' " w:xpath="/ns1:coreProperties[1]/ns0:title[1]" w:storeItemID="{6C3C8BC8-F283-45AE-878A-BAB7291924A1}"/>
        <w:text/>
      </w:sdtPr>
      <w:sdtContent>
        <w:p w14:paraId="35E557EA" w14:textId="5F7D54B0" w:rsidR="00B50AF1" w:rsidRPr="00AE03EA" w:rsidRDefault="00B50AF1" w:rsidP="00B50AF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44"/>
              <w:szCs w:val="44"/>
            </w:rPr>
          </w:pPr>
          <w:r>
            <w:rPr>
              <w:rFonts w:asciiTheme="majorHAnsi" w:eastAsiaTheme="majorEastAsia" w:hAnsiTheme="majorHAnsi" w:cstheme="majorBidi"/>
              <w:caps/>
              <w:color w:val="4472C4" w:themeColor="accent1"/>
              <w:sz w:val="44"/>
              <w:szCs w:val="44"/>
            </w:rPr>
            <w:t>o2 AND WORKPLACE CHANGE: REMOTE WORKING</w:t>
          </w:r>
        </w:p>
      </w:sdtContent>
    </w:sdt>
    <w:sdt>
      <w:sdtPr>
        <w:rPr>
          <w:color w:val="4472C4" w:themeColor="accent1"/>
          <w:sz w:val="28"/>
          <w:szCs w:val="28"/>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Content>
        <w:p w14:paraId="3A6A75D0" w14:textId="70383772" w:rsidR="00B50AF1" w:rsidRDefault="00B50AF1" w:rsidP="00B50AF1">
          <w:pPr>
            <w:pStyle w:val="NoSpacing"/>
            <w:jc w:val="center"/>
            <w:rPr>
              <w:color w:val="4472C4" w:themeColor="accent1"/>
              <w:sz w:val="28"/>
              <w:szCs w:val="28"/>
            </w:rPr>
          </w:pPr>
          <w:r>
            <w:rPr>
              <w:color w:val="4472C4" w:themeColor="accent1"/>
              <w:sz w:val="28"/>
              <w:szCs w:val="28"/>
            </w:rPr>
            <w:t xml:space="preserve">     </w:t>
          </w:r>
        </w:p>
      </w:sdtContent>
    </w:sdt>
    <w:p w14:paraId="2136832F" w14:textId="77777777" w:rsidR="00B50AF1" w:rsidRDefault="00B50AF1" w:rsidP="00B50AF1">
      <w:pPr>
        <w:pStyle w:val="NoSpacing"/>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59264" behindDoc="0" locked="0" layoutInCell="1" allowOverlap="1" wp14:anchorId="015E4D53" wp14:editId="19C90720">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4E742F" w14:textId="77777777" w:rsidR="00B50AF1" w:rsidRDefault="00B50AF1" w:rsidP="00B50AF1">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14:paraId="10CC0804" w14:textId="77777777" w:rsidR="00B50AF1" w:rsidRDefault="00B50AF1" w:rsidP="00B50AF1">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15E4D53"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" filled="f" stroked="f" strokeweight=".5pt">
                <v:textbox style="mso-fit-shape-to-text:t" inset="0,0,0,0">
                  <w:txbxContent>
                    <w:p w14:paraId="444E742F" w14:textId="77777777" w:rsidR="00B50AF1" w:rsidRDefault="00B50AF1" w:rsidP="00B50AF1">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14:paraId="10CC0804" w14:textId="77777777" w:rsidR="00B50AF1" w:rsidRDefault="00B50AF1" w:rsidP="00B50AF1">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rPr>
          <w:noProof/>
          <w:color w:val="4472C4" w:themeColor="accent1"/>
          <w:lang w:val="en-GB" w:eastAsia="en-GB"/>
        </w:rPr>
        <w:drawing>
          <wp:inline distT="0" distB="0" distL="0" distR="0" wp14:anchorId="50232347" wp14:editId="6F0D392A">
            <wp:extent cx="758952" cy="478932"/>
            <wp:effectExtent l="0" t="0" r="3175" b="0"/>
            <wp:docPr id="144" name="Picture 14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Icon&#10;&#10;Description automatically generated with medium confidence"/>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35354A7" w14:textId="77777777" w:rsidR="00B50AF1" w:rsidRDefault="00B50AF1" w:rsidP="00B50AF1">
      <w:pPr>
        <w:pStyle w:val="Heading1"/>
      </w:pPr>
    </w:p>
    <w:p w14:paraId="6EE35572" w14:textId="77777777" w:rsidR="00B50AF1" w:rsidRDefault="00B50AF1" w:rsidP="00B50AF1">
      <w:pPr>
        <w:pStyle w:val="Heading1"/>
      </w:pPr>
    </w:p>
    <w:p w14:paraId="39474CFF" w14:textId="77777777" w:rsidR="00B50AF1" w:rsidRPr="00F954B0" w:rsidRDefault="00B50AF1" w:rsidP="00B50AF1"/>
    <w:p w14:paraId="7C531306" w14:textId="77777777" w:rsidR="00B50AF1" w:rsidRDefault="00B50AF1" w:rsidP="00B50AF1">
      <w:pPr>
        <w:pStyle w:val="Heading1"/>
        <w:jc w:val="center"/>
      </w:pPr>
    </w:p>
    <w:p w14:paraId="1DC3C367" w14:textId="77777777" w:rsidR="00B50AF1" w:rsidRDefault="00B50AF1" w:rsidP="00B50AF1">
      <w:pPr>
        <w:pStyle w:val="Heading1"/>
        <w:jc w:val="center"/>
      </w:pPr>
    </w:p>
    <w:p w14:paraId="7F61A940" w14:textId="1A0DC824" w:rsidR="00B50AF1" w:rsidRDefault="00B50AF1" w:rsidP="00B50AF1">
      <w:pPr>
        <w:pStyle w:val="Heading1"/>
        <w:jc w:val="center"/>
      </w:pPr>
      <w:r>
        <w:t>Iulian Tampau</w:t>
      </w:r>
    </w:p>
    <w:p w14:paraId="60A6FB8D" w14:textId="77777777" w:rsidR="00B50AF1" w:rsidRPr="00F954B0" w:rsidRDefault="00B50AF1" w:rsidP="00B50AF1">
      <w:pPr>
        <w:pStyle w:val="Heading1"/>
        <w:jc w:val="center"/>
      </w:pPr>
      <w:r>
        <w:t>1904938</w:t>
      </w:r>
    </w:p>
    <w:p w14:paraId="010D4172" w14:textId="77777777" w:rsidR="00B50AF1" w:rsidRDefault="00B50AF1" w:rsidP="00B50AF1">
      <w:pPr>
        <w:pStyle w:val="Heading1"/>
        <w:jc w:val="center"/>
      </w:pPr>
      <w:r w:rsidRPr="00AE03EA">
        <w:t xml:space="preserve">Leading and Implementing Workplace Change </w:t>
      </w:r>
    </w:p>
    <w:p w14:paraId="74945122" w14:textId="28738F18" w:rsidR="00B50AF1" w:rsidRDefault="00B50AF1" w:rsidP="00B50AF1">
      <w:pPr>
        <w:pStyle w:val="Heading1"/>
        <w:jc w:val="center"/>
      </w:pPr>
      <w:r>
        <w:t>BMSW6103</w:t>
      </w:r>
    </w:p>
    <w:p w14:paraId="744551D9" w14:textId="2261F2A3" w:rsidR="00B937AA" w:rsidRDefault="00B937AA" w:rsidP="00B937AA"/>
    <w:p w14:paraId="22A613FC" w14:textId="585969EF" w:rsidR="00B937AA" w:rsidRDefault="00B937AA" w:rsidP="00B937AA"/>
    <w:p w14:paraId="7941E949" w14:textId="709F9233" w:rsidR="00B937AA" w:rsidRDefault="00B937AA" w:rsidP="00B937AA">
      <w:pPr>
        <w:rPr>
          <w:sz w:val="32"/>
          <w:szCs w:val="32"/>
        </w:rPr>
      </w:pPr>
    </w:p>
    <w:p w14:paraId="34B891F5" w14:textId="77777777" w:rsidR="00B937AA" w:rsidRPr="00B937AA" w:rsidRDefault="00B937AA" w:rsidP="00B937AA">
      <w:pPr>
        <w:rPr>
          <w:sz w:val="32"/>
          <w:szCs w:val="32"/>
        </w:rPr>
      </w:pPr>
    </w:p>
    <w:p w14:paraId="3ED847BE" w14:textId="77777777" w:rsidR="00B50AF1" w:rsidRPr="00B937AA" w:rsidRDefault="00B50AF1" w:rsidP="00B50AF1">
      <w:pPr>
        <w:jc w:val="center"/>
        <w:rPr>
          <w:rFonts w:asciiTheme="majorHAnsi" w:eastAsiaTheme="majorEastAsia" w:hAnsiTheme="majorHAnsi" w:cstheme="majorBidi"/>
          <w:color w:val="2F5496" w:themeColor="accent1" w:themeShade="BF"/>
          <w:sz w:val="22"/>
          <w:szCs w:val="22"/>
        </w:rPr>
      </w:pPr>
      <w:r w:rsidRPr="00B937AA">
        <w:rPr>
          <w:rFonts w:asciiTheme="majorHAnsi" w:eastAsiaTheme="majorEastAsia" w:hAnsiTheme="majorHAnsi" w:cstheme="majorBidi"/>
          <w:color w:val="2F5496" w:themeColor="accent1" w:themeShade="BF"/>
          <w:sz w:val="22"/>
          <w:szCs w:val="22"/>
        </w:rPr>
        <w:t>MARCH 11, 2022</w:t>
      </w:r>
    </w:p>
    <w:p w14:paraId="0A452B21" w14:textId="77777777" w:rsidR="00B50AF1" w:rsidRPr="00B937AA" w:rsidRDefault="00B50AF1" w:rsidP="00B50AF1">
      <w:pPr>
        <w:jc w:val="center"/>
        <w:rPr>
          <w:rFonts w:asciiTheme="majorHAnsi" w:eastAsiaTheme="majorEastAsia" w:hAnsiTheme="majorHAnsi" w:cstheme="majorBidi"/>
          <w:color w:val="2F5496" w:themeColor="accent1" w:themeShade="BF"/>
          <w:sz w:val="22"/>
          <w:szCs w:val="22"/>
        </w:rPr>
      </w:pPr>
      <w:r w:rsidRPr="00B937AA">
        <w:rPr>
          <w:rFonts w:asciiTheme="majorHAnsi" w:eastAsiaTheme="majorEastAsia" w:hAnsiTheme="majorHAnsi" w:cstheme="majorBidi"/>
          <w:color w:val="2F5496" w:themeColor="accent1" w:themeShade="BF"/>
          <w:sz w:val="22"/>
          <w:szCs w:val="22"/>
        </w:rPr>
        <w:t>UNIVERSITY OF WALES TRINITY SAINT DAVID</w:t>
      </w:r>
    </w:p>
    <w:p w14:paraId="1D38FCB5" w14:textId="09CA51F1" w:rsidR="00BF7EE9" w:rsidRDefault="00BF7EE9" w:rsidP="00BF7EE9">
      <w:pPr>
        <w:pStyle w:val="Heading2"/>
        <w:rPr>
          <w:shd w:val="clear" w:color="auto" w:fill="FFFFFF"/>
        </w:rPr>
      </w:pPr>
      <w:bookmarkStart w:id="0" w:name="_Toc97886731"/>
      <w:r>
        <w:rPr>
          <w:shd w:val="clear" w:color="auto" w:fill="FFFFFF"/>
        </w:rPr>
        <w:lastRenderedPageBreak/>
        <w:t>Executive Summary</w:t>
      </w:r>
      <w:bookmarkEnd w:id="0"/>
      <w:r>
        <w:rPr>
          <w:shd w:val="clear" w:color="auto" w:fill="FFFFFF"/>
        </w:rPr>
        <w:t xml:space="preserve"> </w:t>
      </w:r>
    </w:p>
    <w:p w14:paraId="31B64718" w14:textId="38D23491" w:rsidR="00B937AA" w:rsidRDefault="00B937AA" w:rsidP="00B937AA"/>
    <w:p w14:paraId="5911EF2A" w14:textId="3EB94578" w:rsidR="00B937AA" w:rsidRDefault="00B937AA" w:rsidP="00B937AA">
      <w:r>
        <w:t xml:space="preserve">The purpose of this report is to analyse and </w:t>
      </w:r>
      <w:r w:rsidRPr="00B937AA">
        <w:t>critical</w:t>
      </w:r>
      <w:r>
        <w:t>ly</w:t>
      </w:r>
      <w:r w:rsidRPr="00B937AA">
        <w:t xml:space="preserve"> evalua</w:t>
      </w:r>
      <w:r>
        <w:t xml:space="preserve">te the </w:t>
      </w:r>
      <w:r w:rsidRPr="00B937AA">
        <w:t xml:space="preserve">major change implemented within </w:t>
      </w:r>
      <w:r>
        <w:t xml:space="preserve">O2. </w:t>
      </w:r>
      <w:r w:rsidR="00872580">
        <w:t xml:space="preserve">Through this report a background on the organisation history and its development will be presented before each stage of the change process that occurred at O2 when transitioning to remote working will be evaluated and critically discussed. Conclusions will be drawn based on the findings and recommendations for future improvement within the change process of the organisation </w:t>
      </w:r>
      <w:r w:rsidR="005A5F4E">
        <w:t>will be drawn.</w:t>
      </w:r>
    </w:p>
    <w:p w14:paraId="193AF01C" w14:textId="77777777" w:rsidR="00872580" w:rsidRDefault="00872580" w:rsidP="00B937AA"/>
    <w:p w14:paraId="0A4BE5BE" w14:textId="77777777" w:rsidR="00B937AA" w:rsidRPr="00B937AA" w:rsidRDefault="00B937AA" w:rsidP="00B937AA"/>
    <w:p w14:paraId="73377823" w14:textId="20111074" w:rsidR="00B937AA" w:rsidRPr="00B937AA" w:rsidRDefault="00B937AA" w:rsidP="00B937AA"/>
    <w:p w14:paraId="607E03D4" w14:textId="5D65B7CD" w:rsidR="00BF7EE9" w:rsidRDefault="00BF7EE9" w:rsidP="00BF7EE9"/>
    <w:p w14:paraId="224920DF" w14:textId="77777777" w:rsidR="00BF7EE9" w:rsidRPr="00BF7EE9" w:rsidRDefault="00BF7EE9" w:rsidP="00BF7EE9"/>
    <w:p w14:paraId="0DD34AA8" w14:textId="77777777" w:rsidR="00511556" w:rsidRPr="00FB2369" w:rsidRDefault="00511556" w:rsidP="00511556">
      <w:pPr>
        <w:spacing w:line="480" w:lineRule="auto"/>
        <w:jc w:val="center"/>
        <w:rPr>
          <w:shd w:val="clear" w:color="auto" w:fill="FFFFFF"/>
        </w:rPr>
      </w:pPr>
      <w:r w:rsidRPr="00FB2369">
        <w:rPr>
          <w:shd w:val="clear" w:color="auto" w:fill="FFFFFF"/>
        </w:rPr>
        <w:br w:type="page"/>
      </w:r>
    </w:p>
    <w:sdt>
      <w:sdtPr>
        <w:id w:val="1041480226"/>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7F24D7A6" w14:textId="56FF6672" w:rsidR="00DA1627" w:rsidRDefault="00DA1627">
          <w:pPr>
            <w:pStyle w:val="TOCHeading"/>
          </w:pPr>
          <w:r>
            <w:t>Table of Contents</w:t>
          </w:r>
        </w:p>
        <w:p w14:paraId="49089E9F" w14:textId="49B5F4B9" w:rsidR="00DA1627" w:rsidRDefault="00DA1627">
          <w:pPr>
            <w:pStyle w:val="TOC2"/>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97886731" w:history="1">
            <w:r w:rsidRPr="00DB7691">
              <w:rPr>
                <w:rStyle w:val="Hyperlink"/>
                <w:noProof/>
                <w:shd w:val="clear" w:color="auto" w:fill="FFFFFF"/>
              </w:rPr>
              <w:t>Executive Summary</w:t>
            </w:r>
            <w:r>
              <w:rPr>
                <w:noProof/>
                <w:webHidden/>
              </w:rPr>
              <w:tab/>
            </w:r>
            <w:r>
              <w:rPr>
                <w:noProof/>
                <w:webHidden/>
              </w:rPr>
              <w:fldChar w:fldCharType="begin"/>
            </w:r>
            <w:r>
              <w:rPr>
                <w:noProof/>
                <w:webHidden/>
              </w:rPr>
              <w:instrText xml:space="preserve"> PAGEREF _Toc97886731 \h </w:instrText>
            </w:r>
            <w:r>
              <w:rPr>
                <w:noProof/>
                <w:webHidden/>
              </w:rPr>
            </w:r>
            <w:r>
              <w:rPr>
                <w:noProof/>
                <w:webHidden/>
              </w:rPr>
              <w:fldChar w:fldCharType="separate"/>
            </w:r>
            <w:r w:rsidR="00B937AA">
              <w:rPr>
                <w:noProof/>
                <w:webHidden/>
              </w:rPr>
              <w:t>2</w:t>
            </w:r>
            <w:r>
              <w:rPr>
                <w:noProof/>
                <w:webHidden/>
              </w:rPr>
              <w:fldChar w:fldCharType="end"/>
            </w:r>
          </w:hyperlink>
        </w:p>
        <w:p w14:paraId="6ABA2342" w14:textId="3FBE379C" w:rsidR="00DA1627" w:rsidRDefault="00DA1627">
          <w:pPr>
            <w:pStyle w:val="TOC2"/>
            <w:tabs>
              <w:tab w:val="right" w:leader="dot" w:pos="9350"/>
            </w:tabs>
            <w:rPr>
              <w:noProof/>
            </w:rPr>
          </w:pPr>
          <w:hyperlink w:anchor="_Toc97886732" w:history="1">
            <w:r w:rsidRPr="00DB7691">
              <w:rPr>
                <w:rStyle w:val="Hyperlink"/>
                <w:noProof/>
                <w:shd w:val="clear" w:color="auto" w:fill="FFFFFF"/>
              </w:rPr>
              <w:t>Introduction</w:t>
            </w:r>
            <w:r>
              <w:rPr>
                <w:noProof/>
                <w:webHidden/>
              </w:rPr>
              <w:tab/>
            </w:r>
            <w:r>
              <w:rPr>
                <w:noProof/>
                <w:webHidden/>
              </w:rPr>
              <w:fldChar w:fldCharType="begin"/>
            </w:r>
            <w:r>
              <w:rPr>
                <w:noProof/>
                <w:webHidden/>
              </w:rPr>
              <w:instrText xml:space="preserve"> PAGEREF _Toc97886732 \h </w:instrText>
            </w:r>
            <w:r>
              <w:rPr>
                <w:noProof/>
                <w:webHidden/>
              </w:rPr>
            </w:r>
            <w:r>
              <w:rPr>
                <w:noProof/>
                <w:webHidden/>
              </w:rPr>
              <w:fldChar w:fldCharType="separate"/>
            </w:r>
            <w:r w:rsidR="00B937AA">
              <w:rPr>
                <w:noProof/>
                <w:webHidden/>
              </w:rPr>
              <w:t>4</w:t>
            </w:r>
            <w:r>
              <w:rPr>
                <w:noProof/>
                <w:webHidden/>
              </w:rPr>
              <w:fldChar w:fldCharType="end"/>
            </w:r>
          </w:hyperlink>
        </w:p>
        <w:p w14:paraId="01E79198" w14:textId="5ABD2110" w:rsidR="00DA1627" w:rsidRDefault="00DA1627">
          <w:pPr>
            <w:pStyle w:val="TOC2"/>
            <w:tabs>
              <w:tab w:val="right" w:leader="dot" w:pos="9350"/>
            </w:tabs>
            <w:rPr>
              <w:noProof/>
            </w:rPr>
          </w:pPr>
          <w:hyperlink w:anchor="_Toc97886733" w:history="1">
            <w:r w:rsidRPr="00DB7691">
              <w:rPr>
                <w:rStyle w:val="Hyperlink"/>
                <w:noProof/>
                <w:shd w:val="clear" w:color="auto" w:fill="FFFFFF"/>
              </w:rPr>
              <w:t>O2 and Workplace Change: Remote Working</w:t>
            </w:r>
            <w:r>
              <w:rPr>
                <w:noProof/>
                <w:webHidden/>
              </w:rPr>
              <w:tab/>
            </w:r>
            <w:r>
              <w:rPr>
                <w:noProof/>
                <w:webHidden/>
              </w:rPr>
              <w:fldChar w:fldCharType="begin"/>
            </w:r>
            <w:r>
              <w:rPr>
                <w:noProof/>
                <w:webHidden/>
              </w:rPr>
              <w:instrText xml:space="preserve"> PAGEREF _Toc97886733 \h </w:instrText>
            </w:r>
            <w:r>
              <w:rPr>
                <w:noProof/>
                <w:webHidden/>
              </w:rPr>
            </w:r>
            <w:r>
              <w:rPr>
                <w:noProof/>
                <w:webHidden/>
              </w:rPr>
              <w:fldChar w:fldCharType="separate"/>
            </w:r>
            <w:r w:rsidR="00B937AA">
              <w:rPr>
                <w:noProof/>
                <w:webHidden/>
              </w:rPr>
              <w:t>5</w:t>
            </w:r>
            <w:r>
              <w:rPr>
                <w:noProof/>
                <w:webHidden/>
              </w:rPr>
              <w:fldChar w:fldCharType="end"/>
            </w:r>
          </w:hyperlink>
        </w:p>
        <w:p w14:paraId="2BC915F0" w14:textId="357D7AF5" w:rsidR="00DA1627" w:rsidRDefault="00DA1627">
          <w:pPr>
            <w:pStyle w:val="TOC3"/>
            <w:tabs>
              <w:tab w:val="right" w:leader="dot" w:pos="9350"/>
            </w:tabs>
            <w:rPr>
              <w:noProof/>
            </w:rPr>
          </w:pPr>
          <w:hyperlink w:anchor="_Toc97886734" w:history="1">
            <w:r w:rsidRPr="00DB7691">
              <w:rPr>
                <w:rStyle w:val="Hyperlink"/>
                <w:noProof/>
              </w:rPr>
              <w:t>O2 Background</w:t>
            </w:r>
            <w:r>
              <w:rPr>
                <w:noProof/>
                <w:webHidden/>
              </w:rPr>
              <w:tab/>
            </w:r>
            <w:r>
              <w:rPr>
                <w:noProof/>
                <w:webHidden/>
              </w:rPr>
              <w:fldChar w:fldCharType="begin"/>
            </w:r>
            <w:r>
              <w:rPr>
                <w:noProof/>
                <w:webHidden/>
              </w:rPr>
              <w:instrText xml:space="preserve"> PAGEREF _Toc97886734 \h </w:instrText>
            </w:r>
            <w:r>
              <w:rPr>
                <w:noProof/>
                <w:webHidden/>
              </w:rPr>
            </w:r>
            <w:r>
              <w:rPr>
                <w:noProof/>
                <w:webHidden/>
              </w:rPr>
              <w:fldChar w:fldCharType="separate"/>
            </w:r>
            <w:r w:rsidR="00B937AA">
              <w:rPr>
                <w:noProof/>
                <w:webHidden/>
              </w:rPr>
              <w:t>5</w:t>
            </w:r>
            <w:r>
              <w:rPr>
                <w:noProof/>
                <w:webHidden/>
              </w:rPr>
              <w:fldChar w:fldCharType="end"/>
            </w:r>
          </w:hyperlink>
        </w:p>
        <w:p w14:paraId="5C5B67FD" w14:textId="7DEC23BE" w:rsidR="00DA1627" w:rsidRDefault="00DA1627">
          <w:pPr>
            <w:pStyle w:val="TOC3"/>
            <w:tabs>
              <w:tab w:val="right" w:leader="dot" w:pos="9350"/>
            </w:tabs>
            <w:rPr>
              <w:noProof/>
            </w:rPr>
          </w:pPr>
          <w:hyperlink w:anchor="_Toc97886735" w:history="1">
            <w:r w:rsidRPr="00DB7691">
              <w:rPr>
                <w:rStyle w:val="Hyperlink"/>
                <w:noProof/>
              </w:rPr>
              <w:t>Change Undertaken Using SWOT and PESTLE Analysis</w:t>
            </w:r>
            <w:r>
              <w:rPr>
                <w:noProof/>
                <w:webHidden/>
              </w:rPr>
              <w:tab/>
            </w:r>
            <w:r>
              <w:rPr>
                <w:noProof/>
                <w:webHidden/>
              </w:rPr>
              <w:fldChar w:fldCharType="begin"/>
            </w:r>
            <w:r>
              <w:rPr>
                <w:noProof/>
                <w:webHidden/>
              </w:rPr>
              <w:instrText xml:space="preserve"> PAGEREF _Toc97886735 \h </w:instrText>
            </w:r>
            <w:r>
              <w:rPr>
                <w:noProof/>
                <w:webHidden/>
              </w:rPr>
            </w:r>
            <w:r>
              <w:rPr>
                <w:noProof/>
                <w:webHidden/>
              </w:rPr>
              <w:fldChar w:fldCharType="separate"/>
            </w:r>
            <w:r w:rsidR="00B937AA">
              <w:rPr>
                <w:noProof/>
                <w:webHidden/>
              </w:rPr>
              <w:t>6</w:t>
            </w:r>
            <w:r>
              <w:rPr>
                <w:noProof/>
                <w:webHidden/>
              </w:rPr>
              <w:fldChar w:fldCharType="end"/>
            </w:r>
          </w:hyperlink>
        </w:p>
        <w:p w14:paraId="39B1308C" w14:textId="73D661BE" w:rsidR="00DA1627" w:rsidRDefault="00DA1627">
          <w:pPr>
            <w:pStyle w:val="TOC3"/>
            <w:tabs>
              <w:tab w:val="right" w:leader="dot" w:pos="9350"/>
            </w:tabs>
            <w:rPr>
              <w:noProof/>
            </w:rPr>
          </w:pPr>
          <w:hyperlink w:anchor="_Toc97886736" w:history="1">
            <w:r w:rsidRPr="00DB7691">
              <w:rPr>
                <w:rStyle w:val="Hyperlink"/>
                <w:noProof/>
              </w:rPr>
              <w:t>Leadership Involvement in the Change Process</w:t>
            </w:r>
            <w:r>
              <w:rPr>
                <w:noProof/>
                <w:webHidden/>
              </w:rPr>
              <w:tab/>
            </w:r>
            <w:r>
              <w:rPr>
                <w:noProof/>
                <w:webHidden/>
              </w:rPr>
              <w:fldChar w:fldCharType="begin"/>
            </w:r>
            <w:r>
              <w:rPr>
                <w:noProof/>
                <w:webHidden/>
              </w:rPr>
              <w:instrText xml:space="preserve"> PAGEREF _Toc97886736 \h </w:instrText>
            </w:r>
            <w:r>
              <w:rPr>
                <w:noProof/>
                <w:webHidden/>
              </w:rPr>
            </w:r>
            <w:r>
              <w:rPr>
                <w:noProof/>
                <w:webHidden/>
              </w:rPr>
              <w:fldChar w:fldCharType="separate"/>
            </w:r>
            <w:r w:rsidR="00B937AA">
              <w:rPr>
                <w:noProof/>
                <w:webHidden/>
              </w:rPr>
              <w:t>10</w:t>
            </w:r>
            <w:r>
              <w:rPr>
                <w:noProof/>
                <w:webHidden/>
              </w:rPr>
              <w:fldChar w:fldCharType="end"/>
            </w:r>
          </w:hyperlink>
        </w:p>
        <w:p w14:paraId="5DA04A51" w14:textId="38FD418A" w:rsidR="00DA1627" w:rsidRDefault="00DA1627">
          <w:pPr>
            <w:pStyle w:val="TOC3"/>
            <w:tabs>
              <w:tab w:val="right" w:leader="dot" w:pos="9350"/>
            </w:tabs>
            <w:rPr>
              <w:noProof/>
            </w:rPr>
          </w:pPr>
          <w:hyperlink w:anchor="_Toc97886737" w:history="1">
            <w:r w:rsidRPr="00DB7691">
              <w:rPr>
                <w:rStyle w:val="Hyperlink"/>
                <w:noProof/>
              </w:rPr>
              <w:t>Organisation Culture</w:t>
            </w:r>
            <w:r>
              <w:rPr>
                <w:noProof/>
                <w:webHidden/>
              </w:rPr>
              <w:tab/>
            </w:r>
            <w:r>
              <w:rPr>
                <w:noProof/>
                <w:webHidden/>
              </w:rPr>
              <w:fldChar w:fldCharType="begin"/>
            </w:r>
            <w:r>
              <w:rPr>
                <w:noProof/>
                <w:webHidden/>
              </w:rPr>
              <w:instrText xml:space="preserve"> PAGEREF _Toc97886737 \h </w:instrText>
            </w:r>
            <w:r>
              <w:rPr>
                <w:noProof/>
                <w:webHidden/>
              </w:rPr>
            </w:r>
            <w:r>
              <w:rPr>
                <w:noProof/>
                <w:webHidden/>
              </w:rPr>
              <w:fldChar w:fldCharType="separate"/>
            </w:r>
            <w:r w:rsidR="00B937AA">
              <w:rPr>
                <w:noProof/>
                <w:webHidden/>
              </w:rPr>
              <w:t>11</w:t>
            </w:r>
            <w:r>
              <w:rPr>
                <w:noProof/>
                <w:webHidden/>
              </w:rPr>
              <w:fldChar w:fldCharType="end"/>
            </w:r>
          </w:hyperlink>
        </w:p>
        <w:p w14:paraId="694FEEFF" w14:textId="269B7481" w:rsidR="00DA1627" w:rsidRDefault="00DA1627">
          <w:pPr>
            <w:pStyle w:val="TOC3"/>
            <w:tabs>
              <w:tab w:val="right" w:leader="dot" w:pos="9350"/>
            </w:tabs>
            <w:rPr>
              <w:noProof/>
            </w:rPr>
          </w:pPr>
          <w:hyperlink w:anchor="_Toc97886738" w:history="1">
            <w:r w:rsidRPr="00DB7691">
              <w:rPr>
                <w:rStyle w:val="Hyperlink"/>
                <w:noProof/>
              </w:rPr>
              <w:t>Role of Change Agents</w:t>
            </w:r>
            <w:r>
              <w:rPr>
                <w:noProof/>
                <w:webHidden/>
              </w:rPr>
              <w:tab/>
            </w:r>
            <w:r>
              <w:rPr>
                <w:noProof/>
                <w:webHidden/>
              </w:rPr>
              <w:fldChar w:fldCharType="begin"/>
            </w:r>
            <w:r>
              <w:rPr>
                <w:noProof/>
                <w:webHidden/>
              </w:rPr>
              <w:instrText xml:space="preserve"> PAGEREF _Toc97886738 \h </w:instrText>
            </w:r>
            <w:r>
              <w:rPr>
                <w:noProof/>
                <w:webHidden/>
              </w:rPr>
            </w:r>
            <w:r>
              <w:rPr>
                <w:noProof/>
                <w:webHidden/>
              </w:rPr>
              <w:fldChar w:fldCharType="separate"/>
            </w:r>
            <w:r w:rsidR="00B937AA">
              <w:rPr>
                <w:noProof/>
                <w:webHidden/>
              </w:rPr>
              <w:t>13</w:t>
            </w:r>
            <w:r>
              <w:rPr>
                <w:noProof/>
                <w:webHidden/>
              </w:rPr>
              <w:fldChar w:fldCharType="end"/>
            </w:r>
          </w:hyperlink>
        </w:p>
        <w:p w14:paraId="3A90AA38" w14:textId="5CA69D57" w:rsidR="00DA1627" w:rsidRDefault="00DA1627">
          <w:pPr>
            <w:pStyle w:val="TOC3"/>
            <w:tabs>
              <w:tab w:val="right" w:leader="dot" w:pos="9350"/>
            </w:tabs>
            <w:rPr>
              <w:noProof/>
            </w:rPr>
          </w:pPr>
          <w:hyperlink w:anchor="_Toc97886739" w:history="1">
            <w:r w:rsidRPr="00DB7691">
              <w:rPr>
                <w:rStyle w:val="Hyperlink"/>
                <w:noProof/>
              </w:rPr>
              <w:t>Impact of Change Models and Theories</w:t>
            </w:r>
            <w:r>
              <w:rPr>
                <w:noProof/>
                <w:webHidden/>
              </w:rPr>
              <w:tab/>
            </w:r>
            <w:r>
              <w:rPr>
                <w:noProof/>
                <w:webHidden/>
              </w:rPr>
              <w:fldChar w:fldCharType="begin"/>
            </w:r>
            <w:r>
              <w:rPr>
                <w:noProof/>
                <w:webHidden/>
              </w:rPr>
              <w:instrText xml:space="preserve"> PAGEREF _Toc97886739 \h </w:instrText>
            </w:r>
            <w:r>
              <w:rPr>
                <w:noProof/>
                <w:webHidden/>
              </w:rPr>
            </w:r>
            <w:r>
              <w:rPr>
                <w:noProof/>
                <w:webHidden/>
              </w:rPr>
              <w:fldChar w:fldCharType="separate"/>
            </w:r>
            <w:r w:rsidR="00B937AA">
              <w:rPr>
                <w:noProof/>
                <w:webHidden/>
              </w:rPr>
              <w:t>14</w:t>
            </w:r>
            <w:r>
              <w:rPr>
                <w:noProof/>
                <w:webHidden/>
              </w:rPr>
              <w:fldChar w:fldCharType="end"/>
            </w:r>
          </w:hyperlink>
        </w:p>
        <w:p w14:paraId="5ADEEA4D" w14:textId="2E286C24" w:rsidR="00DA1627" w:rsidRDefault="00DA1627">
          <w:pPr>
            <w:pStyle w:val="TOC2"/>
            <w:tabs>
              <w:tab w:val="right" w:leader="dot" w:pos="9350"/>
            </w:tabs>
            <w:rPr>
              <w:noProof/>
            </w:rPr>
          </w:pPr>
          <w:hyperlink w:anchor="_Toc97886740" w:history="1">
            <w:r w:rsidRPr="00DB7691">
              <w:rPr>
                <w:rStyle w:val="Hyperlink"/>
                <w:noProof/>
              </w:rPr>
              <w:t>Conclusion and Recommendations</w:t>
            </w:r>
            <w:r>
              <w:rPr>
                <w:noProof/>
                <w:webHidden/>
              </w:rPr>
              <w:tab/>
            </w:r>
            <w:r>
              <w:rPr>
                <w:noProof/>
                <w:webHidden/>
              </w:rPr>
              <w:fldChar w:fldCharType="begin"/>
            </w:r>
            <w:r>
              <w:rPr>
                <w:noProof/>
                <w:webHidden/>
              </w:rPr>
              <w:instrText xml:space="preserve"> PAGEREF _Toc97886740 \h </w:instrText>
            </w:r>
            <w:r>
              <w:rPr>
                <w:noProof/>
                <w:webHidden/>
              </w:rPr>
            </w:r>
            <w:r>
              <w:rPr>
                <w:noProof/>
                <w:webHidden/>
              </w:rPr>
              <w:fldChar w:fldCharType="separate"/>
            </w:r>
            <w:r w:rsidR="00B937AA">
              <w:rPr>
                <w:noProof/>
                <w:webHidden/>
              </w:rPr>
              <w:t>16</w:t>
            </w:r>
            <w:r>
              <w:rPr>
                <w:noProof/>
                <w:webHidden/>
              </w:rPr>
              <w:fldChar w:fldCharType="end"/>
            </w:r>
          </w:hyperlink>
        </w:p>
        <w:p w14:paraId="34CF8283" w14:textId="4CA8FBA2" w:rsidR="00DA1627" w:rsidRDefault="00DA1627">
          <w:pPr>
            <w:pStyle w:val="TOC2"/>
            <w:tabs>
              <w:tab w:val="right" w:leader="dot" w:pos="9350"/>
            </w:tabs>
            <w:rPr>
              <w:noProof/>
            </w:rPr>
          </w:pPr>
          <w:hyperlink w:anchor="_Toc97886741" w:history="1">
            <w:r w:rsidRPr="00DB7691">
              <w:rPr>
                <w:rStyle w:val="Hyperlink"/>
                <w:noProof/>
              </w:rPr>
              <w:t>Bibliograp</w:t>
            </w:r>
            <w:r w:rsidRPr="00DB7691">
              <w:rPr>
                <w:rStyle w:val="Hyperlink"/>
                <w:noProof/>
              </w:rPr>
              <w:t>h</w:t>
            </w:r>
            <w:r w:rsidRPr="00DB7691">
              <w:rPr>
                <w:rStyle w:val="Hyperlink"/>
                <w:noProof/>
              </w:rPr>
              <w:t>y</w:t>
            </w:r>
            <w:r>
              <w:rPr>
                <w:noProof/>
                <w:webHidden/>
              </w:rPr>
              <w:tab/>
            </w:r>
            <w:r>
              <w:rPr>
                <w:noProof/>
                <w:webHidden/>
              </w:rPr>
              <w:fldChar w:fldCharType="begin"/>
            </w:r>
            <w:r>
              <w:rPr>
                <w:noProof/>
                <w:webHidden/>
              </w:rPr>
              <w:instrText xml:space="preserve"> PAGEREF _Toc97886741 \h </w:instrText>
            </w:r>
            <w:r>
              <w:rPr>
                <w:noProof/>
                <w:webHidden/>
              </w:rPr>
            </w:r>
            <w:r>
              <w:rPr>
                <w:noProof/>
                <w:webHidden/>
              </w:rPr>
              <w:fldChar w:fldCharType="separate"/>
            </w:r>
            <w:r w:rsidR="00B937AA">
              <w:rPr>
                <w:noProof/>
                <w:webHidden/>
              </w:rPr>
              <w:t>17</w:t>
            </w:r>
            <w:r>
              <w:rPr>
                <w:noProof/>
                <w:webHidden/>
              </w:rPr>
              <w:fldChar w:fldCharType="end"/>
            </w:r>
          </w:hyperlink>
        </w:p>
        <w:p w14:paraId="437205B3" w14:textId="4A072525" w:rsidR="00DA1627" w:rsidRDefault="00DA1627">
          <w:r>
            <w:rPr>
              <w:b/>
              <w:bCs/>
              <w:noProof/>
            </w:rPr>
            <w:fldChar w:fldCharType="end"/>
          </w:r>
        </w:p>
      </w:sdtContent>
    </w:sdt>
    <w:p w14:paraId="1C7E0627" w14:textId="77777777" w:rsidR="00BF7EE9" w:rsidRDefault="00BF7EE9">
      <w:pPr>
        <w:rPr>
          <w:rFonts w:asciiTheme="majorHAnsi" w:eastAsiaTheme="majorEastAsia" w:hAnsiTheme="majorHAnsi" w:cstheme="majorBidi"/>
          <w:color w:val="2F5496" w:themeColor="accent1" w:themeShade="BF"/>
          <w:sz w:val="26"/>
          <w:szCs w:val="26"/>
          <w:shd w:val="clear" w:color="auto" w:fill="FFFFFF"/>
        </w:rPr>
      </w:pPr>
      <w:r>
        <w:rPr>
          <w:shd w:val="clear" w:color="auto" w:fill="FFFFFF"/>
        </w:rPr>
        <w:br w:type="page"/>
      </w:r>
    </w:p>
    <w:p w14:paraId="263C604E" w14:textId="6A7EC5FA" w:rsidR="00511556" w:rsidRPr="00FB2369" w:rsidRDefault="00511556" w:rsidP="00BF7EE9">
      <w:pPr>
        <w:pStyle w:val="Heading2"/>
        <w:rPr>
          <w:shd w:val="clear" w:color="auto" w:fill="FFFFFF"/>
        </w:rPr>
      </w:pPr>
      <w:bookmarkStart w:id="1" w:name="_Toc97886732"/>
      <w:r w:rsidRPr="00FB2369">
        <w:rPr>
          <w:shd w:val="clear" w:color="auto" w:fill="FFFFFF"/>
        </w:rPr>
        <w:lastRenderedPageBreak/>
        <w:t>Introduction</w:t>
      </w:r>
      <w:bookmarkEnd w:id="1"/>
    </w:p>
    <w:p w14:paraId="75475771" w14:textId="69B47134" w:rsidR="00511556" w:rsidRPr="00FB2369" w:rsidRDefault="00511556" w:rsidP="00511556">
      <w:pPr>
        <w:spacing w:line="480" w:lineRule="auto"/>
        <w:ind w:firstLine="720"/>
        <w:rPr>
          <w:shd w:val="clear" w:color="auto" w:fill="FFFFFF"/>
        </w:rPr>
      </w:pPr>
      <w:r w:rsidRPr="00FB2369">
        <w:rPr>
          <w:shd w:val="clear" w:color="auto" w:fill="FFFFFF"/>
        </w:rPr>
        <w:t xml:space="preserve">Various approaches to organisational transformation can be used to accomplish the goal of transformation. </w:t>
      </w:r>
      <w:r>
        <w:rPr>
          <w:shd w:val="clear" w:color="auto" w:fill="FFFFFF"/>
        </w:rPr>
        <w:t>Moreover, c</w:t>
      </w:r>
      <w:r w:rsidRPr="00FB2369">
        <w:rPr>
          <w:shd w:val="clear" w:color="auto" w:fill="FFFFFF"/>
        </w:rPr>
        <w:t xml:space="preserve">hanging a company's structure and regulations, as well as its strategy, technology, and procedures, may be considered a major overhaul of the organisation. </w:t>
      </w:r>
      <w:r w:rsidR="00587BEF">
        <w:rPr>
          <w:shd w:val="clear" w:color="auto" w:fill="FFFFFF"/>
        </w:rPr>
        <w:t>Aside from environmental changes, c</w:t>
      </w:r>
      <w:r>
        <w:rPr>
          <w:shd w:val="clear" w:color="auto" w:fill="FFFFFF"/>
        </w:rPr>
        <w:t>ompanies like O2 may</w:t>
      </w:r>
      <w:r w:rsidRPr="00FB2369">
        <w:rPr>
          <w:shd w:val="clear" w:color="auto" w:fill="FFFFFF"/>
        </w:rPr>
        <w:t xml:space="preserve"> realise that as their employees get older, their reward preferences will shift. </w:t>
      </w:r>
      <w:r>
        <w:rPr>
          <w:shd w:val="clear" w:color="auto" w:fill="FFFFFF"/>
        </w:rPr>
        <w:t>Besides, t</w:t>
      </w:r>
      <w:r w:rsidRPr="00FB2369">
        <w:rPr>
          <w:shd w:val="clear" w:color="auto" w:fill="FFFFFF"/>
        </w:rPr>
        <w:t xml:space="preserve">he use of flexible work schedules and remote working may become increasingly common as more people choose to remain in the workforce after retirement (Cameron and Green, 2015). </w:t>
      </w:r>
      <w:r>
        <w:rPr>
          <w:shd w:val="clear" w:color="auto" w:fill="FFFFFF"/>
        </w:rPr>
        <w:t>T</w:t>
      </w:r>
      <w:r w:rsidRPr="00FB2369">
        <w:rPr>
          <w:shd w:val="clear" w:color="auto" w:fill="FFFFFF"/>
        </w:rPr>
        <w:t>he decision to work from home by individuals who are dissatisfied with their current workplace may have a significant impact on the structure and position of the O2 company as a result. Because of this, businesses must develop strategies for incorporating remote working into organisations where employees are accustomed to performing physical tasks (Burnes, 2014). The purpose of this essay is to examine O2's recent organisational change, which is intended to facilitate the introduction of remote working.</w:t>
      </w:r>
    </w:p>
    <w:p w14:paraId="495F2318" w14:textId="77777777" w:rsidR="00511556" w:rsidRDefault="00511556">
      <w:pPr>
        <w:rPr>
          <w:shd w:val="clear" w:color="auto" w:fill="FFFFFF"/>
        </w:rPr>
      </w:pPr>
      <w:r>
        <w:rPr>
          <w:shd w:val="clear" w:color="auto" w:fill="FFFFFF"/>
        </w:rPr>
        <w:br w:type="page"/>
      </w:r>
    </w:p>
    <w:p w14:paraId="44A027A7" w14:textId="0C418940" w:rsidR="00511556" w:rsidRDefault="00511556" w:rsidP="00BF7EE9">
      <w:pPr>
        <w:pStyle w:val="Heading2"/>
        <w:rPr>
          <w:shd w:val="clear" w:color="auto" w:fill="FFFFFF"/>
        </w:rPr>
      </w:pPr>
      <w:bookmarkStart w:id="2" w:name="_Toc97886733"/>
      <w:r w:rsidRPr="00FB2369">
        <w:rPr>
          <w:shd w:val="clear" w:color="auto" w:fill="FFFFFF"/>
        </w:rPr>
        <w:lastRenderedPageBreak/>
        <w:t>O2 and Workplace Change: Remote Working</w:t>
      </w:r>
      <w:bookmarkEnd w:id="2"/>
    </w:p>
    <w:p w14:paraId="493B0383" w14:textId="77777777" w:rsidR="00587BEF" w:rsidRPr="00511556" w:rsidRDefault="00587BEF" w:rsidP="00511556">
      <w:pPr>
        <w:spacing w:line="480" w:lineRule="auto"/>
        <w:jc w:val="center"/>
        <w:rPr>
          <w:shd w:val="clear" w:color="auto" w:fill="FFFFFF"/>
        </w:rPr>
      </w:pPr>
    </w:p>
    <w:p w14:paraId="4CF2725A" w14:textId="0D85CADF" w:rsidR="00511556" w:rsidRDefault="00511556" w:rsidP="00BF7EE9">
      <w:pPr>
        <w:pStyle w:val="Heading3"/>
      </w:pPr>
      <w:bookmarkStart w:id="3" w:name="_Toc97886734"/>
      <w:r w:rsidRPr="00FB2369">
        <w:t>O2 Background</w:t>
      </w:r>
      <w:bookmarkEnd w:id="3"/>
    </w:p>
    <w:p w14:paraId="60C472A0" w14:textId="77777777" w:rsidR="00BF7EE9" w:rsidRPr="00BF7EE9" w:rsidRDefault="00BF7EE9" w:rsidP="00BF7EE9"/>
    <w:p w14:paraId="5D8F9F4D" w14:textId="69A92C1A" w:rsidR="00587BEF" w:rsidRPr="00FB2369" w:rsidRDefault="00511556" w:rsidP="00BF7EE9">
      <w:pPr>
        <w:pStyle w:val="NormalWeb"/>
        <w:shd w:val="clear" w:color="auto" w:fill="FFFFFF"/>
        <w:spacing w:before="120" w:beforeAutospacing="0" w:after="120" w:afterAutospacing="0" w:line="480" w:lineRule="auto"/>
        <w:ind w:firstLine="720"/>
      </w:pPr>
      <w:r w:rsidRPr="00FB2369">
        <w:t xml:space="preserve">Telefónica UK Ltd. trades as O2 UK in the United Kingdom (UK), where it is known by the brand name O2. O2 UK, which has its headquarters in Slough, is the company that uses the brand name O2. </w:t>
      </w:r>
      <w:r>
        <w:t>O2</w:t>
      </w:r>
      <w:r w:rsidRPr="00FB2369">
        <w:t xml:space="preserve"> is a joint venture between Telefónica and Liberty Global that operates under the name Virgin Media O2. As of September 2021, O2 had 31.8 million active customers (Grainger, 2019). </w:t>
      </w:r>
      <w:proofErr w:type="spellStart"/>
      <w:r w:rsidRPr="00FB2369">
        <w:t>Cellnet</w:t>
      </w:r>
      <w:proofErr w:type="spellEnd"/>
      <w:r w:rsidRPr="00FB2369">
        <w:t xml:space="preserve"> was established on January 7, 1985, as a joint venture between BT Group and Securicor with a 60/40 ownership split. Furthermore, </w:t>
      </w:r>
      <w:proofErr w:type="spellStart"/>
      <w:r w:rsidRPr="00FB2369">
        <w:t>Cellnet</w:t>
      </w:r>
      <w:proofErr w:type="spellEnd"/>
      <w:r w:rsidRPr="00FB2369">
        <w:t xml:space="preserve"> and Vodafone were the first two mobile phone networks in the UK, and they still are. </w:t>
      </w:r>
      <w:proofErr w:type="spellStart"/>
      <w:r w:rsidRPr="00FB2369">
        <w:t>Cellnet</w:t>
      </w:r>
      <w:proofErr w:type="spellEnd"/>
      <w:r w:rsidRPr="00FB2369">
        <w:t xml:space="preserve"> was acquired by BT in 1999, and the company was renamed BT </w:t>
      </w:r>
      <w:proofErr w:type="spellStart"/>
      <w:r w:rsidRPr="00FB2369">
        <w:t>Cellnet</w:t>
      </w:r>
      <w:proofErr w:type="spellEnd"/>
      <w:r w:rsidRPr="00FB2369">
        <w:t xml:space="preserve"> as a result of the acquisition. In June 2000, BT </w:t>
      </w:r>
      <w:proofErr w:type="spellStart"/>
      <w:r w:rsidRPr="00FB2369">
        <w:t>Cellnet</w:t>
      </w:r>
      <w:proofErr w:type="spellEnd"/>
      <w:r w:rsidRPr="00FB2369">
        <w:t xml:space="preserve"> became the first company to offer a commercial GPRS service (Grainger et al., 2019). It was a part of BT Wireless' mobile telecommunications activities in Germany. The BT Group established mmO2 plc as a new holding company in 2002 in order to launch the new "O2" brand for its various businesses. In 2005, O2 plc took over the operations of mmO2 plc. O2 plc was acquired by Telefónica in 2006 for a total of £18 billion, making Telefónica the world's largest telecoms company (O2 Business, 2021). Because of the acquisition, Telefónica promised to keep the "O2" brand and the company's headquarters in the UK, which they did. Telefónica O2 Europe was formed in 2007 to serve as the holding company for Telefónica's UK operations, and Telefónica Europe plc was renamed Telefónica Europe plc the following year (O2 Business, 2021). Besides, Telefónica and Liberty Global merged Virgin Media and Telefónica in May 2020, bringing the two companies together. Virgin Media O2 was established on June 1, 2021, when O2 and Virgin Media officially merged to form Virgin Media O2, a joint venture between </w:t>
      </w:r>
      <w:r w:rsidRPr="00FB2369">
        <w:lastRenderedPageBreak/>
        <w:t xml:space="preserve">Telefonica and Liberty Global. As such, Virgin Media O2 is a joint venture between Telefonica and Liberty Global. Until recently, the organisation relied on physical </w:t>
      </w:r>
      <w:r w:rsidR="00587BEF">
        <w:t>presence at the workplace</w:t>
      </w:r>
      <w:r w:rsidRPr="00FB2369">
        <w:t xml:space="preserve">, in which employees were required to be physically present at their places of employment. In order to avoid issues such as logistical difficulties and inefficiencies in O2's physical working environment, remote working is required (O2 Business, 2021). Work has become an integral part of most people's lives, whether they are on the road, in an office, at home, or somewhere in the middle of the road and back. Everyone, regardless of their position within an organisation, must be able to cooperate and be productive as part of the organisation's transformation. </w:t>
      </w:r>
      <w:r>
        <w:t>Furthermore, e</w:t>
      </w:r>
      <w:r w:rsidRPr="00FB2369">
        <w:t>veryone at O2 understands that their company must become more adaptable in order to survive. Therefore, the company intends to provide a variety of flexible business solutions to assist organisations in meeting their needs by utilising remote working techniques and technologies.</w:t>
      </w:r>
    </w:p>
    <w:p w14:paraId="421FCF1F" w14:textId="1A0DE133" w:rsidR="00587BEF" w:rsidRDefault="00511556" w:rsidP="00BF7EE9">
      <w:pPr>
        <w:pStyle w:val="Heading3"/>
      </w:pPr>
      <w:bookmarkStart w:id="4" w:name="_Toc97886735"/>
      <w:r w:rsidRPr="00FB2369">
        <w:t>Change Undertaken Using SWOT and PESTLE Analysis</w:t>
      </w:r>
      <w:bookmarkEnd w:id="4"/>
    </w:p>
    <w:p w14:paraId="21852FC1" w14:textId="77777777" w:rsidR="00BF7EE9" w:rsidRPr="00BF7EE9" w:rsidRDefault="00BF7EE9" w:rsidP="00BF7EE9"/>
    <w:p w14:paraId="50FA7CC0" w14:textId="0F3FC235" w:rsidR="00784F73" w:rsidRDefault="00511556" w:rsidP="00511556">
      <w:pPr>
        <w:pStyle w:val="NormalWeb"/>
        <w:shd w:val="clear" w:color="auto" w:fill="FFFFFF"/>
        <w:spacing w:before="0" w:beforeAutospacing="0" w:after="150" w:afterAutospacing="0" w:line="480" w:lineRule="auto"/>
        <w:ind w:firstLine="720"/>
      </w:pPr>
      <w:r w:rsidRPr="00FB2369">
        <w:t xml:space="preserve">O2's Head of Solutions, David Cornwell, believes that workplaces can be made more flexible by allowing for more remote and hybrid working opportunities. This is something we learned from David Cornwell </w:t>
      </w:r>
      <w:r w:rsidR="00A90AF2">
        <w:t>through the</w:t>
      </w:r>
      <w:r w:rsidRPr="00FB2369">
        <w:t xml:space="preserve"> Blue Door Podcast episode 5 interview, in which he discusses how to create a digital workplace environment for employees (O2 Business, 2021). </w:t>
      </w:r>
      <w:proofErr w:type="spellStart"/>
      <w:r w:rsidRPr="00FB2369">
        <w:t>Tommi</w:t>
      </w:r>
      <w:proofErr w:type="spellEnd"/>
      <w:r w:rsidRPr="00FB2369">
        <w:t xml:space="preserve"> </w:t>
      </w:r>
      <w:proofErr w:type="spellStart"/>
      <w:r w:rsidRPr="00FB2369">
        <w:t>Uitto</w:t>
      </w:r>
      <w:proofErr w:type="spellEnd"/>
      <w:r w:rsidRPr="00FB2369">
        <w:t xml:space="preserve">, Nokia's President of Mobile Networks, joins on this episode of the series on the future of work to talk about the possibilities of Industry 4.0 and 5G private networks. This episode is part of our series on the future of work. Employers with disabilities may benefit from work and flexible working in general, as well as O2's specific requirements. </w:t>
      </w:r>
      <w:r>
        <w:t>Aligned to the latter, w</w:t>
      </w:r>
      <w:r w:rsidRPr="00FB2369">
        <w:t xml:space="preserve">ork is critical to the company's success, and employees with disabilities may benefit from it. </w:t>
      </w:r>
    </w:p>
    <w:p w14:paraId="3667C630" w14:textId="1E45A29D" w:rsidR="00511556" w:rsidRPr="00FB2369" w:rsidRDefault="00784F73" w:rsidP="00511556">
      <w:pPr>
        <w:pStyle w:val="NormalWeb"/>
        <w:shd w:val="clear" w:color="auto" w:fill="FFFFFF"/>
        <w:spacing w:before="0" w:beforeAutospacing="0" w:after="150" w:afterAutospacing="0" w:line="480" w:lineRule="auto"/>
        <w:ind w:firstLine="720"/>
      </w:pPr>
      <w:r>
        <w:t>M</w:t>
      </w:r>
      <w:r w:rsidR="00511556" w:rsidRPr="00FB2369">
        <w:t xml:space="preserve">any O2 employees will not return to work in the same manner as they did </w:t>
      </w:r>
      <w:r w:rsidR="00A90AF2">
        <w:t xml:space="preserve">prior to the Covid Pandemic </w:t>
      </w:r>
      <w:r w:rsidR="00511556" w:rsidRPr="00FB2369">
        <w:t xml:space="preserve">(O2 Business, 2021). So, how will the new O2 business model affect the </w:t>
      </w:r>
      <w:r w:rsidR="00511556" w:rsidRPr="00FB2369">
        <w:lastRenderedPageBreak/>
        <w:t xml:space="preserve">company's operations in the future? </w:t>
      </w:r>
      <w:r w:rsidR="00511556">
        <w:t>In order to answer this question, s</w:t>
      </w:r>
      <w:r w:rsidR="00511556" w:rsidRPr="00FB2369">
        <w:t xml:space="preserve">everal studies, including one by O2, have found that businesses of all sizes anticipate a third of their employees working from home at least three days per week in the future (O2 Business, 2021). </w:t>
      </w:r>
      <w:r w:rsidR="00511556">
        <w:t>Therefore, i</w:t>
      </w:r>
      <w:r w:rsidR="00511556" w:rsidRPr="00FB2369">
        <w:t xml:space="preserve">n order to make remote and flexible working a success, it is only logical that the emphasis this year has been on utilising cutting-edge technology and altering workplace culture. While acknowledging these challenges, management must also deal with the serious issue of what to do with </w:t>
      </w:r>
      <w:proofErr w:type="gramStart"/>
      <w:r w:rsidR="00511556" w:rsidRPr="00FB2369">
        <w:t>all of</w:t>
      </w:r>
      <w:proofErr w:type="gramEnd"/>
      <w:r w:rsidR="00511556" w:rsidRPr="00FB2369">
        <w:t xml:space="preserve"> the vacant office space in the company. As a result, everyone at the company will be able to work from home, and the company will no longer require any physical office space to function (</w:t>
      </w:r>
      <w:proofErr w:type="spellStart"/>
      <w:r w:rsidR="00511556" w:rsidRPr="00FB2369">
        <w:t>Carnall</w:t>
      </w:r>
      <w:proofErr w:type="spellEnd"/>
      <w:r w:rsidR="00511556" w:rsidRPr="00FB2369">
        <w:t xml:space="preserve"> and </w:t>
      </w:r>
      <w:proofErr w:type="spellStart"/>
      <w:r w:rsidR="00511556" w:rsidRPr="00FB2369">
        <w:t>Todnem</w:t>
      </w:r>
      <w:proofErr w:type="spellEnd"/>
      <w:r w:rsidR="00511556" w:rsidRPr="00FB2369">
        <w:t xml:space="preserve">, 2014). </w:t>
      </w:r>
      <w:r w:rsidR="00511556">
        <w:t>Furthermore, w</w:t>
      </w:r>
      <w:r w:rsidR="00511556" w:rsidRPr="00FB2369">
        <w:t xml:space="preserve">ith a focus on remote work, the future workforce will be a mix of on-site and off-site workers. </w:t>
      </w:r>
    </w:p>
    <w:p w14:paraId="462AF60E" w14:textId="459E07E4" w:rsidR="00511556" w:rsidRPr="00FB2369" w:rsidRDefault="00511556" w:rsidP="00511556">
      <w:pPr>
        <w:pStyle w:val="NormalWeb"/>
        <w:shd w:val="clear" w:color="auto" w:fill="FFFFFF"/>
        <w:spacing w:before="0" w:beforeAutospacing="0" w:after="150" w:afterAutospacing="0" w:line="480" w:lineRule="auto"/>
        <w:ind w:firstLine="720"/>
      </w:pPr>
      <w:r w:rsidRPr="00FB2369">
        <w:t xml:space="preserve">A core of employees who </w:t>
      </w:r>
      <w:r w:rsidR="00A90AF2">
        <w:t>prefers</w:t>
      </w:r>
      <w:r w:rsidRPr="00FB2369">
        <w:t xml:space="preserve"> to work in an office setting will</w:t>
      </w:r>
      <w:r w:rsidR="00A90AF2">
        <w:t xml:space="preserve"> likely</w:t>
      </w:r>
      <w:r w:rsidRPr="00FB2369">
        <w:t xml:space="preserve"> support remote work in the future. Moreover, the company's offices will have to be renovated in order to accommodate a hybrid workforce. Th</w:t>
      </w:r>
      <w:r>
        <w:t>is implies that the</w:t>
      </w:r>
      <w:r w:rsidRPr="00FB2369">
        <w:t xml:space="preserve"> profile of the space should be altered to better accommodate the needs of the hybrid workplace (O2 Business, 2021b).</w:t>
      </w:r>
      <w:r>
        <w:t xml:space="preserve"> However, the</w:t>
      </w:r>
      <w:r w:rsidRPr="00FB2369">
        <w:t xml:space="preserve"> most effective way to accomplish this is to provide a variety of collaborative spaces, such as areas where people can stand and meet and areas with plenty of whiteboards for inspiration and creation, among other things (or whiteboard-painted walls). With today's cutting-edge technology, businesses of all sizes can engage and work from any location, regardless of their physical location (O2 Business, 2021b). One of the most encouraging outcomes of the year has been the way technology has held up and proven to be ideal for the development of a digital office environment. If flexible and remote working has been proven to be beneficial, the company's future hybrid workforce will be required to be equipped with this technology in order to be successful (O2 Business, 2021b). </w:t>
      </w:r>
      <w:r>
        <w:t>Moreover, i</w:t>
      </w:r>
      <w:r w:rsidRPr="00FB2369">
        <w:t xml:space="preserve">t is necessary to use advanced video </w:t>
      </w:r>
      <w:r w:rsidRPr="00FB2369">
        <w:lastRenderedPageBreak/>
        <w:t>streaming and other technology to ensure that everyone's experience of a team meeting is consistent, regardless of whether they attend in person or log in remotely.</w:t>
      </w:r>
    </w:p>
    <w:tbl>
      <w:tblPr>
        <w:tblStyle w:val="TableGrid"/>
        <w:tblW w:w="0" w:type="auto"/>
        <w:tblLook w:val="04A0" w:firstRow="1" w:lastRow="0" w:firstColumn="1" w:lastColumn="0" w:noHBand="0" w:noVBand="1"/>
      </w:tblPr>
      <w:tblGrid>
        <w:gridCol w:w="4675"/>
        <w:gridCol w:w="4675"/>
      </w:tblGrid>
      <w:tr w:rsidR="00511556" w:rsidRPr="00FB2369" w14:paraId="00C0E753" w14:textId="77777777" w:rsidTr="00051B44">
        <w:trPr>
          <w:trHeight w:val="101"/>
        </w:trPr>
        <w:tc>
          <w:tcPr>
            <w:tcW w:w="9350" w:type="dxa"/>
            <w:gridSpan w:val="2"/>
          </w:tcPr>
          <w:p w14:paraId="792E5006" w14:textId="77777777" w:rsidR="00511556" w:rsidRPr="00FB2369" w:rsidRDefault="00511556" w:rsidP="00051B44">
            <w:pPr>
              <w:spacing w:after="390"/>
              <w:jc w:val="center"/>
            </w:pPr>
            <w:r w:rsidRPr="00FB2369">
              <w:t>SWOT ANALYSIS</w:t>
            </w:r>
          </w:p>
        </w:tc>
      </w:tr>
      <w:tr w:rsidR="00511556" w:rsidRPr="00FB2369" w14:paraId="0AD6820A" w14:textId="77777777" w:rsidTr="00051B44">
        <w:tc>
          <w:tcPr>
            <w:tcW w:w="4675" w:type="dxa"/>
          </w:tcPr>
          <w:p w14:paraId="0377196C" w14:textId="77777777" w:rsidR="00511556" w:rsidRPr="00FB2369" w:rsidRDefault="00511556" w:rsidP="00051B44">
            <w:pPr>
              <w:spacing w:after="390"/>
            </w:pPr>
            <w:r w:rsidRPr="00FB2369">
              <w:t xml:space="preserve">Strengths </w:t>
            </w:r>
          </w:p>
        </w:tc>
        <w:tc>
          <w:tcPr>
            <w:tcW w:w="4675" w:type="dxa"/>
          </w:tcPr>
          <w:p w14:paraId="0B16F58B" w14:textId="77777777" w:rsidR="00511556" w:rsidRPr="00FB2369" w:rsidRDefault="00511556" w:rsidP="00051B44">
            <w:pPr>
              <w:spacing w:after="390"/>
            </w:pPr>
            <w:r w:rsidRPr="00FB2369">
              <w:t xml:space="preserve">Weaknesses </w:t>
            </w:r>
          </w:p>
        </w:tc>
      </w:tr>
      <w:tr w:rsidR="00511556" w:rsidRPr="00FB2369" w14:paraId="66381754" w14:textId="77777777" w:rsidTr="00051B44">
        <w:tc>
          <w:tcPr>
            <w:tcW w:w="4675" w:type="dxa"/>
          </w:tcPr>
          <w:p w14:paraId="6247781A" w14:textId="77777777" w:rsidR="00511556" w:rsidRPr="00FB2369" w:rsidRDefault="00511556" w:rsidP="00051B44">
            <w:pPr>
              <w:spacing w:after="390"/>
            </w:pPr>
            <w:r w:rsidRPr="00FB2369">
              <w:t>Trusted and strong global brand identity</w:t>
            </w:r>
          </w:p>
        </w:tc>
        <w:tc>
          <w:tcPr>
            <w:tcW w:w="4675" w:type="dxa"/>
          </w:tcPr>
          <w:p w14:paraId="6AD771DD" w14:textId="77777777" w:rsidR="00511556" w:rsidRPr="00FB2369" w:rsidRDefault="00511556" w:rsidP="00051B44">
            <w:pPr>
              <w:spacing w:after="390"/>
            </w:pPr>
            <w:r w:rsidRPr="00FB2369">
              <w:t>Service disruptions due to employee issues</w:t>
            </w:r>
          </w:p>
        </w:tc>
      </w:tr>
      <w:tr w:rsidR="00511556" w:rsidRPr="00FB2369" w14:paraId="50A34A47" w14:textId="77777777" w:rsidTr="00051B44">
        <w:tc>
          <w:tcPr>
            <w:tcW w:w="4675" w:type="dxa"/>
          </w:tcPr>
          <w:p w14:paraId="10E3EF06" w14:textId="77777777" w:rsidR="00511556" w:rsidRPr="00FB2369" w:rsidRDefault="00511556" w:rsidP="00051B44">
            <w:pPr>
              <w:spacing w:after="390"/>
            </w:pPr>
            <w:r w:rsidRPr="00FB2369">
              <w:t>UK’s market leader with a huge fleet size</w:t>
            </w:r>
          </w:p>
        </w:tc>
        <w:tc>
          <w:tcPr>
            <w:tcW w:w="4675" w:type="dxa"/>
          </w:tcPr>
          <w:p w14:paraId="1355762D" w14:textId="77777777" w:rsidR="00511556" w:rsidRPr="00FB2369" w:rsidRDefault="00511556" w:rsidP="00051B44">
            <w:pPr>
              <w:spacing w:after="390"/>
            </w:pPr>
            <w:r w:rsidRPr="00FB2369">
              <w:t>Infrastructure systems issues that led to employee disruptions</w:t>
            </w:r>
          </w:p>
        </w:tc>
      </w:tr>
      <w:tr w:rsidR="00511556" w:rsidRPr="00FB2369" w14:paraId="3A9473B8" w14:textId="77777777" w:rsidTr="00051B44">
        <w:tc>
          <w:tcPr>
            <w:tcW w:w="4675" w:type="dxa"/>
          </w:tcPr>
          <w:p w14:paraId="23656CE5" w14:textId="77777777" w:rsidR="00511556" w:rsidRPr="00FB2369" w:rsidRDefault="00511556" w:rsidP="00051B44">
            <w:pPr>
              <w:spacing w:after="390"/>
            </w:pPr>
            <w:r w:rsidRPr="00FB2369">
              <w:t>O2 became a hub that gave a competitive edge to the electronics production</w:t>
            </w:r>
          </w:p>
        </w:tc>
        <w:tc>
          <w:tcPr>
            <w:tcW w:w="4675" w:type="dxa"/>
          </w:tcPr>
          <w:p w14:paraId="050F64A3" w14:textId="77777777" w:rsidR="00511556" w:rsidRPr="00FB2369" w:rsidRDefault="00511556" w:rsidP="00051B44">
            <w:pPr>
              <w:spacing w:after="390"/>
            </w:pPr>
          </w:p>
        </w:tc>
      </w:tr>
      <w:tr w:rsidR="00511556" w:rsidRPr="00FB2369" w14:paraId="4540B86C" w14:textId="77777777" w:rsidTr="00051B44">
        <w:tc>
          <w:tcPr>
            <w:tcW w:w="4675" w:type="dxa"/>
          </w:tcPr>
          <w:p w14:paraId="6C281DA7" w14:textId="77777777" w:rsidR="00511556" w:rsidRPr="00FB2369" w:rsidRDefault="00511556" w:rsidP="00051B44">
            <w:pPr>
              <w:spacing w:after="390"/>
            </w:pPr>
            <w:r w:rsidRPr="00FB2369">
              <w:t>Better integration of IT with the offered services</w:t>
            </w:r>
          </w:p>
        </w:tc>
        <w:tc>
          <w:tcPr>
            <w:tcW w:w="4675" w:type="dxa"/>
          </w:tcPr>
          <w:p w14:paraId="5A067844" w14:textId="77777777" w:rsidR="00511556" w:rsidRPr="00FB2369" w:rsidRDefault="00511556" w:rsidP="00051B44">
            <w:pPr>
              <w:spacing w:after="390"/>
            </w:pPr>
          </w:p>
        </w:tc>
      </w:tr>
      <w:tr w:rsidR="00511556" w:rsidRPr="00FB2369" w14:paraId="6F097B85" w14:textId="77777777" w:rsidTr="00051B44">
        <w:tc>
          <w:tcPr>
            <w:tcW w:w="4675" w:type="dxa"/>
          </w:tcPr>
          <w:p w14:paraId="5EEFDA67" w14:textId="77777777" w:rsidR="00511556" w:rsidRPr="00FB2369" w:rsidRDefault="00511556" w:rsidP="00051B44">
            <w:pPr>
              <w:spacing w:after="390"/>
            </w:pPr>
            <w:r w:rsidRPr="00FB2369">
              <w:t>OPPORTUNITIES</w:t>
            </w:r>
          </w:p>
        </w:tc>
        <w:tc>
          <w:tcPr>
            <w:tcW w:w="4675" w:type="dxa"/>
          </w:tcPr>
          <w:p w14:paraId="329A9316" w14:textId="77777777" w:rsidR="00511556" w:rsidRPr="00FB2369" w:rsidRDefault="00511556" w:rsidP="00051B44">
            <w:pPr>
              <w:spacing w:after="390"/>
            </w:pPr>
            <w:r w:rsidRPr="00FB2369">
              <w:t xml:space="preserve">THREATS </w:t>
            </w:r>
          </w:p>
        </w:tc>
      </w:tr>
      <w:tr w:rsidR="00511556" w:rsidRPr="00FB2369" w14:paraId="0D18E4CC" w14:textId="77777777" w:rsidTr="00051B44">
        <w:tc>
          <w:tcPr>
            <w:tcW w:w="4675" w:type="dxa"/>
          </w:tcPr>
          <w:p w14:paraId="59D496EC" w14:textId="77777777" w:rsidR="00511556" w:rsidRPr="00FB2369" w:rsidRDefault="00511556" w:rsidP="00051B44">
            <w:pPr>
              <w:spacing w:after="390"/>
            </w:pPr>
            <w:r w:rsidRPr="00FB2369">
              <w:t>Venturing into global market and operations</w:t>
            </w:r>
          </w:p>
        </w:tc>
        <w:tc>
          <w:tcPr>
            <w:tcW w:w="4675" w:type="dxa"/>
          </w:tcPr>
          <w:p w14:paraId="4BAED472" w14:textId="77777777" w:rsidR="00511556" w:rsidRPr="00FB2369" w:rsidRDefault="00511556" w:rsidP="00051B44">
            <w:pPr>
              <w:spacing w:after="390"/>
            </w:pPr>
            <w:r w:rsidRPr="00FB2369">
              <w:t xml:space="preserve">Intense and stiff competition from the other electronic companies in the UK </w:t>
            </w:r>
          </w:p>
        </w:tc>
      </w:tr>
      <w:tr w:rsidR="00511556" w:rsidRPr="00FB2369" w14:paraId="23BF4CBD" w14:textId="77777777" w:rsidTr="00051B44">
        <w:tc>
          <w:tcPr>
            <w:tcW w:w="4675" w:type="dxa"/>
          </w:tcPr>
          <w:p w14:paraId="0F0E0F40" w14:textId="77777777" w:rsidR="00511556" w:rsidRPr="00FB2369" w:rsidRDefault="00511556" w:rsidP="00051B44">
            <w:pPr>
              <w:spacing w:after="390"/>
            </w:pPr>
            <w:r w:rsidRPr="00FB2369">
              <w:t>Planning for the business initiative to enhance and improve customer efficiency and experience</w:t>
            </w:r>
          </w:p>
        </w:tc>
        <w:tc>
          <w:tcPr>
            <w:tcW w:w="4675" w:type="dxa"/>
          </w:tcPr>
          <w:p w14:paraId="296BB303" w14:textId="77777777" w:rsidR="00511556" w:rsidRPr="00FB2369" w:rsidRDefault="00511556" w:rsidP="00051B44">
            <w:pPr>
              <w:spacing w:after="390"/>
            </w:pPr>
            <w:r w:rsidRPr="00FB2369">
              <w:t xml:space="preserve">Competition from the highest speed rail services </w:t>
            </w:r>
          </w:p>
        </w:tc>
      </w:tr>
    </w:tbl>
    <w:p w14:paraId="7CEFAF8B" w14:textId="29B2871E" w:rsidR="00A00453" w:rsidRPr="00A00453" w:rsidRDefault="00A00453" w:rsidP="00A00453">
      <w:pPr>
        <w:shd w:val="clear" w:color="auto" w:fill="FFFFFF"/>
        <w:spacing w:line="480" w:lineRule="auto"/>
        <w:ind w:firstLine="720"/>
        <w:rPr>
          <w:i/>
          <w:iCs/>
        </w:rPr>
      </w:pPr>
      <w:r>
        <w:rPr>
          <w:i/>
          <w:iCs/>
        </w:rPr>
        <w:t>Table 1 SWOT Analyses</w:t>
      </w:r>
    </w:p>
    <w:p w14:paraId="2866CFD6" w14:textId="77777777" w:rsidR="00A00453" w:rsidRDefault="00A00453">
      <w:r>
        <w:br w:type="page"/>
      </w:r>
    </w:p>
    <w:p w14:paraId="32E6B8A7" w14:textId="77777777" w:rsidR="00511556" w:rsidRPr="00FB2369" w:rsidRDefault="00511556" w:rsidP="00511556">
      <w:pPr>
        <w:shd w:val="clear" w:color="auto" w:fill="FFFFFF"/>
        <w:spacing w:line="480" w:lineRule="auto"/>
      </w:pPr>
    </w:p>
    <w:tbl>
      <w:tblPr>
        <w:tblStyle w:val="TableGrid"/>
        <w:tblW w:w="0" w:type="auto"/>
        <w:tblLook w:val="04A0" w:firstRow="1" w:lastRow="0" w:firstColumn="1" w:lastColumn="0" w:noHBand="0" w:noVBand="1"/>
      </w:tblPr>
      <w:tblGrid>
        <w:gridCol w:w="4675"/>
        <w:gridCol w:w="4675"/>
      </w:tblGrid>
      <w:tr w:rsidR="00511556" w:rsidRPr="00FB2369" w14:paraId="1B07BBDC" w14:textId="77777777" w:rsidTr="00051B44">
        <w:tc>
          <w:tcPr>
            <w:tcW w:w="9350" w:type="dxa"/>
            <w:gridSpan w:val="2"/>
          </w:tcPr>
          <w:p w14:paraId="122E733E" w14:textId="77777777" w:rsidR="00511556" w:rsidRPr="00FB2369" w:rsidRDefault="00511556" w:rsidP="00051B44">
            <w:pPr>
              <w:spacing w:after="390" w:line="480" w:lineRule="auto"/>
              <w:jc w:val="center"/>
            </w:pPr>
            <w:r w:rsidRPr="00FB2369">
              <w:t>PESTLE ANALYSIS</w:t>
            </w:r>
          </w:p>
        </w:tc>
      </w:tr>
      <w:tr w:rsidR="00511556" w:rsidRPr="00FB2369" w14:paraId="3BDDDBDD" w14:textId="77777777" w:rsidTr="00051B44">
        <w:tc>
          <w:tcPr>
            <w:tcW w:w="4675" w:type="dxa"/>
          </w:tcPr>
          <w:p w14:paraId="12BEB274" w14:textId="77777777" w:rsidR="00511556" w:rsidRPr="00FB2369" w:rsidRDefault="00511556" w:rsidP="00051B44">
            <w:pPr>
              <w:spacing w:after="390" w:line="480" w:lineRule="auto"/>
            </w:pPr>
            <w:r w:rsidRPr="00FB2369">
              <w:t>Political</w:t>
            </w:r>
          </w:p>
        </w:tc>
        <w:tc>
          <w:tcPr>
            <w:tcW w:w="4675" w:type="dxa"/>
          </w:tcPr>
          <w:p w14:paraId="38D0C337" w14:textId="77777777" w:rsidR="00511556" w:rsidRPr="00FB2369" w:rsidRDefault="00511556" w:rsidP="00051B44">
            <w:pPr>
              <w:spacing w:after="390" w:line="480" w:lineRule="auto"/>
            </w:pPr>
            <w:r w:rsidRPr="00FB2369">
              <w:t>Economical</w:t>
            </w:r>
          </w:p>
        </w:tc>
      </w:tr>
      <w:tr w:rsidR="00511556" w:rsidRPr="00FB2369" w14:paraId="50C1B267" w14:textId="77777777" w:rsidTr="00051B44">
        <w:tc>
          <w:tcPr>
            <w:tcW w:w="4675" w:type="dxa"/>
          </w:tcPr>
          <w:p w14:paraId="494880AE" w14:textId="77777777" w:rsidR="00511556" w:rsidRPr="00FB2369" w:rsidRDefault="00511556" w:rsidP="00051B44">
            <w:pPr>
              <w:spacing w:after="390" w:line="480" w:lineRule="auto"/>
            </w:pPr>
            <w:r w:rsidRPr="00FB2369">
              <w:t xml:space="preserve">Frequent strikes from the employees within the UK </w:t>
            </w:r>
            <w:proofErr w:type="gramStart"/>
            <w:r w:rsidRPr="00FB2369">
              <w:t>have an effect on</w:t>
            </w:r>
            <w:proofErr w:type="gramEnd"/>
            <w:r w:rsidRPr="00FB2369">
              <w:t xml:space="preserve"> the brand image of O2 company</w:t>
            </w:r>
          </w:p>
        </w:tc>
        <w:tc>
          <w:tcPr>
            <w:tcW w:w="4675" w:type="dxa"/>
          </w:tcPr>
          <w:p w14:paraId="7D7D736A" w14:textId="77777777" w:rsidR="00511556" w:rsidRPr="00FB2369" w:rsidRDefault="00511556" w:rsidP="00051B44">
            <w:pPr>
              <w:spacing w:after="390" w:line="480" w:lineRule="auto"/>
            </w:pPr>
            <w:r w:rsidRPr="00FB2369">
              <w:t>Remote working will result in the shift in international electronic supply offices thus resulting in a cost increase</w:t>
            </w:r>
          </w:p>
        </w:tc>
      </w:tr>
      <w:tr w:rsidR="00511556" w:rsidRPr="00FB2369" w14:paraId="0C687D92" w14:textId="77777777" w:rsidTr="00051B44">
        <w:tc>
          <w:tcPr>
            <w:tcW w:w="4675" w:type="dxa"/>
          </w:tcPr>
          <w:p w14:paraId="31E5EDDD" w14:textId="77777777" w:rsidR="00511556" w:rsidRPr="00FB2369" w:rsidRDefault="00511556" w:rsidP="00051B44">
            <w:pPr>
              <w:spacing w:after="390" w:line="480" w:lineRule="auto"/>
            </w:pPr>
            <w:r w:rsidRPr="00FB2369">
              <w:t xml:space="preserve">Social </w:t>
            </w:r>
          </w:p>
        </w:tc>
        <w:tc>
          <w:tcPr>
            <w:tcW w:w="4675" w:type="dxa"/>
          </w:tcPr>
          <w:p w14:paraId="5CE305F5" w14:textId="77777777" w:rsidR="00511556" w:rsidRPr="00FB2369" w:rsidRDefault="00511556" w:rsidP="00051B44">
            <w:pPr>
              <w:spacing w:after="390" w:line="480" w:lineRule="auto"/>
            </w:pPr>
            <w:r w:rsidRPr="00FB2369">
              <w:t xml:space="preserve">Technological </w:t>
            </w:r>
          </w:p>
        </w:tc>
      </w:tr>
      <w:tr w:rsidR="00511556" w:rsidRPr="00FB2369" w14:paraId="29FBCFD8" w14:textId="77777777" w:rsidTr="00051B44">
        <w:tc>
          <w:tcPr>
            <w:tcW w:w="4675" w:type="dxa"/>
          </w:tcPr>
          <w:p w14:paraId="1FA5FD4B" w14:textId="77777777" w:rsidR="00511556" w:rsidRPr="00FB2369" w:rsidRDefault="00511556" w:rsidP="00051B44">
            <w:pPr>
              <w:spacing w:after="390" w:line="480" w:lineRule="auto"/>
            </w:pPr>
            <w:r w:rsidRPr="00FB2369">
              <w:t xml:space="preserve">Increasing the perception of the O2 company as a low-cost carrier </w:t>
            </w:r>
          </w:p>
        </w:tc>
        <w:tc>
          <w:tcPr>
            <w:tcW w:w="4675" w:type="dxa"/>
          </w:tcPr>
          <w:p w14:paraId="3DF2E303" w14:textId="77777777" w:rsidR="00511556" w:rsidRPr="00FB2369" w:rsidRDefault="00511556" w:rsidP="00051B44">
            <w:pPr>
              <w:spacing w:after="390" w:line="480" w:lineRule="auto"/>
            </w:pPr>
            <w:r w:rsidRPr="00FB2369">
              <w:t>Investments in the warehouse and technological management system will result in the improvement of customer experience and cause cost reduction</w:t>
            </w:r>
          </w:p>
        </w:tc>
      </w:tr>
      <w:tr w:rsidR="00511556" w:rsidRPr="00FB2369" w14:paraId="0AB9CF7E" w14:textId="77777777" w:rsidTr="00051B44">
        <w:tc>
          <w:tcPr>
            <w:tcW w:w="4675" w:type="dxa"/>
          </w:tcPr>
          <w:p w14:paraId="3C615E92" w14:textId="77777777" w:rsidR="00511556" w:rsidRPr="00FB2369" w:rsidRDefault="00511556" w:rsidP="00051B44">
            <w:pPr>
              <w:spacing w:after="390" w:line="480" w:lineRule="auto"/>
            </w:pPr>
            <w:r w:rsidRPr="00FB2369">
              <w:t>Legal</w:t>
            </w:r>
          </w:p>
        </w:tc>
        <w:tc>
          <w:tcPr>
            <w:tcW w:w="4675" w:type="dxa"/>
          </w:tcPr>
          <w:p w14:paraId="7E75DD5A" w14:textId="77777777" w:rsidR="00511556" w:rsidRPr="00FB2369" w:rsidRDefault="00511556" w:rsidP="00051B44">
            <w:pPr>
              <w:spacing w:after="390" w:line="480" w:lineRule="auto"/>
            </w:pPr>
            <w:r w:rsidRPr="00FB2369">
              <w:t>Environmental</w:t>
            </w:r>
          </w:p>
        </w:tc>
      </w:tr>
      <w:tr w:rsidR="00511556" w:rsidRPr="00FB2369" w14:paraId="276A4CF0" w14:textId="77777777" w:rsidTr="00051B44">
        <w:tc>
          <w:tcPr>
            <w:tcW w:w="4675" w:type="dxa"/>
          </w:tcPr>
          <w:p w14:paraId="1559C9C0" w14:textId="77777777" w:rsidR="00511556" w:rsidRPr="00FB2369" w:rsidRDefault="00511556" w:rsidP="00051B44">
            <w:pPr>
              <w:spacing w:after="390" w:line="480" w:lineRule="auto"/>
            </w:pPr>
            <w:r w:rsidRPr="00FB2369">
              <w:t>Settlement payments made to employees regarding lawsuits</w:t>
            </w:r>
          </w:p>
        </w:tc>
        <w:tc>
          <w:tcPr>
            <w:tcW w:w="4675" w:type="dxa"/>
          </w:tcPr>
          <w:p w14:paraId="309D8E56" w14:textId="77777777" w:rsidR="00511556" w:rsidRPr="00FB2369" w:rsidRDefault="00511556" w:rsidP="00051B44">
            <w:pPr>
              <w:spacing w:after="390" w:line="480" w:lineRule="auto"/>
            </w:pPr>
            <w:r w:rsidRPr="00FB2369">
              <w:t>Mandate on O2 electronic purchasing chips pollution permits for operating in the European Market</w:t>
            </w:r>
          </w:p>
        </w:tc>
      </w:tr>
    </w:tbl>
    <w:p w14:paraId="341668E8" w14:textId="1FD558EF" w:rsidR="00511556" w:rsidRPr="00A00453" w:rsidRDefault="00A00453" w:rsidP="00A00453">
      <w:pPr>
        <w:shd w:val="clear" w:color="auto" w:fill="FFFFFF"/>
        <w:spacing w:line="480" w:lineRule="auto"/>
        <w:ind w:firstLine="720"/>
        <w:rPr>
          <w:i/>
          <w:iCs/>
        </w:rPr>
      </w:pPr>
      <w:r>
        <w:rPr>
          <w:i/>
          <w:iCs/>
        </w:rPr>
        <w:t>Table 2 PESTLE Analyses</w:t>
      </w:r>
    </w:p>
    <w:p w14:paraId="33E262D2" w14:textId="77777777" w:rsidR="00A00453" w:rsidRDefault="00A00453">
      <w:r>
        <w:br w:type="page"/>
      </w:r>
    </w:p>
    <w:p w14:paraId="5AC35E54" w14:textId="6B6E4501" w:rsidR="00511556" w:rsidRDefault="00511556" w:rsidP="00BF7EE9">
      <w:pPr>
        <w:pStyle w:val="Heading3"/>
      </w:pPr>
      <w:bookmarkStart w:id="5" w:name="_Toc97886736"/>
      <w:r w:rsidRPr="00FB2369">
        <w:lastRenderedPageBreak/>
        <w:t>Leadership Involvement in the Change Process</w:t>
      </w:r>
      <w:bookmarkEnd w:id="5"/>
    </w:p>
    <w:p w14:paraId="005A3240" w14:textId="77777777" w:rsidR="00BF7EE9" w:rsidRPr="00BF7EE9" w:rsidRDefault="00BF7EE9" w:rsidP="00BF7EE9"/>
    <w:p w14:paraId="0B70B40D" w14:textId="1F467088" w:rsidR="00F4191B" w:rsidRPr="00FB2369" w:rsidRDefault="00511556" w:rsidP="00BF7EE9">
      <w:pPr>
        <w:spacing w:line="480" w:lineRule="auto"/>
        <w:ind w:firstLine="720"/>
      </w:pPr>
      <w:r w:rsidRPr="00FB2369">
        <w:t xml:space="preserve">The ability to manage change in a workplace characterised by top-down, hierarchical, such as O2, is the new requirement for leadership success (Hayes, 2014). A leader will also need the ability to connect the dots of opportunity with ease, which will require patience, poise, and time to think (Kotter, 2009). Leadership is having a difficult time keeping up with the fast-paced nature of today's business; if they fail to stay on top of the game, their organisation will suffer significantly (Mullins, 2013). The high demand for leaders who are eager and capable of taking on change management has resulted in high demand for O2 leaders. </w:t>
      </w:r>
      <w:r>
        <w:t xml:space="preserve">It is vital to note that good leadership is tied to change management. </w:t>
      </w:r>
      <w:r w:rsidRPr="00FB2369">
        <w:t xml:space="preserve">In today's world, "change management" refers to a broad range of activities that go far beyond simply streamlining operations to save money. All that we do and how we get things done in the workplace is becoming increasingly intertwined, and it is an essential leadership requirement that affects everyone, regardless of position or hierarchical position (Senior and </w:t>
      </w:r>
      <w:proofErr w:type="spellStart"/>
      <w:r w:rsidRPr="00FB2369">
        <w:t>Swailes</w:t>
      </w:r>
      <w:proofErr w:type="spellEnd"/>
      <w:r w:rsidRPr="00FB2369">
        <w:t>, 2010). At the end of the day, every leader must act as a catalyst for change. It is necessary for O2 leaders to be visionaries who are not afraid to speak up and challenge the status quo, as well as those who are not afraid to introduce new concepts and ideas (</w:t>
      </w:r>
      <w:proofErr w:type="spellStart"/>
      <w:r w:rsidRPr="00FB2369">
        <w:t>Folz</w:t>
      </w:r>
      <w:proofErr w:type="spellEnd"/>
      <w:r w:rsidRPr="00FB2369">
        <w:t xml:space="preserve">, 2016). </w:t>
      </w:r>
      <w:r>
        <w:t>In addition, l</w:t>
      </w:r>
      <w:r w:rsidRPr="00FB2369">
        <w:t>eaders must be disruptively productive for these and other reasons; otherwise, they run the risk of becoming complacent and losing their ability to think like a leader. I</w:t>
      </w:r>
      <w:r>
        <w:t>n leadership, i</w:t>
      </w:r>
      <w:r w:rsidRPr="00FB2369">
        <w:t xml:space="preserve">ndividuals should be challenged to think differently and share their opinions without fear of being criticised in order to maintain the integrity of the O2 transformation process. It is necessary to provide </w:t>
      </w:r>
      <w:r w:rsidR="00F4191B">
        <w:t>training/developmen</w:t>
      </w:r>
      <w:r w:rsidRPr="00FB2369">
        <w:t xml:space="preserve">t </w:t>
      </w:r>
      <w:r w:rsidR="005D59DD" w:rsidRPr="00FB2369">
        <w:t>leadership</w:t>
      </w:r>
      <w:r w:rsidR="005D59DD">
        <w:t xml:space="preserve"> </w:t>
      </w:r>
      <w:r w:rsidR="005D59DD" w:rsidRPr="00FB2369">
        <w:t>to</w:t>
      </w:r>
      <w:r w:rsidRPr="00FB2369">
        <w:t xml:space="preserve"> encourage people to think outside the box and be more innovative. As a result of improved personalisation of product and service offerings to an ever-growing customer base that is </w:t>
      </w:r>
      <w:r w:rsidRPr="00FB2369">
        <w:lastRenderedPageBreak/>
        <w:t>becoming increasingly involved in the creation, distribution, and promotion of content in the coming years, O2 executives will be able to capitalise on the enormous potential in the coming years (Hughes, 2021). The company must also continue to develop the fixed broadband industry, as well as digital services and cooperative ventures while maintaining our focus on voice traffic and access to the Internet.</w:t>
      </w:r>
    </w:p>
    <w:p w14:paraId="5B2A9995" w14:textId="6C57DC7C" w:rsidR="00511556" w:rsidRDefault="00511556" w:rsidP="00BF7EE9">
      <w:pPr>
        <w:pStyle w:val="Heading3"/>
      </w:pPr>
      <w:bookmarkStart w:id="6" w:name="_Toc97886737"/>
      <w:r w:rsidRPr="00FB2369">
        <w:t>Organisation Culture</w:t>
      </w:r>
      <w:bookmarkEnd w:id="6"/>
    </w:p>
    <w:p w14:paraId="01B2696D" w14:textId="77777777" w:rsidR="00BF7EE9" w:rsidRPr="00BF7EE9" w:rsidRDefault="00BF7EE9" w:rsidP="00BF7EE9"/>
    <w:p w14:paraId="0C52DD1F" w14:textId="77777777" w:rsidR="00511556" w:rsidRPr="00FB2369" w:rsidRDefault="00511556" w:rsidP="00511556">
      <w:pPr>
        <w:spacing w:line="480" w:lineRule="auto"/>
        <w:ind w:firstLine="720"/>
      </w:pPr>
      <w:r w:rsidRPr="00FB2369">
        <w:t>Based on O2's hybrid working style, the company has been able to hire more employees, but it has also required the organisation to change its workplace culture (O2 Business, 2021). The following are some examples of considerations for O2 change management and implementation:</w:t>
      </w:r>
    </w:p>
    <w:p w14:paraId="61F9A8A1" w14:textId="77777777" w:rsidR="00511556" w:rsidRPr="00FB2369" w:rsidRDefault="00511556" w:rsidP="00511556">
      <w:pPr>
        <w:pStyle w:val="ListParagraph"/>
        <w:numPr>
          <w:ilvl w:val="0"/>
          <w:numId w:val="1"/>
        </w:numPr>
        <w:spacing w:line="480" w:lineRule="auto"/>
      </w:pPr>
      <w:r w:rsidRPr="00FB2369">
        <w:t>It is important to recognise that if its employees live a long distance away from the office, they should not expect them to come in on a regular basis.</w:t>
      </w:r>
    </w:p>
    <w:p w14:paraId="41C7156F" w14:textId="5C06AF03" w:rsidR="00511556" w:rsidRPr="00FB2369" w:rsidRDefault="00511556" w:rsidP="00511556">
      <w:pPr>
        <w:pStyle w:val="ListParagraph"/>
        <w:numPr>
          <w:ilvl w:val="0"/>
          <w:numId w:val="1"/>
        </w:numPr>
        <w:spacing w:line="480" w:lineRule="auto"/>
      </w:pPr>
      <w:r w:rsidRPr="00FB2369">
        <w:t xml:space="preserve">Meetings should be evaluated </w:t>
      </w:r>
      <w:r w:rsidR="00F4191B" w:rsidRPr="00FB2369">
        <w:t>based on</w:t>
      </w:r>
      <w:r w:rsidRPr="00FB2369">
        <w:t xml:space="preserve"> their content rather than the number of people who attend the meeting.</w:t>
      </w:r>
    </w:p>
    <w:p w14:paraId="0D8E2136" w14:textId="77777777" w:rsidR="00511556" w:rsidRPr="00FB2369" w:rsidRDefault="00511556" w:rsidP="00511556">
      <w:pPr>
        <w:pStyle w:val="ListParagraph"/>
        <w:numPr>
          <w:ilvl w:val="0"/>
          <w:numId w:val="1"/>
        </w:numPr>
        <w:spacing w:line="480" w:lineRule="auto"/>
      </w:pPr>
      <w:r w:rsidRPr="00FB2369">
        <w:t>In today's flexible and hybrid workplaces, personal encounters (also known as "water cooler moments") may be difficult to replace because of the nature of the work.</w:t>
      </w:r>
    </w:p>
    <w:p w14:paraId="209CDEF3" w14:textId="77777777" w:rsidR="00511556" w:rsidRPr="00FB2369" w:rsidRDefault="00511556" w:rsidP="00511556">
      <w:pPr>
        <w:pStyle w:val="ListParagraph"/>
        <w:numPr>
          <w:ilvl w:val="0"/>
          <w:numId w:val="1"/>
        </w:numPr>
        <w:spacing w:line="480" w:lineRule="auto"/>
      </w:pPr>
      <w:r w:rsidRPr="00FB2369">
        <w:t>Being cogni</w:t>
      </w:r>
      <w:r>
        <w:t>z</w:t>
      </w:r>
      <w:r w:rsidRPr="00FB2369">
        <w:t xml:space="preserve">ant of the fact that everyone is unique and that a productivity paradigm that works for one person may not work for another. </w:t>
      </w:r>
    </w:p>
    <w:p w14:paraId="3D21CAF2" w14:textId="55E8F75D" w:rsidR="00511556" w:rsidRPr="00FB2369" w:rsidRDefault="00511556" w:rsidP="00511556">
      <w:pPr>
        <w:pStyle w:val="ListParagraph"/>
        <w:numPr>
          <w:ilvl w:val="0"/>
          <w:numId w:val="1"/>
        </w:numPr>
        <w:spacing w:line="480" w:lineRule="auto"/>
      </w:pPr>
      <w:r w:rsidRPr="00FB2369">
        <w:t xml:space="preserve">Recognising that working from home or on a flexible schedule can be isolating. The company must </w:t>
      </w:r>
      <w:r w:rsidR="00F4191B">
        <w:t xml:space="preserve">take into consideration the </w:t>
      </w:r>
      <w:r w:rsidRPr="00FB2369">
        <w:t xml:space="preserve">health and well-being </w:t>
      </w:r>
      <w:r w:rsidR="00F4191B">
        <w:t>of employees</w:t>
      </w:r>
      <w:r w:rsidRPr="00FB2369">
        <w:t>.</w:t>
      </w:r>
    </w:p>
    <w:p w14:paraId="2A6AAF3F" w14:textId="77777777" w:rsidR="00F4191B" w:rsidRDefault="00F4191B">
      <w:r>
        <w:br w:type="page"/>
      </w:r>
    </w:p>
    <w:p w14:paraId="5473885E" w14:textId="0403194D" w:rsidR="00511556" w:rsidRDefault="00511556" w:rsidP="00F4191B">
      <w:pPr>
        <w:spacing w:line="480" w:lineRule="auto"/>
        <w:ind w:firstLine="360"/>
      </w:pPr>
      <w:r w:rsidRPr="00FB2369">
        <w:lastRenderedPageBreak/>
        <w:t>Placing downtime, vacation, and time off in a new light is important</w:t>
      </w:r>
      <w:r>
        <w:t xml:space="preserve"> for O2 company</w:t>
      </w:r>
      <w:r w:rsidRPr="00FB2369">
        <w:t>.</w:t>
      </w:r>
      <w:r w:rsidR="00F4191B">
        <w:t xml:space="preserve"> Employees that</w:t>
      </w:r>
      <w:r w:rsidRPr="00FB2369">
        <w:t xml:space="preserve"> work from home may find it difficult to distinguish between their professional and personal lives. </w:t>
      </w:r>
      <w:r>
        <w:t>In this perspective, it is vital to ask the question, h</w:t>
      </w:r>
      <w:r w:rsidRPr="00FB2369">
        <w:t xml:space="preserve">ow well-versed are </w:t>
      </w:r>
      <w:r>
        <w:t>O2</w:t>
      </w:r>
      <w:r w:rsidRPr="00FB2369">
        <w:t xml:space="preserve"> </w:t>
      </w:r>
      <w:r w:rsidR="00F4191B" w:rsidRPr="00FB2369">
        <w:t>employees</w:t>
      </w:r>
      <w:r w:rsidRPr="00FB2369">
        <w:t xml:space="preserve"> in the art of turning off their computers? </w:t>
      </w:r>
      <w:r>
        <w:t>In order to answer this question whether O2 employees will align their professional duties to their home chores. I</w:t>
      </w:r>
      <w:r w:rsidRPr="00FB2369">
        <w:t xml:space="preserve">t has been a long time since the company's culture has been geared toward making flexible and remote working a reality for its employees. Although the business must distinguish between flexible and hybrid work, it must also acknowledge that transitioning to the future hybrid work approach model will necessitate a significant amount of change. </w:t>
      </w:r>
    </w:p>
    <w:p w14:paraId="6F4371E9" w14:textId="32B4E51B" w:rsidR="00511556" w:rsidRPr="00FB2369" w:rsidRDefault="00511556" w:rsidP="00511556">
      <w:pPr>
        <w:spacing w:line="480" w:lineRule="auto"/>
        <w:ind w:firstLine="360"/>
      </w:pPr>
      <w:r>
        <w:t>According to Stahl (2021), w</w:t>
      </w:r>
      <w:r w:rsidRPr="00FB2369">
        <w:t xml:space="preserve">alking to work </w:t>
      </w:r>
      <w:r>
        <w:t>daily</w:t>
      </w:r>
      <w:r w:rsidRPr="00FB2369">
        <w:t xml:space="preserve"> may soon be a thing of the past. Because of technological advancements, it is now possible to work from virtually any location. The latter can assist with the transition process within the company. The company's culture has also placed a strong emphasis on change adaptation and assisting stakeholders in adhering to the most important modifications. A critical component of the remote working implementation process is assisting stakeholders in becoming more self-sufficient, productive, and efficient. For both businesses and employees, the benefits of having a flexible workplace are becoming increasingly apparent, and barriers to change are being dismantled.</w:t>
      </w:r>
    </w:p>
    <w:p w14:paraId="0975E9D7" w14:textId="77777777" w:rsidR="00511556" w:rsidRPr="00FB2369" w:rsidRDefault="00511556" w:rsidP="00511556">
      <w:pPr>
        <w:spacing w:line="480" w:lineRule="auto"/>
        <w:ind w:firstLine="360"/>
      </w:pPr>
      <w:r w:rsidRPr="00FB2369">
        <w:t xml:space="preserve"> </w:t>
      </w:r>
    </w:p>
    <w:p w14:paraId="61DD6C9A" w14:textId="77777777" w:rsidR="00A52723" w:rsidRDefault="00A52723">
      <w:r>
        <w:br w:type="page"/>
      </w:r>
    </w:p>
    <w:p w14:paraId="0B9889B1" w14:textId="34832F20" w:rsidR="00511556" w:rsidRDefault="00511556" w:rsidP="00BF7EE9">
      <w:pPr>
        <w:pStyle w:val="Heading3"/>
      </w:pPr>
      <w:bookmarkStart w:id="7" w:name="_Toc97886738"/>
      <w:r w:rsidRPr="00FB2369">
        <w:lastRenderedPageBreak/>
        <w:t>Role of Change Agents</w:t>
      </w:r>
      <w:bookmarkEnd w:id="7"/>
    </w:p>
    <w:p w14:paraId="27B39EC5" w14:textId="77777777" w:rsidR="00BF7EE9" w:rsidRPr="00BF7EE9" w:rsidRDefault="00BF7EE9" w:rsidP="00BF7EE9"/>
    <w:p w14:paraId="75E701B2" w14:textId="5330C7CD" w:rsidR="00511556" w:rsidRPr="00FB2369" w:rsidRDefault="00511556" w:rsidP="00C621E2">
      <w:pPr>
        <w:spacing w:line="480" w:lineRule="auto"/>
      </w:pPr>
      <w:r w:rsidRPr="00FB2369">
        <w:t xml:space="preserve"> </w:t>
      </w:r>
      <w:r w:rsidR="00C621E2">
        <w:tab/>
      </w:r>
      <w:r w:rsidRPr="00FB2369">
        <w:t xml:space="preserve">When change agents provide more radical alternatives, members of the community are frequently hesitant to embrace their recommendations (Mullis, 2013). Because of this, a diverse range of modification options can be considered. Initially, </w:t>
      </w:r>
      <w:r w:rsidR="00C621E2" w:rsidRPr="00FB2369">
        <w:t>all</w:t>
      </w:r>
      <w:r w:rsidRPr="00FB2369">
        <w:t xml:space="preserve"> the company's stakeholders had to adjust to a series of changes that drove them to adapt to change and assist in the transition (</w:t>
      </w:r>
      <w:proofErr w:type="spellStart"/>
      <w:r w:rsidRPr="00FB2369">
        <w:t>Lüscher</w:t>
      </w:r>
      <w:proofErr w:type="spellEnd"/>
      <w:r w:rsidRPr="00FB2369">
        <w:t xml:space="preserve"> and Lewis, 2008). Rental payments and other logistical components of the physical work environment might be paid using savings that would otherwise be used to earn additional money and compensation. If this is a motivator for employees, </w:t>
      </w:r>
      <w:r>
        <w:t>they may</w:t>
      </w:r>
      <w:r w:rsidRPr="00FB2369">
        <w:t xml:space="preserve"> adopt the change faster as a result. The use of remote working may lessen the chance of low attendance and tardiness on the job as a result of traffic and other logistical challenges (Ven and Sun, 2011). As a result, the latter serves as the primary driving factor behind the transformation. Rather than focusing on groups, this type of change agent focuses on individuals. </w:t>
      </w:r>
    </w:p>
    <w:p w14:paraId="5223C0A4" w14:textId="30DEA244" w:rsidR="00C621E2" w:rsidRPr="00FB2369" w:rsidRDefault="00511556" w:rsidP="00BF7EE9">
      <w:pPr>
        <w:spacing w:line="480" w:lineRule="auto"/>
        <w:ind w:firstLine="720"/>
      </w:pPr>
      <w:r w:rsidRPr="00FB2369">
        <w:t xml:space="preserve">According to </w:t>
      </w:r>
      <w:proofErr w:type="spellStart"/>
      <w:r w:rsidRPr="00FB2369">
        <w:t>Ancillo</w:t>
      </w:r>
      <w:proofErr w:type="spellEnd"/>
      <w:r w:rsidRPr="00FB2369">
        <w:t xml:space="preserve">, Nez, and </w:t>
      </w:r>
      <w:proofErr w:type="spellStart"/>
      <w:r w:rsidRPr="00FB2369">
        <w:t>Gavrila</w:t>
      </w:r>
      <w:proofErr w:type="spellEnd"/>
      <w:r w:rsidRPr="00FB2369">
        <w:t xml:space="preserve"> (2019), the change agent may be concerned with issues such as employee morale, motivation, and absenteeism, as well as turnover and quality of the work environment. Job enrichment, goal planning, and behavioural modification are some of the ways that have been used. According to this technique, if enough people within an organisation change their behaviour, the entire organisation will change as a result of that change (Hicks, 2021). As a manager, you have the ability and responsibility to play the position of someone who aids others in changing to new technologies. These change agents are particularly concerned with internal processes such as intergroup relations, communication, and decision-making, among other things. When the culture of an organisation has been </w:t>
      </w:r>
      <w:r w:rsidRPr="00FB2369">
        <w:lastRenderedPageBreak/>
        <w:t xml:space="preserve">extensively researched, an intervention strategy </w:t>
      </w:r>
      <w:r>
        <w:t xml:space="preserve">is </w:t>
      </w:r>
      <w:r w:rsidRPr="00FB2369">
        <w:t>known as a "cultural transformation approach" is employed. Sensitivity training, team building, and survey feedback all played a role in the development of this technique. As a result of O2's emphasis on teamwork, it may be possible to use this attribute as a catalyst for change (O2 business, 2021a</w:t>
      </w:r>
      <w:r w:rsidR="00C621E2">
        <w:t xml:space="preserve">). </w:t>
      </w:r>
      <w:r w:rsidRPr="00FB2369">
        <w:t>Contrary to the possibility of change facilitators, obstacles such as low and poor technology adaptation among some employees may constitute a likely source of resistance to change, resulting in the slow implementation of the change policy.</w:t>
      </w:r>
    </w:p>
    <w:p w14:paraId="387EA3EE" w14:textId="6803D51B" w:rsidR="00511556" w:rsidRDefault="00511556" w:rsidP="00BF7EE9">
      <w:pPr>
        <w:pStyle w:val="Heading3"/>
      </w:pPr>
      <w:bookmarkStart w:id="8" w:name="_Toc97886739"/>
      <w:r w:rsidRPr="00FB2369">
        <w:t>Impact of Change Models and Theories</w:t>
      </w:r>
      <w:bookmarkEnd w:id="8"/>
    </w:p>
    <w:p w14:paraId="761354CE" w14:textId="77777777" w:rsidR="00BF7EE9" w:rsidRPr="00BF7EE9" w:rsidRDefault="00BF7EE9" w:rsidP="00BF7EE9"/>
    <w:p w14:paraId="6D63C543" w14:textId="34F22780" w:rsidR="00511556" w:rsidRPr="00FB2369" w:rsidRDefault="00511556" w:rsidP="00511556">
      <w:pPr>
        <w:spacing w:line="480" w:lineRule="auto"/>
        <w:ind w:firstLine="720"/>
      </w:pPr>
      <w:r w:rsidRPr="00FB2369">
        <w:t>For a long time, the 7-S framework or model developed by McKinsey and Company has been considered one of the most reliable frameworks for evaluating the effectiveness of change management (</w:t>
      </w:r>
      <w:proofErr w:type="spellStart"/>
      <w:r w:rsidRPr="00FB2369">
        <w:t>Haiilo</w:t>
      </w:r>
      <w:proofErr w:type="spellEnd"/>
      <w:r w:rsidRPr="00FB2369">
        <w:t xml:space="preserve">, 2020). When implementing transformation, companies should keep in mind the seven essential categories of the McKinsey 7 model. In the context of a larger change management strategy, a change management strategy is a step-by-step technique or long-term plan that should be included as part of the overall strategy. Using this change model, the organisation was able to plan for methods to improve remote working conditions and experiences over </w:t>
      </w:r>
      <w:r>
        <w:t>10 years</w:t>
      </w:r>
      <w:r w:rsidRPr="00FB2369">
        <w:t xml:space="preserve"> (</w:t>
      </w:r>
      <w:proofErr w:type="spellStart"/>
      <w:r w:rsidRPr="00FB2369">
        <w:t>Saetren</w:t>
      </w:r>
      <w:proofErr w:type="spellEnd"/>
      <w:r w:rsidRPr="00FB2369">
        <w:t xml:space="preserve"> and </w:t>
      </w:r>
      <w:proofErr w:type="spellStart"/>
      <w:r w:rsidRPr="00FB2369">
        <w:t>Laumann</w:t>
      </w:r>
      <w:proofErr w:type="spellEnd"/>
      <w:r w:rsidRPr="00FB2369">
        <w:t xml:space="preserve">, 2017). In addition to structure, which refers to how the organisation is organised or what structure it follows, another component of the model is </w:t>
      </w:r>
      <w:r w:rsidR="00F211EC">
        <w:t xml:space="preserve">the </w:t>
      </w:r>
      <w:r w:rsidRPr="00FB2369">
        <w:t xml:space="preserve">process. The recommended structure of the change model allowed for reorganisation of the workforce to take place. McKinsey's 7-stage model also includes a stage dedicated to systems, which are critical to the successful completion of O2's day-to-day operations and tasks (Mulholland, 2021). Workers' competencies and other abilities, which must be adjusted in accordance with the worker's capabilities while working from home, are </w:t>
      </w:r>
      <w:r w:rsidRPr="00FB2369">
        <w:lastRenderedPageBreak/>
        <w:t xml:space="preserve">referred to as talents by O2. Unlike other models, McKinsey's 7 </w:t>
      </w:r>
      <w:r w:rsidR="00F211EC" w:rsidRPr="00FB2369">
        <w:t>considers</w:t>
      </w:r>
      <w:r w:rsidRPr="00FB2369">
        <w:t xml:space="preserve"> </w:t>
      </w:r>
      <w:proofErr w:type="gramStart"/>
      <w:r w:rsidRPr="00FB2369">
        <w:t>all of</w:t>
      </w:r>
      <w:proofErr w:type="gramEnd"/>
      <w:r w:rsidRPr="00FB2369">
        <w:t xml:space="preserve"> the major factors that could be impacted by a change in a comprehensive manner (O2 Business, 2020). </w:t>
      </w:r>
      <w:r>
        <w:t>Many different models</w:t>
      </w:r>
      <w:r w:rsidRPr="00FB2369">
        <w:t xml:space="preserve"> can be used to describe a process or workflow, but the McKinsey model simply reminds us to consider every aspect of the company's operations before implementing a change strategy.</w:t>
      </w:r>
    </w:p>
    <w:p w14:paraId="27939972" w14:textId="48E2343D" w:rsidR="00511556" w:rsidRPr="00FB2369" w:rsidRDefault="00511556" w:rsidP="00511556">
      <w:pPr>
        <w:spacing w:line="480" w:lineRule="auto"/>
        <w:ind w:firstLine="720"/>
      </w:pPr>
      <w:r w:rsidRPr="00FB2369">
        <w:t>Remote and virtual teams can benefit from O2's geographic and organisational dispersion, which allows them to access a greater range of cross-functional capabilities as well as a wider range of time zone options (Kelly, 2021; Ven and Sun, 2011). The ability to meet the expectations of their customers in today's hypercompetitive global environment is a key advantage for businesses. In order to enable the potential of virtual work, O2 should invest in cutting-edge communication and collaboration technology that is both innovative and cost-effective, in order to boost performance within these teams (</w:t>
      </w:r>
      <w:proofErr w:type="spellStart"/>
      <w:r w:rsidRPr="00FB2369">
        <w:t>Nydegger</w:t>
      </w:r>
      <w:proofErr w:type="spellEnd"/>
      <w:r w:rsidRPr="00FB2369">
        <w:t xml:space="preserve"> and </w:t>
      </w:r>
      <w:proofErr w:type="spellStart"/>
      <w:r w:rsidRPr="00FB2369">
        <w:t>Nydegger</w:t>
      </w:r>
      <w:proofErr w:type="spellEnd"/>
      <w:r w:rsidRPr="00FB2369">
        <w:t>, 2010). While face-to-face teams face many of the same challenges as remote and virtual teams, there are also additional considerations to take into account, such as increased complexity, reduced inclusion, language barriers and culture, as well as working styles, according to McKinsey's 7 models of teamwork and collaboration (Ford et al., 2017). There is an abundance of information available on how to manage in-person teams effectively, but little research has been done on what works and what doesn't when it comes to managing teams that work remotely or online (</w:t>
      </w:r>
      <w:proofErr w:type="spellStart"/>
      <w:r w:rsidRPr="00FB2369">
        <w:t>Soomar</w:t>
      </w:r>
      <w:proofErr w:type="spellEnd"/>
      <w:r w:rsidRPr="00FB2369">
        <w:t>, 2021). As a result, the McKinsey 7 model is critical to the successful implementation of remote functioning at O2 UK.</w:t>
      </w:r>
    </w:p>
    <w:p w14:paraId="647278DD" w14:textId="5657A3DC" w:rsidR="00511556" w:rsidRDefault="00511556" w:rsidP="00BF7EE9">
      <w:pPr>
        <w:pStyle w:val="Heading2"/>
      </w:pPr>
      <w:r w:rsidRPr="00FB2369">
        <w:br w:type="page"/>
      </w:r>
      <w:bookmarkStart w:id="9" w:name="_Toc97886740"/>
      <w:r w:rsidRPr="00FB2369">
        <w:lastRenderedPageBreak/>
        <w:t>Conclusion and Recommendations</w:t>
      </w:r>
      <w:bookmarkEnd w:id="9"/>
    </w:p>
    <w:p w14:paraId="7B361A97" w14:textId="77777777" w:rsidR="00F211EC" w:rsidRPr="00FB2369" w:rsidRDefault="00F211EC" w:rsidP="00511556">
      <w:pPr>
        <w:spacing w:line="480" w:lineRule="auto"/>
        <w:jc w:val="center"/>
      </w:pPr>
    </w:p>
    <w:p w14:paraId="169396F2" w14:textId="77777777" w:rsidR="00511556" w:rsidRPr="00FB2369" w:rsidRDefault="00511556" w:rsidP="00511556">
      <w:pPr>
        <w:spacing w:line="480" w:lineRule="auto"/>
        <w:ind w:firstLine="720"/>
      </w:pPr>
      <w:r w:rsidRPr="00FB2369">
        <w:t>In conclusion, to ensure the long-term viability of a company like O2, effective change management is essential. The adaptive culture of the O2 company may have an impact on the company's ability to successfully implement remote working. The decision to allow workers to work from home is crucial when applying the McKinsey 7 model, and it is critical to assess the consequences of this decision. According to change management principles, people should be given the authority to take the actions necessary to realise the initiative's objectives in the future. Anticipating barriers and taking efforts to prevent, remove, or limit their impact is the most successful technique for avoiding, removing, or minimising their impact. It is crucial to communicate the organisation's goal throughout the implementation process in order to remind team members of the reasons why change is necessary. The responsibility for ensuring that the organisation does not return to its previous condition or status quo once a change effort has been completed rests with the organisation's managers. When it comes to organisational reform, this is crucial. Because of the lack of a solid plan in place, employees may revert to their previous ways of doing things, which may be especially problematic when transitioning from one job to another. The ability to go backwards becomes more difficult if advances have become established in the company's culture and practices. To ensure that change is sustained, new organisational structures, legislation, and incentive systems should all be considered as options.</w:t>
      </w:r>
    </w:p>
    <w:p w14:paraId="37128187" w14:textId="77777777" w:rsidR="00511556" w:rsidRPr="00FB2369" w:rsidRDefault="00511556" w:rsidP="00511556">
      <w:pPr>
        <w:spacing w:line="480" w:lineRule="auto"/>
        <w:ind w:firstLine="720"/>
      </w:pPr>
    </w:p>
    <w:p w14:paraId="5BFFFA0C" w14:textId="77777777" w:rsidR="00511556" w:rsidRPr="00FB2369" w:rsidRDefault="00511556" w:rsidP="00511556">
      <w:pPr>
        <w:spacing w:line="480" w:lineRule="auto"/>
      </w:pPr>
      <w:r w:rsidRPr="00FB2369">
        <w:br w:type="page"/>
      </w:r>
    </w:p>
    <w:p w14:paraId="06288EAE" w14:textId="3C18789E" w:rsidR="00511556" w:rsidRDefault="00BF7EE9" w:rsidP="00BF7EE9">
      <w:pPr>
        <w:pStyle w:val="Heading2"/>
      </w:pPr>
      <w:bookmarkStart w:id="10" w:name="_Toc97886741"/>
      <w:r>
        <w:lastRenderedPageBreak/>
        <w:t>Bibliography</w:t>
      </w:r>
      <w:bookmarkEnd w:id="10"/>
      <w:r>
        <w:t xml:space="preserve"> </w:t>
      </w:r>
    </w:p>
    <w:p w14:paraId="5A6839C0" w14:textId="77777777" w:rsidR="00BF7EE9" w:rsidRPr="00BF7EE9" w:rsidRDefault="00BF7EE9" w:rsidP="00BF7EE9"/>
    <w:p w14:paraId="5CF66766" w14:textId="77777777" w:rsidR="00511556" w:rsidRPr="00FB2369" w:rsidRDefault="00511556" w:rsidP="00511556">
      <w:pPr>
        <w:spacing w:line="480" w:lineRule="auto"/>
        <w:ind w:left="720" w:hanging="720"/>
      </w:pPr>
      <w:proofErr w:type="spellStart"/>
      <w:r w:rsidRPr="00FB2369">
        <w:rPr>
          <w:shd w:val="clear" w:color="auto" w:fill="FFFFFF"/>
        </w:rPr>
        <w:t>Ancillo</w:t>
      </w:r>
      <w:proofErr w:type="spellEnd"/>
      <w:r w:rsidRPr="00FB2369">
        <w:rPr>
          <w:shd w:val="clear" w:color="auto" w:fill="FFFFFF"/>
        </w:rPr>
        <w:t xml:space="preserve">, </w:t>
      </w:r>
      <w:r w:rsidRPr="00FB2369">
        <w:rPr>
          <w:shd w:val="clear" w:color="auto" w:fill="FFFFFF"/>
          <w:lang w:val="en-US"/>
        </w:rPr>
        <w:t xml:space="preserve">A, D., </w:t>
      </w:r>
      <w:proofErr w:type="spellStart"/>
      <w:r w:rsidRPr="00FB2369">
        <w:rPr>
          <w:shd w:val="clear" w:color="auto" w:fill="FFFFFF"/>
        </w:rPr>
        <w:t>Núñez</w:t>
      </w:r>
      <w:proofErr w:type="spellEnd"/>
      <w:r w:rsidRPr="00FB2369">
        <w:rPr>
          <w:shd w:val="clear" w:color="auto" w:fill="FFFFFF"/>
          <w:lang w:val="en-US"/>
        </w:rPr>
        <w:t>, M, V.,</w:t>
      </w:r>
      <w:r w:rsidRPr="00FB2369">
        <w:rPr>
          <w:shd w:val="clear" w:color="auto" w:fill="FFFFFF"/>
        </w:rPr>
        <w:t xml:space="preserve"> </w:t>
      </w:r>
      <w:r w:rsidRPr="00FB2369">
        <w:rPr>
          <w:shd w:val="clear" w:color="auto" w:fill="FFFFFF"/>
          <w:lang w:val="en-US"/>
        </w:rPr>
        <w:t>and</w:t>
      </w:r>
      <w:r w:rsidRPr="00FB2369">
        <w:rPr>
          <w:shd w:val="clear" w:color="auto" w:fill="FFFFFF"/>
        </w:rPr>
        <w:t xml:space="preserve"> </w:t>
      </w:r>
      <w:proofErr w:type="spellStart"/>
      <w:r w:rsidRPr="00FB2369">
        <w:rPr>
          <w:shd w:val="clear" w:color="auto" w:fill="FFFFFF"/>
        </w:rPr>
        <w:t>Gavrila</w:t>
      </w:r>
      <w:proofErr w:type="spellEnd"/>
      <w:r w:rsidRPr="00FB2369">
        <w:rPr>
          <w:shd w:val="clear" w:color="auto" w:fill="FFFFFF"/>
          <w:lang w:val="en-US"/>
        </w:rPr>
        <w:t xml:space="preserve">, S. G., </w:t>
      </w:r>
      <w:r w:rsidRPr="00FB2369">
        <w:rPr>
          <w:shd w:val="clear" w:color="auto" w:fill="FFFFFF"/>
        </w:rPr>
        <w:t>2021. Workplace change within the COVID-19 context: a grounded theory approach. </w:t>
      </w:r>
      <w:r w:rsidRPr="00FB2369">
        <w:rPr>
          <w:i/>
          <w:iCs/>
          <w:shd w:val="clear" w:color="auto" w:fill="FFFFFF"/>
        </w:rPr>
        <w:t>Economic Research</w:t>
      </w:r>
      <w:r w:rsidRPr="00FB2369">
        <w:rPr>
          <w:shd w:val="clear" w:color="auto" w:fill="FFFFFF"/>
        </w:rPr>
        <w:t>, </w:t>
      </w:r>
      <w:r w:rsidRPr="00FB2369">
        <w:rPr>
          <w:b/>
          <w:bCs/>
          <w:shd w:val="clear" w:color="auto" w:fill="FFFFFF"/>
        </w:rPr>
        <w:t>34</w:t>
      </w:r>
      <w:r w:rsidRPr="00FB2369">
        <w:rPr>
          <w:shd w:val="clear" w:color="auto" w:fill="FFFFFF"/>
        </w:rPr>
        <w:t>(1), pp. 2297-2316.</w:t>
      </w:r>
    </w:p>
    <w:p w14:paraId="73E9AB1D" w14:textId="77777777" w:rsidR="00511556" w:rsidRPr="00FB2369" w:rsidRDefault="00511556" w:rsidP="00511556">
      <w:pPr>
        <w:spacing w:line="480" w:lineRule="auto"/>
        <w:ind w:left="720" w:hanging="720"/>
      </w:pPr>
      <w:r w:rsidRPr="00FB2369">
        <w:t xml:space="preserve">Buchanan, D. A. and </w:t>
      </w:r>
      <w:proofErr w:type="spellStart"/>
      <w:r w:rsidRPr="00FB2369">
        <w:t>Badham</w:t>
      </w:r>
      <w:proofErr w:type="spellEnd"/>
      <w:r w:rsidRPr="00FB2369">
        <w:t xml:space="preserve">, R.J., 2008. Power, politics and organisational change (2nd Edition). London: Sage Publications. </w:t>
      </w:r>
    </w:p>
    <w:p w14:paraId="6656696D" w14:textId="77777777" w:rsidR="00511556" w:rsidRPr="00FB2369" w:rsidRDefault="00511556" w:rsidP="00511556">
      <w:pPr>
        <w:spacing w:line="480" w:lineRule="auto"/>
        <w:ind w:left="720" w:hanging="720"/>
      </w:pPr>
      <w:r w:rsidRPr="00FB2369">
        <w:t xml:space="preserve">Burnes, B., 2014. </w:t>
      </w:r>
      <w:r w:rsidRPr="00FB2369">
        <w:rPr>
          <w:i/>
          <w:iCs/>
        </w:rPr>
        <w:t>Managing change</w:t>
      </w:r>
      <w:r w:rsidRPr="00FB2369">
        <w:t xml:space="preserve"> (6th edition). Harlow: Pearson </w:t>
      </w:r>
    </w:p>
    <w:p w14:paraId="1C175809" w14:textId="77777777" w:rsidR="00511556" w:rsidRPr="00FB2369" w:rsidRDefault="00511556" w:rsidP="00511556">
      <w:pPr>
        <w:spacing w:line="480" w:lineRule="auto"/>
        <w:ind w:left="720" w:hanging="720"/>
      </w:pPr>
      <w:r w:rsidRPr="00FB2369">
        <w:t xml:space="preserve">Cameron, E. and Green, M., 2015. </w:t>
      </w:r>
      <w:r w:rsidRPr="00FB2369">
        <w:rPr>
          <w:i/>
          <w:iCs/>
        </w:rPr>
        <w:t>Making sense of change management: a complete guide to the models, tools and techniques of organisational change</w:t>
      </w:r>
      <w:r w:rsidRPr="00FB2369">
        <w:t xml:space="preserve"> (4th Edition). London: Kogan Page.</w:t>
      </w:r>
    </w:p>
    <w:p w14:paraId="46991827" w14:textId="77777777" w:rsidR="00511556" w:rsidRPr="00FB2369" w:rsidRDefault="00511556" w:rsidP="00511556">
      <w:pPr>
        <w:spacing w:line="480" w:lineRule="auto"/>
        <w:ind w:left="720" w:hanging="720"/>
      </w:pPr>
      <w:proofErr w:type="spellStart"/>
      <w:r w:rsidRPr="00FB2369">
        <w:t>Carnall</w:t>
      </w:r>
      <w:proofErr w:type="spellEnd"/>
      <w:r w:rsidRPr="00FB2369">
        <w:t xml:space="preserve">, C. and </w:t>
      </w:r>
      <w:proofErr w:type="spellStart"/>
      <w:r w:rsidRPr="00FB2369">
        <w:t>Todnem</w:t>
      </w:r>
      <w:proofErr w:type="spellEnd"/>
      <w:r w:rsidRPr="00FB2369">
        <w:t xml:space="preserve">, B., 2014. </w:t>
      </w:r>
      <w:r w:rsidRPr="00FB2369">
        <w:rPr>
          <w:i/>
          <w:iCs/>
        </w:rPr>
        <w:t>Managing change in organisations</w:t>
      </w:r>
      <w:r w:rsidRPr="00FB2369">
        <w:t xml:space="preserve"> (6th edition). Harlow: Pearson.</w:t>
      </w:r>
    </w:p>
    <w:p w14:paraId="7A40638F" w14:textId="77777777" w:rsidR="00511556" w:rsidRPr="00FB2369" w:rsidRDefault="00511556" w:rsidP="00511556">
      <w:pPr>
        <w:spacing w:line="480" w:lineRule="auto"/>
        <w:ind w:left="720" w:hanging="720"/>
      </w:pPr>
      <w:proofErr w:type="spellStart"/>
      <w:r w:rsidRPr="00FB2369">
        <w:t>Folz</w:t>
      </w:r>
      <w:proofErr w:type="spellEnd"/>
      <w:r w:rsidRPr="00FB2369">
        <w:t xml:space="preserve">, C., 2016. </w:t>
      </w:r>
      <w:r w:rsidRPr="00FB2369">
        <w:rPr>
          <w:i/>
          <w:iCs/>
        </w:rPr>
        <w:t>How to change your organisational culture</w:t>
      </w:r>
      <w:r w:rsidRPr="00FB2369">
        <w:t xml:space="preserve">. [Online] [Online] Available at: </w:t>
      </w:r>
      <w:hyperlink r:id="rId10" w:history="1">
        <w:r w:rsidRPr="00FB2369">
          <w:rPr>
            <w:rStyle w:val="Hyperlink"/>
          </w:rPr>
          <w:t>https://www.shrm.org/hr-today/news/hr-magazine/1016/pages/how-to-change-your-organisational-culture.aspx</w:t>
        </w:r>
      </w:hyperlink>
      <w:r w:rsidRPr="00FB2369">
        <w:t xml:space="preserve">. Accessed 1st March 2022 </w:t>
      </w:r>
    </w:p>
    <w:p w14:paraId="13386B86" w14:textId="77777777" w:rsidR="00511556" w:rsidRPr="00FB2369" w:rsidRDefault="00511556" w:rsidP="00511556">
      <w:pPr>
        <w:shd w:val="clear" w:color="auto" w:fill="FFFFFF"/>
        <w:spacing w:line="480" w:lineRule="auto"/>
        <w:ind w:left="720" w:hanging="720"/>
      </w:pPr>
      <w:r w:rsidRPr="00FB2369">
        <w:t xml:space="preserve">Ford, R. C., Piccolo, R. F. and Ford, L. R., 2017. Strategies for building effective virtual teams: trust is key. </w:t>
      </w:r>
      <w:r w:rsidRPr="00FB2369">
        <w:rPr>
          <w:i/>
          <w:iCs/>
        </w:rPr>
        <w:t>Business Horizons</w:t>
      </w:r>
      <w:r w:rsidRPr="00FB2369">
        <w:t xml:space="preserve">, </w:t>
      </w:r>
      <w:r w:rsidRPr="00FB2369">
        <w:rPr>
          <w:b/>
          <w:bCs/>
        </w:rPr>
        <w:t>60</w:t>
      </w:r>
      <w:r w:rsidRPr="00FB2369">
        <w:t>(1), pp. 25</w:t>
      </w:r>
      <w:r w:rsidRPr="00FB2369">
        <w:rPr>
          <w:rStyle w:val="ff4"/>
          <w:spacing w:val="1"/>
        </w:rPr>
        <w:t>-</w:t>
      </w:r>
      <w:r w:rsidRPr="00FB2369">
        <w:t xml:space="preserve">34. </w:t>
      </w:r>
    </w:p>
    <w:p w14:paraId="7681AFD8" w14:textId="77777777" w:rsidR="00511556" w:rsidRPr="00FB2369" w:rsidRDefault="00511556" w:rsidP="00511556">
      <w:pPr>
        <w:spacing w:line="480" w:lineRule="auto"/>
        <w:ind w:left="720" w:hanging="720"/>
        <w:rPr>
          <w:lang w:val="en-US"/>
        </w:rPr>
      </w:pPr>
      <w:r w:rsidRPr="00FB2369">
        <w:rPr>
          <w:lang w:val="en-US"/>
        </w:rPr>
        <w:t xml:space="preserve">Grainger, K., 2021. </w:t>
      </w:r>
      <w:r w:rsidRPr="00FB2369">
        <w:rPr>
          <w:i/>
          <w:iCs/>
          <w:lang w:val="en-US"/>
        </w:rPr>
        <w:t>Better supporting neurodiverse employees with remote working</w:t>
      </w:r>
      <w:r w:rsidRPr="00FB2369">
        <w:rPr>
          <w:lang w:val="en-US"/>
        </w:rPr>
        <w:t xml:space="preserve">. </w:t>
      </w:r>
      <w:r w:rsidRPr="00FB2369">
        <w:t xml:space="preserve">[Online] [Online] Available at: </w:t>
      </w:r>
      <w:hyperlink r:id="rId11" w:history="1">
        <w:r w:rsidRPr="00FB2369">
          <w:rPr>
            <w:rStyle w:val="Hyperlink"/>
            <w:lang w:val="en-US"/>
          </w:rPr>
          <w:t>https://www.hrzone.com/perform/people/better-supporting-neurodiverse-employees-with-remote-working</w:t>
        </w:r>
      </w:hyperlink>
      <w:r w:rsidRPr="00FB2369">
        <w:rPr>
          <w:lang w:val="en-US"/>
        </w:rPr>
        <w:t xml:space="preserve">. </w:t>
      </w:r>
      <w:r w:rsidRPr="00FB2369">
        <w:t>Accessed 1st March 2022.</w:t>
      </w:r>
    </w:p>
    <w:p w14:paraId="6843EC33" w14:textId="77777777" w:rsidR="00511556" w:rsidRPr="00FB2369" w:rsidRDefault="00511556" w:rsidP="00511556">
      <w:pPr>
        <w:spacing w:line="480" w:lineRule="auto"/>
        <w:ind w:left="720" w:hanging="720"/>
      </w:pPr>
      <w:proofErr w:type="spellStart"/>
      <w:r w:rsidRPr="00FB2369">
        <w:t>Haiilo</w:t>
      </w:r>
      <w:proofErr w:type="spellEnd"/>
      <w:r w:rsidRPr="00FB2369">
        <w:t xml:space="preserve">, H., 2020. </w:t>
      </w:r>
      <w:r w:rsidRPr="00FB2369">
        <w:rPr>
          <w:i/>
          <w:iCs/>
        </w:rPr>
        <w:t xml:space="preserve">5 change management models to </w:t>
      </w:r>
      <w:proofErr w:type="gramStart"/>
      <w:r w:rsidRPr="00FB2369">
        <w:rPr>
          <w:i/>
          <w:iCs/>
        </w:rPr>
        <w:t>take a look</w:t>
      </w:r>
      <w:proofErr w:type="gramEnd"/>
      <w:r w:rsidRPr="00FB2369">
        <w:rPr>
          <w:i/>
          <w:iCs/>
        </w:rPr>
        <w:t xml:space="preserve"> at</w:t>
      </w:r>
      <w:r w:rsidRPr="00FB2369">
        <w:t xml:space="preserve">. [Online] [Online] Available at: </w:t>
      </w:r>
      <w:hyperlink r:id="rId12" w:history="1">
        <w:r w:rsidRPr="00FB2369">
          <w:rPr>
            <w:rStyle w:val="Hyperlink"/>
          </w:rPr>
          <w:t>https://blog.smarp.com/5-change-management-models-to-take-a-look-at</w:t>
        </w:r>
      </w:hyperlink>
      <w:r w:rsidRPr="00FB2369">
        <w:t>. Accessed 1st March 2022.</w:t>
      </w:r>
    </w:p>
    <w:p w14:paraId="10C94EC0" w14:textId="77777777" w:rsidR="00511556" w:rsidRPr="00FB2369" w:rsidRDefault="00511556" w:rsidP="00511556">
      <w:pPr>
        <w:spacing w:line="480" w:lineRule="auto"/>
        <w:ind w:left="720" w:hanging="720"/>
      </w:pPr>
      <w:r w:rsidRPr="00FB2369">
        <w:lastRenderedPageBreak/>
        <w:t xml:space="preserve">Hayes, J., 2014. </w:t>
      </w:r>
      <w:r w:rsidRPr="00FB2369">
        <w:rPr>
          <w:i/>
          <w:iCs/>
        </w:rPr>
        <w:t>The theory and practice of change management</w:t>
      </w:r>
      <w:r w:rsidRPr="00FB2369">
        <w:t xml:space="preserve"> (4th edition). Basingstoke: Palgrave Macmillan.</w:t>
      </w:r>
    </w:p>
    <w:p w14:paraId="15DED6A6" w14:textId="77777777" w:rsidR="00511556" w:rsidRPr="00FB2369" w:rsidRDefault="00511556" w:rsidP="00511556">
      <w:pPr>
        <w:spacing w:line="480" w:lineRule="auto"/>
        <w:ind w:left="720" w:hanging="720"/>
      </w:pPr>
      <w:r w:rsidRPr="00FB2369">
        <w:t xml:space="preserve">Hicks, K., 2022. </w:t>
      </w:r>
      <w:r w:rsidRPr="00FB2369">
        <w:rPr>
          <w:i/>
          <w:iCs/>
        </w:rPr>
        <w:t>Organisational change management: 8 proven models to help navigate change</w:t>
      </w:r>
      <w:r w:rsidRPr="00FB2369">
        <w:t xml:space="preserve">. [Online] Available at: </w:t>
      </w:r>
      <w:hyperlink r:id="rId13" w:history="1">
        <w:r w:rsidRPr="00FB2369">
          <w:rPr>
            <w:rStyle w:val="Hyperlink"/>
          </w:rPr>
          <w:t>https://www.zendesk.com/blog/change-management-models/</w:t>
        </w:r>
      </w:hyperlink>
      <w:r w:rsidRPr="00FB2369">
        <w:t>. Accessed 1st March 2022,</w:t>
      </w:r>
    </w:p>
    <w:p w14:paraId="20DD48F1" w14:textId="77777777" w:rsidR="00511556" w:rsidRPr="00FB2369" w:rsidRDefault="00511556" w:rsidP="00511556">
      <w:pPr>
        <w:spacing w:line="480" w:lineRule="auto"/>
        <w:ind w:left="720" w:hanging="720"/>
      </w:pPr>
      <w:r w:rsidRPr="00FB2369">
        <w:rPr>
          <w:lang w:val="en-US"/>
        </w:rPr>
        <w:t xml:space="preserve">Hughes, O., 2021. </w:t>
      </w:r>
      <w:r w:rsidRPr="00FB2369">
        <w:rPr>
          <w:i/>
          <w:iCs/>
          <w:lang w:val="en-US"/>
        </w:rPr>
        <w:t>Remote work: The tech problems that just won’t go away</w:t>
      </w:r>
      <w:r w:rsidRPr="00FB2369">
        <w:rPr>
          <w:lang w:val="en-US"/>
        </w:rPr>
        <w:t xml:space="preserve">. </w:t>
      </w:r>
      <w:r w:rsidRPr="00FB2369">
        <w:t>[Online] Available at:</w:t>
      </w:r>
      <w:r w:rsidRPr="00FB2369">
        <w:rPr>
          <w:lang w:val="en-US"/>
        </w:rPr>
        <w:t xml:space="preserve"> </w:t>
      </w:r>
      <w:hyperlink r:id="rId14" w:history="1">
        <w:r w:rsidRPr="00FB2369">
          <w:rPr>
            <w:rStyle w:val="Hyperlink"/>
            <w:lang w:val="en-US"/>
          </w:rPr>
          <w:t>https://www.techrepublic.com/article/remote-working-still-isnt-perfect-these-are-the-things-that-need-fixing/</w:t>
        </w:r>
      </w:hyperlink>
      <w:r w:rsidRPr="00FB2369">
        <w:rPr>
          <w:lang w:val="en-US"/>
        </w:rPr>
        <w:t xml:space="preserve">. </w:t>
      </w:r>
      <w:r w:rsidRPr="00FB2369">
        <w:t>Accessed 1st March 2022</w:t>
      </w:r>
    </w:p>
    <w:p w14:paraId="64440696" w14:textId="77777777" w:rsidR="00511556" w:rsidRPr="00FB2369" w:rsidRDefault="00511556" w:rsidP="00511556">
      <w:pPr>
        <w:spacing w:line="480" w:lineRule="auto"/>
        <w:ind w:left="720" w:hanging="720"/>
        <w:rPr>
          <w:lang w:val="en-US"/>
        </w:rPr>
      </w:pPr>
      <w:r w:rsidRPr="00FB2369">
        <w:rPr>
          <w:lang w:val="en-US"/>
        </w:rPr>
        <w:t xml:space="preserve">Kelly, J.,2021. </w:t>
      </w:r>
      <w:r w:rsidRPr="00FB2369">
        <w:rPr>
          <w:i/>
          <w:iCs/>
          <w:lang w:val="en-US"/>
        </w:rPr>
        <w:t>The ‘hybrid model’ of working remotely and in the office could create big expenses for companies and give rise to two classes of employees</w:t>
      </w:r>
      <w:r w:rsidRPr="00FB2369">
        <w:rPr>
          <w:lang w:val="en-US"/>
        </w:rPr>
        <w:t xml:space="preserve">. [Online] Available at: </w:t>
      </w:r>
    </w:p>
    <w:p w14:paraId="20BD9BCF" w14:textId="77777777" w:rsidR="00511556" w:rsidRPr="00FB2369" w:rsidRDefault="00511556" w:rsidP="00511556">
      <w:pPr>
        <w:spacing w:line="480" w:lineRule="auto"/>
        <w:ind w:left="720"/>
      </w:pPr>
      <w:hyperlink r:id="rId15" w:history="1">
        <w:r w:rsidRPr="00FB2369">
          <w:rPr>
            <w:rStyle w:val="Hyperlink"/>
            <w:lang w:val="en-US"/>
          </w:rPr>
          <w:t>https://www.forbes.com/sites/jackkelly/2021/02/22/the-hybrid-model-of-working-remotely-and-in-the-office-could-create-big-expenses-for-companies-and-give-rise-to-two-classes-of-employees/?sh=2f7972281bde</w:t>
        </w:r>
      </w:hyperlink>
      <w:r w:rsidRPr="00FB2369">
        <w:rPr>
          <w:lang w:val="en-US"/>
        </w:rPr>
        <w:t xml:space="preserve">. </w:t>
      </w:r>
      <w:r w:rsidRPr="00FB2369">
        <w:t>Accessed 1st March 2022</w:t>
      </w:r>
    </w:p>
    <w:p w14:paraId="250F1C95" w14:textId="77777777" w:rsidR="00511556" w:rsidRPr="00FB2369" w:rsidRDefault="00511556" w:rsidP="00511556">
      <w:pPr>
        <w:shd w:val="clear" w:color="auto" w:fill="FFFFFF"/>
        <w:spacing w:line="480" w:lineRule="auto"/>
        <w:ind w:left="720" w:hanging="720"/>
      </w:pPr>
      <w:r w:rsidRPr="00FB2369">
        <w:t xml:space="preserve">Kotter, J. P., 2009. </w:t>
      </w:r>
      <w:r w:rsidRPr="00FB2369">
        <w:rPr>
          <w:i/>
          <w:iCs/>
        </w:rPr>
        <w:t>Leading change</w:t>
      </w:r>
      <w:r w:rsidRPr="00FB2369">
        <w:t xml:space="preserve">, mass: Harvard business essentials through paradox. </w:t>
      </w:r>
      <w:r w:rsidRPr="00FB2369">
        <w:rPr>
          <w:i/>
          <w:iCs/>
        </w:rPr>
        <w:t>Academy of Management Journal</w:t>
      </w:r>
      <w:r w:rsidRPr="00FB2369">
        <w:t xml:space="preserve">, </w:t>
      </w:r>
      <w:r w:rsidRPr="00FB2369">
        <w:rPr>
          <w:b/>
          <w:bCs/>
        </w:rPr>
        <w:t>51</w:t>
      </w:r>
      <w:r w:rsidRPr="00FB2369">
        <w:t>(2), pp. 221</w:t>
      </w:r>
      <w:r w:rsidRPr="00FB2369">
        <w:rPr>
          <w:rStyle w:val="ff4"/>
          <w:spacing w:val="1"/>
        </w:rPr>
        <w:t>-</w:t>
      </w:r>
      <w:r w:rsidRPr="00FB2369">
        <w:t xml:space="preserve">240. </w:t>
      </w:r>
    </w:p>
    <w:p w14:paraId="4FC84570" w14:textId="77777777" w:rsidR="00511556" w:rsidRPr="00FB2369" w:rsidRDefault="00511556" w:rsidP="00511556">
      <w:pPr>
        <w:shd w:val="clear" w:color="auto" w:fill="FFFFFF"/>
        <w:spacing w:line="480" w:lineRule="auto"/>
        <w:ind w:left="720" w:hanging="720"/>
        <w:rPr>
          <w:lang w:val="en-US"/>
        </w:rPr>
      </w:pPr>
      <w:proofErr w:type="spellStart"/>
      <w:r w:rsidRPr="00FB2369">
        <w:rPr>
          <w:lang w:val="en-US"/>
        </w:rPr>
        <w:t>Llopis</w:t>
      </w:r>
      <w:proofErr w:type="spellEnd"/>
      <w:r w:rsidRPr="00FB2369">
        <w:rPr>
          <w:lang w:val="en-US"/>
        </w:rPr>
        <w:t xml:space="preserve">, G., 2021. </w:t>
      </w:r>
      <w:r w:rsidRPr="00FB2369">
        <w:rPr>
          <w:i/>
          <w:iCs/>
          <w:lang w:val="en-US"/>
        </w:rPr>
        <w:t>Every leader must be a change agent or face extinction</w:t>
      </w:r>
      <w:r w:rsidRPr="00FB2369">
        <w:rPr>
          <w:lang w:val="en-US"/>
        </w:rPr>
        <w:t xml:space="preserve">. </w:t>
      </w:r>
      <w:r w:rsidRPr="00FB2369">
        <w:t>[Online] Available at:</w:t>
      </w:r>
      <w:r w:rsidRPr="00FB2369">
        <w:rPr>
          <w:lang w:val="en-US"/>
        </w:rPr>
        <w:t xml:space="preserve"> https://www.forbes.com/sites/glennllopis/2014/03/24/every-leader-must-be-a-change-agent-or-face-extinction/?sh=1f918cea4e0f.</w:t>
      </w:r>
      <w:r w:rsidRPr="00FB2369">
        <w:t xml:space="preserve"> Accessed 1st March 2022.</w:t>
      </w:r>
    </w:p>
    <w:p w14:paraId="511CB433" w14:textId="77777777" w:rsidR="00511556" w:rsidRPr="00FB2369" w:rsidRDefault="00511556" w:rsidP="00511556">
      <w:pPr>
        <w:spacing w:line="480" w:lineRule="auto"/>
        <w:ind w:left="720" w:hanging="720"/>
      </w:pPr>
      <w:proofErr w:type="spellStart"/>
      <w:r w:rsidRPr="00FB2369">
        <w:t>Lüscher</w:t>
      </w:r>
      <w:proofErr w:type="spellEnd"/>
      <w:r w:rsidRPr="00FB2369">
        <w:t xml:space="preserve">, L. S., and Lewis, M. W., 2008. </w:t>
      </w:r>
      <w:r w:rsidRPr="00FB2369">
        <w:rPr>
          <w:i/>
          <w:iCs/>
        </w:rPr>
        <w:t>Organisational change and managerial sensemaking: working</w:t>
      </w:r>
      <w:r w:rsidRPr="00FB2369">
        <w:rPr>
          <w:lang w:val="en-US"/>
        </w:rPr>
        <w:t xml:space="preserve">. </w:t>
      </w:r>
      <w:r w:rsidRPr="00FB2369">
        <w:t>[Online] Available at:</w:t>
      </w:r>
      <w:r w:rsidRPr="00FB2369">
        <w:rPr>
          <w:lang w:val="en-US"/>
        </w:rPr>
        <w:t xml:space="preserve"> </w:t>
      </w:r>
      <w:hyperlink r:id="rId16" w:history="1">
        <w:r w:rsidRPr="00FB2369">
          <w:rPr>
            <w:rStyle w:val="Hyperlink"/>
            <w:lang w:val="en-US"/>
          </w:rPr>
          <w:t>https://www.forbes.com/sites/glennllopis/2014/03/24/every-leader-must-be-a-change-agent-or-face-extinction/?sh=5eabb92a4e0f</w:t>
        </w:r>
      </w:hyperlink>
      <w:r w:rsidRPr="00FB2369">
        <w:rPr>
          <w:lang w:val="en-US"/>
        </w:rPr>
        <w:t xml:space="preserve">. </w:t>
      </w:r>
      <w:r w:rsidRPr="00FB2369">
        <w:t>Accessed 1st March 2022.</w:t>
      </w:r>
    </w:p>
    <w:p w14:paraId="5539F28D" w14:textId="77777777" w:rsidR="00511556" w:rsidRPr="00FB2369" w:rsidRDefault="00511556" w:rsidP="00511556">
      <w:pPr>
        <w:spacing w:line="480" w:lineRule="auto"/>
        <w:ind w:left="720" w:hanging="720"/>
      </w:pPr>
      <w:r w:rsidRPr="00FB2369">
        <w:lastRenderedPageBreak/>
        <w:t xml:space="preserve">Mulholland, B., 2021. </w:t>
      </w:r>
      <w:r w:rsidRPr="00FB2369">
        <w:rPr>
          <w:i/>
          <w:iCs/>
        </w:rPr>
        <w:t>Change management models: 8 proven examples to evolve and thrive</w:t>
      </w:r>
      <w:r w:rsidRPr="00FB2369">
        <w:t xml:space="preserve">. [Online] Available at: </w:t>
      </w:r>
      <w:hyperlink r:id="rId17" w:history="1">
        <w:r w:rsidRPr="00FB2369">
          <w:rPr>
            <w:rStyle w:val="Hyperlink"/>
          </w:rPr>
          <w:t>https://www.process.st/change-management-models/</w:t>
        </w:r>
      </w:hyperlink>
      <w:r w:rsidRPr="00FB2369">
        <w:t>. Accessed 1st March 2022.</w:t>
      </w:r>
    </w:p>
    <w:p w14:paraId="2B1AE5E3" w14:textId="77777777" w:rsidR="00511556" w:rsidRPr="00FB2369" w:rsidRDefault="00511556" w:rsidP="00511556">
      <w:pPr>
        <w:spacing w:line="480" w:lineRule="auto"/>
        <w:ind w:left="720" w:hanging="720"/>
      </w:pPr>
      <w:r w:rsidRPr="00FB2369">
        <w:t xml:space="preserve">Mullins, L.J., 2013. </w:t>
      </w:r>
      <w:r w:rsidRPr="00FB2369">
        <w:rPr>
          <w:i/>
          <w:iCs/>
        </w:rPr>
        <w:t>Management and organisational behaviour</w:t>
      </w:r>
      <w:r w:rsidRPr="00FB2369">
        <w:t xml:space="preserve"> (11</w:t>
      </w:r>
      <w:r w:rsidRPr="00FB2369">
        <w:rPr>
          <w:vertAlign w:val="superscript"/>
        </w:rPr>
        <w:t>th</w:t>
      </w:r>
      <w:r w:rsidRPr="00FB2369">
        <w:t xml:space="preserve"> Edition). Harlow: Pearson</w:t>
      </w:r>
      <w:r w:rsidRPr="00FB2369">
        <w:rPr>
          <w:i/>
          <w:iCs/>
        </w:rPr>
        <w:t>.</w:t>
      </w:r>
    </w:p>
    <w:p w14:paraId="41F20710" w14:textId="77777777" w:rsidR="00511556" w:rsidRPr="00FB2369" w:rsidRDefault="00511556" w:rsidP="00511556">
      <w:pPr>
        <w:spacing w:line="480" w:lineRule="auto"/>
        <w:ind w:left="720" w:hanging="720"/>
      </w:pPr>
      <w:r w:rsidRPr="00FB2369">
        <w:t xml:space="preserve">Senior, B. and </w:t>
      </w:r>
      <w:proofErr w:type="spellStart"/>
      <w:r w:rsidRPr="00FB2369">
        <w:t>Swailes</w:t>
      </w:r>
      <w:proofErr w:type="spellEnd"/>
      <w:r w:rsidRPr="00FB2369">
        <w:t xml:space="preserve">, S., 2010. </w:t>
      </w:r>
      <w:r w:rsidRPr="00FB2369">
        <w:rPr>
          <w:i/>
          <w:iCs/>
        </w:rPr>
        <w:t>Organisational change</w:t>
      </w:r>
      <w:r w:rsidRPr="00FB2369">
        <w:t>. Harlow: Prentice Hall</w:t>
      </w:r>
    </w:p>
    <w:p w14:paraId="7D05C33B" w14:textId="77777777" w:rsidR="00511556" w:rsidRPr="00FB2369" w:rsidRDefault="00511556" w:rsidP="00511556">
      <w:pPr>
        <w:shd w:val="clear" w:color="auto" w:fill="FFFFFF"/>
        <w:spacing w:line="480" w:lineRule="auto"/>
        <w:ind w:left="720" w:hanging="720"/>
      </w:pPr>
      <w:proofErr w:type="spellStart"/>
      <w:r w:rsidRPr="00FB2369">
        <w:t>Nydegger</w:t>
      </w:r>
      <w:proofErr w:type="spellEnd"/>
      <w:r w:rsidRPr="00FB2369">
        <w:t xml:space="preserve">, R. and </w:t>
      </w:r>
      <w:proofErr w:type="spellStart"/>
      <w:r w:rsidRPr="00FB2369">
        <w:t>Nydegger</w:t>
      </w:r>
      <w:proofErr w:type="spellEnd"/>
      <w:r w:rsidRPr="00FB2369">
        <w:t xml:space="preserve">, L., 2010. Challenges in managing virtual teams. </w:t>
      </w:r>
      <w:r w:rsidRPr="00FB2369">
        <w:rPr>
          <w:i/>
          <w:iCs/>
        </w:rPr>
        <w:t>Preventing School Failure</w:t>
      </w:r>
      <w:r w:rsidRPr="00FB2369">
        <w:t xml:space="preserve">, </w:t>
      </w:r>
      <w:r w:rsidRPr="00FB2369">
        <w:rPr>
          <w:b/>
          <w:bCs/>
        </w:rPr>
        <w:t>8</w:t>
      </w:r>
      <w:r w:rsidRPr="00FB2369">
        <w:t>(3), pp. 49</w:t>
      </w:r>
      <w:r w:rsidRPr="00FB2369">
        <w:rPr>
          <w:rStyle w:val="ff4"/>
        </w:rPr>
        <w:t>-</w:t>
      </w:r>
      <w:r w:rsidRPr="00FB2369">
        <w:t>51.</w:t>
      </w:r>
    </w:p>
    <w:p w14:paraId="611FA724" w14:textId="77777777" w:rsidR="00511556" w:rsidRPr="00FB2369" w:rsidRDefault="00511556" w:rsidP="00511556">
      <w:pPr>
        <w:spacing w:line="480" w:lineRule="auto"/>
        <w:ind w:left="720" w:hanging="720"/>
      </w:pPr>
      <w:r w:rsidRPr="00FB2369">
        <w:rPr>
          <w:lang w:val="en-US"/>
        </w:rPr>
        <w:t xml:space="preserve">O2 Business, 2020. How flexible working came of age. </w:t>
      </w:r>
      <w:r w:rsidRPr="00FB2369">
        <w:t>[Online] Available at:</w:t>
      </w:r>
      <w:r w:rsidRPr="00FB2369">
        <w:rPr>
          <w:lang w:val="en-US"/>
        </w:rPr>
        <w:t xml:space="preserve"> </w:t>
      </w:r>
      <w:hyperlink r:id="rId18" w:history="1">
        <w:r w:rsidRPr="00FB2369">
          <w:rPr>
            <w:rStyle w:val="Hyperlink"/>
            <w:lang w:val="en-US"/>
          </w:rPr>
          <w:t>https://businessblog.o2.co.uk/2020/06/03/how-flexible-working-came-of-age/</w:t>
        </w:r>
      </w:hyperlink>
      <w:r w:rsidRPr="00FB2369">
        <w:rPr>
          <w:lang w:val="en-US"/>
        </w:rPr>
        <w:t xml:space="preserve">. </w:t>
      </w:r>
      <w:r w:rsidRPr="00FB2369">
        <w:t>Accessed 1st March 2022.</w:t>
      </w:r>
    </w:p>
    <w:p w14:paraId="165C01E6" w14:textId="77777777" w:rsidR="00511556" w:rsidRPr="00FB2369" w:rsidRDefault="00511556" w:rsidP="00511556">
      <w:pPr>
        <w:spacing w:line="480" w:lineRule="auto"/>
        <w:ind w:left="720" w:hanging="720"/>
        <w:rPr>
          <w:lang w:val="en-US"/>
        </w:rPr>
      </w:pPr>
      <w:r w:rsidRPr="00FB2369">
        <w:rPr>
          <w:lang w:val="en-US"/>
        </w:rPr>
        <w:t xml:space="preserve">O2 Business, 2021. </w:t>
      </w:r>
      <w:r w:rsidRPr="00FB2369">
        <w:rPr>
          <w:i/>
          <w:iCs/>
          <w:lang w:val="en-US"/>
        </w:rPr>
        <w:t>The flexible future of work</w:t>
      </w:r>
      <w:r w:rsidRPr="00FB2369">
        <w:rPr>
          <w:lang w:val="en-US"/>
        </w:rPr>
        <w:t xml:space="preserve">. </w:t>
      </w:r>
      <w:r w:rsidRPr="00FB2369">
        <w:t>[Online] Available at:</w:t>
      </w:r>
      <w:r w:rsidRPr="00FB2369">
        <w:rPr>
          <w:lang w:val="en-US"/>
        </w:rPr>
        <w:t xml:space="preserve"> </w:t>
      </w:r>
      <w:hyperlink r:id="rId19" w:history="1">
        <w:r w:rsidRPr="00FB2369">
          <w:rPr>
            <w:rStyle w:val="Hyperlink"/>
            <w:lang w:val="en-US"/>
          </w:rPr>
          <w:t>https://static-www.o2.co.uk/sites/default/files/2020-09/The%20flexible%20future%20of%20work%20report.pdf</w:t>
        </w:r>
      </w:hyperlink>
      <w:r w:rsidRPr="00FB2369">
        <w:rPr>
          <w:lang w:val="en-US"/>
        </w:rPr>
        <w:t xml:space="preserve">. </w:t>
      </w:r>
      <w:r w:rsidRPr="00FB2369">
        <w:t>Accessed 1st March 2022</w:t>
      </w:r>
    </w:p>
    <w:p w14:paraId="62C184A8" w14:textId="77777777" w:rsidR="00511556" w:rsidRPr="00FB2369" w:rsidRDefault="00511556" w:rsidP="00511556">
      <w:pPr>
        <w:spacing w:line="480" w:lineRule="auto"/>
        <w:ind w:left="720" w:hanging="720"/>
        <w:rPr>
          <w:lang w:val="en-US"/>
        </w:rPr>
      </w:pPr>
      <w:r w:rsidRPr="00FB2369">
        <w:rPr>
          <w:lang w:val="en-US"/>
        </w:rPr>
        <w:t xml:space="preserve">O2 Business, 2021a. </w:t>
      </w:r>
      <w:r w:rsidRPr="00FB2369">
        <w:rPr>
          <w:i/>
          <w:iCs/>
          <w:lang w:val="en-US"/>
        </w:rPr>
        <w:t>How to adapt your office space to accommodate hybrid working</w:t>
      </w:r>
      <w:r w:rsidRPr="00FB2369">
        <w:rPr>
          <w:lang w:val="en-US"/>
        </w:rPr>
        <w:t xml:space="preserve">. </w:t>
      </w:r>
      <w:r w:rsidRPr="00FB2369">
        <w:t>[Online] Available at:</w:t>
      </w:r>
      <w:r w:rsidRPr="00FB2369">
        <w:rPr>
          <w:lang w:val="en-US"/>
        </w:rPr>
        <w:t xml:space="preserve"> </w:t>
      </w:r>
      <w:hyperlink r:id="rId20" w:history="1">
        <w:r w:rsidRPr="00FB2369">
          <w:rPr>
            <w:rStyle w:val="Hyperlink"/>
            <w:lang w:val="en-US"/>
          </w:rPr>
          <w:t>https://businessblog.o2.co.uk/2021/01/07/how-to-adapt-our-office-space-to-accommodate-the-hybrid-workforce/</w:t>
        </w:r>
      </w:hyperlink>
      <w:r w:rsidRPr="00FB2369">
        <w:rPr>
          <w:lang w:val="en-US"/>
        </w:rPr>
        <w:t xml:space="preserve">. </w:t>
      </w:r>
      <w:r w:rsidRPr="00FB2369">
        <w:t>Accessed 1st March 2022</w:t>
      </w:r>
    </w:p>
    <w:p w14:paraId="350B1266" w14:textId="77777777" w:rsidR="00511556" w:rsidRPr="00FB2369" w:rsidRDefault="00511556" w:rsidP="00511556">
      <w:pPr>
        <w:spacing w:line="480" w:lineRule="auto"/>
        <w:ind w:left="720" w:hanging="720"/>
      </w:pPr>
      <w:r w:rsidRPr="00FB2369">
        <w:rPr>
          <w:lang w:val="en-US"/>
        </w:rPr>
        <w:t xml:space="preserve">O2 Business, 2021. </w:t>
      </w:r>
      <w:r w:rsidRPr="00FB2369">
        <w:rPr>
          <w:i/>
          <w:iCs/>
          <w:lang w:val="en-US"/>
        </w:rPr>
        <w:t>More hybrid working to bring 3.8 million Brits into employment</w:t>
      </w:r>
      <w:r w:rsidRPr="00FB2369">
        <w:rPr>
          <w:lang w:val="en-US"/>
        </w:rPr>
        <w:t xml:space="preserve">. </w:t>
      </w:r>
      <w:r w:rsidRPr="00FB2369">
        <w:t>[Online] Available at:</w:t>
      </w:r>
      <w:r w:rsidRPr="00FB2369">
        <w:rPr>
          <w:lang w:val="en-US"/>
        </w:rPr>
        <w:t xml:space="preserve"> </w:t>
      </w:r>
      <w:hyperlink r:id="rId21" w:history="1">
        <w:r w:rsidRPr="00FB2369">
          <w:rPr>
            <w:rStyle w:val="Hyperlink"/>
            <w:lang w:val="en-US"/>
          </w:rPr>
          <w:t>https://news.virginmediao2.co.uk/more-hybrid-working-to-bring-3-8-million-brits-into-employment/</w:t>
        </w:r>
      </w:hyperlink>
      <w:r w:rsidRPr="00FB2369">
        <w:rPr>
          <w:lang w:val="en-US"/>
        </w:rPr>
        <w:t xml:space="preserve">. </w:t>
      </w:r>
      <w:r w:rsidRPr="00FB2369">
        <w:t>Accessed 1st March 2022</w:t>
      </w:r>
    </w:p>
    <w:p w14:paraId="04CDA614" w14:textId="77777777" w:rsidR="00511556" w:rsidRPr="00FB2369" w:rsidRDefault="00511556" w:rsidP="00511556">
      <w:pPr>
        <w:spacing w:line="480" w:lineRule="auto"/>
        <w:ind w:left="720" w:hanging="720"/>
      </w:pPr>
      <w:proofErr w:type="spellStart"/>
      <w:r w:rsidRPr="00FB2369">
        <w:t>Sætren</w:t>
      </w:r>
      <w:proofErr w:type="spellEnd"/>
      <w:r w:rsidRPr="00FB2369">
        <w:t xml:space="preserve">, G. and </w:t>
      </w:r>
      <w:proofErr w:type="spellStart"/>
      <w:r w:rsidRPr="00FB2369">
        <w:t>Laumann</w:t>
      </w:r>
      <w:proofErr w:type="spellEnd"/>
      <w:r w:rsidRPr="00FB2369">
        <w:t xml:space="preserve">, K., 2017. Organisational change management theories and safety - A critical review. </w:t>
      </w:r>
      <w:r w:rsidRPr="00FB2369">
        <w:rPr>
          <w:i/>
          <w:iCs/>
        </w:rPr>
        <w:t>Safety Science Monitor</w:t>
      </w:r>
      <w:r w:rsidRPr="00FB2369">
        <w:t xml:space="preserve">, </w:t>
      </w:r>
      <w:r w:rsidRPr="00FB2369">
        <w:rPr>
          <w:b/>
          <w:bCs/>
        </w:rPr>
        <w:t>20</w:t>
      </w:r>
      <w:r w:rsidRPr="00FB2369">
        <w:t xml:space="preserve">, pp. 1-10. </w:t>
      </w:r>
    </w:p>
    <w:p w14:paraId="60690AA1" w14:textId="77777777" w:rsidR="00511556" w:rsidRPr="00FB2369" w:rsidRDefault="00511556" w:rsidP="00511556">
      <w:pPr>
        <w:shd w:val="clear" w:color="auto" w:fill="FFFFFF"/>
        <w:spacing w:line="480" w:lineRule="auto"/>
        <w:ind w:left="720" w:hanging="720"/>
      </w:pPr>
      <w:proofErr w:type="spellStart"/>
      <w:r w:rsidRPr="00FB2369">
        <w:lastRenderedPageBreak/>
        <w:t>Soomar</w:t>
      </w:r>
      <w:proofErr w:type="spellEnd"/>
      <w:r w:rsidRPr="00FB2369">
        <w:t xml:space="preserve">, Z, 2021. Organisational change Factors to consider as remote and flexible work become the norm. senior Breakdowns in implementing models of organisation change. </w:t>
      </w:r>
      <w:r w:rsidRPr="00FB2369">
        <w:rPr>
          <w:i/>
          <w:iCs/>
        </w:rPr>
        <w:t>Academy of Management Perspectives</w:t>
      </w:r>
      <w:r w:rsidRPr="00FB2369">
        <w:t xml:space="preserve">, </w:t>
      </w:r>
      <w:r w:rsidRPr="00FB2369">
        <w:rPr>
          <w:b/>
          <w:bCs/>
        </w:rPr>
        <w:t>25</w:t>
      </w:r>
      <w:r w:rsidRPr="00FB2369">
        <w:t>(3), pp. 58-74.</w:t>
      </w:r>
    </w:p>
    <w:p w14:paraId="38C9B9A0" w14:textId="77777777" w:rsidR="00511556" w:rsidRPr="00FB2369" w:rsidRDefault="00511556" w:rsidP="00511556">
      <w:pPr>
        <w:spacing w:line="480" w:lineRule="auto"/>
        <w:ind w:left="720" w:hanging="720"/>
      </w:pPr>
      <w:r w:rsidRPr="00FB2369">
        <w:rPr>
          <w:lang w:val="en-US"/>
        </w:rPr>
        <w:t xml:space="preserve">Stahl, A., 2021. </w:t>
      </w:r>
      <w:r w:rsidRPr="00FB2369">
        <w:rPr>
          <w:i/>
          <w:iCs/>
          <w:lang w:val="en-US"/>
        </w:rPr>
        <w:t>5 lasting changes to expect in the workplace post-COVID</w:t>
      </w:r>
      <w:r w:rsidRPr="00FB2369">
        <w:rPr>
          <w:lang w:val="en-US"/>
        </w:rPr>
        <w:t xml:space="preserve">. </w:t>
      </w:r>
      <w:r w:rsidRPr="00FB2369">
        <w:t>[Online] Available at:</w:t>
      </w:r>
      <w:r w:rsidRPr="00FB2369">
        <w:rPr>
          <w:lang w:val="en-US"/>
        </w:rPr>
        <w:t xml:space="preserve"> </w:t>
      </w:r>
      <w:hyperlink r:id="rId22" w:history="1">
        <w:r w:rsidRPr="00FB2369">
          <w:rPr>
            <w:rStyle w:val="Hyperlink"/>
            <w:lang w:val="en-US"/>
          </w:rPr>
          <w:t>https://www.forbes.com/sites/ashleystahl/2021/02/01/5-lasting-changes-to-expect-in-the-workplace-post-covid/?sh=1ed95255213d</w:t>
        </w:r>
      </w:hyperlink>
      <w:r w:rsidRPr="00FB2369">
        <w:rPr>
          <w:lang w:val="en-US"/>
        </w:rPr>
        <w:t xml:space="preserve">. </w:t>
      </w:r>
      <w:r w:rsidRPr="00FB2369">
        <w:t>Accessed 1st March 2022.</w:t>
      </w:r>
    </w:p>
    <w:p w14:paraId="2DE3019F" w14:textId="77777777" w:rsidR="00511556" w:rsidRPr="00FB2369" w:rsidRDefault="00511556" w:rsidP="00511556"/>
    <w:p w14:paraId="78C20A13" w14:textId="77777777" w:rsidR="00511556" w:rsidRPr="00FB2369" w:rsidRDefault="00511556" w:rsidP="00511556">
      <w:pPr>
        <w:spacing w:line="480" w:lineRule="auto"/>
        <w:ind w:left="720" w:hanging="720"/>
      </w:pPr>
    </w:p>
    <w:p w14:paraId="47096886" w14:textId="77777777" w:rsidR="00511556" w:rsidRPr="00FB2369" w:rsidRDefault="00511556" w:rsidP="00511556">
      <w:pPr>
        <w:spacing w:line="480" w:lineRule="auto"/>
        <w:ind w:left="720" w:hanging="720"/>
      </w:pPr>
    </w:p>
    <w:p w14:paraId="4EFBACA1" w14:textId="77777777" w:rsidR="00511556" w:rsidRPr="00FB2369" w:rsidRDefault="00511556" w:rsidP="00511556">
      <w:pPr>
        <w:spacing w:line="480" w:lineRule="auto"/>
      </w:pPr>
    </w:p>
    <w:p w14:paraId="4A7FB3E5" w14:textId="77777777" w:rsidR="005413EF" w:rsidRDefault="005413EF"/>
    <w:sectPr w:rsidR="005413EF" w:rsidSect="00CC2983">
      <w:headerReference w:type="even" r:id="rId23"/>
      <w:headerReference w:type="default" r:id="rId24"/>
      <w:headerReference w:type="first" r:id="rId25"/>
      <w:pgSz w:w="12240" w:h="15840"/>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CDBCE" w14:textId="77777777" w:rsidR="005A09C8" w:rsidRDefault="005A09C8" w:rsidP="00511556">
      <w:r>
        <w:separator/>
      </w:r>
    </w:p>
  </w:endnote>
  <w:endnote w:type="continuationSeparator" w:id="0">
    <w:p w14:paraId="1B51B71A" w14:textId="77777777" w:rsidR="005A09C8" w:rsidRDefault="005A09C8" w:rsidP="00511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211DA" w14:textId="77777777" w:rsidR="005A09C8" w:rsidRDefault="005A09C8" w:rsidP="00511556">
      <w:r>
        <w:separator/>
      </w:r>
    </w:p>
  </w:footnote>
  <w:footnote w:type="continuationSeparator" w:id="0">
    <w:p w14:paraId="515E5795" w14:textId="77777777" w:rsidR="005A09C8" w:rsidRDefault="005A09C8" w:rsidP="005115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10493916"/>
      <w:docPartObj>
        <w:docPartGallery w:val="Page Numbers (Top of Page)"/>
        <w:docPartUnique/>
      </w:docPartObj>
    </w:sdtPr>
    <w:sdtEndPr>
      <w:rPr>
        <w:rStyle w:val="PageNumber"/>
      </w:rPr>
    </w:sdtEndPr>
    <w:sdtContent>
      <w:p w14:paraId="281A6F10" w14:textId="77777777" w:rsidR="00CC2983" w:rsidRDefault="005A09C8" w:rsidP="0049348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2372BC" w14:textId="77777777" w:rsidR="00CC2983" w:rsidRDefault="005A09C8" w:rsidP="00CC298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91A8F" w14:textId="77777777" w:rsidR="00CC2983" w:rsidRDefault="005A09C8" w:rsidP="00CC2983">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E1142" w14:textId="77777777" w:rsidR="00CC2983" w:rsidRDefault="005A09C8" w:rsidP="00511556">
    <w:pPr>
      <w:pStyle w:val="Header"/>
      <w:spacing w:line="48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D64E46"/>
    <w:multiLevelType w:val="hybridMultilevel"/>
    <w:tmpl w:val="4B1E0DAE"/>
    <w:lvl w:ilvl="0" w:tplc="8430AD2C">
      <w:start w:val="1"/>
      <w:numFmt w:val="bullet"/>
      <w:lvlText w:val=""/>
      <w:lvlJc w:val="left"/>
      <w:pPr>
        <w:ind w:left="720" w:hanging="360"/>
      </w:pPr>
      <w:rPr>
        <w:rFonts w:ascii="Symbol" w:hAnsi="Symbol" w:hint="default"/>
      </w:rPr>
    </w:lvl>
    <w:lvl w:ilvl="1" w:tplc="F2089FDC" w:tentative="1">
      <w:start w:val="1"/>
      <w:numFmt w:val="bullet"/>
      <w:lvlText w:val="o"/>
      <w:lvlJc w:val="left"/>
      <w:pPr>
        <w:ind w:left="1440" w:hanging="360"/>
      </w:pPr>
      <w:rPr>
        <w:rFonts w:ascii="Courier New" w:hAnsi="Courier New" w:cs="Courier New" w:hint="default"/>
      </w:rPr>
    </w:lvl>
    <w:lvl w:ilvl="2" w:tplc="407EA17A" w:tentative="1">
      <w:start w:val="1"/>
      <w:numFmt w:val="bullet"/>
      <w:lvlText w:val=""/>
      <w:lvlJc w:val="left"/>
      <w:pPr>
        <w:ind w:left="2160" w:hanging="360"/>
      </w:pPr>
      <w:rPr>
        <w:rFonts w:ascii="Wingdings" w:hAnsi="Wingdings" w:hint="default"/>
      </w:rPr>
    </w:lvl>
    <w:lvl w:ilvl="3" w:tplc="65803BEE" w:tentative="1">
      <w:start w:val="1"/>
      <w:numFmt w:val="bullet"/>
      <w:lvlText w:val=""/>
      <w:lvlJc w:val="left"/>
      <w:pPr>
        <w:ind w:left="2880" w:hanging="360"/>
      </w:pPr>
      <w:rPr>
        <w:rFonts w:ascii="Symbol" w:hAnsi="Symbol" w:hint="default"/>
      </w:rPr>
    </w:lvl>
    <w:lvl w:ilvl="4" w:tplc="AA8EAF86" w:tentative="1">
      <w:start w:val="1"/>
      <w:numFmt w:val="bullet"/>
      <w:lvlText w:val="o"/>
      <w:lvlJc w:val="left"/>
      <w:pPr>
        <w:ind w:left="3600" w:hanging="360"/>
      </w:pPr>
      <w:rPr>
        <w:rFonts w:ascii="Courier New" w:hAnsi="Courier New" w:cs="Courier New" w:hint="default"/>
      </w:rPr>
    </w:lvl>
    <w:lvl w:ilvl="5" w:tplc="384624CA" w:tentative="1">
      <w:start w:val="1"/>
      <w:numFmt w:val="bullet"/>
      <w:lvlText w:val=""/>
      <w:lvlJc w:val="left"/>
      <w:pPr>
        <w:ind w:left="4320" w:hanging="360"/>
      </w:pPr>
      <w:rPr>
        <w:rFonts w:ascii="Wingdings" w:hAnsi="Wingdings" w:hint="default"/>
      </w:rPr>
    </w:lvl>
    <w:lvl w:ilvl="6" w:tplc="A9A22F30" w:tentative="1">
      <w:start w:val="1"/>
      <w:numFmt w:val="bullet"/>
      <w:lvlText w:val=""/>
      <w:lvlJc w:val="left"/>
      <w:pPr>
        <w:ind w:left="5040" w:hanging="360"/>
      </w:pPr>
      <w:rPr>
        <w:rFonts w:ascii="Symbol" w:hAnsi="Symbol" w:hint="default"/>
      </w:rPr>
    </w:lvl>
    <w:lvl w:ilvl="7" w:tplc="8B582BA8" w:tentative="1">
      <w:start w:val="1"/>
      <w:numFmt w:val="bullet"/>
      <w:lvlText w:val="o"/>
      <w:lvlJc w:val="left"/>
      <w:pPr>
        <w:ind w:left="5760" w:hanging="360"/>
      </w:pPr>
      <w:rPr>
        <w:rFonts w:ascii="Courier New" w:hAnsi="Courier New" w:cs="Courier New" w:hint="default"/>
      </w:rPr>
    </w:lvl>
    <w:lvl w:ilvl="8" w:tplc="218407A6"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556"/>
    <w:rsid w:val="00511556"/>
    <w:rsid w:val="005413EF"/>
    <w:rsid w:val="00587BEF"/>
    <w:rsid w:val="005A09C8"/>
    <w:rsid w:val="005A5F4E"/>
    <w:rsid w:val="005D59DD"/>
    <w:rsid w:val="00646B9F"/>
    <w:rsid w:val="00784F73"/>
    <w:rsid w:val="00872580"/>
    <w:rsid w:val="00A00453"/>
    <w:rsid w:val="00A52723"/>
    <w:rsid w:val="00A872EE"/>
    <w:rsid w:val="00A90AF2"/>
    <w:rsid w:val="00B50AF1"/>
    <w:rsid w:val="00B937AA"/>
    <w:rsid w:val="00BF7EE9"/>
    <w:rsid w:val="00C621E2"/>
    <w:rsid w:val="00DA1627"/>
    <w:rsid w:val="00EB03DF"/>
    <w:rsid w:val="00F211EC"/>
    <w:rsid w:val="00F419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F263F"/>
  <w15:chartTrackingRefBased/>
  <w15:docId w15:val="{3DCEBEB5-A624-9847-BBB6-78052D125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162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7EE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F7EE9"/>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BF7EE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11556"/>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511556"/>
    <w:rPr>
      <w:color w:val="0000FF"/>
      <w:u w:val="single"/>
    </w:rPr>
  </w:style>
  <w:style w:type="table" w:styleId="TableGrid">
    <w:name w:val="Table Grid"/>
    <w:basedOn w:val="TableNormal"/>
    <w:uiPriority w:val="39"/>
    <w:rsid w:val="005115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f4">
    <w:name w:val="ff4"/>
    <w:basedOn w:val="DefaultParagraphFont"/>
    <w:rsid w:val="00511556"/>
  </w:style>
  <w:style w:type="paragraph" w:styleId="Header">
    <w:name w:val="header"/>
    <w:basedOn w:val="Normal"/>
    <w:link w:val="HeaderChar"/>
    <w:uiPriority w:val="99"/>
    <w:unhideWhenUsed/>
    <w:rsid w:val="00511556"/>
    <w:pPr>
      <w:tabs>
        <w:tab w:val="center" w:pos="4680"/>
        <w:tab w:val="right" w:pos="9360"/>
      </w:tabs>
    </w:pPr>
    <w:rPr>
      <w:rFonts w:ascii="Times New Roman" w:eastAsia="Times New Roman" w:hAnsi="Times New Roman" w:cs="Times New Roman"/>
    </w:rPr>
  </w:style>
  <w:style w:type="character" w:customStyle="1" w:styleId="HeaderChar">
    <w:name w:val="Header Char"/>
    <w:basedOn w:val="DefaultParagraphFont"/>
    <w:link w:val="Header"/>
    <w:uiPriority w:val="99"/>
    <w:rsid w:val="00511556"/>
    <w:rPr>
      <w:rFonts w:ascii="Times New Roman" w:eastAsia="Times New Roman" w:hAnsi="Times New Roman" w:cs="Times New Roman"/>
    </w:rPr>
  </w:style>
  <w:style w:type="character" w:styleId="PageNumber">
    <w:name w:val="page number"/>
    <w:basedOn w:val="DefaultParagraphFont"/>
    <w:uiPriority w:val="99"/>
    <w:semiHidden/>
    <w:unhideWhenUsed/>
    <w:rsid w:val="00511556"/>
  </w:style>
  <w:style w:type="paragraph" w:styleId="ListParagraph">
    <w:name w:val="List Paragraph"/>
    <w:basedOn w:val="Normal"/>
    <w:uiPriority w:val="34"/>
    <w:qFormat/>
    <w:rsid w:val="00511556"/>
    <w:pPr>
      <w:ind w:left="720"/>
      <w:contextualSpacing/>
    </w:pPr>
    <w:rPr>
      <w:rFonts w:ascii="Times New Roman" w:eastAsia="Times New Roman" w:hAnsi="Times New Roman" w:cs="Times New Roman"/>
    </w:rPr>
  </w:style>
  <w:style w:type="paragraph" w:styleId="Footer">
    <w:name w:val="footer"/>
    <w:basedOn w:val="Normal"/>
    <w:link w:val="FooterChar"/>
    <w:uiPriority w:val="99"/>
    <w:unhideWhenUsed/>
    <w:rsid w:val="00511556"/>
    <w:pPr>
      <w:tabs>
        <w:tab w:val="center" w:pos="4513"/>
        <w:tab w:val="right" w:pos="9026"/>
      </w:tabs>
    </w:pPr>
  </w:style>
  <w:style w:type="character" w:customStyle="1" w:styleId="FooterChar">
    <w:name w:val="Footer Char"/>
    <w:basedOn w:val="DefaultParagraphFont"/>
    <w:link w:val="Footer"/>
    <w:uiPriority w:val="99"/>
    <w:rsid w:val="00511556"/>
  </w:style>
  <w:style w:type="character" w:customStyle="1" w:styleId="Heading2Char">
    <w:name w:val="Heading 2 Char"/>
    <w:basedOn w:val="DefaultParagraphFont"/>
    <w:link w:val="Heading2"/>
    <w:uiPriority w:val="9"/>
    <w:rsid w:val="00BF7EE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F7EE9"/>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BF7EE9"/>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DA162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A1627"/>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DA1627"/>
    <w:pPr>
      <w:spacing w:before="120"/>
      <w:ind w:left="240"/>
    </w:pPr>
    <w:rPr>
      <w:rFonts w:cstheme="minorHAnsi"/>
      <w:b/>
      <w:bCs/>
      <w:sz w:val="22"/>
      <w:szCs w:val="22"/>
    </w:rPr>
  </w:style>
  <w:style w:type="paragraph" w:styleId="TOC3">
    <w:name w:val="toc 3"/>
    <w:basedOn w:val="Normal"/>
    <w:next w:val="Normal"/>
    <w:autoRedefine/>
    <w:uiPriority w:val="39"/>
    <w:unhideWhenUsed/>
    <w:rsid w:val="00DA1627"/>
    <w:pPr>
      <w:ind w:left="480"/>
    </w:pPr>
    <w:rPr>
      <w:rFonts w:cstheme="minorHAnsi"/>
      <w:sz w:val="20"/>
      <w:szCs w:val="20"/>
    </w:rPr>
  </w:style>
  <w:style w:type="paragraph" w:styleId="TOC1">
    <w:name w:val="toc 1"/>
    <w:basedOn w:val="Normal"/>
    <w:next w:val="Normal"/>
    <w:autoRedefine/>
    <w:uiPriority w:val="39"/>
    <w:unhideWhenUsed/>
    <w:rsid w:val="00DA1627"/>
    <w:pPr>
      <w:spacing w:before="120"/>
    </w:pPr>
    <w:rPr>
      <w:rFonts w:cstheme="minorHAnsi"/>
      <w:b/>
      <w:bCs/>
      <w:i/>
      <w:iCs/>
    </w:rPr>
  </w:style>
  <w:style w:type="paragraph" w:styleId="TOC4">
    <w:name w:val="toc 4"/>
    <w:basedOn w:val="Normal"/>
    <w:next w:val="Normal"/>
    <w:autoRedefine/>
    <w:uiPriority w:val="39"/>
    <w:semiHidden/>
    <w:unhideWhenUsed/>
    <w:rsid w:val="00DA1627"/>
    <w:pPr>
      <w:ind w:left="720"/>
    </w:pPr>
    <w:rPr>
      <w:rFonts w:cstheme="minorHAnsi"/>
      <w:sz w:val="20"/>
      <w:szCs w:val="20"/>
    </w:rPr>
  </w:style>
  <w:style w:type="paragraph" w:styleId="TOC5">
    <w:name w:val="toc 5"/>
    <w:basedOn w:val="Normal"/>
    <w:next w:val="Normal"/>
    <w:autoRedefine/>
    <w:uiPriority w:val="39"/>
    <w:semiHidden/>
    <w:unhideWhenUsed/>
    <w:rsid w:val="00DA1627"/>
    <w:pPr>
      <w:ind w:left="960"/>
    </w:pPr>
    <w:rPr>
      <w:rFonts w:cstheme="minorHAnsi"/>
      <w:sz w:val="20"/>
      <w:szCs w:val="20"/>
    </w:rPr>
  </w:style>
  <w:style w:type="paragraph" w:styleId="TOC6">
    <w:name w:val="toc 6"/>
    <w:basedOn w:val="Normal"/>
    <w:next w:val="Normal"/>
    <w:autoRedefine/>
    <w:uiPriority w:val="39"/>
    <w:semiHidden/>
    <w:unhideWhenUsed/>
    <w:rsid w:val="00DA1627"/>
    <w:pPr>
      <w:ind w:left="1200"/>
    </w:pPr>
    <w:rPr>
      <w:rFonts w:cstheme="minorHAnsi"/>
      <w:sz w:val="20"/>
      <w:szCs w:val="20"/>
    </w:rPr>
  </w:style>
  <w:style w:type="paragraph" w:styleId="TOC7">
    <w:name w:val="toc 7"/>
    <w:basedOn w:val="Normal"/>
    <w:next w:val="Normal"/>
    <w:autoRedefine/>
    <w:uiPriority w:val="39"/>
    <w:semiHidden/>
    <w:unhideWhenUsed/>
    <w:rsid w:val="00DA1627"/>
    <w:pPr>
      <w:ind w:left="1440"/>
    </w:pPr>
    <w:rPr>
      <w:rFonts w:cstheme="minorHAnsi"/>
      <w:sz w:val="20"/>
      <w:szCs w:val="20"/>
    </w:rPr>
  </w:style>
  <w:style w:type="paragraph" w:styleId="TOC8">
    <w:name w:val="toc 8"/>
    <w:basedOn w:val="Normal"/>
    <w:next w:val="Normal"/>
    <w:autoRedefine/>
    <w:uiPriority w:val="39"/>
    <w:semiHidden/>
    <w:unhideWhenUsed/>
    <w:rsid w:val="00DA1627"/>
    <w:pPr>
      <w:ind w:left="1680"/>
    </w:pPr>
    <w:rPr>
      <w:rFonts w:cstheme="minorHAnsi"/>
      <w:sz w:val="20"/>
      <w:szCs w:val="20"/>
    </w:rPr>
  </w:style>
  <w:style w:type="paragraph" w:styleId="TOC9">
    <w:name w:val="toc 9"/>
    <w:basedOn w:val="Normal"/>
    <w:next w:val="Normal"/>
    <w:autoRedefine/>
    <w:uiPriority w:val="39"/>
    <w:semiHidden/>
    <w:unhideWhenUsed/>
    <w:rsid w:val="00DA1627"/>
    <w:pPr>
      <w:ind w:left="1920"/>
    </w:pPr>
    <w:rPr>
      <w:rFonts w:cstheme="minorHAnsi"/>
      <w:sz w:val="20"/>
      <w:szCs w:val="20"/>
    </w:rPr>
  </w:style>
  <w:style w:type="paragraph" w:styleId="NoSpacing">
    <w:name w:val="No Spacing"/>
    <w:link w:val="NoSpacingChar"/>
    <w:uiPriority w:val="1"/>
    <w:qFormat/>
    <w:rsid w:val="00B50AF1"/>
    <w:rPr>
      <w:rFonts w:eastAsiaTheme="minorEastAsia"/>
      <w:sz w:val="22"/>
      <w:szCs w:val="22"/>
      <w:lang w:val="en-US"/>
    </w:rPr>
  </w:style>
  <w:style w:type="character" w:customStyle="1" w:styleId="NoSpacingChar">
    <w:name w:val="No Spacing Char"/>
    <w:basedOn w:val="DefaultParagraphFont"/>
    <w:link w:val="NoSpacing"/>
    <w:uiPriority w:val="1"/>
    <w:rsid w:val="00B50AF1"/>
    <w:rPr>
      <w:rFonts w:eastAsiaTheme="minorEastAsia"/>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zendesk.com/blog/change-management-models/" TargetMode="External"/><Relationship Id="rId18" Type="http://schemas.openxmlformats.org/officeDocument/2006/relationships/hyperlink" Target="https://businessblog.o2.co.uk/2020/06/03/how-flexible-working-came-of-ag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news.virginmediao2.co.uk/more-hybrid-working-to-bring-3-8-million-brits-into-employment/" TargetMode="External"/><Relationship Id="rId7" Type="http://schemas.openxmlformats.org/officeDocument/2006/relationships/endnotes" Target="endnotes.xml"/><Relationship Id="rId12" Type="http://schemas.openxmlformats.org/officeDocument/2006/relationships/hyperlink" Target="https://blog.smarp.com/5-change-management-models-to-take-a-look-at" TargetMode="External"/><Relationship Id="rId17" Type="http://schemas.openxmlformats.org/officeDocument/2006/relationships/hyperlink" Target="https://www.process.st/change-management-models/"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forbes.com/sites/glennllopis/2014/03/24/every-leader-must-be-a-change-agent-or-face-extinction/?sh=5eabb92a4e0f" TargetMode="External"/><Relationship Id="rId20" Type="http://schemas.openxmlformats.org/officeDocument/2006/relationships/hyperlink" Target="https://businessblog.o2.co.uk/2021/01/07/how-to-adapt-our-office-space-to-accommodate-the-hybrid-workfor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rzone.com/perform/people/better-supporting-neurodiverse-employees-with-remote-working"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forbes.com/sites/jackkelly/2021/02/22/the-hybrid-model-of-working-remotely-and-in-the-office-could-create-big-expenses-for-companies-and-give-rise-to-two-classes-of-employees/?sh=2f7972281bde"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s://www.shrm.org/hr-today/news/hr-magazine/1016/pages/how-to-change-your-organisational-culture.aspx" TargetMode="External"/><Relationship Id="rId19" Type="http://schemas.openxmlformats.org/officeDocument/2006/relationships/hyperlink" Target="https://static-www.o2.co.uk/sites/default/files/2020-09/The%20flexible%20future%20of%20work%20report.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echrepublic.com/article/remote-working-still-isnt-perfect-these-are-the-things-that-need-fixing/" TargetMode="External"/><Relationship Id="rId22" Type="http://schemas.openxmlformats.org/officeDocument/2006/relationships/hyperlink" Target="https://www.forbes.com/sites/ashleystahl/2021/02/01/5-lasting-changes-to-expect-in-the-workplace-post-covid/?sh=1ed95255213d"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B00C9CB0B8FA3479E395147E2656A7B"/>
        <w:category>
          <w:name w:val="General"/>
          <w:gallery w:val="placeholder"/>
        </w:category>
        <w:types>
          <w:type w:val="bbPlcHdr"/>
        </w:types>
        <w:behaviors>
          <w:behavior w:val="content"/>
        </w:behaviors>
        <w:guid w:val="{15BAE322-5941-AB45-B954-CECB19D7B82B}"/>
      </w:docPartPr>
      <w:docPartBody>
        <w:p w:rsidR="00000000" w:rsidRDefault="00822FAE" w:rsidP="00822FAE">
          <w:pPr>
            <w:pStyle w:val="6B00C9CB0B8FA3479E395147E2656A7B"/>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FAE"/>
    <w:rsid w:val="00822FAE"/>
    <w:rsid w:val="009443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4C64B1D067A194AABBC30D92F249331">
    <w:name w:val="54C64B1D067A194AABBC30D92F249331"/>
    <w:rsid w:val="00822FAE"/>
  </w:style>
  <w:style w:type="paragraph" w:customStyle="1" w:styleId="6B00C9CB0B8FA3479E395147E2656A7B">
    <w:name w:val="6B00C9CB0B8FA3479E395147E2656A7B"/>
    <w:rsid w:val="00822FAE"/>
  </w:style>
  <w:style w:type="paragraph" w:customStyle="1" w:styleId="C3762657D2B1A24CB4E03C4F2EFB1160">
    <w:name w:val="C3762657D2B1A24CB4E03C4F2EFB1160"/>
    <w:rsid w:val="00822FAE"/>
  </w:style>
  <w:style w:type="paragraph" w:customStyle="1" w:styleId="0E1DE69C086F3A4CB2FC4A2A97B60CF9">
    <w:name w:val="0E1DE69C086F3A4CB2FC4A2A97B60CF9"/>
    <w:rsid w:val="00822FAE"/>
  </w:style>
  <w:style w:type="paragraph" w:customStyle="1" w:styleId="269DA4DE1810A3409C8126F81320A398">
    <w:name w:val="269DA4DE1810A3409C8126F81320A398"/>
    <w:rsid w:val="00822F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A44656-C021-2044-8D77-1992F6253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20</Pages>
  <Words>4341</Words>
  <Characters>24748</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o2 AND WORKPLACE CHANGE: REMOTE WORKING</dc:title>
  <dc:subject/>
  <dc:creator>Iulian Tampau (1904938)</dc:creator>
  <cp:keywords/>
  <dc:description/>
  <cp:lastModifiedBy>Iulian Tampau (1904938)</cp:lastModifiedBy>
  <cp:revision>4</cp:revision>
  <dcterms:created xsi:type="dcterms:W3CDTF">2022-03-11T09:09:00Z</dcterms:created>
  <dcterms:modified xsi:type="dcterms:W3CDTF">2022-03-11T10:43:00Z</dcterms:modified>
</cp:coreProperties>
</file>