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jc w:val="left"/>
        <w:rPr>
          <w:b w:val="1"/>
          <w:sz w:val="28"/>
          <w:szCs w:val="28"/>
          <w:u w:val="single"/>
        </w:rPr>
      </w:pPr>
      <w:r w:rsidDel="00000000" w:rsidR="00000000" w:rsidRPr="00000000">
        <w:rPr>
          <w:rtl w:val="0"/>
        </w:rPr>
      </w:r>
    </w:p>
    <w:p w:rsidR="00000000" w:rsidDel="00000000" w:rsidP="00000000" w:rsidRDefault="00000000" w:rsidRPr="00000000">
      <w:pPr>
        <w:contextualSpacing w:val="0"/>
        <w:jc w:val="center"/>
        <w:rPr>
          <w:b w:val="1"/>
          <w:sz w:val="28"/>
          <w:szCs w:val="28"/>
          <w:u w:val="single"/>
        </w:rPr>
      </w:pPr>
      <w:r w:rsidDel="00000000" w:rsidR="00000000" w:rsidRPr="00000000">
        <w:rPr>
          <w:rtl w:val="0"/>
        </w:rPr>
      </w:r>
    </w:p>
    <w:p w:rsidR="00000000" w:rsidDel="00000000" w:rsidP="00000000" w:rsidRDefault="00000000" w:rsidRPr="00000000">
      <w:pPr>
        <w:contextualSpacing w:val="0"/>
        <w:jc w:val="center"/>
        <w:rPr>
          <w:b w:val="1"/>
          <w:sz w:val="28"/>
          <w:szCs w:val="28"/>
          <w:u w:val="single"/>
        </w:rPr>
      </w:pPr>
      <w:r w:rsidDel="00000000" w:rsidR="00000000" w:rsidRPr="00000000">
        <w:rPr>
          <w:rtl w:val="0"/>
        </w:rPr>
      </w:r>
    </w:p>
    <w:p w:rsidR="00000000" w:rsidDel="00000000" w:rsidP="00000000" w:rsidRDefault="00000000" w:rsidRPr="00000000">
      <w:pPr>
        <w:contextualSpacing w:val="0"/>
        <w:jc w:val="center"/>
        <w:rPr>
          <w:b w:val="1"/>
          <w:sz w:val="28"/>
          <w:szCs w:val="28"/>
          <w:u w:val="single"/>
        </w:rPr>
      </w:pPr>
      <w:r w:rsidDel="00000000" w:rsidR="00000000" w:rsidRPr="00000000">
        <w:rPr>
          <w:rtl w:val="0"/>
        </w:rPr>
      </w:r>
    </w:p>
    <w:p w:rsidR="00000000" w:rsidDel="00000000" w:rsidP="00000000" w:rsidRDefault="00000000" w:rsidRPr="00000000">
      <w:pPr>
        <w:contextualSpacing w:val="0"/>
        <w:jc w:val="center"/>
        <w:rPr>
          <w:b w:val="1"/>
          <w:sz w:val="28"/>
          <w:szCs w:val="28"/>
          <w:u w:val="single"/>
        </w:rPr>
      </w:pPr>
      <w:r w:rsidDel="00000000" w:rsidR="00000000" w:rsidRPr="00000000">
        <w:rPr>
          <w:rtl w:val="0"/>
        </w:rPr>
      </w:r>
    </w:p>
    <w:p w:rsidR="00000000" w:rsidDel="00000000" w:rsidP="00000000" w:rsidRDefault="00000000" w:rsidRPr="00000000">
      <w:pPr>
        <w:contextualSpacing w:val="0"/>
        <w:jc w:val="center"/>
        <w:rPr>
          <w:b w:val="1"/>
          <w:sz w:val="28"/>
          <w:szCs w:val="28"/>
          <w:u w:val="single"/>
        </w:rPr>
      </w:pPr>
      <w:r w:rsidDel="00000000" w:rsidR="00000000" w:rsidRPr="00000000">
        <w:rPr>
          <w:rtl w:val="0"/>
        </w:rPr>
      </w:r>
    </w:p>
    <w:p w:rsidR="00000000" w:rsidDel="00000000" w:rsidP="00000000" w:rsidRDefault="00000000" w:rsidRPr="00000000">
      <w:pPr>
        <w:contextualSpacing w:val="0"/>
        <w:jc w:val="center"/>
        <w:rPr>
          <w:b w:val="1"/>
          <w:sz w:val="28"/>
          <w:szCs w:val="28"/>
          <w:u w:val="single"/>
        </w:rPr>
      </w:pPr>
      <w:r w:rsidDel="00000000" w:rsidR="00000000" w:rsidRPr="00000000">
        <w:rPr>
          <w:rtl w:val="0"/>
        </w:rPr>
      </w:r>
    </w:p>
    <w:p w:rsidR="00000000" w:rsidDel="00000000" w:rsidP="00000000" w:rsidRDefault="00000000" w:rsidRPr="00000000">
      <w:pPr>
        <w:pStyle w:val="Title"/>
        <w:spacing w:line="276" w:lineRule="auto"/>
        <w:contextualSpacing w:val="0"/>
        <w:jc w:val="center"/>
        <w:rPr/>
      </w:pPr>
      <w:bookmarkStart w:colFirst="0" w:colLast="0" w:name="_2xlx8nef8hln" w:id="0"/>
      <w:bookmarkEnd w:id="0"/>
      <w:r w:rsidDel="00000000" w:rsidR="00000000" w:rsidRPr="00000000">
        <w:rPr>
          <w:rtl w:val="0"/>
        </w:rPr>
        <w:t xml:space="preserve">Matthew Overton - OVE16835886   HND Computing and Information Systems</w:t>
      </w:r>
    </w:p>
    <w:p w:rsidR="00000000" w:rsidDel="00000000" w:rsidP="00000000" w:rsidRDefault="00000000" w:rsidRPr="00000000">
      <w:pPr>
        <w:pStyle w:val="Title"/>
        <w:spacing w:line="276" w:lineRule="auto"/>
        <w:contextualSpacing w:val="0"/>
        <w:jc w:val="center"/>
        <w:rPr/>
      </w:pPr>
      <w:bookmarkStart w:colFirst="0" w:colLast="0" w:name="_96gc1ld6azz3" w:id="1"/>
      <w:bookmarkEnd w:id="1"/>
      <w:r w:rsidDel="00000000" w:rsidR="00000000" w:rsidRPr="00000000">
        <w:rPr>
          <w:rtl w:val="0"/>
        </w:rPr>
        <w:t xml:space="preserve">Data Analysis and Visualization                                        </w:t>
      </w:r>
    </w:p>
    <w:p w:rsidR="00000000" w:rsidDel="00000000" w:rsidP="00000000" w:rsidRDefault="00000000" w:rsidRPr="00000000">
      <w:pPr>
        <w:pStyle w:val="Title"/>
        <w:spacing w:line="276" w:lineRule="auto"/>
        <w:contextualSpacing w:val="0"/>
        <w:jc w:val="center"/>
        <w:rPr/>
      </w:pPr>
      <w:bookmarkStart w:colFirst="0" w:colLast="0" w:name="_6clktdtb4oqs" w:id="2"/>
      <w:bookmarkEnd w:id="2"/>
      <w:r w:rsidDel="00000000" w:rsidR="00000000" w:rsidRPr="00000000">
        <w:rPr>
          <w:rtl w:val="0"/>
        </w:rPr>
        <w:t xml:space="preserve">Claire West</w:t>
      </w:r>
    </w:p>
    <w:p w:rsidR="00000000" w:rsidDel="00000000" w:rsidP="00000000" w:rsidRDefault="00000000" w:rsidRPr="00000000">
      <w:pPr>
        <w:pStyle w:val="Title"/>
        <w:spacing w:line="276" w:lineRule="auto"/>
        <w:contextualSpacing w:val="0"/>
        <w:jc w:val="center"/>
        <w:rPr/>
      </w:pPr>
      <w:bookmarkStart w:colFirst="0" w:colLast="0" w:name="_nkiwvvvpfric" w:id="3"/>
      <w:bookmarkEnd w:id="3"/>
      <w:r w:rsidDel="00000000" w:rsidR="00000000" w:rsidRPr="00000000">
        <w:rPr>
          <w:rtl w:val="0"/>
        </w:rPr>
      </w:r>
    </w:p>
    <w:p w:rsidR="00000000" w:rsidDel="00000000" w:rsidP="00000000" w:rsidRDefault="00000000" w:rsidRPr="00000000">
      <w:pPr>
        <w:pStyle w:val="Title"/>
        <w:spacing w:line="276" w:lineRule="auto"/>
        <w:contextualSpacing w:val="0"/>
        <w:jc w:val="center"/>
        <w:rPr/>
      </w:pPr>
      <w:bookmarkStart w:colFirst="0" w:colLast="0" w:name="_vp1x6w5ipeld" w:id="4"/>
      <w:bookmarkEnd w:id="4"/>
      <w:r w:rsidDel="00000000" w:rsidR="00000000" w:rsidRPr="00000000">
        <w:rPr>
          <w:rtl w:val="0"/>
        </w:rPr>
        <w:t xml:space="preserve">Creating Infographics</w:t>
      </w:r>
    </w:p>
    <w:p w:rsidR="00000000" w:rsidDel="00000000" w:rsidP="00000000" w:rsidRDefault="00000000" w:rsidRPr="00000000">
      <w:pPr>
        <w:pStyle w:val="Title"/>
        <w:contextualSpacing w:val="0"/>
        <w:rPr/>
      </w:pPr>
      <w:bookmarkStart w:colFirst="0" w:colLast="0" w:name="_7fd6shvsp1g9" w:id="5"/>
      <w:bookmarkEnd w:id="5"/>
      <w:r w:rsidDel="00000000" w:rsidR="00000000" w:rsidRPr="00000000">
        <w:rPr>
          <w:rtl w:val="0"/>
        </w:rPr>
        <w:tab/>
      </w:r>
    </w:p>
    <w:p w:rsidR="00000000" w:rsidDel="00000000" w:rsidP="00000000" w:rsidRDefault="00000000" w:rsidRPr="00000000">
      <w:pPr>
        <w:pStyle w:val="Title"/>
        <w:contextualSpacing w:val="0"/>
        <w:rPr/>
      </w:pPr>
      <w:bookmarkStart w:colFirst="0" w:colLast="0" w:name="_gt9no9tc2df2" w:id="6"/>
      <w:bookmarkEnd w:id="6"/>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pStyle w:val="Title"/>
        <w:contextualSpacing w:val="0"/>
        <w:jc w:val="center"/>
        <w:rPr/>
      </w:pPr>
      <w:bookmarkStart w:colFirst="0" w:colLast="0" w:name="_sdt54td4pu70" w:id="7"/>
      <w:bookmarkEnd w:id="7"/>
      <w:r w:rsidDel="00000000" w:rsidR="00000000" w:rsidRPr="00000000">
        <w:br w:type="page"/>
      </w:r>
      <w:r w:rsidDel="00000000" w:rsidR="00000000" w:rsidRPr="00000000">
        <w:rPr>
          <w:rtl w:val="0"/>
        </w:rPr>
      </w:r>
    </w:p>
    <w:p w:rsidR="00000000" w:rsidDel="00000000" w:rsidP="00000000" w:rsidRDefault="00000000" w:rsidRPr="00000000">
      <w:pPr>
        <w:contextualSpacing w:val="0"/>
        <w:jc w:val="center"/>
        <w:rPr>
          <w:b w:val="1"/>
          <w:sz w:val="28"/>
          <w:szCs w:val="28"/>
          <w:u w:val="single"/>
        </w:rPr>
      </w:pPr>
      <w:r w:rsidDel="00000000" w:rsidR="00000000" w:rsidRPr="00000000">
        <w:rPr>
          <w:b w:val="1"/>
          <w:sz w:val="28"/>
          <w:szCs w:val="28"/>
          <w:u w:val="single"/>
          <w:rtl w:val="0"/>
        </w:rPr>
        <w:t xml:space="preserve">Table of Contents</w:t>
      </w:r>
    </w:p>
    <w:sdt>
      <w:sdtPr>
        <w:docPartObj>
          <w:docPartGallery w:val="Table of Contents"/>
          <w:docPartUnique w:val="1"/>
        </w:docPartObj>
      </w:sdtPr>
      <w:sdtContent>
        <w:p w:rsidR="00000000" w:rsidDel="00000000" w:rsidP="00000000" w:rsidRDefault="00000000" w:rsidRPr="00000000">
          <w:pPr>
            <w:tabs>
              <w:tab w:val="right" w:pos="9360"/>
            </w:tabs>
            <w:spacing w:before="80" w:line="240" w:lineRule="auto"/>
            <w:ind w:left="0" w:firstLine="0"/>
            <w:contextualSpacing w:val="0"/>
            <w:rPr/>
          </w:pPr>
          <w:r w:rsidDel="00000000" w:rsidR="00000000" w:rsidRPr="00000000">
            <w:fldChar w:fldCharType="begin"/>
            <w:instrText xml:space="preserve"> TOC \h \u \z </w:instrText>
            <w:fldChar w:fldCharType="separate"/>
          </w:r>
          <w:hyperlink w:anchor="_p0wbwtgjr4qj">
            <w:r w:rsidDel="00000000" w:rsidR="00000000" w:rsidRPr="00000000">
              <w:rPr>
                <w:b w:val="1"/>
                <w:rtl w:val="0"/>
              </w:rPr>
              <w:t xml:space="preserve">Introduction</w:t>
            </w:r>
          </w:hyperlink>
          <w:r w:rsidDel="00000000" w:rsidR="00000000" w:rsidRPr="00000000">
            <w:rPr>
              <w:b w:val="1"/>
              <w:rtl w:val="0"/>
            </w:rPr>
            <w:tab/>
          </w:r>
          <w:r w:rsidDel="00000000" w:rsidR="00000000" w:rsidRPr="00000000">
            <w:fldChar w:fldCharType="begin"/>
            <w:instrText xml:space="preserve"> PAGEREF _p0wbwtgjr4qj \h </w:instrText>
            <w:fldChar w:fldCharType="separate"/>
          </w:r>
          <w:r w:rsidDel="00000000" w:rsidR="00000000" w:rsidRPr="00000000">
            <w:rPr>
              <w:b w:val="1"/>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200" w:line="240" w:lineRule="auto"/>
            <w:ind w:left="0" w:firstLine="0"/>
            <w:contextualSpacing w:val="0"/>
            <w:rPr/>
          </w:pPr>
          <w:hyperlink w:anchor="_gsd96jhul7m3">
            <w:r w:rsidDel="00000000" w:rsidR="00000000" w:rsidRPr="00000000">
              <w:rPr>
                <w:b w:val="1"/>
                <w:rtl w:val="0"/>
              </w:rPr>
              <w:t xml:space="preserve">Problems with the ‘He said, she said’ Infographic</w:t>
            </w:r>
          </w:hyperlink>
          <w:r w:rsidDel="00000000" w:rsidR="00000000" w:rsidRPr="00000000">
            <w:rPr>
              <w:b w:val="1"/>
              <w:rtl w:val="0"/>
            </w:rPr>
            <w:tab/>
          </w:r>
          <w:r w:rsidDel="00000000" w:rsidR="00000000" w:rsidRPr="00000000">
            <w:fldChar w:fldCharType="begin"/>
            <w:instrText xml:space="preserve"> PAGEREF _gsd96jhul7m3 \h </w:instrText>
            <w:fldChar w:fldCharType="separate"/>
          </w:r>
          <w:r w:rsidDel="00000000" w:rsidR="00000000" w:rsidRPr="00000000">
            <w:rPr>
              <w:b w:val="1"/>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before="200" w:line="240" w:lineRule="auto"/>
            <w:ind w:left="0" w:firstLine="0"/>
            <w:contextualSpacing w:val="0"/>
            <w:rPr/>
          </w:pPr>
          <w:hyperlink w:anchor="_ujaryu3czuc7">
            <w:r w:rsidDel="00000000" w:rsidR="00000000" w:rsidRPr="00000000">
              <w:rPr>
                <w:b w:val="1"/>
                <w:rtl w:val="0"/>
              </w:rPr>
              <w:t xml:space="preserve">Improvements</w:t>
            </w:r>
          </w:hyperlink>
          <w:r w:rsidDel="00000000" w:rsidR="00000000" w:rsidRPr="00000000">
            <w:rPr>
              <w:b w:val="1"/>
              <w:rtl w:val="0"/>
            </w:rPr>
            <w:tab/>
          </w:r>
          <w:r w:rsidDel="00000000" w:rsidR="00000000" w:rsidRPr="00000000">
            <w:fldChar w:fldCharType="begin"/>
            <w:instrText xml:space="preserve"> PAGEREF _ujaryu3czuc7 \h </w:instrText>
            <w:fldChar w:fldCharType="separate"/>
          </w:r>
          <w:r w:rsidDel="00000000" w:rsidR="00000000" w:rsidRPr="00000000">
            <w:rPr>
              <w:b w:val="1"/>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pPr>
            <w:tabs>
              <w:tab w:val="right" w:pos="9360"/>
            </w:tabs>
            <w:spacing w:after="80" w:before="200" w:line="240" w:lineRule="auto"/>
            <w:ind w:left="0" w:firstLine="0"/>
            <w:contextualSpacing w:val="0"/>
            <w:rPr/>
          </w:pPr>
          <w:hyperlink w:anchor="_l4trapp2wcgz">
            <w:r w:rsidDel="00000000" w:rsidR="00000000" w:rsidRPr="00000000">
              <w:rPr>
                <w:b w:val="1"/>
                <w:rtl w:val="0"/>
              </w:rPr>
              <w:t xml:space="preserve">References</w:t>
            </w:r>
          </w:hyperlink>
          <w:r w:rsidDel="00000000" w:rsidR="00000000" w:rsidRPr="00000000">
            <w:rPr>
              <w:b w:val="1"/>
              <w:rtl w:val="0"/>
            </w:rPr>
            <w:tab/>
          </w:r>
          <w:r w:rsidDel="00000000" w:rsidR="00000000" w:rsidRPr="00000000">
            <w:fldChar w:fldCharType="begin"/>
            <w:instrText xml:space="preserve"> PAGEREF _l4trapp2wcgz \h </w:instrText>
            <w:fldChar w:fldCharType="separate"/>
          </w:r>
          <w:r w:rsidDel="00000000" w:rsidR="00000000" w:rsidRPr="00000000">
            <w:rPr>
              <w:b w:val="1"/>
              <w:rtl w:val="0"/>
            </w:rPr>
            <w:t xml:space="preserve">6</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rPr>
          <w:rtl w:val="0"/>
        </w:rPr>
      </w:r>
    </w:p>
    <w:p w:rsidR="00000000" w:rsidDel="00000000" w:rsidP="00000000" w:rsidRDefault="00000000" w:rsidRPr="00000000">
      <w:pPr>
        <w:contextualSpacing w:val="0"/>
        <w:rPr>
          <w:b w:val="1"/>
          <w:sz w:val="28"/>
          <w:szCs w:val="28"/>
          <w:u w:val="single"/>
        </w:rPr>
      </w:pPr>
      <w:r w:rsidDel="00000000" w:rsidR="00000000" w:rsidRPr="00000000">
        <w:br w:type="page"/>
      </w:r>
      <w:r w:rsidDel="00000000" w:rsidR="00000000" w:rsidRPr="00000000">
        <w:rPr>
          <w:rtl w:val="0"/>
        </w:rPr>
      </w:r>
    </w:p>
    <w:p w:rsidR="00000000" w:rsidDel="00000000" w:rsidP="00000000" w:rsidRDefault="00000000" w:rsidRPr="00000000">
      <w:pPr>
        <w:pStyle w:val="Heading1"/>
        <w:contextualSpacing w:val="0"/>
        <w:rPr>
          <w:u w:val="single"/>
        </w:rPr>
      </w:pPr>
      <w:bookmarkStart w:colFirst="0" w:colLast="0" w:name="_p0wbwtgjr4qj" w:id="8"/>
      <w:bookmarkEnd w:id="8"/>
      <w:r w:rsidDel="00000000" w:rsidR="00000000" w:rsidRPr="00000000">
        <w:rPr>
          <w:u w:val="single"/>
          <w:rtl w:val="0"/>
        </w:rPr>
        <w:t xml:space="preserve">Introduction</w:t>
      </w:r>
    </w:p>
    <w:p w:rsidR="00000000" w:rsidDel="00000000" w:rsidP="00000000" w:rsidRDefault="00000000" w:rsidRPr="00000000">
      <w:pPr>
        <w:contextualSpacing w:val="0"/>
        <w:rPr/>
      </w:pPr>
      <w:r w:rsidDel="00000000" w:rsidR="00000000" w:rsidRPr="00000000">
        <w:rPr>
          <w:rtl w:val="0"/>
        </w:rPr>
        <w:t xml:space="preserve">The following report will analyse the main problems with ‘He said, she said’, an infographic detailing genders involvement in web design, and will outline what could be improved in the future. The report will feature the infographics use of colour, its legibility and its use of images to convey information. It will also describe how easy the information on the infographic is to consume and follow. The target audience of the infographic appears to be those interested in pursuing web design as a career or those who are interested in gender differences.</w:t>
      </w:r>
    </w:p>
    <w:p w:rsidR="00000000" w:rsidDel="00000000" w:rsidP="00000000" w:rsidRDefault="00000000" w:rsidRPr="00000000">
      <w:pPr>
        <w:pStyle w:val="Heading1"/>
        <w:contextualSpacing w:val="0"/>
        <w:rPr>
          <w:u w:val="single"/>
        </w:rPr>
      </w:pPr>
      <w:bookmarkStart w:colFirst="0" w:colLast="0" w:name="_gsd96jhul7m3" w:id="9"/>
      <w:bookmarkEnd w:id="9"/>
      <w:r w:rsidDel="00000000" w:rsidR="00000000" w:rsidRPr="00000000">
        <w:rPr>
          <w:u w:val="single"/>
          <w:rtl w:val="0"/>
        </w:rPr>
        <w:t xml:space="preserve">Problems with the ‘He said, she said’ Infographic</w:t>
      </w:r>
      <w:r w:rsidDel="00000000" w:rsidR="00000000" w:rsidRPr="00000000">
        <w:rPr>
          <w:rtl w:val="0"/>
        </w:rPr>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Upon first glance, the infographic seems clear with its colour scheme by its background. A blue gradient on the left met in the centre by a pink gradient from the right, separating the two genders and dividing the infographic into two easily readable chunks. This is a great opportunity for consistent colour usage in the infographic despite the fact that it reflects a gender stereotypical approach to colour. Using a gradient as a background makes it difficult to pick an easy to read font colour because it is most effective to have a light font on a dark background or vice versa. Many other parts of the infographic such as the bullet point facts and range of images opt for using a plethora of colours. This is distracting to the eye and serves no real informative or aesthetic purpose.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Images on an infographic are meant to convey information in an easy to digest manner, the images on this infographic fail to show this meaningful information. A male and female image is displayed to show the infographic is about both genders, however, the image of the female is over-sexualized and distracts you from the information it wishes to communicate. The images behind the pie charts make the text very difficult to read due to them being cluttered with colours. </w:t>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The infographic overall uses far too much text, the point of an infographic is to display information graphically as it is a faster and easier way to take in information. However, it uses a mixture of serif and sans-serif fonts to differentiate between the titles and informative text which is effective. Font selection should be appropriate for the theme of the infographic. As this infographics theme is design orientated it could have opted to use a </w:t>
      </w:r>
      <w:r w:rsidDel="00000000" w:rsidR="00000000" w:rsidRPr="00000000">
        <w:rPr>
          <w:i w:val="1"/>
          <w:rtl w:val="0"/>
        </w:rPr>
        <w:t xml:space="preserve">display font</w:t>
      </w:r>
      <w:r w:rsidDel="00000000" w:rsidR="00000000" w:rsidRPr="00000000">
        <w:rPr>
          <w:rtl w:val="0"/>
        </w:rPr>
        <w:t xml:space="preserve"> for the title to make the infographic more attractive.(6) There are, however, too many font colours and sizes. A total of 5 different colours of font takes away the power of adding colour to show importance. In many cases the fonts are too small to read, this makes the user have to strain.</w:t>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The infographic has a severe lack of graphs. They have instead chosen to display all of the important information in tables, this fails to highlight the trends within the information which underpins the idea of an infographic giving you a direct answer to a question.  As the only rendered graphs on the infographic, the pie charts appear to be the most important. The pie charts are in 3D, this makes them difficult to read effectively and is considered by </w:t>
      </w:r>
      <w:r w:rsidDel="00000000" w:rsidR="00000000" w:rsidRPr="00000000">
        <w:rPr>
          <w:i w:val="1"/>
          <w:rtl w:val="0"/>
        </w:rPr>
        <w:t xml:space="preserve">Edward Tufte</w:t>
      </w:r>
      <w:r w:rsidDel="00000000" w:rsidR="00000000" w:rsidRPr="00000000">
        <w:rPr>
          <w:rtl w:val="0"/>
        </w:rPr>
        <w:t xml:space="preserve"> as </w:t>
      </w:r>
      <w:r w:rsidDel="00000000" w:rsidR="00000000" w:rsidRPr="00000000">
        <w:rPr>
          <w:rtl w:val="0"/>
        </w:rPr>
        <w:t xml:space="preserve">‘chart junk’.(8)</w:t>
      </w:r>
    </w:p>
    <w:p w:rsidR="00000000" w:rsidDel="00000000" w:rsidP="00000000" w:rsidRDefault="00000000" w:rsidRPr="00000000">
      <w:pPr>
        <w:contextualSpacing w:val="0"/>
        <w:rPr>
          <w:u w:val="single"/>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Overall the infographic lacks any kind of direction, it’s hectic and unorganized. This makes it very taxing on the brain when trying to absorb information or navigate through the page. Very little to no whitespace makes it very easy to get lost within the tables and lose scope of the information you’re trying to find.(7)</w:t>
      </w:r>
    </w:p>
    <w:p w:rsidR="00000000" w:rsidDel="00000000" w:rsidP="00000000" w:rsidRDefault="00000000" w:rsidRPr="00000000">
      <w:pPr>
        <w:pStyle w:val="Heading1"/>
        <w:contextualSpacing w:val="0"/>
        <w:rPr/>
      </w:pPr>
      <w:bookmarkStart w:colFirst="0" w:colLast="0" w:name="_ujaryu3czuc7" w:id="10"/>
      <w:bookmarkEnd w:id="10"/>
      <w:r w:rsidDel="00000000" w:rsidR="00000000" w:rsidRPr="00000000">
        <w:rPr>
          <w:rtl w:val="0"/>
        </w:rPr>
        <w:t xml:space="preserve">Improvements</w:t>
      </w:r>
    </w:p>
    <w:p w:rsidR="00000000" w:rsidDel="00000000" w:rsidP="00000000" w:rsidRDefault="00000000" w:rsidRPr="00000000">
      <w:pPr>
        <w:contextualSpacing w:val="0"/>
        <w:rPr/>
      </w:pPr>
      <w:r w:rsidDel="00000000" w:rsidR="00000000" w:rsidRPr="00000000">
        <w:rPr>
          <w:rtl w:val="0"/>
        </w:rPr>
        <w:t xml:space="preserve">The infographic would benefit greatly by keeping the colours limited to 2 - 4 and consistent throughout, this would make the infographic seem more elegant and professional whilst also making the coloured parts attract and direct the viewer. The colour should be used to highlight the answer to the question posed, e.g the pie chart could have blue coloured and the rest a muted colour or grey to clearly show that blue is the most popular with both genders.(3) The bullet points on the left could then also follow the same colour palette.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Using whitespace is paramount to improving this infographic, it is what differentiates the viewers experience from being lost on the pages and logically skimming to find the answers they seek. It makes the infographic easier to consume whilst also bringing attention the the important parts.(7) This could be solved by removing the images that serve no informational purpose to allow for whitespace.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A more generic image of the male and female could have been used to prevent the viewer being distracted from the information displayed such as the one shown to the right.</w:t>
      </w:r>
      <w:r w:rsidDel="00000000" w:rsidR="00000000" w:rsidRPr="00000000">
        <w:drawing>
          <wp:anchor allowOverlap="1" behindDoc="0" distB="0" distT="0" distL="0" distR="0" hidden="0" layoutInCell="1" locked="0" relativeHeight="0" simplePos="0">
            <wp:simplePos x="0" y="0"/>
            <wp:positionH relativeFrom="margin">
              <wp:posOffset>4848225</wp:posOffset>
            </wp:positionH>
            <wp:positionV relativeFrom="paragraph">
              <wp:posOffset>190500</wp:posOffset>
            </wp:positionV>
            <wp:extent cx="1014413" cy="773704"/>
            <wp:effectExtent b="0" l="0" r="0" t="0"/>
            <wp:wrapSquare wrapText="bothSides" distB="0" distT="0" distL="0" distR="0"/>
            <wp:docPr id="1" name="image2.jpg"/>
            <a:graphic>
              <a:graphicData uri="http://schemas.openxmlformats.org/drawingml/2006/picture">
                <pic:pic>
                  <pic:nvPicPr>
                    <pic:cNvPr id="0" name="image2.jpg"/>
                    <pic:cNvPicPr preferRelativeResize="0"/>
                  </pic:nvPicPr>
                  <pic:blipFill>
                    <a:blip r:embed="rId6"/>
                    <a:srcRect b="0" l="0" r="0" t="0"/>
                    <a:stretch>
                      <a:fillRect/>
                    </a:stretch>
                  </pic:blipFill>
                  <pic:spPr>
                    <a:xfrm>
                      <a:off x="0" y="0"/>
                      <a:ext cx="1014413" cy="773704"/>
                    </a:xfrm>
                    <a:prstGeom prst="rect"/>
                    <a:ln/>
                  </pic:spPr>
                </pic:pic>
              </a:graphicData>
            </a:graphic>
          </wp:anchor>
        </w:drawing>
      </w:r>
    </w:p>
    <w:p w:rsidR="00000000" w:rsidDel="00000000" w:rsidP="00000000" w:rsidRDefault="00000000" w:rsidRPr="00000000">
      <w:pPr>
        <w:contextualSpacing w:val="0"/>
        <w:rPr/>
      </w:pPr>
      <w:r w:rsidDel="00000000" w:rsidR="00000000" w:rsidRPr="00000000">
        <w:rPr>
          <w:rtl w:val="0"/>
        </w:rPr>
        <w:t xml:space="preserve">Also using the information shown on the favourite colour pie charts, it appears that both male and female think the colour blue is their favourite therefore It could serve as a “gender neutral” colour throughout the piece.</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Replacing the 3D pie charts is imperative to improving the infographic as they are difficult to read and aesthetically displeasing and can mislead the viewer due to the changing sizes of the pie chart.(8) The same information could easily be displayed in a 2D pie chart without any readability issues.</w:t>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rPr>
          <w:rtl w:val="0"/>
        </w:rPr>
        <w:t xml:space="preserve">The tables in the centre use too much text and become difficult to read, they could instead be displayed more graphically to better aid the viewer in finding the answers they need. An example would be using a bar chart for comparing how male and females use lines because you can see visually identify the differences with speed.</w:t>
      </w:r>
    </w:p>
    <w:p w:rsidR="00000000" w:rsidDel="00000000" w:rsidP="00000000" w:rsidRDefault="00000000" w:rsidRPr="00000000">
      <w:pPr>
        <w:contextualSpacing w:val="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margin">
              <wp:posOffset>847725</wp:posOffset>
            </wp:positionH>
            <wp:positionV relativeFrom="paragraph">
              <wp:posOffset>47625</wp:posOffset>
            </wp:positionV>
            <wp:extent cx="4360285" cy="2700338"/>
            <wp:effectExtent b="0" l="0" r="0" t="0"/>
            <wp:wrapSquare wrapText="bothSides" distB="0" distT="0" distL="0" distR="0"/>
            <wp:docPr id="2"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4360285" cy="2700338"/>
                    </a:xfrm>
                    <a:prstGeom prst="rect"/>
                    <a:ln/>
                  </pic:spPr>
                </pic:pic>
              </a:graphicData>
            </a:graphic>
          </wp:anchor>
        </w:drawing>
      </w:r>
    </w:p>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contextualSpacing w:val="0"/>
        <w:rPr/>
      </w:pPr>
      <w:r w:rsidDel="00000000" w:rsidR="00000000" w:rsidRPr="00000000">
        <w:br w:type="page"/>
      </w:r>
      <w:r w:rsidDel="00000000" w:rsidR="00000000" w:rsidRPr="00000000">
        <w:rPr>
          <w:rtl w:val="0"/>
        </w:rPr>
      </w:r>
    </w:p>
    <w:p w:rsidR="00000000" w:rsidDel="00000000" w:rsidP="00000000" w:rsidRDefault="00000000" w:rsidRPr="00000000">
      <w:pPr>
        <w:pStyle w:val="Heading1"/>
        <w:keepNext w:val="0"/>
        <w:keepLines w:val="0"/>
        <w:spacing w:after="80" w:before="0" w:lineRule="auto"/>
        <w:contextualSpacing w:val="0"/>
        <w:rPr>
          <w:sz w:val="34"/>
          <w:szCs w:val="34"/>
        </w:rPr>
      </w:pPr>
      <w:bookmarkStart w:colFirst="0" w:colLast="0" w:name="_l4trapp2wcgz" w:id="11"/>
      <w:bookmarkEnd w:id="11"/>
      <w:r w:rsidDel="00000000" w:rsidR="00000000" w:rsidRPr="00000000">
        <w:rPr>
          <w:rtl w:val="0"/>
        </w:rPr>
        <w:t xml:space="preserve">References</w:t>
      </w:r>
      <w:r w:rsidDel="00000000" w:rsidR="00000000" w:rsidRPr="00000000">
        <w:rPr>
          <w:rtl w:val="0"/>
        </w:rPr>
      </w:r>
    </w:p>
    <w:p w:rsidR="00000000" w:rsidDel="00000000" w:rsidP="00000000" w:rsidRDefault="00000000" w:rsidRPr="00000000">
      <w:pPr>
        <w:spacing w:after="180" w:lineRule="auto"/>
        <w:ind w:left="900" w:hanging="440"/>
        <w:contextualSpacing w:val="0"/>
        <w:rPr>
          <w:sz w:val="20"/>
          <w:szCs w:val="20"/>
        </w:rPr>
      </w:pPr>
      <w:r w:rsidDel="00000000" w:rsidR="00000000" w:rsidRPr="00000000">
        <w:rPr>
          <w:sz w:val="20"/>
          <w:szCs w:val="20"/>
          <w:rtl w:val="0"/>
        </w:rPr>
        <w:t xml:space="preserve">1. Top Tips from Experts on What Makes a Great Infographic - Create Amazing Infographics Easel.ly! [Internet]. Easel.ly!. 2018. Available from: https://easel.ly/blog/top-tips-from-experts-on-what-makes-a-great-infographic/</w:t>
      </w:r>
    </w:p>
    <w:p w:rsidR="00000000" w:rsidDel="00000000" w:rsidP="00000000" w:rsidRDefault="00000000" w:rsidRPr="00000000">
      <w:pPr>
        <w:spacing w:after="180" w:lineRule="auto"/>
        <w:ind w:left="900" w:hanging="440"/>
        <w:contextualSpacing w:val="0"/>
        <w:rPr>
          <w:sz w:val="20"/>
          <w:szCs w:val="20"/>
        </w:rPr>
      </w:pPr>
      <w:r w:rsidDel="00000000" w:rsidR="00000000" w:rsidRPr="00000000">
        <w:rPr>
          <w:sz w:val="20"/>
          <w:szCs w:val="20"/>
          <w:rtl w:val="0"/>
        </w:rPr>
        <w:t xml:space="preserve">2. 12 Infographic Tips That You Wish You Knew Years Ago [Internet]. 2018. Available from: https://blog.kissmetrics.com/12-infographic-tips/</w:t>
      </w:r>
    </w:p>
    <w:p w:rsidR="00000000" w:rsidDel="00000000" w:rsidP="00000000" w:rsidRDefault="00000000" w:rsidRPr="00000000">
      <w:pPr>
        <w:spacing w:after="180" w:lineRule="auto"/>
        <w:ind w:left="900" w:hanging="440"/>
        <w:contextualSpacing w:val="0"/>
        <w:rPr>
          <w:sz w:val="20"/>
          <w:szCs w:val="20"/>
        </w:rPr>
      </w:pPr>
      <w:r w:rsidDel="00000000" w:rsidR="00000000" w:rsidRPr="00000000">
        <w:rPr>
          <w:sz w:val="20"/>
          <w:szCs w:val="20"/>
          <w:rtl w:val="0"/>
        </w:rPr>
        <w:t xml:space="preserve">3. Toner L. 8 Dos and Don'ts for Creating Effective Infographics [Free Ebook] [Internet]. Blog.hubspot.com. 2018. Available from: https://blog.hubspot.com/marketing/dos-and-donts-infographic-creation</w:t>
      </w:r>
    </w:p>
    <w:p w:rsidR="00000000" w:rsidDel="00000000" w:rsidP="00000000" w:rsidRDefault="00000000" w:rsidRPr="00000000">
      <w:pPr>
        <w:spacing w:after="180" w:lineRule="auto"/>
        <w:ind w:left="900" w:hanging="440"/>
        <w:contextualSpacing w:val="0"/>
        <w:rPr>
          <w:sz w:val="20"/>
          <w:szCs w:val="20"/>
        </w:rPr>
      </w:pPr>
      <w:r w:rsidDel="00000000" w:rsidR="00000000" w:rsidRPr="00000000">
        <w:rPr>
          <w:sz w:val="20"/>
          <w:szCs w:val="20"/>
          <w:rtl w:val="0"/>
        </w:rPr>
        <w:t xml:space="preserve">4. Creating Infographics: Key Tips [Internet]. Content Marketing Institute. 2018. Available from: http://contentmarketinginstitute.com/2017/05/principles-creating-infographics/</w:t>
      </w:r>
    </w:p>
    <w:p w:rsidR="00000000" w:rsidDel="00000000" w:rsidP="00000000" w:rsidRDefault="00000000" w:rsidRPr="00000000">
      <w:pPr>
        <w:spacing w:after="180" w:lineRule="auto"/>
        <w:ind w:left="900" w:hanging="440"/>
        <w:contextualSpacing w:val="0"/>
        <w:rPr>
          <w:sz w:val="20"/>
          <w:szCs w:val="20"/>
        </w:rPr>
      </w:pPr>
      <w:r w:rsidDel="00000000" w:rsidR="00000000" w:rsidRPr="00000000">
        <w:rPr>
          <w:sz w:val="20"/>
          <w:szCs w:val="20"/>
          <w:rtl w:val="0"/>
        </w:rPr>
        <w:t xml:space="preserve">5. The Do's And Don'ts of Infographic Color Selection - Venngage [Internet]. Venngage. 2018. Available from: https://venngage.com/blog/infographic-design-the-dos-and-donts-of-color-selection/</w:t>
      </w:r>
    </w:p>
    <w:p w:rsidR="00000000" w:rsidDel="00000000" w:rsidP="00000000" w:rsidRDefault="00000000" w:rsidRPr="00000000">
      <w:pPr>
        <w:spacing w:after="180" w:lineRule="auto"/>
        <w:ind w:left="900" w:hanging="440"/>
        <w:contextualSpacing w:val="0"/>
        <w:rPr>
          <w:sz w:val="20"/>
          <w:szCs w:val="20"/>
        </w:rPr>
      </w:pPr>
      <w:r w:rsidDel="00000000" w:rsidR="00000000" w:rsidRPr="00000000">
        <w:rPr>
          <w:sz w:val="20"/>
          <w:szCs w:val="20"/>
          <w:rtl w:val="0"/>
        </w:rPr>
        <w:t xml:space="preserve">6. Blogger G. How to select the best typography for your infographics [Internet]. Marketing-partners.com. 2018. Available from: https://www.marketing-partners.com/conversations2/how-to-select-the-best-typography-for-your-infographics</w:t>
      </w:r>
    </w:p>
    <w:p w:rsidR="00000000" w:rsidDel="00000000" w:rsidP="00000000" w:rsidRDefault="00000000" w:rsidRPr="00000000">
      <w:pPr>
        <w:spacing w:after="180" w:lineRule="auto"/>
        <w:ind w:left="900" w:hanging="440"/>
        <w:contextualSpacing w:val="0"/>
        <w:rPr>
          <w:sz w:val="20"/>
          <w:szCs w:val="20"/>
        </w:rPr>
      </w:pPr>
      <w:r w:rsidDel="00000000" w:rsidR="00000000" w:rsidRPr="00000000">
        <w:rPr>
          <w:sz w:val="20"/>
          <w:szCs w:val="20"/>
          <w:rtl w:val="0"/>
        </w:rPr>
        <w:t xml:space="preserve">7. Sanchez G. Using Whitespace for Clean and Uncluttered Infographic Design [Internet]. Piktochart Infographics. 2018. Available from: https://piktochart.com/blog/the-key-to-clean-and-uncluttered-infographic-design-managing-whitespace/</w:t>
      </w:r>
    </w:p>
    <w:p w:rsidR="00000000" w:rsidDel="00000000" w:rsidP="00000000" w:rsidRDefault="00000000" w:rsidRPr="00000000">
      <w:pPr>
        <w:spacing w:after="180" w:lineRule="auto"/>
        <w:ind w:left="900" w:hanging="440"/>
        <w:contextualSpacing w:val="0"/>
        <w:rPr>
          <w:sz w:val="20"/>
          <w:szCs w:val="20"/>
        </w:rPr>
      </w:pPr>
      <w:r w:rsidDel="00000000" w:rsidR="00000000" w:rsidRPr="00000000">
        <w:rPr>
          <w:sz w:val="20"/>
          <w:szCs w:val="20"/>
          <w:rtl w:val="0"/>
        </w:rPr>
        <w:t xml:space="preserve">8. Data Visualization Principles: Lessons from Tufte [Internet]. Moz. 2018. Available from: https://moz.com/blog/data-visualization-principles-lessons-from-tufte</w:t>
      </w:r>
    </w:p>
    <w:p w:rsidR="00000000" w:rsidDel="00000000" w:rsidP="00000000" w:rsidRDefault="00000000" w:rsidRPr="00000000">
      <w:pPr>
        <w:spacing w:after="180" w:lineRule="auto"/>
        <w:ind w:left="900" w:hanging="440"/>
        <w:contextualSpacing w:val="0"/>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jpg"/><Relationship Id="rId7"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