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DFC" w:rsidRPr="00187DFC" w:rsidRDefault="00187DFC" w:rsidP="00855486">
      <w:pPr>
        <w:rPr>
          <w:rFonts w:ascii="Arial" w:hAnsi="Arial" w:cs="Arial"/>
          <w:b/>
          <w:sz w:val="24"/>
          <w:szCs w:val="24"/>
        </w:rPr>
      </w:pPr>
      <w:r w:rsidRPr="00187DFC">
        <w:rPr>
          <w:rFonts w:ascii="Arial" w:hAnsi="Arial" w:cs="Arial"/>
          <w:b/>
          <w:sz w:val="24"/>
          <w:szCs w:val="24"/>
        </w:rPr>
        <w:t>Introduction</w:t>
      </w:r>
    </w:p>
    <w:p w:rsidR="00187DFC" w:rsidRPr="00187DFC" w:rsidRDefault="00765723" w:rsidP="00855486">
      <w:pPr>
        <w:rPr>
          <w:rFonts w:ascii="Arial" w:hAnsi="Arial" w:cs="Arial"/>
          <w:sz w:val="24"/>
          <w:szCs w:val="24"/>
        </w:rPr>
      </w:pPr>
      <w:r w:rsidRPr="00187DFC">
        <w:rPr>
          <w:rFonts w:ascii="Arial" w:hAnsi="Arial" w:cs="Arial"/>
          <w:sz w:val="24"/>
          <w:szCs w:val="24"/>
        </w:rPr>
        <w:t>To productively look at</w:t>
      </w:r>
      <w:r w:rsidR="00855486" w:rsidRPr="00187DFC">
        <w:rPr>
          <w:rFonts w:ascii="Arial" w:hAnsi="Arial" w:cs="Arial"/>
          <w:sz w:val="24"/>
          <w:szCs w:val="24"/>
        </w:rPr>
        <w:t xml:space="preserve"> the scenario provided</w:t>
      </w:r>
      <w:r w:rsidRPr="00187DFC">
        <w:rPr>
          <w:rFonts w:ascii="Arial" w:hAnsi="Arial" w:cs="Arial"/>
          <w:sz w:val="24"/>
          <w:szCs w:val="24"/>
        </w:rPr>
        <w:t xml:space="preserve"> of </w:t>
      </w:r>
      <w:r w:rsidR="00A22FE0" w:rsidRPr="00187DFC">
        <w:rPr>
          <w:rFonts w:ascii="Arial" w:hAnsi="Arial" w:cs="Arial"/>
          <w:sz w:val="24"/>
          <w:szCs w:val="24"/>
        </w:rPr>
        <w:t>Martha’s</w:t>
      </w:r>
      <w:r w:rsidR="00187DFC" w:rsidRPr="00187DFC">
        <w:rPr>
          <w:rFonts w:ascii="Arial" w:hAnsi="Arial" w:cs="Arial"/>
          <w:sz w:val="24"/>
          <w:szCs w:val="24"/>
        </w:rPr>
        <w:t>’ chain of unfortunate incident</w:t>
      </w:r>
      <w:r w:rsidR="00916154">
        <w:rPr>
          <w:rFonts w:ascii="Arial" w:hAnsi="Arial" w:cs="Arial"/>
          <w:sz w:val="24"/>
          <w:szCs w:val="24"/>
        </w:rPr>
        <w:t>s</w:t>
      </w:r>
      <w:r w:rsidR="00187DFC" w:rsidRPr="00187DFC">
        <w:rPr>
          <w:rFonts w:ascii="Arial" w:hAnsi="Arial" w:cs="Arial"/>
          <w:sz w:val="24"/>
          <w:szCs w:val="24"/>
        </w:rPr>
        <w:t xml:space="preserve"> on the 17</w:t>
      </w:r>
      <w:r w:rsidR="00187DFC" w:rsidRPr="00187DFC">
        <w:rPr>
          <w:rFonts w:ascii="Arial" w:hAnsi="Arial" w:cs="Arial"/>
          <w:sz w:val="24"/>
          <w:szCs w:val="24"/>
          <w:vertAlign w:val="superscript"/>
        </w:rPr>
        <w:t>th</w:t>
      </w:r>
      <w:r w:rsidR="00187DFC" w:rsidRPr="00187DFC">
        <w:rPr>
          <w:rFonts w:ascii="Arial" w:hAnsi="Arial" w:cs="Arial"/>
          <w:sz w:val="24"/>
          <w:szCs w:val="24"/>
        </w:rPr>
        <w:t xml:space="preserve"> of January 2023</w:t>
      </w:r>
      <w:r w:rsidRPr="00187DFC">
        <w:rPr>
          <w:rFonts w:ascii="Arial" w:hAnsi="Arial" w:cs="Arial"/>
          <w:sz w:val="24"/>
          <w:szCs w:val="24"/>
        </w:rPr>
        <w:t>, it is essential to examine Martha's steps and establish</w:t>
      </w:r>
      <w:r w:rsidR="0018415E" w:rsidRPr="00187DFC">
        <w:rPr>
          <w:rFonts w:ascii="Arial" w:hAnsi="Arial" w:cs="Arial"/>
          <w:sz w:val="24"/>
          <w:szCs w:val="24"/>
        </w:rPr>
        <w:t xml:space="preserve"> the possible offenses committed, and if there are</w:t>
      </w:r>
      <w:r w:rsidR="00855486" w:rsidRPr="00187DFC">
        <w:rPr>
          <w:rFonts w:ascii="Arial" w:hAnsi="Arial" w:cs="Arial"/>
          <w:sz w:val="24"/>
          <w:szCs w:val="24"/>
        </w:rPr>
        <w:t xml:space="preserve"> any potential </w:t>
      </w:r>
      <w:r w:rsidR="00A22FE0" w:rsidRPr="00187DFC">
        <w:rPr>
          <w:rFonts w:ascii="Arial" w:hAnsi="Arial" w:cs="Arial"/>
          <w:sz w:val="24"/>
          <w:szCs w:val="24"/>
        </w:rPr>
        <w:t>defences</w:t>
      </w:r>
      <w:r w:rsidR="00855486" w:rsidRPr="00187DFC">
        <w:rPr>
          <w:rFonts w:ascii="Arial" w:hAnsi="Arial" w:cs="Arial"/>
          <w:sz w:val="24"/>
          <w:szCs w:val="24"/>
        </w:rPr>
        <w:t xml:space="preserve"> she might have</w:t>
      </w:r>
      <w:r w:rsidR="00E95E56" w:rsidRPr="00187DFC">
        <w:rPr>
          <w:rFonts w:ascii="Arial" w:hAnsi="Arial" w:cs="Arial"/>
          <w:sz w:val="24"/>
          <w:szCs w:val="24"/>
        </w:rPr>
        <w:t xml:space="preserve">, to use in </w:t>
      </w:r>
      <w:r w:rsidR="00A22FE0" w:rsidRPr="00187DFC">
        <w:rPr>
          <w:rFonts w:ascii="Arial" w:hAnsi="Arial" w:cs="Arial"/>
          <w:sz w:val="24"/>
          <w:szCs w:val="24"/>
        </w:rPr>
        <w:t>Martha’s</w:t>
      </w:r>
      <w:r w:rsidR="00E95E56" w:rsidRPr="00187DFC">
        <w:rPr>
          <w:rFonts w:ascii="Arial" w:hAnsi="Arial" w:cs="Arial"/>
          <w:sz w:val="24"/>
          <w:szCs w:val="24"/>
        </w:rPr>
        <w:t>’ defence</w:t>
      </w:r>
      <w:r w:rsidR="00795BCA" w:rsidRPr="00187DFC">
        <w:rPr>
          <w:rFonts w:ascii="Arial" w:hAnsi="Arial" w:cs="Arial"/>
          <w:sz w:val="24"/>
          <w:szCs w:val="24"/>
        </w:rPr>
        <w:t>. In addition</w:t>
      </w:r>
      <w:r w:rsidR="00855486" w:rsidRPr="00187DFC">
        <w:rPr>
          <w:rFonts w:ascii="Arial" w:hAnsi="Arial" w:cs="Arial"/>
          <w:sz w:val="24"/>
          <w:szCs w:val="24"/>
        </w:rPr>
        <w:t xml:space="preserve">, considering the type of punishment and </w:t>
      </w:r>
      <w:r w:rsidR="00795BCA" w:rsidRPr="00187DFC">
        <w:rPr>
          <w:rFonts w:ascii="Arial" w:hAnsi="Arial" w:cs="Arial"/>
          <w:sz w:val="24"/>
          <w:szCs w:val="24"/>
        </w:rPr>
        <w:t xml:space="preserve">charges Martha </w:t>
      </w:r>
      <w:r w:rsidR="00855486" w:rsidRPr="00187DFC">
        <w:rPr>
          <w:rFonts w:ascii="Arial" w:hAnsi="Arial" w:cs="Arial"/>
          <w:sz w:val="24"/>
          <w:szCs w:val="24"/>
        </w:rPr>
        <w:t>may face is essential</w:t>
      </w:r>
      <w:r w:rsidR="00E95E56" w:rsidRPr="00187DFC">
        <w:rPr>
          <w:rFonts w:ascii="Arial" w:hAnsi="Arial" w:cs="Arial"/>
          <w:sz w:val="24"/>
          <w:szCs w:val="24"/>
        </w:rPr>
        <w:t>. One will have to reflect on what happened on the 17</w:t>
      </w:r>
      <w:r w:rsidR="00E95E56" w:rsidRPr="00187DFC">
        <w:rPr>
          <w:rFonts w:ascii="Arial" w:hAnsi="Arial" w:cs="Arial"/>
          <w:sz w:val="24"/>
          <w:szCs w:val="24"/>
          <w:vertAlign w:val="superscript"/>
        </w:rPr>
        <w:t>th</w:t>
      </w:r>
      <w:r w:rsidR="00E95E56" w:rsidRPr="00187DFC">
        <w:rPr>
          <w:rFonts w:ascii="Arial" w:hAnsi="Arial" w:cs="Arial"/>
          <w:sz w:val="24"/>
          <w:szCs w:val="24"/>
        </w:rPr>
        <w:t xml:space="preserve"> of January 2023 in order to shed some light on this case.</w:t>
      </w:r>
      <w:r w:rsidR="000D1232" w:rsidRPr="00187DFC">
        <w:rPr>
          <w:rFonts w:ascii="Arial" w:hAnsi="Arial" w:cs="Arial"/>
          <w:sz w:val="24"/>
          <w:szCs w:val="24"/>
        </w:rPr>
        <w:t xml:space="preserve"> This assignment will assume the reader has already read the </w:t>
      </w:r>
      <w:r w:rsidR="00A22FE0" w:rsidRPr="00187DFC">
        <w:rPr>
          <w:rFonts w:ascii="Arial" w:hAnsi="Arial" w:cs="Arial"/>
          <w:sz w:val="24"/>
          <w:szCs w:val="24"/>
        </w:rPr>
        <w:t>task</w:t>
      </w:r>
      <w:r w:rsidR="000D1232" w:rsidRPr="00187DFC">
        <w:rPr>
          <w:rFonts w:ascii="Arial" w:hAnsi="Arial" w:cs="Arial"/>
          <w:sz w:val="24"/>
          <w:szCs w:val="24"/>
        </w:rPr>
        <w:t xml:space="preserve"> description, and </w:t>
      </w:r>
      <w:r w:rsidR="00187DFC" w:rsidRPr="00187DFC">
        <w:rPr>
          <w:rFonts w:ascii="Arial" w:hAnsi="Arial" w:cs="Arial"/>
          <w:sz w:val="24"/>
          <w:szCs w:val="24"/>
        </w:rPr>
        <w:t>start by investigating and braking downs</w:t>
      </w:r>
      <w:r w:rsidR="000D1232" w:rsidRPr="00187DFC">
        <w:rPr>
          <w:rFonts w:ascii="Arial" w:hAnsi="Arial" w:cs="Arial"/>
          <w:sz w:val="24"/>
          <w:szCs w:val="24"/>
        </w:rPr>
        <w:t xml:space="preserve"> the offences.</w:t>
      </w:r>
      <w:r w:rsidR="00187DFC" w:rsidRPr="00187DFC">
        <w:rPr>
          <w:rFonts w:ascii="Arial" w:hAnsi="Arial" w:cs="Arial"/>
          <w:sz w:val="24"/>
          <w:szCs w:val="24"/>
        </w:rPr>
        <w:t xml:space="preserve"> </w:t>
      </w:r>
    </w:p>
    <w:p w:rsidR="00187DFC" w:rsidRPr="00187DFC" w:rsidRDefault="00187DFC" w:rsidP="00855486">
      <w:pPr>
        <w:rPr>
          <w:rFonts w:ascii="Arial" w:hAnsi="Arial" w:cs="Arial"/>
          <w:b/>
          <w:sz w:val="24"/>
          <w:szCs w:val="24"/>
        </w:rPr>
      </w:pPr>
      <w:r w:rsidRPr="00187DFC">
        <w:rPr>
          <w:rFonts w:ascii="Arial" w:hAnsi="Arial" w:cs="Arial"/>
          <w:b/>
          <w:sz w:val="24"/>
          <w:szCs w:val="24"/>
        </w:rPr>
        <w:t>Body</w:t>
      </w:r>
    </w:p>
    <w:p w:rsidR="00855486" w:rsidRPr="00187DFC" w:rsidRDefault="00187DFC" w:rsidP="00855486">
      <w:pPr>
        <w:rPr>
          <w:rFonts w:ascii="Arial" w:hAnsi="Arial" w:cs="Arial"/>
          <w:sz w:val="24"/>
          <w:szCs w:val="24"/>
        </w:rPr>
      </w:pPr>
      <w:r w:rsidRPr="00187DFC">
        <w:rPr>
          <w:rFonts w:ascii="Arial" w:hAnsi="Arial" w:cs="Arial"/>
          <w:sz w:val="24"/>
          <w:szCs w:val="24"/>
        </w:rPr>
        <w:t>Looking and analysing the incidents that took place from which Martha could get a fine or</w:t>
      </w:r>
      <w:r w:rsidR="00766D48" w:rsidRPr="00187DFC">
        <w:rPr>
          <w:rFonts w:ascii="Arial" w:hAnsi="Arial" w:cs="Arial"/>
          <w:sz w:val="24"/>
          <w:szCs w:val="24"/>
        </w:rPr>
        <w:t xml:space="preserve"> prison sentence for possession and c</w:t>
      </w:r>
      <w:r w:rsidR="00855486" w:rsidRPr="00187DFC">
        <w:rPr>
          <w:rFonts w:ascii="Arial" w:hAnsi="Arial" w:cs="Arial"/>
          <w:sz w:val="24"/>
          <w:szCs w:val="24"/>
        </w:rPr>
        <w:t>onsumption of</w:t>
      </w:r>
      <w:r w:rsidR="00766D48" w:rsidRPr="00187DFC">
        <w:rPr>
          <w:rFonts w:ascii="Arial" w:hAnsi="Arial" w:cs="Arial"/>
          <w:sz w:val="24"/>
          <w:szCs w:val="24"/>
        </w:rPr>
        <w:t xml:space="preserve"> class </w:t>
      </w:r>
      <w:proofErr w:type="gramStart"/>
      <w:r w:rsidR="00766D48" w:rsidRPr="00187DFC">
        <w:rPr>
          <w:rFonts w:ascii="Arial" w:hAnsi="Arial" w:cs="Arial"/>
          <w:sz w:val="24"/>
          <w:szCs w:val="24"/>
        </w:rPr>
        <w:t>A</w:t>
      </w:r>
      <w:proofErr w:type="gramEnd"/>
      <w:r w:rsidR="00766D48" w:rsidRPr="00187DFC">
        <w:rPr>
          <w:rFonts w:ascii="Arial" w:hAnsi="Arial" w:cs="Arial"/>
          <w:sz w:val="24"/>
          <w:szCs w:val="24"/>
        </w:rPr>
        <w:t xml:space="preserve"> drug known as c</w:t>
      </w:r>
      <w:r w:rsidR="000D1232" w:rsidRPr="00187DFC">
        <w:rPr>
          <w:rFonts w:ascii="Arial" w:hAnsi="Arial" w:cs="Arial"/>
          <w:sz w:val="24"/>
          <w:szCs w:val="24"/>
        </w:rPr>
        <w:t xml:space="preserve">ocaine. </w:t>
      </w:r>
      <w:r w:rsidR="00766D48" w:rsidRPr="00187DFC">
        <w:rPr>
          <w:rFonts w:ascii="Arial" w:hAnsi="Arial" w:cs="Arial"/>
          <w:sz w:val="24"/>
          <w:szCs w:val="24"/>
        </w:rPr>
        <w:t>Martha's decision to buy</w:t>
      </w:r>
      <w:r w:rsidR="00855486" w:rsidRPr="00187DFC">
        <w:rPr>
          <w:rFonts w:ascii="Arial" w:hAnsi="Arial" w:cs="Arial"/>
          <w:sz w:val="24"/>
          <w:szCs w:val="24"/>
        </w:rPr>
        <w:t xml:space="preserve"> and consume </w:t>
      </w:r>
      <w:r w:rsidR="000D1232" w:rsidRPr="00187DFC">
        <w:rPr>
          <w:rFonts w:ascii="Arial" w:hAnsi="Arial" w:cs="Arial"/>
          <w:sz w:val="24"/>
          <w:szCs w:val="24"/>
        </w:rPr>
        <w:t xml:space="preserve">class </w:t>
      </w:r>
      <w:r w:rsidR="00A22FE0" w:rsidRPr="00187DFC">
        <w:rPr>
          <w:rFonts w:ascii="Arial" w:hAnsi="Arial" w:cs="Arial"/>
          <w:sz w:val="24"/>
          <w:szCs w:val="24"/>
        </w:rPr>
        <w:t>a</w:t>
      </w:r>
      <w:r w:rsidR="00766D48" w:rsidRPr="00187DFC">
        <w:rPr>
          <w:rFonts w:ascii="Arial" w:hAnsi="Arial" w:cs="Arial"/>
          <w:sz w:val="24"/>
          <w:szCs w:val="24"/>
        </w:rPr>
        <w:t xml:space="preserve"> drug </w:t>
      </w:r>
      <w:r w:rsidR="00855486" w:rsidRPr="00187DFC">
        <w:rPr>
          <w:rFonts w:ascii="Arial" w:hAnsi="Arial" w:cs="Arial"/>
          <w:sz w:val="24"/>
          <w:szCs w:val="24"/>
        </w:rPr>
        <w:t xml:space="preserve">cocaine </w:t>
      </w:r>
      <w:r w:rsidR="00766D48" w:rsidRPr="00187DFC">
        <w:rPr>
          <w:rFonts w:ascii="Arial" w:hAnsi="Arial" w:cs="Arial"/>
          <w:sz w:val="24"/>
          <w:szCs w:val="24"/>
        </w:rPr>
        <w:t xml:space="preserve">amounts to </w:t>
      </w:r>
      <w:r w:rsidR="00855486" w:rsidRPr="00187DFC">
        <w:rPr>
          <w:rFonts w:ascii="Arial" w:hAnsi="Arial" w:cs="Arial"/>
          <w:sz w:val="24"/>
          <w:szCs w:val="24"/>
        </w:rPr>
        <w:t>offenses related to drug possession and consumption</w:t>
      </w:r>
      <w:sdt>
        <w:sdtPr>
          <w:rPr>
            <w:rFonts w:ascii="Arial" w:hAnsi="Arial" w:cs="Arial"/>
            <w:sz w:val="24"/>
            <w:szCs w:val="24"/>
          </w:rPr>
          <w:id w:val="-934821789"/>
          <w:citation/>
        </w:sdtPr>
        <w:sdtEndPr/>
        <w:sdtContent>
          <w:r w:rsidR="00766D48" w:rsidRPr="00187DFC">
            <w:rPr>
              <w:rFonts w:ascii="Arial" w:hAnsi="Arial" w:cs="Arial"/>
              <w:sz w:val="24"/>
              <w:szCs w:val="24"/>
            </w:rPr>
            <w:fldChar w:fldCharType="begin"/>
          </w:r>
          <w:r w:rsidR="00766D48" w:rsidRPr="00187DFC">
            <w:rPr>
              <w:rFonts w:ascii="Arial" w:hAnsi="Arial" w:cs="Arial"/>
              <w:sz w:val="24"/>
              <w:szCs w:val="24"/>
              <w:lang w:val="en-US"/>
            </w:rPr>
            <w:instrText xml:space="preserve"> CITATION Gov24 \l 1033 </w:instrText>
          </w:r>
          <w:r w:rsidR="00766D48" w:rsidRPr="00187DFC">
            <w:rPr>
              <w:rFonts w:ascii="Arial" w:hAnsi="Arial" w:cs="Arial"/>
              <w:sz w:val="24"/>
              <w:szCs w:val="24"/>
            </w:rPr>
            <w:fldChar w:fldCharType="separate"/>
          </w:r>
          <w:r w:rsidR="00766D48" w:rsidRPr="00187DFC">
            <w:rPr>
              <w:rFonts w:ascii="Arial" w:hAnsi="Arial" w:cs="Arial"/>
              <w:noProof/>
              <w:sz w:val="24"/>
              <w:szCs w:val="24"/>
              <w:lang w:val="en-US"/>
            </w:rPr>
            <w:t xml:space="preserve"> (Gov.uk, 2024)</w:t>
          </w:r>
          <w:r w:rsidR="00766D48" w:rsidRPr="00187DFC">
            <w:rPr>
              <w:rFonts w:ascii="Arial" w:hAnsi="Arial" w:cs="Arial"/>
              <w:sz w:val="24"/>
              <w:szCs w:val="24"/>
            </w:rPr>
            <w:fldChar w:fldCharType="end"/>
          </w:r>
        </w:sdtContent>
      </w:sdt>
      <w:r w:rsidR="00855486" w:rsidRPr="00187DFC">
        <w:rPr>
          <w:rFonts w:ascii="Arial" w:hAnsi="Arial" w:cs="Arial"/>
          <w:sz w:val="24"/>
          <w:szCs w:val="24"/>
        </w:rPr>
        <w:t>. In most jurisdictions, possession and consumption of illegal drugs like cocaine are criminal offenses. Martha could be charged with possession of a controlled substance and drug consumption.</w:t>
      </w:r>
      <w:r w:rsidR="000D1232" w:rsidRPr="00187DFC">
        <w:rPr>
          <w:rFonts w:ascii="Arial" w:hAnsi="Arial" w:cs="Arial"/>
          <w:sz w:val="24"/>
          <w:szCs w:val="24"/>
        </w:rPr>
        <w:t xml:space="preserve"> </w:t>
      </w:r>
      <w:r w:rsidR="00855486" w:rsidRPr="00187DFC">
        <w:rPr>
          <w:rFonts w:ascii="Arial" w:hAnsi="Arial" w:cs="Arial"/>
          <w:sz w:val="24"/>
          <w:szCs w:val="24"/>
        </w:rPr>
        <w:t>Martha's act</w:t>
      </w:r>
      <w:r w:rsidR="000D1232" w:rsidRPr="00187DFC">
        <w:rPr>
          <w:rFonts w:ascii="Arial" w:hAnsi="Arial" w:cs="Arial"/>
          <w:sz w:val="24"/>
          <w:szCs w:val="24"/>
        </w:rPr>
        <w:t>ion of swinging her fist</w:t>
      </w:r>
      <w:r w:rsidR="00340D74" w:rsidRPr="00187DFC">
        <w:rPr>
          <w:rFonts w:ascii="Arial" w:hAnsi="Arial" w:cs="Arial"/>
          <w:sz w:val="24"/>
          <w:szCs w:val="24"/>
        </w:rPr>
        <w:t xml:space="preserve"> and hitting the security guard</w:t>
      </w:r>
      <w:r w:rsidR="000D1232" w:rsidRPr="00187DFC">
        <w:rPr>
          <w:rFonts w:ascii="Arial" w:hAnsi="Arial" w:cs="Arial"/>
          <w:sz w:val="24"/>
          <w:szCs w:val="24"/>
        </w:rPr>
        <w:t>, though she</w:t>
      </w:r>
      <w:r w:rsidR="00340D74" w:rsidRPr="00187DFC">
        <w:rPr>
          <w:rFonts w:ascii="Arial" w:hAnsi="Arial" w:cs="Arial"/>
          <w:sz w:val="24"/>
          <w:szCs w:val="24"/>
        </w:rPr>
        <w:t xml:space="preserve"> did not mean to hit the security guard, her</w:t>
      </w:r>
      <w:r w:rsidR="00855486" w:rsidRPr="00187DFC">
        <w:rPr>
          <w:rFonts w:ascii="Arial" w:hAnsi="Arial" w:cs="Arial"/>
          <w:sz w:val="24"/>
          <w:szCs w:val="24"/>
        </w:rPr>
        <w:t xml:space="preserve"> aimed </w:t>
      </w:r>
      <w:r w:rsidR="00340D74" w:rsidRPr="00187DFC">
        <w:rPr>
          <w:rFonts w:ascii="Arial" w:hAnsi="Arial" w:cs="Arial"/>
          <w:sz w:val="24"/>
          <w:szCs w:val="24"/>
        </w:rPr>
        <w:t xml:space="preserve">was </w:t>
      </w:r>
      <w:r w:rsidR="00855486" w:rsidRPr="00187DFC">
        <w:rPr>
          <w:rFonts w:ascii="Arial" w:hAnsi="Arial" w:cs="Arial"/>
          <w:sz w:val="24"/>
          <w:szCs w:val="24"/>
        </w:rPr>
        <w:t xml:space="preserve">at Steven, but </w:t>
      </w:r>
      <w:r w:rsidR="00340D74" w:rsidRPr="00187DFC">
        <w:rPr>
          <w:rFonts w:ascii="Arial" w:hAnsi="Arial" w:cs="Arial"/>
          <w:sz w:val="24"/>
          <w:szCs w:val="24"/>
        </w:rPr>
        <w:t>she hit</w:t>
      </w:r>
      <w:r w:rsidR="00855486" w:rsidRPr="00187DFC">
        <w:rPr>
          <w:rFonts w:ascii="Arial" w:hAnsi="Arial" w:cs="Arial"/>
          <w:sz w:val="24"/>
          <w:szCs w:val="24"/>
        </w:rPr>
        <w:t xml:space="preserve"> the s</w:t>
      </w:r>
      <w:r w:rsidR="00340D74" w:rsidRPr="00187DFC">
        <w:rPr>
          <w:rFonts w:ascii="Arial" w:hAnsi="Arial" w:cs="Arial"/>
          <w:sz w:val="24"/>
          <w:szCs w:val="24"/>
        </w:rPr>
        <w:t>ecurity guard instead, occurring</w:t>
      </w:r>
      <w:r w:rsidR="00855486" w:rsidRPr="00187DFC">
        <w:rPr>
          <w:rFonts w:ascii="Arial" w:hAnsi="Arial" w:cs="Arial"/>
          <w:sz w:val="24"/>
          <w:szCs w:val="24"/>
        </w:rPr>
        <w:t xml:space="preserve"> a cut </w:t>
      </w:r>
      <w:r w:rsidR="00F05470" w:rsidRPr="00187DFC">
        <w:rPr>
          <w:rFonts w:ascii="Arial" w:hAnsi="Arial" w:cs="Arial"/>
          <w:sz w:val="24"/>
          <w:szCs w:val="24"/>
        </w:rPr>
        <w:t xml:space="preserve">on the security guards face </w:t>
      </w:r>
      <w:r w:rsidR="00855486" w:rsidRPr="00187DFC">
        <w:rPr>
          <w:rFonts w:ascii="Arial" w:hAnsi="Arial" w:cs="Arial"/>
          <w:sz w:val="24"/>
          <w:szCs w:val="24"/>
        </w:rPr>
        <w:t>from her ring</w:t>
      </w:r>
      <w:r w:rsidR="00340D74" w:rsidRPr="00187DFC">
        <w:rPr>
          <w:rFonts w:ascii="Arial" w:hAnsi="Arial" w:cs="Arial"/>
          <w:sz w:val="24"/>
          <w:szCs w:val="24"/>
        </w:rPr>
        <w:t xml:space="preserve"> she was wearing on her finger</w:t>
      </w:r>
      <w:r w:rsidR="00F05470" w:rsidRPr="00187DFC">
        <w:rPr>
          <w:rFonts w:ascii="Arial" w:hAnsi="Arial" w:cs="Arial"/>
          <w:sz w:val="24"/>
          <w:szCs w:val="24"/>
        </w:rPr>
        <w:t xml:space="preserve"> at the time.</w:t>
      </w:r>
      <w:r w:rsidR="00855486" w:rsidRPr="00187DFC">
        <w:rPr>
          <w:rFonts w:ascii="Arial" w:hAnsi="Arial" w:cs="Arial"/>
          <w:sz w:val="24"/>
          <w:szCs w:val="24"/>
        </w:rPr>
        <w:t xml:space="preserve"> </w:t>
      </w:r>
      <w:r w:rsidR="00916154" w:rsidRPr="00187DFC">
        <w:rPr>
          <w:rFonts w:ascii="Arial" w:hAnsi="Arial" w:cs="Arial"/>
          <w:sz w:val="24"/>
          <w:szCs w:val="24"/>
        </w:rPr>
        <w:t>This</w:t>
      </w:r>
      <w:r w:rsidR="00340D74" w:rsidRPr="00187DFC">
        <w:rPr>
          <w:rFonts w:ascii="Arial" w:hAnsi="Arial" w:cs="Arial"/>
          <w:sz w:val="24"/>
          <w:szCs w:val="24"/>
        </w:rPr>
        <w:t xml:space="preserve"> does amount to an assault. The seriousness of the assault would rely</w:t>
      </w:r>
      <w:r w:rsidR="00855486" w:rsidRPr="00187DFC">
        <w:rPr>
          <w:rFonts w:ascii="Arial" w:hAnsi="Arial" w:cs="Arial"/>
          <w:sz w:val="24"/>
          <w:szCs w:val="24"/>
        </w:rPr>
        <w:t xml:space="preserve"> on the jurisdiction's laws and de</w:t>
      </w:r>
      <w:r w:rsidR="00340D74" w:rsidRPr="00187DFC">
        <w:rPr>
          <w:rFonts w:ascii="Arial" w:hAnsi="Arial" w:cs="Arial"/>
          <w:sz w:val="24"/>
          <w:szCs w:val="24"/>
        </w:rPr>
        <w:t>finitions. This charg</w:t>
      </w:r>
      <w:r w:rsidR="00F05470" w:rsidRPr="00187DFC">
        <w:rPr>
          <w:rFonts w:ascii="Arial" w:hAnsi="Arial" w:cs="Arial"/>
          <w:sz w:val="24"/>
          <w:szCs w:val="24"/>
        </w:rPr>
        <w:t>e could be looked at as a common</w:t>
      </w:r>
      <w:r w:rsidR="00340D74" w:rsidRPr="00187DFC">
        <w:rPr>
          <w:rFonts w:ascii="Arial" w:hAnsi="Arial" w:cs="Arial"/>
          <w:sz w:val="24"/>
          <w:szCs w:val="24"/>
        </w:rPr>
        <w:t xml:space="preserve"> assault or</w:t>
      </w:r>
      <w:r w:rsidR="00F05470" w:rsidRPr="00187DFC">
        <w:rPr>
          <w:rFonts w:ascii="Arial" w:hAnsi="Arial" w:cs="Arial"/>
          <w:sz w:val="24"/>
          <w:szCs w:val="24"/>
        </w:rPr>
        <w:t xml:space="preserve"> may be</w:t>
      </w:r>
      <w:r w:rsidR="00340D74" w:rsidRPr="00187DFC">
        <w:rPr>
          <w:rFonts w:ascii="Arial" w:hAnsi="Arial" w:cs="Arial"/>
          <w:sz w:val="24"/>
          <w:szCs w:val="24"/>
        </w:rPr>
        <w:t xml:space="preserve"> more.</w:t>
      </w:r>
      <w:r w:rsidR="00F05470" w:rsidRPr="00187DFC">
        <w:rPr>
          <w:rFonts w:ascii="Arial" w:hAnsi="Arial" w:cs="Arial"/>
          <w:sz w:val="24"/>
          <w:szCs w:val="24"/>
        </w:rPr>
        <w:t xml:space="preserve"> </w:t>
      </w:r>
      <w:proofErr w:type="gramStart"/>
      <w:r w:rsidR="00F05470" w:rsidRPr="00187DFC">
        <w:rPr>
          <w:rFonts w:ascii="Arial" w:hAnsi="Arial" w:cs="Arial"/>
          <w:sz w:val="24"/>
          <w:szCs w:val="24"/>
        </w:rPr>
        <w:t xml:space="preserve">Offences against the Person Act 1861, the Criminal Justice Act 1988 and the Crime and Disorder Act 1998 </w:t>
      </w:r>
      <w:sdt>
        <w:sdtPr>
          <w:rPr>
            <w:rFonts w:ascii="Arial" w:hAnsi="Arial" w:cs="Arial"/>
            <w:sz w:val="24"/>
            <w:szCs w:val="24"/>
          </w:rPr>
          <w:id w:val="-41448940"/>
          <w:citation/>
        </w:sdtPr>
        <w:sdtEndPr/>
        <w:sdtContent>
          <w:r w:rsidR="00F05470" w:rsidRPr="00187DFC">
            <w:rPr>
              <w:rFonts w:ascii="Arial" w:hAnsi="Arial" w:cs="Arial"/>
              <w:sz w:val="24"/>
              <w:szCs w:val="24"/>
            </w:rPr>
            <w:fldChar w:fldCharType="begin"/>
          </w:r>
          <w:r w:rsidR="00F05470" w:rsidRPr="00187DFC">
            <w:rPr>
              <w:rFonts w:ascii="Arial" w:hAnsi="Arial" w:cs="Arial"/>
              <w:sz w:val="24"/>
              <w:szCs w:val="24"/>
              <w:lang w:val="en-US"/>
            </w:rPr>
            <w:instrText xml:space="preserve"> CITATION sen24 \l 1033 </w:instrText>
          </w:r>
          <w:r w:rsidR="00F05470" w:rsidRPr="00187DFC">
            <w:rPr>
              <w:rFonts w:ascii="Arial" w:hAnsi="Arial" w:cs="Arial"/>
              <w:sz w:val="24"/>
              <w:szCs w:val="24"/>
            </w:rPr>
            <w:fldChar w:fldCharType="separate"/>
          </w:r>
          <w:r w:rsidR="00F05470" w:rsidRPr="00187DFC">
            <w:rPr>
              <w:rFonts w:ascii="Arial" w:hAnsi="Arial" w:cs="Arial"/>
              <w:noProof/>
              <w:sz w:val="24"/>
              <w:szCs w:val="24"/>
              <w:lang w:val="en-US"/>
            </w:rPr>
            <w:t>(sentencing council, 2024)</w:t>
          </w:r>
          <w:r w:rsidR="00F05470" w:rsidRPr="00187DFC">
            <w:rPr>
              <w:rFonts w:ascii="Arial" w:hAnsi="Arial" w:cs="Arial"/>
              <w:sz w:val="24"/>
              <w:szCs w:val="24"/>
            </w:rPr>
            <w:fldChar w:fldCharType="end"/>
          </w:r>
        </w:sdtContent>
      </w:sdt>
      <w:r w:rsidR="00F05470" w:rsidRPr="00187DFC">
        <w:rPr>
          <w:rFonts w:ascii="Arial" w:hAnsi="Arial" w:cs="Arial"/>
          <w:sz w:val="24"/>
          <w:szCs w:val="24"/>
        </w:rPr>
        <w:t>.</w:t>
      </w:r>
      <w:proofErr w:type="gramEnd"/>
      <w:r w:rsidR="00A92E9C" w:rsidRPr="00187DFC">
        <w:rPr>
          <w:rFonts w:ascii="Arial" w:hAnsi="Arial" w:cs="Arial"/>
          <w:sz w:val="24"/>
          <w:szCs w:val="24"/>
        </w:rPr>
        <w:t xml:space="preserve"> </w:t>
      </w:r>
      <w:r w:rsidR="00291CE7" w:rsidRPr="00187DFC">
        <w:rPr>
          <w:rFonts w:ascii="Arial" w:hAnsi="Arial" w:cs="Arial"/>
          <w:sz w:val="24"/>
          <w:szCs w:val="24"/>
        </w:rPr>
        <w:t>Assault a</w:t>
      </w:r>
      <w:r w:rsidR="00855486" w:rsidRPr="00187DFC">
        <w:rPr>
          <w:rFonts w:ascii="Arial" w:hAnsi="Arial" w:cs="Arial"/>
          <w:sz w:val="24"/>
          <w:szCs w:val="24"/>
        </w:rPr>
        <w:t>gainst the Woman at the</w:t>
      </w:r>
      <w:r w:rsidR="00291CE7" w:rsidRPr="00187DFC">
        <w:rPr>
          <w:rFonts w:ascii="Arial" w:hAnsi="Arial" w:cs="Arial"/>
          <w:sz w:val="24"/>
          <w:szCs w:val="24"/>
        </w:rPr>
        <w:t xml:space="preserve"> bus s</w:t>
      </w:r>
      <w:r w:rsidR="00F05470" w:rsidRPr="00187DFC">
        <w:rPr>
          <w:rFonts w:ascii="Arial" w:hAnsi="Arial" w:cs="Arial"/>
          <w:sz w:val="24"/>
          <w:szCs w:val="24"/>
        </w:rPr>
        <w:t>top who she met earlier in the day, and dev</w:t>
      </w:r>
      <w:r w:rsidR="00A94259" w:rsidRPr="00187DFC">
        <w:rPr>
          <w:rFonts w:ascii="Arial" w:hAnsi="Arial" w:cs="Arial"/>
          <w:sz w:val="24"/>
          <w:szCs w:val="24"/>
        </w:rPr>
        <w:t>eloped friendship with</w:t>
      </w:r>
      <w:r w:rsidR="007B2FA8" w:rsidRPr="00187DFC">
        <w:rPr>
          <w:rFonts w:ascii="Arial" w:hAnsi="Arial" w:cs="Arial"/>
          <w:sz w:val="24"/>
          <w:szCs w:val="24"/>
        </w:rPr>
        <w:t xml:space="preserve"> her</w:t>
      </w:r>
      <w:r w:rsidR="00F05470" w:rsidRPr="00187DFC">
        <w:rPr>
          <w:rFonts w:ascii="Arial" w:hAnsi="Arial" w:cs="Arial"/>
          <w:sz w:val="24"/>
          <w:szCs w:val="24"/>
        </w:rPr>
        <w:t>.</w:t>
      </w:r>
      <w:r w:rsidR="00291CE7" w:rsidRPr="00187DFC">
        <w:rPr>
          <w:rFonts w:ascii="Arial" w:hAnsi="Arial" w:cs="Arial"/>
          <w:sz w:val="24"/>
          <w:szCs w:val="24"/>
        </w:rPr>
        <w:t xml:space="preserve"> </w:t>
      </w:r>
      <w:r w:rsidR="00855486" w:rsidRPr="00187DFC">
        <w:rPr>
          <w:rFonts w:ascii="Arial" w:hAnsi="Arial" w:cs="Arial"/>
          <w:sz w:val="24"/>
          <w:szCs w:val="24"/>
        </w:rPr>
        <w:t xml:space="preserve">Martha's </w:t>
      </w:r>
      <w:r w:rsidR="007B2FA8" w:rsidRPr="00187DFC">
        <w:rPr>
          <w:rFonts w:ascii="Arial" w:hAnsi="Arial" w:cs="Arial"/>
          <w:sz w:val="24"/>
          <w:szCs w:val="24"/>
        </w:rPr>
        <w:t xml:space="preserve">argument </w:t>
      </w:r>
      <w:r w:rsidR="00855486" w:rsidRPr="00187DFC">
        <w:rPr>
          <w:rFonts w:ascii="Arial" w:hAnsi="Arial" w:cs="Arial"/>
          <w:sz w:val="24"/>
          <w:szCs w:val="24"/>
        </w:rPr>
        <w:t>with the woman at the bus stop</w:t>
      </w:r>
      <w:r w:rsidR="007B2FA8" w:rsidRPr="00187DFC">
        <w:rPr>
          <w:rFonts w:ascii="Arial" w:hAnsi="Arial" w:cs="Arial"/>
          <w:sz w:val="24"/>
          <w:szCs w:val="24"/>
        </w:rPr>
        <w:t xml:space="preserve"> escalated, resulting in the woman come to be unconscious with a fractured</w:t>
      </w:r>
      <w:r w:rsidR="00855486" w:rsidRPr="00187DFC">
        <w:rPr>
          <w:rFonts w:ascii="Arial" w:hAnsi="Arial" w:cs="Arial"/>
          <w:sz w:val="24"/>
          <w:szCs w:val="24"/>
        </w:rPr>
        <w:t xml:space="preserve"> skull</w:t>
      </w:r>
      <w:r w:rsidR="00291CE7" w:rsidRPr="00187DFC">
        <w:rPr>
          <w:rFonts w:ascii="Arial" w:hAnsi="Arial" w:cs="Arial"/>
          <w:sz w:val="24"/>
          <w:szCs w:val="24"/>
        </w:rPr>
        <w:t xml:space="preserve"> caused by Martha</w:t>
      </w:r>
      <w:r w:rsidR="00855486" w:rsidRPr="00187DFC">
        <w:rPr>
          <w:rFonts w:ascii="Arial" w:hAnsi="Arial" w:cs="Arial"/>
          <w:sz w:val="24"/>
          <w:szCs w:val="24"/>
        </w:rPr>
        <w:t>,</w:t>
      </w:r>
      <w:r w:rsidR="007B2FA8" w:rsidRPr="00187DFC">
        <w:rPr>
          <w:rFonts w:ascii="Arial" w:hAnsi="Arial" w:cs="Arial"/>
          <w:sz w:val="24"/>
          <w:szCs w:val="24"/>
        </w:rPr>
        <w:t xml:space="preserve"> this </w:t>
      </w:r>
      <w:r w:rsidR="00855486" w:rsidRPr="00187DFC">
        <w:rPr>
          <w:rFonts w:ascii="Arial" w:hAnsi="Arial" w:cs="Arial"/>
          <w:sz w:val="24"/>
          <w:szCs w:val="24"/>
        </w:rPr>
        <w:t>constitutes a more serious offense. Depending on the jurisdiction and the extent of the injuries, this could be charged as either grievous bodily harm (GBH) or actual bodily harm (ABH)</w:t>
      </w:r>
      <w:r w:rsidR="00291CE7" w:rsidRPr="00187DFC">
        <w:rPr>
          <w:rFonts w:ascii="Arial" w:hAnsi="Arial" w:cs="Arial"/>
          <w:sz w:val="24"/>
          <w:szCs w:val="24"/>
        </w:rPr>
        <w:t xml:space="preserve"> for which carries a maximum sentence of five years custody</w:t>
      </w:r>
      <w:r w:rsidR="00855486" w:rsidRPr="00187DFC">
        <w:rPr>
          <w:rFonts w:ascii="Arial" w:hAnsi="Arial" w:cs="Arial"/>
          <w:sz w:val="24"/>
          <w:szCs w:val="24"/>
        </w:rPr>
        <w:t>.</w:t>
      </w:r>
      <w:r w:rsidR="00A94259" w:rsidRPr="00187DFC">
        <w:rPr>
          <w:rFonts w:ascii="Arial" w:hAnsi="Arial" w:cs="Arial"/>
          <w:sz w:val="24"/>
          <w:szCs w:val="24"/>
        </w:rPr>
        <w:t xml:space="preserve"> This will depend on the adversity of the damage as the damage is on the head.</w:t>
      </w:r>
      <w:r w:rsidR="00A92E9C" w:rsidRPr="00187DFC">
        <w:rPr>
          <w:rFonts w:ascii="Arial" w:hAnsi="Arial" w:cs="Arial"/>
          <w:sz w:val="24"/>
          <w:szCs w:val="24"/>
        </w:rPr>
        <w:t xml:space="preserve"> </w:t>
      </w:r>
      <w:r w:rsidR="00855486" w:rsidRPr="00187DFC">
        <w:rPr>
          <w:rFonts w:ascii="Arial" w:hAnsi="Arial" w:cs="Arial"/>
          <w:sz w:val="24"/>
          <w:szCs w:val="24"/>
        </w:rPr>
        <w:t>If Martha intended to cause serious harm, she could be charged with GBH. However, if the injuries caused were not intended to be so severe, the charge might be ABH.</w:t>
      </w:r>
      <w:r w:rsidR="00A94259" w:rsidRPr="00187DFC">
        <w:rPr>
          <w:rFonts w:ascii="Arial" w:hAnsi="Arial" w:cs="Arial"/>
          <w:sz w:val="24"/>
          <w:szCs w:val="24"/>
        </w:rPr>
        <w:t xml:space="preserve"> </w:t>
      </w:r>
      <w:r w:rsidRPr="00187DFC">
        <w:rPr>
          <w:rFonts w:ascii="Arial" w:hAnsi="Arial" w:cs="Arial"/>
          <w:sz w:val="24"/>
          <w:szCs w:val="24"/>
        </w:rPr>
        <w:t>Martha’s</w:t>
      </w:r>
      <w:r w:rsidR="00A94259" w:rsidRPr="00187DFC">
        <w:rPr>
          <w:rFonts w:ascii="Arial" w:hAnsi="Arial" w:cs="Arial"/>
          <w:sz w:val="24"/>
          <w:szCs w:val="24"/>
        </w:rPr>
        <w:t xml:space="preserve"> intention was not to cause a head fracture.</w:t>
      </w:r>
      <w:r w:rsidR="00A92E9C" w:rsidRPr="00187DFC">
        <w:rPr>
          <w:rFonts w:ascii="Arial" w:hAnsi="Arial" w:cs="Arial"/>
          <w:sz w:val="24"/>
          <w:szCs w:val="24"/>
        </w:rPr>
        <w:t xml:space="preserve"> </w:t>
      </w:r>
      <w:r w:rsidR="00A94259" w:rsidRPr="00187DFC">
        <w:rPr>
          <w:rFonts w:ascii="Arial" w:hAnsi="Arial" w:cs="Arial"/>
          <w:sz w:val="24"/>
          <w:szCs w:val="24"/>
        </w:rPr>
        <w:t xml:space="preserve">There may be some possible defence. </w:t>
      </w:r>
      <w:r w:rsidR="00855486" w:rsidRPr="00187DFC">
        <w:rPr>
          <w:rFonts w:ascii="Arial" w:hAnsi="Arial" w:cs="Arial"/>
          <w:sz w:val="24"/>
          <w:szCs w:val="24"/>
        </w:rPr>
        <w:t xml:space="preserve">Martha could potentially argue that her actions were a result of being intoxicated by </w:t>
      </w:r>
      <w:r w:rsidR="00A94259" w:rsidRPr="00187DFC">
        <w:rPr>
          <w:rFonts w:ascii="Arial" w:hAnsi="Arial" w:cs="Arial"/>
          <w:sz w:val="24"/>
          <w:szCs w:val="24"/>
        </w:rPr>
        <w:t>cocaine alcohol, impairing her capability to control her way of behaving</w:t>
      </w:r>
      <w:r w:rsidR="00855486" w:rsidRPr="00187DFC">
        <w:rPr>
          <w:rFonts w:ascii="Arial" w:hAnsi="Arial" w:cs="Arial"/>
          <w:sz w:val="24"/>
          <w:szCs w:val="24"/>
        </w:rPr>
        <w:t xml:space="preserve"> and form the necessary mens rea (intent) for the offenses. This would be particularly</w:t>
      </w:r>
      <w:r w:rsidR="00A94259" w:rsidRPr="00187DFC">
        <w:rPr>
          <w:rFonts w:ascii="Arial" w:hAnsi="Arial" w:cs="Arial"/>
          <w:sz w:val="24"/>
          <w:szCs w:val="24"/>
        </w:rPr>
        <w:t xml:space="preserve"> </w:t>
      </w:r>
      <w:r w:rsidR="009A4D36" w:rsidRPr="00187DFC">
        <w:rPr>
          <w:rFonts w:ascii="Arial" w:hAnsi="Arial" w:cs="Arial"/>
          <w:sz w:val="24"/>
          <w:szCs w:val="24"/>
        </w:rPr>
        <w:t>being</w:t>
      </w:r>
      <w:r w:rsidR="00855486" w:rsidRPr="00187DFC">
        <w:rPr>
          <w:rFonts w:ascii="Arial" w:hAnsi="Arial" w:cs="Arial"/>
          <w:sz w:val="24"/>
          <w:szCs w:val="24"/>
        </w:rPr>
        <w:t xml:space="preserve"> relevant in assessing her culpability for the assault against the woman at the bus stop.</w:t>
      </w:r>
      <w:r w:rsidR="00A94259" w:rsidRPr="00187DFC">
        <w:rPr>
          <w:rFonts w:ascii="Arial" w:hAnsi="Arial" w:cs="Arial"/>
          <w:sz w:val="24"/>
          <w:szCs w:val="24"/>
        </w:rPr>
        <w:t xml:space="preserve"> As her intension was not to hurt the woman to that extent nor did she </w:t>
      </w:r>
      <w:r w:rsidR="009A2686" w:rsidRPr="00187DFC">
        <w:rPr>
          <w:rFonts w:ascii="Arial" w:hAnsi="Arial" w:cs="Arial"/>
          <w:sz w:val="24"/>
          <w:szCs w:val="24"/>
        </w:rPr>
        <w:t>planned</w:t>
      </w:r>
      <w:r w:rsidR="00A94259" w:rsidRPr="00187DFC">
        <w:rPr>
          <w:rFonts w:ascii="Arial" w:hAnsi="Arial" w:cs="Arial"/>
          <w:sz w:val="24"/>
          <w:szCs w:val="24"/>
        </w:rPr>
        <w:t xml:space="preserve"> the attack on the woman.</w:t>
      </w:r>
      <w:r w:rsidR="00A92E9C" w:rsidRPr="00187DFC">
        <w:rPr>
          <w:rFonts w:ascii="Arial" w:hAnsi="Arial" w:cs="Arial"/>
          <w:sz w:val="24"/>
          <w:szCs w:val="24"/>
        </w:rPr>
        <w:t xml:space="preserve"> </w:t>
      </w:r>
      <w:r w:rsidR="00855486" w:rsidRPr="00187DFC">
        <w:rPr>
          <w:rFonts w:ascii="Arial" w:hAnsi="Arial" w:cs="Arial"/>
          <w:sz w:val="24"/>
          <w:szCs w:val="24"/>
        </w:rPr>
        <w:t xml:space="preserve">Martha might argue that her </w:t>
      </w:r>
      <w:r w:rsidR="009A4D36" w:rsidRPr="00187DFC">
        <w:rPr>
          <w:rFonts w:ascii="Arial" w:hAnsi="Arial" w:cs="Arial"/>
          <w:sz w:val="24"/>
          <w:szCs w:val="24"/>
        </w:rPr>
        <w:t>actions in hitting the woman at the bus stop were</w:t>
      </w:r>
      <w:r w:rsidR="00855486" w:rsidRPr="00187DFC">
        <w:rPr>
          <w:rFonts w:ascii="Arial" w:hAnsi="Arial" w:cs="Arial"/>
          <w:sz w:val="24"/>
          <w:szCs w:val="24"/>
        </w:rPr>
        <w:t xml:space="preserve"> in self-</w:t>
      </w:r>
      <w:r w:rsidR="00906541" w:rsidRPr="00187DFC">
        <w:rPr>
          <w:rFonts w:ascii="Arial" w:hAnsi="Arial" w:cs="Arial"/>
          <w:sz w:val="24"/>
          <w:szCs w:val="24"/>
        </w:rPr>
        <w:t xml:space="preserve">defence. Martha believed that she was in great </w:t>
      </w:r>
      <w:r w:rsidR="00855486" w:rsidRPr="00187DFC">
        <w:rPr>
          <w:rFonts w:ascii="Arial" w:hAnsi="Arial" w:cs="Arial"/>
          <w:sz w:val="24"/>
          <w:szCs w:val="24"/>
        </w:rPr>
        <w:t>danger of</w:t>
      </w:r>
      <w:r w:rsidR="00906541" w:rsidRPr="00187DFC">
        <w:rPr>
          <w:rFonts w:ascii="Arial" w:hAnsi="Arial" w:cs="Arial"/>
          <w:sz w:val="24"/>
          <w:szCs w:val="24"/>
        </w:rPr>
        <w:t xml:space="preserve"> being beaten up by a group of woman after one slapped Martha in the face first, if </w:t>
      </w:r>
      <w:r w:rsidR="00906541" w:rsidRPr="00187DFC">
        <w:rPr>
          <w:rFonts w:ascii="Arial" w:hAnsi="Arial" w:cs="Arial"/>
          <w:sz w:val="24"/>
          <w:szCs w:val="24"/>
        </w:rPr>
        <w:lastRenderedPageBreak/>
        <w:t xml:space="preserve">Martha did not hit the woman back the other woman could have joined in and attacked Martha seriously. Especially when a woman is so drunk and intoxicated and vulnerable, Martha could have been an easy prey by the group of woman of which one did have the intension (mens </w:t>
      </w:r>
      <w:r w:rsidR="009A4D36" w:rsidRPr="00187DFC">
        <w:rPr>
          <w:rFonts w:ascii="Arial" w:hAnsi="Arial" w:cs="Arial"/>
          <w:sz w:val="24"/>
          <w:szCs w:val="24"/>
        </w:rPr>
        <w:t>rea) to</w:t>
      </w:r>
      <w:r w:rsidR="00855486" w:rsidRPr="00187DFC">
        <w:rPr>
          <w:rFonts w:ascii="Arial" w:hAnsi="Arial" w:cs="Arial"/>
          <w:sz w:val="24"/>
          <w:szCs w:val="24"/>
        </w:rPr>
        <w:t xml:space="preserve"> harm </w:t>
      </w:r>
      <w:r w:rsidR="009A4D36" w:rsidRPr="00187DFC">
        <w:rPr>
          <w:rFonts w:ascii="Arial" w:hAnsi="Arial" w:cs="Arial"/>
          <w:sz w:val="24"/>
          <w:szCs w:val="24"/>
        </w:rPr>
        <w:t>Martha, As Martha did not approach the woman, the woman made an effort to come to Martha at the bus stop.  Martha</w:t>
      </w:r>
      <w:r w:rsidR="00855486" w:rsidRPr="00187DFC">
        <w:rPr>
          <w:rFonts w:ascii="Arial" w:hAnsi="Arial" w:cs="Arial"/>
          <w:sz w:val="24"/>
          <w:szCs w:val="24"/>
        </w:rPr>
        <w:t xml:space="preserve"> used reasonable force to defend </w:t>
      </w:r>
      <w:r w:rsidR="009A4D36" w:rsidRPr="00187DFC">
        <w:rPr>
          <w:rFonts w:ascii="Arial" w:hAnsi="Arial" w:cs="Arial"/>
          <w:sz w:val="24"/>
          <w:szCs w:val="24"/>
        </w:rPr>
        <w:t>herself</w:t>
      </w:r>
      <w:sdt>
        <w:sdtPr>
          <w:rPr>
            <w:rFonts w:ascii="Arial" w:hAnsi="Arial" w:cs="Arial"/>
            <w:sz w:val="24"/>
            <w:szCs w:val="24"/>
          </w:rPr>
          <w:id w:val="-212119254"/>
          <w:citation/>
        </w:sdtPr>
        <w:sdtEndPr/>
        <w:sdtContent>
          <w:r w:rsidR="007C4F7F" w:rsidRPr="00187DFC">
            <w:rPr>
              <w:rFonts w:ascii="Arial" w:hAnsi="Arial" w:cs="Arial"/>
              <w:sz w:val="24"/>
              <w:szCs w:val="24"/>
            </w:rPr>
            <w:fldChar w:fldCharType="begin"/>
          </w:r>
          <w:r w:rsidR="007C4F7F" w:rsidRPr="00187DFC">
            <w:rPr>
              <w:rFonts w:ascii="Arial" w:hAnsi="Arial" w:cs="Arial"/>
              <w:sz w:val="24"/>
              <w:szCs w:val="24"/>
              <w:lang w:val="en-US"/>
            </w:rPr>
            <w:instrText xml:space="preserve"> CITATION Cro24 \l 1033 </w:instrText>
          </w:r>
          <w:r w:rsidR="007C4F7F" w:rsidRPr="00187DFC">
            <w:rPr>
              <w:rFonts w:ascii="Arial" w:hAnsi="Arial" w:cs="Arial"/>
              <w:sz w:val="24"/>
              <w:szCs w:val="24"/>
            </w:rPr>
            <w:fldChar w:fldCharType="separate"/>
          </w:r>
          <w:r w:rsidR="007C4F7F" w:rsidRPr="00187DFC">
            <w:rPr>
              <w:rFonts w:ascii="Arial" w:hAnsi="Arial" w:cs="Arial"/>
              <w:noProof/>
              <w:sz w:val="24"/>
              <w:szCs w:val="24"/>
              <w:lang w:val="en-US"/>
            </w:rPr>
            <w:t xml:space="preserve"> (Crown prosecution service, 2024)</w:t>
          </w:r>
          <w:r w:rsidR="007C4F7F" w:rsidRPr="00187DFC">
            <w:rPr>
              <w:rFonts w:ascii="Arial" w:hAnsi="Arial" w:cs="Arial"/>
              <w:sz w:val="24"/>
              <w:szCs w:val="24"/>
            </w:rPr>
            <w:fldChar w:fldCharType="end"/>
          </w:r>
        </w:sdtContent>
      </w:sdt>
      <w:r w:rsidR="009A4D36" w:rsidRPr="00187DFC">
        <w:rPr>
          <w:rFonts w:ascii="Arial" w:hAnsi="Arial" w:cs="Arial"/>
          <w:sz w:val="24"/>
          <w:szCs w:val="24"/>
        </w:rPr>
        <w:t>;</w:t>
      </w:r>
      <w:r w:rsidR="00855486" w:rsidRPr="00187DFC">
        <w:rPr>
          <w:rFonts w:ascii="Arial" w:hAnsi="Arial" w:cs="Arial"/>
          <w:sz w:val="24"/>
          <w:szCs w:val="24"/>
        </w:rPr>
        <w:t xml:space="preserve"> this could potentially serve as a </w:t>
      </w:r>
      <w:r w:rsidR="00906541" w:rsidRPr="00187DFC">
        <w:rPr>
          <w:rFonts w:ascii="Arial" w:hAnsi="Arial" w:cs="Arial"/>
          <w:sz w:val="24"/>
          <w:szCs w:val="24"/>
        </w:rPr>
        <w:t>defence</w:t>
      </w:r>
      <w:r w:rsidR="009A4D36" w:rsidRPr="00187DFC">
        <w:rPr>
          <w:rFonts w:ascii="Arial" w:hAnsi="Arial" w:cs="Arial"/>
          <w:sz w:val="24"/>
          <w:szCs w:val="24"/>
        </w:rPr>
        <w:t xml:space="preserve"> against the charge of actual bodily harm (ABH) or even Grievous bodily harm (GBH)</w:t>
      </w:r>
      <w:sdt>
        <w:sdtPr>
          <w:rPr>
            <w:rFonts w:ascii="Arial" w:hAnsi="Arial" w:cs="Arial"/>
            <w:sz w:val="24"/>
            <w:szCs w:val="24"/>
          </w:rPr>
          <w:id w:val="-598325061"/>
          <w:citation/>
        </w:sdtPr>
        <w:sdtEndPr/>
        <w:sdtContent>
          <w:r w:rsidR="009A4D36" w:rsidRPr="00187DFC">
            <w:rPr>
              <w:rFonts w:ascii="Arial" w:hAnsi="Arial" w:cs="Arial"/>
              <w:sz w:val="24"/>
              <w:szCs w:val="24"/>
            </w:rPr>
            <w:fldChar w:fldCharType="begin"/>
          </w:r>
          <w:r w:rsidR="009A4D36" w:rsidRPr="00187DFC">
            <w:rPr>
              <w:rFonts w:ascii="Arial" w:hAnsi="Arial" w:cs="Arial"/>
              <w:sz w:val="24"/>
              <w:szCs w:val="24"/>
              <w:lang w:val="en-US"/>
            </w:rPr>
            <w:instrText xml:space="preserve"> CITATION sen24 \l 1033 </w:instrText>
          </w:r>
          <w:r w:rsidR="009A4D36" w:rsidRPr="00187DFC">
            <w:rPr>
              <w:rFonts w:ascii="Arial" w:hAnsi="Arial" w:cs="Arial"/>
              <w:sz w:val="24"/>
              <w:szCs w:val="24"/>
            </w:rPr>
            <w:fldChar w:fldCharType="separate"/>
          </w:r>
          <w:r w:rsidR="009A4D36" w:rsidRPr="00187DFC">
            <w:rPr>
              <w:rFonts w:ascii="Arial" w:hAnsi="Arial" w:cs="Arial"/>
              <w:noProof/>
              <w:sz w:val="24"/>
              <w:szCs w:val="24"/>
              <w:lang w:val="en-US"/>
            </w:rPr>
            <w:t xml:space="preserve"> (sentencing council, 2024)</w:t>
          </w:r>
          <w:r w:rsidR="009A4D36" w:rsidRPr="00187DFC">
            <w:rPr>
              <w:rFonts w:ascii="Arial" w:hAnsi="Arial" w:cs="Arial"/>
              <w:sz w:val="24"/>
              <w:szCs w:val="24"/>
            </w:rPr>
            <w:fldChar w:fldCharType="end"/>
          </w:r>
        </w:sdtContent>
      </w:sdt>
      <w:r w:rsidR="00855486" w:rsidRPr="00187DFC">
        <w:rPr>
          <w:rFonts w:ascii="Arial" w:hAnsi="Arial" w:cs="Arial"/>
          <w:sz w:val="24"/>
          <w:szCs w:val="24"/>
        </w:rPr>
        <w:t>.</w:t>
      </w:r>
      <w:r w:rsidR="00A92E9C" w:rsidRPr="00187DFC">
        <w:rPr>
          <w:rFonts w:ascii="Arial" w:hAnsi="Arial" w:cs="Arial"/>
          <w:sz w:val="24"/>
          <w:szCs w:val="24"/>
        </w:rPr>
        <w:t xml:space="preserve"> </w:t>
      </w:r>
      <w:r w:rsidR="009A2686" w:rsidRPr="00187DFC">
        <w:rPr>
          <w:rFonts w:ascii="Arial" w:hAnsi="Arial" w:cs="Arial"/>
          <w:sz w:val="24"/>
          <w:szCs w:val="24"/>
        </w:rPr>
        <w:t xml:space="preserve">Lack of Intent may be looked at when an individual is charged with an offence and that individual can display their actions were involuntarily, unintentional, or caused by unforeseeable circumstances (Garde </w:t>
      </w:r>
      <w:r w:rsidRPr="00187DFC">
        <w:rPr>
          <w:rFonts w:ascii="Arial" w:hAnsi="Arial" w:cs="Arial"/>
          <w:sz w:val="24"/>
          <w:szCs w:val="24"/>
        </w:rPr>
        <w:t>Wilson</w:t>
      </w:r>
      <w:r w:rsidR="009A2686" w:rsidRPr="00187DFC">
        <w:rPr>
          <w:rFonts w:ascii="Arial" w:hAnsi="Arial" w:cs="Arial"/>
          <w:sz w:val="24"/>
          <w:szCs w:val="24"/>
        </w:rPr>
        <w:t>, 2024). The prosecutor must prove that the defendant had the intent of committing a particular crime.</w:t>
      </w:r>
      <w:r w:rsidR="00A92E9C" w:rsidRPr="00187DFC">
        <w:rPr>
          <w:rFonts w:ascii="Arial" w:hAnsi="Arial" w:cs="Arial"/>
          <w:sz w:val="24"/>
          <w:szCs w:val="24"/>
        </w:rPr>
        <w:t xml:space="preserve"> </w:t>
      </w:r>
      <w:r w:rsidR="009A2686" w:rsidRPr="00187DFC">
        <w:rPr>
          <w:rFonts w:ascii="Arial" w:hAnsi="Arial" w:cs="Arial"/>
          <w:sz w:val="24"/>
          <w:szCs w:val="24"/>
        </w:rPr>
        <w:t xml:space="preserve">According to the criminal Law from the </w:t>
      </w:r>
      <w:r w:rsidR="0044730D" w:rsidRPr="00187DFC">
        <w:rPr>
          <w:rFonts w:ascii="Arial" w:hAnsi="Arial" w:cs="Arial"/>
          <w:sz w:val="24"/>
          <w:szCs w:val="24"/>
        </w:rPr>
        <w:t>Victorian</w:t>
      </w:r>
      <w:r w:rsidR="009A2686" w:rsidRPr="00187DFC">
        <w:rPr>
          <w:rFonts w:ascii="Arial" w:hAnsi="Arial" w:cs="Arial"/>
          <w:sz w:val="24"/>
          <w:szCs w:val="24"/>
        </w:rPr>
        <w:t xml:space="preserve"> time</w:t>
      </w:r>
      <w:r w:rsidR="00670534" w:rsidRPr="00187DFC">
        <w:rPr>
          <w:rFonts w:ascii="Arial" w:hAnsi="Arial" w:cs="Arial"/>
          <w:sz w:val="24"/>
          <w:szCs w:val="24"/>
        </w:rPr>
        <w:t xml:space="preserve">, for any act to be intentional, it must be: voluntary, engaged in the act, founded on circumstances which are </w:t>
      </w:r>
      <w:r w:rsidR="0044730D" w:rsidRPr="00187DFC">
        <w:rPr>
          <w:rFonts w:ascii="Arial" w:hAnsi="Arial" w:cs="Arial"/>
          <w:sz w:val="24"/>
          <w:szCs w:val="24"/>
        </w:rPr>
        <w:t>known about or have an idea about before it takes place</w:t>
      </w:r>
      <w:sdt>
        <w:sdtPr>
          <w:rPr>
            <w:rFonts w:ascii="Arial" w:hAnsi="Arial" w:cs="Arial"/>
            <w:sz w:val="24"/>
            <w:szCs w:val="24"/>
          </w:rPr>
          <w:id w:val="1378279633"/>
          <w:citation/>
        </w:sdtPr>
        <w:sdtContent>
          <w:r w:rsidR="0044730D" w:rsidRPr="00187DFC">
            <w:rPr>
              <w:rFonts w:ascii="Arial" w:hAnsi="Arial" w:cs="Arial"/>
              <w:sz w:val="24"/>
              <w:szCs w:val="24"/>
            </w:rPr>
            <w:fldChar w:fldCharType="begin"/>
          </w:r>
          <w:r w:rsidR="0044730D" w:rsidRPr="00187DFC">
            <w:rPr>
              <w:rFonts w:ascii="Arial" w:hAnsi="Arial" w:cs="Arial"/>
              <w:sz w:val="24"/>
              <w:szCs w:val="24"/>
              <w:lang w:val="en-US"/>
            </w:rPr>
            <w:instrText xml:space="preserve"> CITATION lex24 \l 1033 </w:instrText>
          </w:r>
          <w:r w:rsidR="0044730D" w:rsidRPr="00187DFC">
            <w:rPr>
              <w:rFonts w:ascii="Arial" w:hAnsi="Arial" w:cs="Arial"/>
              <w:sz w:val="24"/>
              <w:szCs w:val="24"/>
            </w:rPr>
            <w:fldChar w:fldCharType="separate"/>
          </w:r>
          <w:r w:rsidR="0044730D" w:rsidRPr="00187DFC">
            <w:rPr>
              <w:rFonts w:ascii="Arial" w:hAnsi="Arial" w:cs="Arial"/>
              <w:noProof/>
              <w:sz w:val="24"/>
              <w:szCs w:val="24"/>
              <w:lang w:val="en-US"/>
            </w:rPr>
            <w:t xml:space="preserve"> (lexisnexis, 2024)</w:t>
          </w:r>
          <w:r w:rsidR="0044730D" w:rsidRPr="00187DFC">
            <w:rPr>
              <w:rFonts w:ascii="Arial" w:hAnsi="Arial" w:cs="Arial"/>
              <w:sz w:val="24"/>
              <w:szCs w:val="24"/>
            </w:rPr>
            <w:fldChar w:fldCharType="end"/>
          </w:r>
        </w:sdtContent>
      </w:sdt>
      <w:r w:rsidR="0044730D" w:rsidRPr="00187DFC">
        <w:rPr>
          <w:rFonts w:ascii="Arial" w:hAnsi="Arial" w:cs="Arial"/>
          <w:sz w:val="24"/>
          <w:szCs w:val="24"/>
        </w:rPr>
        <w:t>.</w:t>
      </w:r>
      <w:r w:rsidR="00A92E9C" w:rsidRPr="00187DFC">
        <w:rPr>
          <w:rFonts w:ascii="Arial" w:hAnsi="Arial" w:cs="Arial"/>
          <w:sz w:val="24"/>
          <w:szCs w:val="24"/>
        </w:rPr>
        <w:t xml:space="preserve"> </w:t>
      </w:r>
      <w:r w:rsidR="00855486" w:rsidRPr="00187DFC">
        <w:rPr>
          <w:rFonts w:ascii="Arial" w:hAnsi="Arial" w:cs="Arial"/>
          <w:sz w:val="24"/>
          <w:szCs w:val="24"/>
        </w:rPr>
        <w:t>Martha could argue that she did not intend to cause harm to either the security guard or the woman at the bus stop. If she can demonstrate that her actions were not intentional or that she lacked the requisite intent for the offenses, this could mitigate her liability.</w:t>
      </w:r>
      <w:r w:rsidR="00A92E9C" w:rsidRPr="00187DFC">
        <w:rPr>
          <w:rFonts w:ascii="Arial" w:hAnsi="Arial" w:cs="Arial"/>
          <w:sz w:val="24"/>
          <w:szCs w:val="24"/>
        </w:rPr>
        <w:t xml:space="preserve"> </w:t>
      </w:r>
      <w:r w:rsidR="0044730D" w:rsidRPr="00187DFC">
        <w:rPr>
          <w:rFonts w:ascii="Arial" w:hAnsi="Arial" w:cs="Arial"/>
          <w:sz w:val="24"/>
          <w:szCs w:val="24"/>
        </w:rPr>
        <w:t>When</w:t>
      </w:r>
      <w:r w:rsidR="001F1528" w:rsidRPr="00187DFC">
        <w:rPr>
          <w:rFonts w:ascii="Arial" w:hAnsi="Arial" w:cs="Arial"/>
          <w:sz w:val="24"/>
          <w:szCs w:val="24"/>
        </w:rPr>
        <w:t xml:space="preserve"> a</w:t>
      </w:r>
      <w:r w:rsidR="009A2686" w:rsidRPr="00187DFC">
        <w:rPr>
          <w:rFonts w:ascii="Arial" w:hAnsi="Arial" w:cs="Arial"/>
          <w:sz w:val="24"/>
          <w:szCs w:val="24"/>
        </w:rPr>
        <w:t>n individual is charged with an offence and that individual can display</w:t>
      </w:r>
      <w:r w:rsidR="001F1528" w:rsidRPr="00187DFC">
        <w:rPr>
          <w:rFonts w:ascii="Arial" w:hAnsi="Arial" w:cs="Arial"/>
          <w:sz w:val="24"/>
          <w:szCs w:val="24"/>
        </w:rPr>
        <w:t xml:space="preserve"> their actions were involuntarily, unintentional, or caused by unforeseeable circumstances</w:t>
      </w:r>
      <w:sdt>
        <w:sdtPr>
          <w:rPr>
            <w:rFonts w:ascii="Arial" w:hAnsi="Arial" w:cs="Arial"/>
            <w:sz w:val="24"/>
            <w:szCs w:val="24"/>
          </w:rPr>
          <w:id w:val="-1355425911"/>
          <w:citation/>
        </w:sdtPr>
        <w:sdtContent>
          <w:r w:rsidR="001F1528" w:rsidRPr="00187DFC">
            <w:rPr>
              <w:rFonts w:ascii="Arial" w:hAnsi="Arial" w:cs="Arial"/>
              <w:sz w:val="24"/>
              <w:szCs w:val="24"/>
            </w:rPr>
            <w:fldChar w:fldCharType="begin"/>
          </w:r>
          <w:r w:rsidR="001F1528" w:rsidRPr="00187DFC">
            <w:rPr>
              <w:rFonts w:ascii="Arial" w:hAnsi="Arial" w:cs="Arial"/>
              <w:sz w:val="24"/>
              <w:szCs w:val="24"/>
              <w:lang w:val="en-US"/>
            </w:rPr>
            <w:instrText xml:space="preserve"> CITATION Gar24 \l 1033 </w:instrText>
          </w:r>
          <w:r w:rsidR="001F1528" w:rsidRPr="00187DFC">
            <w:rPr>
              <w:rFonts w:ascii="Arial" w:hAnsi="Arial" w:cs="Arial"/>
              <w:sz w:val="24"/>
              <w:szCs w:val="24"/>
            </w:rPr>
            <w:fldChar w:fldCharType="separate"/>
          </w:r>
          <w:r w:rsidR="001F1528" w:rsidRPr="00187DFC">
            <w:rPr>
              <w:rFonts w:ascii="Arial" w:hAnsi="Arial" w:cs="Arial"/>
              <w:noProof/>
              <w:sz w:val="24"/>
              <w:szCs w:val="24"/>
              <w:lang w:val="en-US"/>
            </w:rPr>
            <w:t xml:space="preserve"> (Garde Wilsom, 2024)</w:t>
          </w:r>
          <w:r w:rsidR="001F1528" w:rsidRPr="00187DFC">
            <w:rPr>
              <w:rFonts w:ascii="Arial" w:hAnsi="Arial" w:cs="Arial"/>
              <w:sz w:val="24"/>
              <w:szCs w:val="24"/>
            </w:rPr>
            <w:fldChar w:fldCharType="end"/>
          </w:r>
        </w:sdtContent>
      </w:sdt>
      <w:r w:rsidR="001F1528" w:rsidRPr="00187DFC">
        <w:rPr>
          <w:rFonts w:ascii="Arial" w:hAnsi="Arial" w:cs="Arial"/>
          <w:sz w:val="24"/>
          <w:szCs w:val="24"/>
        </w:rPr>
        <w:t>.</w:t>
      </w:r>
      <w:r w:rsidR="00A92E9C" w:rsidRPr="00187DFC">
        <w:rPr>
          <w:rFonts w:ascii="Arial" w:hAnsi="Arial" w:cs="Arial"/>
          <w:sz w:val="24"/>
          <w:szCs w:val="24"/>
        </w:rPr>
        <w:t xml:space="preserve"> </w:t>
      </w:r>
      <w:r w:rsidR="001A76AA" w:rsidRPr="00187DFC">
        <w:rPr>
          <w:rFonts w:ascii="Arial" w:hAnsi="Arial" w:cs="Arial"/>
          <w:sz w:val="24"/>
          <w:szCs w:val="24"/>
        </w:rPr>
        <w:t>For consumption and</w:t>
      </w:r>
      <w:r w:rsidR="00855486" w:rsidRPr="00187DFC">
        <w:rPr>
          <w:rFonts w:ascii="Arial" w:hAnsi="Arial" w:cs="Arial"/>
          <w:sz w:val="24"/>
          <w:szCs w:val="24"/>
        </w:rPr>
        <w:t xml:space="preserve"> possession </w:t>
      </w:r>
      <w:r w:rsidR="001A76AA" w:rsidRPr="00187DFC">
        <w:rPr>
          <w:rFonts w:ascii="Arial" w:hAnsi="Arial" w:cs="Arial"/>
          <w:sz w:val="24"/>
          <w:szCs w:val="24"/>
        </w:rPr>
        <w:t>of class A drug</w:t>
      </w:r>
      <w:r w:rsidR="00855486" w:rsidRPr="00187DFC">
        <w:rPr>
          <w:rFonts w:ascii="Arial" w:hAnsi="Arial" w:cs="Arial"/>
          <w:sz w:val="24"/>
          <w:szCs w:val="24"/>
        </w:rPr>
        <w:t>, Martha could face fines, probation, community service, or even imprisonment, depending on the severity of the offense and the jurisdiction's laws</w:t>
      </w:r>
      <w:r w:rsidR="004E5DA4" w:rsidRPr="00187DFC">
        <w:rPr>
          <w:rFonts w:ascii="Arial" w:hAnsi="Arial" w:cs="Arial"/>
          <w:sz w:val="24"/>
          <w:szCs w:val="24"/>
        </w:rPr>
        <w:t>, class A: Maximum custody of 7 years, offence may range from fine to 51 weeks custody</w:t>
      </w:r>
      <w:sdt>
        <w:sdtPr>
          <w:rPr>
            <w:rFonts w:ascii="Arial" w:hAnsi="Arial" w:cs="Arial"/>
            <w:sz w:val="24"/>
            <w:szCs w:val="24"/>
          </w:rPr>
          <w:id w:val="-864372162"/>
          <w:citation/>
        </w:sdtPr>
        <w:sdtContent>
          <w:r w:rsidR="001A76AA" w:rsidRPr="00187DFC">
            <w:rPr>
              <w:rFonts w:ascii="Arial" w:hAnsi="Arial" w:cs="Arial"/>
              <w:sz w:val="24"/>
              <w:szCs w:val="24"/>
            </w:rPr>
            <w:fldChar w:fldCharType="begin"/>
          </w:r>
          <w:r w:rsidR="001A76AA" w:rsidRPr="00187DFC">
            <w:rPr>
              <w:rFonts w:ascii="Arial" w:hAnsi="Arial" w:cs="Arial"/>
              <w:sz w:val="24"/>
              <w:szCs w:val="24"/>
              <w:lang w:val="en-US"/>
            </w:rPr>
            <w:instrText xml:space="preserve"> CITATION sen24 \l 1033 </w:instrText>
          </w:r>
          <w:r w:rsidR="001A76AA" w:rsidRPr="00187DFC">
            <w:rPr>
              <w:rFonts w:ascii="Arial" w:hAnsi="Arial" w:cs="Arial"/>
              <w:sz w:val="24"/>
              <w:szCs w:val="24"/>
            </w:rPr>
            <w:fldChar w:fldCharType="separate"/>
          </w:r>
          <w:r w:rsidR="001A76AA" w:rsidRPr="00187DFC">
            <w:rPr>
              <w:rFonts w:ascii="Arial" w:hAnsi="Arial" w:cs="Arial"/>
              <w:noProof/>
              <w:sz w:val="24"/>
              <w:szCs w:val="24"/>
              <w:lang w:val="en-US"/>
            </w:rPr>
            <w:t xml:space="preserve"> (sentencing council, 2024)</w:t>
          </w:r>
          <w:r w:rsidR="001A76AA" w:rsidRPr="00187DFC">
            <w:rPr>
              <w:rFonts w:ascii="Arial" w:hAnsi="Arial" w:cs="Arial"/>
              <w:sz w:val="24"/>
              <w:szCs w:val="24"/>
            </w:rPr>
            <w:fldChar w:fldCharType="end"/>
          </w:r>
        </w:sdtContent>
      </w:sdt>
      <w:r w:rsidR="00855486" w:rsidRPr="00187DFC">
        <w:rPr>
          <w:rFonts w:ascii="Arial" w:hAnsi="Arial" w:cs="Arial"/>
          <w:sz w:val="24"/>
          <w:szCs w:val="24"/>
        </w:rPr>
        <w:t>.</w:t>
      </w:r>
      <w:r w:rsidR="004E5DA4" w:rsidRPr="00187DFC">
        <w:rPr>
          <w:rFonts w:ascii="Arial" w:hAnsi="Arial" w:cs="Arial"/>
          <w:sz w:val="24"/>
          <w:szCs w:val="24"/>
        </w:rPr>
        <w:t xml:space="preserve"> Identity of the drug will be made by the court and the court will decide on the offence category</w:t>
      </w:r>
      <w:sdt>
        <w:sdtPr>
          <w:rPr>
            <w:rFonts w:ascii="Arial" w:hAnsi="Arial" w:cs="Arial"/>
            <w:sz w:val="24"/>
            <w:szCs w:val="24"/>
          </w:rPr>
          <w:id w:val="1029223518"/>
          <w:citation/>
        </w:sdtPr>
        <w:sdtContent>
          <w:r w:rsidR="004E5DA4" w:rsidRPr="00187DFC">
            <w:rPr>
              <w:rFonts w:ascii="Arial" w:hAnsi="Arial" w:cs="Arial"/>
              <w:sz w:val="24"/>
              <w:szCs w:val="24"/>
            </w:rPr>
            <w:fldChar w:fldCharType="begin"/>
          </w:r>
          <w:r w:rsidR="004E5DA4" w:rsidRPr="00187DFC">
            <w:rPr>
              <w:rFonts w:ascii="Arial" w:hAnsi="Arial" w:cs="Arial"/>
              <w:sz w:val="24"/>
              <w:szCs w:val="24"/>
              <w:lang w:val="en-US"/>
            </w:rPr>
            <w:instrText xml:space="preserve"> CITATION sen24 \l 1033 </w:instrText>
          </w:r>
          <w:r w:rsidR="004E5DA4" w:rsidRPr="00187DFC">
            <w:rPr>
              <w:rFonts w:ascii="Arial" w:hAnsi="Arial" w:cs="Arial"/>
              <w:sz w:val="24"/>
              <w:szCs w:val="24"/>
            </w:rPr>
            <w:fldChar w:fldCharType="separate"/>
          </w:r>
          <w:r w:rsidR="004E5DA4" w:rsidRPr="00187DFC">
            <w:rPr>
              <w:rFonts w:ascii="Arial" w:hAnsi="Arial" w:cs="Arial"/>
              <w:noProof/>
              <w:sz w:val="24"/>
              <w:szCs w:val="24"/>
              <w:lang w:val="en-US"/>
            </w:rPr>
            <w:t xml:space="preserve"> (sentencing council, 2024)</w:t>
          </w:r>
          <w:r w:rsidR="004E5DA4" w:rsidRPr="00187DFC">
            <w:rPr>
              <w:rFonts w:ascii="Arial" w:hAnsi="Arial" w:cs="Arial"/>
              <w:sz w:val="24"/>
              <w:szCs w:val="24"/>
            </w:rPr>
            <w:fldChar w:fldCharType="end"/>
          </w:r>
        </w:sdtContent>
      </w:sdt>
      <w:r w:rsidR="004E5DA4" w:rsidRPr="00187DFC">
        <w:rPr>
          <w:rFonts w:ascii="Arial" w:hAnsi="Arial" w:cs="Arial"/>
          <w:sz w:val="24"/>
          <w:szCs w:val="24"/>
        </w:rPr>
        <w:t xml:space="preserve">. </w:t>
      </w:r>
      <w:r w:rsidR="00855486" w:rsidRPr="00187DFC">
        <w:rPr>
          <w:rFonts w:ascii="Arial" w:hAnsi="Arial" w:cs="Arial"/>
          <w:sz w:val="24"/>
          <w:szCs w:val="24"/>
        </w:rPr>
        <w:t>The assault against the security guard could result in a charge of simple assault, punishable by fines, community service, or imprisonment, depending on the s</w:t>
      </w:r>
      <w:r w:rsidR="00593958" w:rsidRPr="00187DFC">
        <w:rPr>
          <w:rFonts w:ascii="Arial" w:hAnsi="Arial" w:cs="Arial"/>
          <w:sz w:val="24"/>
          <w:szCs w:val="24"/>
        </w:rPr>
        <w:t xml:space="preserve">everity of the injury inflicted on the eye. There may be an issue as the assault on the security guard took place while he was on duty this includes </w:t>
      </w:r>
      <w:r w:rsidR="00593958" w:rsidRPr="00187DFC">
        <w:rPr>
          <w:rFonts w:ascii="Arial" w:hAnsi="Arial" w:cs="Arial"/>
          <w:sz w:val="24"/>
          <w:szCs w:val="24"/>
        </w:rPr>
        <w:t xml:space="preserve">It is important to </w:t>
      </w:r>
      <w:r w:rsidR="00593958" w:rsidRPr="00187DFC">
        <w:rPr>
          <w:rFonts w:ascii="Arial" w:hAnsi="Arial" w:cs="Arial"/>
          <w:sz w:val="24"/>
          <w:szCs w:val="24"/>
        </w:rPr>
        <w:t>remember that this can include: threats or verbal abuse, face to face, online or</w:t>
      </w:r>
      <w:r w:rsidR="00593958" w:rsidRPr="00187DFC">
        <w:rPr>
          <w:rFonts w:ascii="Arial" w:hAnsi="Arial" w:cs="Arial"/>
          <w:sz w:val="24"/>
          <w:szCs w:val="24"/>
        </w:rPr>
        <w:t xml:space="preserve"> via</w:t>
      </w:r>
      <w:r w:rsidR="00593958" w:rsidRPr="00187DFC">
        <w:rPr>
          <w:rFonts w:ascii="Arial" w:hAnsi="Arial" w:cs="Arial"/>
          <w:sz w:val="24"/>
          <w:szCs w:val="24"/>
        </w:rPr>
        <w:t xml:space="preserve"> the</w:t>
      </w:r>
      <w:r w:rsidR="00593958" w:rsidRPr="00187DFC">
        <w:rPr>
          <w:rFonts w:ascii="Arial" w:hAnsi="Arial" w:cs="Arial"/>
          <w:sz w:val="24"/>
          <w:szCs w:val="24"/>
        </w:rPr>
        <w:t xml:space="preserve"> telephone</w:t>
      </w:r>
      <w:r w:rsidR="00593958" w:rsidRPr="00187DFC">
        <w:rPr>
          <w:rFonts w:ascii="Arial" w:hAnsi="Arial" w:cs="Arial"/>
          <w:sz w:val="24"/>
          <w:szCs w:val="24"/>
        </w:rPr>
        <w:t>, this might include violence from members of the public, clients, customers</w:t>
      </w:r>
      <w:sdt>
        <w:sdtPr>
          <w:rPr>
            <w:rFonts w:ascii="Arial" w:hAnsi="Arial" w:cs="Arial"/>
            <w:sz w:val="24"/>
            <w:szCs w:val="24"/>
          </w:rPr>
          <w:id w:val="259953553"/>
          <w:citation/>
        </w:sdtPr>
        <w:sdtContent>
          <w:r w:rsidR="00593958" w:rsidRPr="00187DFC">
            <w:rPr>
              <w:rFonts w:ascii="Arial" w:hAnsi="Arial" w:cs="Arial"/>
              <w:sz w:val="24"/>
              <w:szCs w:val="24"/>
            </w:rPr>
            <w:fldChar w:fldCharType="begin"/>
          </w:r>
          <w:r w:rsidR="00593958" w:rsidRPr="00187DFC">
            <w:rPr>
              <w:rFonts w:ascii="Arial" w:hAnsi="Arial" w:cs="Arial"/>
              <w:sz w:val="24"/>
              <w:szCs w:val="24"/>
              <w:lang w:val="en-US"/>
            </w:rPr>
            <w:instrText xml:space="preserve"> CITATION Hea24 \l 1033 </w:instrText>
          </w:r>
          <w:r w:rsidR="00593958" w:rsidRPr="00187DFC">
            <w:rPr>
              <w:rFonts w:ascii="Arial" w:hAnsi="Arial" w:cs="Arial"/>
              <w:sz w:val="24"/>
              <w:szCs w:val="24"/>
            </w:rPr>
            <w:fldChar w:fldCharType="separate"/>
          </w:r>
          <w:r w:rsidR="00593958" w:rsidRPr="00187DFC">
            <w:rPr>
              <w:rFonts w:ascii="Arial" w:hAnsi="Arial" w:cs="Arial"/>
              <w:noProof/>
              <w:sz w:val="24"/>
              <w:szCs w:val="24"/>
              <w:lang w:val="en-US"/>
            </w:rPr>
            <w:t xml:space="preserve"> (Health and safety executive, HSE, 2024)</w:t>
          </w:r>
          <w:r w:rsidR="00593958" w:rsidRPr="00187DFC">
            <w:rPr>
              <w:rFonts w:ascii="Arial" w:hAnsi="Arial" w:cs="Arial"/>
              <w:sz w:val="24"/>
              <w:szCs w:val="24"/>
            </w:rPr>
            <w:fldChar w:fldCharType="end"/>
          </w:r>
        </w:sdtContent>
      </w:sdt>
      <w:r w:rsidR="00DE5113" w:rsidRPr="00187DFC">
        <w:rPr>
          <w:rFonts w:ascii="Arial" w:hAnsi="Arial" w:cs="Arial"/>
          <w:sz w:val="24"/>
          <w:szCs w:val="24"/>
        </w:rPr>
        <w:t>.</w:t>
      </w:r>
      <w:r w:rsidR="00A92E9C" w:rsidRPr="00187DFC">
        <w:rPr>
          <w:rFonts w:ascii="Arial" w:hAnsi="Arial" w:cs="Arial"/>
          <w:sz w:val="24"/>
          <w:szCs w:val="24"/>
        </w:rPr>
        <w:t xml:space="preserve"> </w:t>
      </w:r>
      <w:r w:rsidR="00855486" w:rsidRPr="00187DFC">
        <w:rPr>
          <w:rFonts w:ascii="Arial" w:hAnsi="Arial" w:cs="Arial"/>
          <w:sz w:val="24"/>
          <w:szCs w:val="24"/>
        </w:rPr>
        <w:t xml:space="preserve">The assault against the woman at the bus stop, depending on the severity of the injuries, could result in charges of either </w:t>
      </w:r>
      <w:r w:rsidR="00DE5113" w:rsidRPr="00187DFC">
        <w:rPr>
          <w:rFonts w:ascii="Arial" w:hAnsi="Arial" w:cs="Arial"/>
          <w:sz w:val="24"/>
          <w:szCs w:val="24"/>
        </w:rPr>
        <w:t xml:space="preserve">actual bodily harm </w:t>
      </w:r>
      <w:r w:rsidR="00855486" w:rsidRPr="00187DFC">
        <w:rPr>
          <w:rFonts w:ascii="Arial" w:hAnsi="Arial" w:cs="Arial"/>
          <w:sz w:val="24"/>
          <w:szCs w:val="24"/>
        </w:rPr>
        <w:t>ABH or GBH. GBH carries more severe penalties, including substantial fines and significant prison sentences.</w:t>
      </w:r>
      <w:r w:rsidR="004C260A" w:rsidRPr="00187DFC">
        <w:rPr>
          <w:rFonts w:ascii="Arial" w:hAnsi="Arial" w:cs="Arial"/>
          <w:sz w:val="24"/>
          <w:szCs w:val="24"/>
        </w:rPr>
        <w:t xml:space="preserve"> Whoever may unlawfully and maliciously wound or inflict any grievous bodily harm upon any other person, either with or without any weapon or instrument, [F2shall be guilty of an offence and liable, on conviction on indictment, to imprisonment for a term not exceeding 7 years</w:t>
      </w:r>
      <w:sdt>
        <w:sdtPr>
          <w:rPr>
            <w:rFonts w:ascii="Arial" w:hAnsi="Arial" w:cs="Arial"/>
            <w:sz w:val="24"/>
            <w:szCs w:val="24"/>
          </w:rPr>
          <w:id w:val="1008341879"/>
          <w:citation/>
        </w:sdtPr>
        <w:sdtContent>
          <w:r w:rsidR="004C260A" w:rsidRPr="00187DFC">
            <w:rPr>
              <w:rFonts w:ascii="Arial" w:hAnsi="Arial" w:cs="Arial"/>
              <w:sz w:val="24"/>
              <w:szCs w:val="24"/>
            </w:rPr>
            <w:fldChar w:fldCharType="begin"/>
          </w:r>
          <w:r w:rsidR="004C260A" w:rsidRPr="00187DFC">
            <w:rPr>
              <w:rFonts w:ascii="Arial" w:hAnsi="Arial" w:cs="Arial"/>
              <w:sz w:val="24"/>
              <w:szCs w:val="24"/>
              <w:lang w:val="en-US"/>
            </w:rPr>
            <w:instrText xml:space="preserve"> CITATION Leg24 \l 1033 </w:instrText>
          </w:r>
          <w:r w:rsidR="004C260A" w:rsidRPr="00187DFC">
            <w:rPr>
              <w:rFonts w:ascii="Arial" w:hAnsi="Arial" w:cs="Arial"/>
              <w:sz w:val="24"/>
              <w:szCs w:val="24"/>
            </w:rPr>
            <w:fldChar w:fldCharType="separate"/>
          </w:r>
          <w:r w:rsidR="004C260A" w:rsidRPr="00187DFC">
            <w:rPr>
              <w:rFonts w:ascii="Arial" w:hAnsi="Arial" w:cs="Arial"/>
              <w:noProof/>
              <w:sz w:val="24"/>
              <w:szCs w:val="24"/>
              <w:lang w:val="en-US"/>
            </w:rPr>
            <w:t xml:space="preserve"> (Legislation.gov.uk, 2024)</w:t>
          </w:r>
          <w:r w:rsidR="004C260A" w:rsidRPr="00187DFC">
            <w:rPr>
              <w:rFonts w:ascii="Arial" w:hAnsi="Arial" w:cs="Arial"/>
              <w:sz w:val="24"/>
              <w:szCs w:val="24"/>
            </w:rPr>
            <w:fldChar w:fldCharType="end"/>
          </w:r>
        </w:sdtContent>
      </w:sdt>
      <w:r w:rsidR="004C260A" w:rsidRPr="00187DFC">
        <w:rPr>
          <w:rFonts w:ascii="Arial" w:hAnsi="Arial" w:cs="Arial"/>
          <w:sz w:val="24"/>
          <w:szCs w:val="24"/>
        </w:rPr>
        <w:t>.]</w:t>
      </w:r>
      <w:r w:rsidR="00DD04C8" w:rsidRPr="00187DFC">
        <w:rPr>
          <w:rFonts w:ascii="Arial" w:hAnsi="Arial" w:cs="Arial"/>
          <w:sz w:val="24"/>
          <w:szCs w:val="24"/>
        </w:rPr>
        <w:t xml:space="preserve"> Martha’s physical and mental state at the time of incident was very </w:t>
      </w:r>
      <w:r w:rsidR="00A92E9C" w:rsidRPr="00187DFC">
        <w:rPr>
          <w:rFonts w:ascii="Arial" w:hAnsi="Arial" w:cs="Arial"/>
          <w:sz w:val="24"/>
          <w:szCs w:val="24"/>
        </w:rPr>
        <w:t>instable;</w:t>
      </w:r>
      <w:r w:rsidR="00DD04C8" w:rsidRPr="00187DFC">
        <w:rPr>
          <w:rFonts w:ascii="Arial" w:hAnsi="Arial" w:cs="Arial"/>
          <w:sz w:val="24"/>
          <w:szCs w:val="24"/>
        </w:rPr>
        <w:t xml:space="preserve"> she was under influence of class </w:t>
      </w:r>
      <w:proofErr w:type="gramStart"/>
      <w:r w:rsidR="00DD04C8" w:rsidRPr="00187DFC">
        <w:rPr>
          <w:rFonts w:ascii="Arial" w:hAnsi="Arial" w:cs="Arial"/>
          <w:sz w:val="24"/>
          <w:szCs w:val="24"/>
        </w:rPr>
        <w:t>A</w:t>
      </w:r>
      <w:proofErr w:type="gramEnd"/>
      <w:r w:rsidR="00DD04C8" w:rsidRPr="00187DFC">
        <w:rPr>
          <w:rFonts w:ascii="Arial" w:hAnsi="Arial" w:cs="Arial"/>
          <w:sz w:val="24"/>
          <w:szCs w:val="24"/>
        </w:rPr>
        <w:t xml:space="preserve"> drug and alcohol. When the ladies approached her she was under the impression that they were coming over to check if Martha was feeling ok, not knowing they will physically attack her, after being attacked by the ladies her automatic reaction was to save herself from the ladies, as she was vulnerable if Martha was battered any more her </w:t>
      </w:r>
      <w:r w:rsidR="00DD04C8" w:rsidRPr="00187DFC">
        <w:rPr>
          <w:rFonts w:ascii="Arial" w:hAnsi="Arial" w:cs="Arial"/>
          <w:sz w:val="24"/>
          <w:szCs w:val="24"/>
        </w:rPr>
        <w:lastRenderedPageBreak/>
        <w:t>vulnerable body would not have not been able to take the battering. Cracking of the skull of the other woman was not intentional</w:t>
      </w:r>
      <w:r w:rsidR="003B2990" w:rsidRPr="00187DFC">
        <w:rPr>
          <w:rFonts w:ascii="Arial" w:hAnsi="Arial" w:cs="Arial"/>
          <w:sz w:val="24"/>
          <w:szCs w:val="24"/>
        </w:rPr>
        <w:t>.</w:t>
      </w:r>
      <w:r w:rsidR="00DD04C8" w:rsidRPr="00187DFC">
        <w:rPr>
          <w:rFonts w:ascii="Arial" w:hAnsi="Arial" w:cs="Arial"/>
          <w:sz w:val="24"/>
          <w:szCs w:val="24"/>
        </w:rPr>
        <w:t xml:space="preserve">   </w:t>
      </w:r>
    </w:p>
    <w:p w:rsidR="00855486" w:rsidRPr="00187DFC" w:rsidRDefault="00A92E9C" w:rsidP="00855486">
      <w:pPr>
        <w:rPr>
          <w:rFonts w:ascii="Arial" w:hAnsi="Arial" w:cs="Arial"/>
          <w:b/>
          <w:sz w:val="24"/>
          <w:szCs w:val="24"/>
        </w:rPr>
      </w:pPr>
      <w:r w:rsidRPr="00187DFC">
        <w:rPr>
          <w:rFonts w:ascii="Arial" w:hAnsi="Arial" w:cs="Arial"/>
          <w:b/>
          <w:sz w:val="24"/>
          <w:szCs w:val="24"/>
        </w:rPr>
        <w:t>Conclusion</w:t>
      </w:r>
    </w:p>
    <w:p w:rsidR="00995998" w:rsidRPr="00187DFC" w:rsidRDefault="00855486" w:rsidP="00855486">
      <w:pPr>
        <w:rPr>
          <w:rFonts w:ascii="Arial" w:hAnsi="Arial" w:cs="Arial"/>
          <w:sz w:val="24"/>
          <w:szCs w:val="24"/>
        </w:rPr>
      </w:pPr>
      <w:r w:rsidRPr="00187DFC">
        <w:rPr>
          <w:rFonts w:ascii="Arial" w:hAnsi="Arial" w:cs="Arial"/>
          <w:sz w:val="24"/>
          <w:szCs w:val="24"/>
        </w:rPr>
        <w:t>Martha's acti</w:t>
      </w:r>
      <w:r w:rsidR="003B2990" w:rsidRPr="00187DFC">
        <w:rPr>
          <w:rFonts w:ascii="Arial" w:hAnsi="Arial" w:cs="Arial"/>
          <w:sz w:val="24"/>
          <w:szCs w:val="24"/>
        </w:rPr>
        <w:t>ons in the scenario raised few</w:t>
      </w:r>
      <w:r w:rsidRPr="00187DFC">
        <w:rPr>
          <w:rFonts w:ascii="Arial" w:hAnsi="Arial" w:cs="Arial"/>
          <w:sz w:val="24"/>
          <w:szCs w:val="24"/>
        </w:rPr>
        <w:t xml:space="preserve"> cr</w:t>
      </w:r>
      <w:r w:rsidR="009A4D36" w:rsidRPr="00187DFC">
        <w:rPr>
          <w:rFonts w:ascii="Arial" w:hAnsi="Arial" w:cs="Arial"/>
          <w:sz w:val="24"/>
          <w:szCs w:val="24"/>
        </w:rPr>
        <w:t xml:space="preserve">iminal offenses, </w:t>
      </w:r>
      <w:r w:rsidR="003B2990" w:rsidRPr="00187DFC">
        <w:rPr>
          <w:rFonts w:ascii="Arial" w:hAnsi="Arial" w:cs="Arial"/>
          <w:sz w:val="24"/>
          <w:szCs w:val="24"/>
        </w:rPr>
        <w:t>of which included</w:t>
      </w:r>
      <w:r w:rsidR="009A4D36" w:rsidRPr="00187DFC">
        <w:rPr>
          <w:rFonts w:ascii="Arial" w:hAnsi="Arial" w:cs="Arial"/>
          <w:sz w:val="24"/>
          <w:szCs w:val="24"/>
        </w:rPr>
        <w:t xml:space="preserve"> </w:t>
      </w:r>
      <w:r w:rsidRPr="00187DFC">
        <w:rPr>
          <w:rFonts w:ascii="Arial" w:hAnsi="Arial" w:cs="Arial"/>
          <w:sz w:val="24"/>
          <w:szCs w:val="24"/>
        </w:rPr>
        <w:t>possession and consumption</w:t>
      </w:r>
      <w:r w:rsidR="009A4D36" w:rsidRPr="00187DFC">
        <w:rPr>
          <w:rFonts w:ascii="Arial" w:hAnsi="Arial" w:cs="Arial"/>
          <w:sz w:val="24"/>
          <w:szCs w:val="24"/>
        </w:rPr>
        <w:t xml:space="preserve"> of</w:t>
      </w:r>
      <w:r w:rsidR="003B2990" w:rsidRPr="00187DFC">
        <w:rPr>
          <w:rFonts w:ascii="Arial" w:hAnsi="Arial" w:cs="Arial"/>
          <w:sz w:val="24"/>
          <w:szCs w:val="24"/>
        </w:rPr>
        <w:t xml:space="preserve"> cocaine which is a</w:t>
      </w:r>
      <w:r w:rsidR="009A4D36" w:rsidRPr="00187DFC">
        <w:rPr>
          <w:rFonts w:ascii="Arial" w:hAnsi="Arial" w:cs="Arial"/>
          <w:sz w:val="24"/>
          <w:szCs w:val="24"/>
        </w:rPr>
        <w:t xml:space="preserve"> class A drugs</w:t>
      </w:r>
      <w:r w:rsidRPr="00187DFC">
        <w:rPr>
          <w:rFonts w:ascii="Arial" w:hAnsi="Arial" w:cs="Arial"/>
          <w:sz w:val="24"/>
          <w:szCs w:val="24"/>
        </w:rPr>
        <w:t xml:space="preserve">, </w:t>
      </w:r>
      <w:r w:rsidR="003B2990" w:rsidRPr="00187DFC">
        <w:rPr>
          <w:rFonts w:ascii="Arial" w:hAnsi="Arial" w:cs="Arial"/>
          <w:sz w:val="24"/>
          <w:szCs w:val="24"/>
        </w:rPr>
        <w:t xml:space="preserve">The </w:t>
      </w:r>
      <w:r w:rsidRPr="00187DFC">
        <w:rPr>
          <w:rFonts w:ascii="Arial" w:hAnsi="Arial" w:cs="Arial"/>
          <w:sz w:val="24"/>
          <w:szCs w:val="24"/>
        </w:rPr>
        <w:t>as</w:t>
      </w:r>
      <w:r w:rsidR="003B2990" w:rsidRPr="00187DFC">
        <w:rPr>
          <w:rFonts w:ascii="Arial" w:hAnsi="Arial" w:cs="Arial"/>
          <w:sz w:val="24"/>
          <w:szCs w:val="24"/>
        </w:rPr>
        <w:t>sault against the security personnel who was at work at the time of assault on his eye although her intention was to attack Steven,</w:t>
      </w:r>
      <w:r w:rsidRPr="00187DFC">
        <w:rPr>
          <w:rFonts w:ascii="Arial" w:hAnsi="Arial" w:cs="Arial"/>
          <w:sz w:val="24"/>
          <w:szCs w:val="24"/>
        </w:rPr>
        <w:t xml:space="preserve"> and</w:t>
      </w:r>
      <w:r w:rsidR="003B2990" w:rsidRPr="00187DFC">
        <w:rPr>
          <w:rFonts w:ascii="Arial" w:hAnsi="Arial" w:cs="Arial"/>
          <w:sz w:val="24"/>
          <w:szCs w:val="24"/>
        </w:rPr>
        <w:t xml:space="preserve"> the final and most serious</w:t>
      </w:r>
      <w:r w:rsidRPr="00187DFC">
        <w:rPr>
          <w:rFonts w:ascii="Arial" w:hAnsi="Arial" w:cs="Arial"/>
          <w:sz w:val="24"/>
          <w:szCs w:val="24"/>
        </w:rPr>
        <w:t xml:space="preserve"> assault causing injury to the woman at the bus stop</w:t>
      </w:r>
      <w:r w:rsidR="003B2990" w:rsidRPr="00187DFC">
        <w:rPr>
          <w:rFonts w:ascii="Arial" w:hAnsi="Arial" w:cs="Arial"/>
          <w:sz w:val="24"/>
          <w:szCs w:val="24"/>
        </w:rPr>
        <w:t xml:space="preserve"> causing a fracture to the woman’s skull</w:t>
      </w:r>
      <w:r w:rsidRPr="00187DFC">
        <w:rPr>
          <w:rFonts w:ascii="Arial" w:hAnsi="Arial" w:cs="Arial"/>
          <w:sz w:val="24"/>
          <w:szCs w:val="24"/>
        </w:rPr>
        <w:t xml:space="preserve">. </w:t>
      </w:r>
      <w:r w:rsidR="003B2990" w:rsidRPr="00187DFC">
        <w:rPr>
          <w:rFonts w:ascii="Arial" w:hAnsi="Arial" w:cs="Arial"/>
          <w:sz w:val="24"/>
          <w:szCs w:val="24"/>
        </w:rPr>
        <w:t>Although every single offence did take place, there is no denying of what happened. One must consider Martha’s good character and her intention to come out with Steven</w:t>
      </w:r>
      <w:r w:rsidR="00A92E9C" w:rsidRPr="00187DFC">
        <w:rPr>
          <w:rFonts w:ascii="Arial" w:hAnsi="Arial" w:cs="Arial"/>
          <w:sz w:val="24"/>
          <w:szCs w:val="24"/>
        </w:rPr>
        <w:t xml:space="preserve"> was not to attack</w:t>
      </w:r>
      <w:r w:rsidR="003B2990" w:rsidRPr="00187DFC">
        <w:rPr>
          <w:rFonts w:ascii="Arial" w:hAnsi="Arial" w:cs="Arial"/>
          <w:sz w:val="24"/>
          <w:szCs w:val="24"/>
        </w:rPr>
        <w:t xml:space="preserve"> the women, the security guard or even to take the drug which she purchased in the club, she did not carry the drug into the club. </w:t>
      </w:r>
      <w:r w:rsidR="00A92E9C" w:rsidRPr="00187DFC">
        <w:rPr>
          <w:rFonts w:ascii="Arial" w:hAnsi="Arial" w:cs="Arial"/>
          <w:sz w:val="24"/>
          <w:szCs w:val="24"/>
        </w:rPr>
        <w:t>Martha simply wanted to go out with Steven to have a happy time</w:t>
      </w:r>
      <w:sdt>
        <w:sdtPr>
          <w:rPr>
            <w:rFonts w:ascii="Arial" w:hAnsi="Arial" w:cs="Arial"/>
            <w:sz w:val="24"/>
            <w:szCs w:val="24"/>
          </w:rPr>
          <w:id w:val="1070769292"/>
          <w:citation/>
        </w:sdtPr>
        <w:sdtContent>
          <w:r w:rsidR="00A92E9C" w:rsidRPr="00187DFC">
            <w:rPr>
              <w:rFonts w:ascii="Arial" w:hAnsi="Arial" w:cs="Arial"/>
              <w:sz w:val="24"/>
              <w:szCs w:val="24"/>
            </w:rPr>
            <w:fldChar w:fldCharType="begin"/>
          </w:r>
          <w:r w:rsidR="00A92E9C" w:rsidRPr="00187DFC">
            <w:rPr>
              <w:rFonts w:ascii="Arial" w:hAnsi="Arial" w:cs="Arial"/>
              <w:sz w:val="24"/>
              <w:szCs w:val="24"/>
              <w:lang w:val="en-US"/>
            </w:rPr>
            <w:instrText xml:space="preserve"> CITATION uni24 \l 1033 </w:instrText>
          </w:r>
          <w:r w:rsidR="00A92E9C" w:rsidRPr="00187DFC">
            <w:rPr>
              <w:rFonts w:ascii="Arial" w:hAnsi="Arial" w:cs="Arial"/>
              <w:sz w:val="24"/>
              <w:szCs w:val="24"/>
            </w:rPr>
            <w:fldChar w:fldCharType="separate"/>
          </w:r>
          <w:r w:rsidR="00A92E9C" w:rsidRPr="00187DFC">
            <w:rPr>
              <w:rFonts w:ascii="Arial" w:hAnsi="Arial" w:cs="Arial"/>
              <w:noProof/>
              <w:sz w:val="24"/>
              <w:szCs w:val="24"/>
              <w:lang w:val="en-US"/>
            </w:rPr>
            <w:t xml:space="preserve"> (united nations, 2024)</w:t>
          </w:r>
          <w:r w:rsidR="00A92E9C" w:rsidRPr="00187DFC">
            <w:rPr>
              <w:rFonts w:ascii="Arial" w:hAnsi="Arial" w:cs="Arial"/>
              <w:sz w:val="24"/>
              <w:szCs w:val="24"/>
            </w:rPr>
            <w:fldChar w:fldCharType="end"/>
          </w:r>
        </w:sdtContent>
      </w:sdt>
      <w:r w:rsidR="00A92E9C" w:rsidRPr="00187DFC">
        <w:rPr>
          <w:rFonts w:ascii="Arial" w:hAnsi="Arial" w:cs="Arial"/>
          <w:sz w:val="24"/>
          <w:szCs w:val="24"/>
        </w:rPr>
        <w:t>; everyone has the rights to be happy, Martha on the other just became a circumstantial victim.</w:t>
      </w:r>
      <w:r w:rsidR="003B2990" w:rsidRPr="00187DFC">
        <w:rPr>
          <w:rFonts w:ascii="Arial" w:hAnsi="Arial" w:cs="Arial"/>
          <w:sz w:val="24"/>
          <w:szCs w:val="24"/>
        </w:rPr>
        <w:t xml:space="preserve"> </w:t>
      </w:r>
      <w:r w:rsidRPr="00187DFC">
        <w:rPr>
          <w:rFonts w:ascii="Arial" w:hAnsi="Arial" w:cs="Arial"/>
          <w:sz w:val="24"/>
          <w:szCs w:val="24"/>
        </w:rPr>
        <w:t xml:space="preserve">Martha may have certain </w:t>
      </w:r>
      <w:r w:rsidR="001F1528" w:rsidRPr="00187DFC">
        <w:rPr>
          <w:rFonts w:ascii="Arial" w:hAnsi="Arial" w:cs="Arial"/>
          <w:sz w:val="24"/>
          <w:szCs w:val="24"/>
        </w:rPr>
        <w:t>defences</w:t>
      </w:r>
      <w:r w:rsidRPr="00187DFC">
        <w:rPr>
          <w:rFonts w:ascii="Arial" w:hAnsi="Arial" w:cs="Arial"/>
          <w:sz w:val="24"/>
          <w:szCs w:val="24"/>
        </w:rPr>
        <w:t xml:space="preserve"> available to her, such as intoxication or self-</w:t>
      </w:r>
      <w:r w:rsidR="001F1528" w:rsidRPr="00187DFC">
        <w:rPr>
          <w:rFonts w:ascii="Arial" w:hAnsi="Arial" w:cs="Arial"/>
          <w:sz w:val="24"/>
          <w:szCs w:val="24"/>
        </w:rPr>
        <w:t>defence</w:t>
      </w:r>
      <w:r w:rsidRPr="00187DFC">
        <w:rPr>
          <w:rFonts w:ascii="Arial" w:hAnsi="Arial" w:cs="Arial"/>
          <w:sz w:val="24"/>
          <w:szCs w:val="24"/>
        </w:rPr>
        <w:t>, but the severity of her actions could still lead to significant legal c</w:t>
      </w:r>
      <w:r w:rsidR="00A92E9C" w:rsidRPr="00187DFC">
        <w:rPr>
          <w:rFonts w:ascii="Arial" w:hAnsi="Arial" w:cs="Arial"/>
          <w:sz w:val="24"/>
          <w:szCs w:val="24"/>
        </w:rPr>
        <w:t>onsequences, including fines</w:t>
      </w:r>
      <w:r w:rsidR="00187DFC">
        <w:rPr>
          <w:rFonts w:ascii="Arial" w:hAnsi="Arial" w:cs="Arial"/>
          <w:sz w:val="24"/>
          <w:szCs w:val="24"/>
        </w:rPr>
        <w:t xml:space="preserve"> and</w:t>
      </w:r>
      <w:r w:rsidR="00A92E9C" w:rsidRPr="00187DFC">
        <w:rPr>
          <w:rFonts w:ascii="Arial" w:hAnsi="Arial" w:cs="Arial"/>
          <w:sz w:val="24"/>
          <w:szCs w:val="24"/>
        </w:rPr>
        <w:t xml:space="preserve"> possible custody</w:t>
      </w:r>
      <w:r w:rsidR="00187DFC">
        <w:rPr>
          <w:rFonts w:ascii="Arial" w:hAnsi="Arial" w:cs="Arial"/>
          <w:sz w:val="24"/>
          <w:szCs w:val="24"/>
        </w:rPr>
        <w:t xml:space="preserve"> sentence</w:t>
      </w:r>
      <w:r w:rsidRPr="00187DFC">
        <w:rPr>
          <w:rFonts w:ascii="Arial" w:hAnsi="Arial" w:cs="Arial"/>
          <w:sz w:val="24"/>
          <w:szCs w:val="24"/>
        </w:rPr>
        <w:t>.</w:t>
      </w: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766D48" w:rsidRPr="00187DFC" w:rsidRDefault="00766D48"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sz w:val="24"/>
          <w:szCs w:val="24"/>
        </w:rPr>
      </w:pPr>
    </w:p>
    <w:p w:rsidR="00187DFC" w:rsidRPr="00187DFC" w:rsidRDefault="00187DFC" w:rsidP="00855486">
      <w:pPr>
        <w:rPr>
          <w:rFonts w:ascii="Arial" w:hAnsi="Arial" w:cs="Arial"/>
          <w:b/>
          <w:sz w:val="24"/>
          <w:szCs w:val="24"/>
        </w:rPr>
      </w:pPr>
      <w:r w:rsidRPr="00187DFC">
        <w:rPr>
          <w:rFonts w:ascii="Arial" w:hAnsi="Arial" w:cs="Arial"/>
          <w:b/>
          <w:sz w:val="24"/>
          <w:szCs w:val="24"/>
        </w:rPr>
        <w:t>References</w:t>
      </w:r>
    </w:p>
    <w:p w:rsidR="007C4F7F" w:rsidRPr="00187DFC" w:rsidRDefault="007C4F7F" w:rsidP="00855486">
      <w:pPr>
        <w:rPr>
          <w:rFonts w:ascii="Arial" w:hAnsi="Arial" w:cs="Arial"/>
          <w:sz w:val="24"/>
          <w:szCs w:val="24"/>
        </w:rPr>
      </w:pPr>
      <w:r w:rsidRPr="00187DFC">
        <w:rPr>
          <w:rFonts w:ascii="Arial" w:hAnsi="Arial" w:cs="Arial"/>
          <w:sz w:val="24"/>
          <w:szCs w:val="24"/>
        </w:rPr>
        <w:t xml:space="preserve">Website author: Crown prosecution service. Web page: Self-Defence and the Prevention of Crime.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at: </w:t>
      </w:r>
      <w:hyperlink r:id="rId6" w:history="1">
        <w:r w:rsidRPr="00187DFC">
          <w:rPr>
            <w:rStyle w:val="Hyperlink"/>
            <w:rFonts w:ascii="Arial" w:hAnsi="Arial" w:cs="Arial"/>
            <w:i/>
            <w:sz w:val="24"/>
            <w:szCs w:val="24"/>
            <w:u w:val="none"/>
          </w:rPr>
          <w:t>https://www.cps.gov.uk/legal-guidance/self-defence-and-prevention-crime</w:t>
        </w:r>
      </w:hyperlink>
      <w:r w:rsidRPr="00187DFC">
        <w:rPr>
          <w:rFonts w:ascii="Arial" w:hAnsi="Arial" w:cs="Arial"/>
          <w:sz w:val="24"/>
          <w:szCs w:val="24"/>
        </w:rPr>
        <w:t xml:space="preserve">. </w:t>
      </w:r>
      <w:proofErr w:type="gramStart"/>
      <w:r w:rsidRPr="00187DFC">
        <w:rPr>
          <w:rFonts w:ascii="Arial" w:hAnsi="Arial" w:cs="Arial"/>
          <w:sz w:val="24"/>
          <w:szCs w:val="24"/>
        </w:rPr>
        <w:t>Accessed: 17/03/2024.</w:t>
      </w:r>
      <w:proofErr w:type="gramEnd"/>
    </w:p>
    <w:p w:rsidR="00766D48" w:rsidRPr="00187DFC" w:rsidRDefault="007C4F7F" w:rsidP="00855486">
      <w:pPr>
        <w:rPr>
          <w:rFonts w:ascii="Arial" w:hAnsi="Arial" w:cs="Arial"/>
          <w:sz w:val="24"/>
          <w:szCs w:val="24"/>
        </w:rPr>
      </w:pPr>
      <w:r w:rsidRPr="00187DFC">
        <w:rPr>
          <w:rFonts w:ascii="Arial" w:hAnsi="Arial" w:cs="Arial"/>
          <w:sz w:val="24"/>
          <w:szCs w:val="24"/>
        </w:rPr>
        <w:t xml:space="preserve">Website author: GOV.UK. Web page: drugs penalties.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at: </w:t>
      </w:r>
      <w:r w:rsidRPr="00187DFC">
        <w:rPr>
          <w:rFonts w:ascii="Arial" w:hAnsi="Arial" w:cs="Arial"/>
          <w:i/>
          <w:sz w:val="24"/>
          <w:szCs w:val="24"/>
        </w:rPr>
        <w:t>https://www.gov.uk/penalties-drug-possession-dealing</w:t>
      </w:r>
      <w:r w:rsidRPr="00187DFC">
        <w:rPr>
          <w:rFonts w:ascii="Arial" w:hAnsi="Arial" w:cs="Arial"/>
          <w:sz w:val="24"/>
          <w:szCs w:val="24"/>
        </w:rPr>
        <w:t xml:space="preserve">. </w:t>
      </w:r>
      <w:proofErr w:type="gramStart"/>
      <w:r w:rsidRPr="00187DFC">
        <w:rPr>
          <w:rFonts w:ascii="Arial" w:hAnsi="Arial" w:cs="Arial"/>
          <w:sz w:val="24"/>
          <w:szCs w:val="24"/>
        </w:rPr>
        <w:t>Accessed: 17/03/2024.</w:t>
      </w:r>
      <w:proofErr w:type="gramEnd"/>
    </w:p>
    <w:p w:rsidR="00DE5113" w:rsidRPr="00187DFC" w:rsidRDefault="00DE5113" w:rsidP="00855486">
      <w:pPr>
        <w:rPr>
          <w:rFonts w:ascii="Arial" w:hAnsi="Arial" w:cs="Arial"/>
          <w:sz w:val="24"/>
          <w:szCs w:val="24"/>
        </w:rPr>
      </w:pPr>
      <w:r w:rsidRPr="00187DFC">
        <w:rPr>
          <w:rFonts w:ascii="Arial" w:hAnsi="Arial" w:cs="Arial"/>
          <w:sz w:val="24"/>
          <w:szCs w:val="24"/>
        </w:rPr>
        <w:t xml:space="preserve">Website author: Health and safety executive, HSE. Web page: Definition of violence at work.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at: </w:t>
      </w:r>
      <w:hyperlink r:id="rId7" w:history="1">
        <w:r w:rsidRPr="00187DFC">
          <w:rPr>
            <w:rStyle w:val="Hyperlink"/>
            <w:rFonts w:ascii="Arial" w:hAnsi="Arial" w:cs="Arial"/>
            <w:i/>
            <w:sz w:val="24"/>
            <w:szCs w:val="24"/>
            <w:u w:val="none"/>
          </w:rPr>
          <w:t>https://www.hse.gov.uk/violence/employer/index.htm#:~:text='Any%20incident%20in%20which%20a,face%2C%20online%20and%20via%20telephone</w:t>
        </w:r>
      </w:hyperlink>
      <w:r w:rsidRPr="00187DFC">
        <w:rPr>
          <w:rFonts w:ascii="Arial" w:hAnsi="Arial" w:cs="Arial"/>
          <w:i/>
          <w:sz w:val="24"/>
          <w:szCs w:val="24"/>
        </w:rPr>
        <w:t>.</w:t>
      </w:r>
      <w:r w:rsidRPr="00187DFC">
        <w:rPr>
          <w:rFonts w:ascii="Arial" w:hAnsi="Arial" w:cs="Arial"/>
          <w:sz w:val="24"/>
          <w:szCs w:val="24"/>
        </w:rPr>
        <w:t xml:space="preserve"> </w:t>
      </w:r>
      <w:proofErr w:type="gramStart"/>
      <w:r w:rsidRPr="00187DFC">
        <w:rPr>
          <w:rFonts w:ascii="Arial" w:hAnsi="Arial" w:cs="Arial"/>
          <w:sz w:val="24"/>
          <w:szCs w:val="24"/>
        </w:rPr>
        <w:t>Accessed: 18/03/2024.</w:t>
      </w:r>
      <w:proofErr w:type="gramEnd"/>
    </w:p>
    <w:p w:rsidR="001F1528" w:rsidRPr="00187DFC" w:rsidRDefault="001F1528" w:rsidP="00855486">
      <w:pPr>
        <w:rPr>
          <w:rFonts w:ascii="Arial" w:hAnsi="Arial" w:cs="Arial"/>
          <w:sz w:val="24"/>
          <w:szCs w:val="24"/>
        </w:rPr>
      </w:pPr>
      <w:r w:rsidRPr="00187DFC">
        <w:rPr>
          <w:rFonts w:ascii="Arial" w:hAnsi="Arial" w:cs="Arial"/>
          <w:sz w:val="24"/>
          <w:szCs w:val="24"/>
        </w:rPr>
        <w:t xml:space="preserve">Website author: Legislation.gov.uk. Web page: Offences against the Person Act 1861.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w:t>
      </w:r>
      <w:hyperlink r:id="rId8" w:history="1">
        <w:r w:rsidRPr="00187DFC">
          <w:rPr>
            <w:rStyle w:val="Hyperlink"/>
            <w:rFonts w:ascii="Arial" w:hAnsi="Arial" w:cs="Arial"/>
            <w:sz w:val="24"/>
            <w:szCs w:val="24"/>
          </w:rPr>
          <w:t>https://www.legislation.gov.uk/ukpga/Vict/24-25/100/section/20#:~:text=N.I.-,Whosoever%20shall%20unlawfully%20and%20maliciously%20wound%20or%20inflict%20any%20grievous,term%20not%20exceeding%207%20years.%5D</w:t>
        </w:r>
      </w:hyperlink>
      <w:r w:rsidRPr="00187DFC">
        <w:rPr>
          <w:rFonts w:ascii="Arial" w:hAnsi="Arial" w:cs="Arial"/>
          <w:sz w:val="24"/>
          <w:szCs w:val="24"/>
        </w:rPr>
        <w:t xml:space="preserve">. </w:t>
      </w:r>
      <w:proofErr w:type="gramStart"/>
      <w:r w:rsidRPr="00187DFC">
        <w:rPr>
          <w:rFonts w:ascii="Arial" w:hAnsi="Arial" w:cs="Arial"/>
          <w:sz w:val="24"/>
          <w:szCs w:val="24"/>
        </w:rPr>
        <w:t>Accessed: 18/03/2024.</w:t>
      </w:r>
      <w:proofErr w:type="gramEnd"/>
    </w:p>
    <w:p w:rsidR="0044730D" w:rsidRPr="00187DFC" w:rsidRDefault="0044730D" w:rsidP="00855486">
      <w:pPr>
        <w:rPr>
          <w:rFonts w:ascii="Arial" w:hAnsi="Arial" w:cs="Arial"/>
          <w:sz w:val="24"/>
          <w:szCs w:val="24"/>
        </w:rPr>
      </w:pPr>
      <w:r w:rsidRPr="00187DFC">
        <w:rPr>
          <w:rFonts w:ascii="Arial" w:hAnsi="Arial" w:cs="Arial"/>
          <w:sz w:val="24"/>
          <w:szCs w:val="24"/>
        </w:rPr>
        <w:t xml:space="preserve">Website author: LexisNexis. Web page: Mens rea definition. </w:t>
      </w:r>
      <w:proofErr w:type="gramStart"/>
      <w:r w:rsidRPr="00187DFC">
        <w:rPr>
          <w:rFonts w:ascii="Arial" w:hAnsi="Arial" w:cs="Arial"/>
          <w:sz w:val="24"/>
          <w:szCs w:val="24"/>
        </w:rPr>
        <w:t>Updated: 2024.</w:t>
      </w:r>
      <w:proofErr w:type="gramEnd"/>
      <w:r w:rsidRPr="00187DFC">
        <w:rPr>
          <w:rFonts w:ascii="Arial" w:hAnsi="Arial" w:cs="Arial"/>
          <w:sz w:val="24"/>
          <w:szCs w:val="24"/>
        </w:rPr>
        <w:t xml:space="preserve"> Available online at: </w:t>
      </w:r>
      <w:hyperlink r:id="rId9" w:history="1">
        <w:r w:rsidRPr="00187DFC">
          <w:rPr>
            <w:rStyle w:val="Hyperlink"/>
            <w:rFonts w:ascii="Arial" w:hAnsi="Arial" w:cs="Arial"/>
            <w:sz w:val="24"/>
            <w:szCs w:val="24"/>
          </w:rPr>
          <w:t>https://www.lexisnexis.co.uk/legal/glossary/mens-rea#:~:text=Properly%20translated%20the%20term%20means,offence%2C%20eg%20recklessness%2C%20knowledge</w:t>
        </w:r>
      </w:hyperlink>
      <w:r w:rsidRPr="00187DFC">
        <w:rPr>
          <w:rFonts w:ascii="Arial" w:hAnsi="Arial" w:cs="Arial"/>
          <w:sz w:val="24"/>
          <w:szCs w:val="24"/>
        </w:rPr>
        <w:t xml:space="preserve">. </w:t>
      </w:r>
      <w:proofErr w:type="gramStart"/>
      <w:r w:rsidRPr="00187DFC">
        <w:rPr>
          <w:rFonts w:ascii="Arial" w:hAnsi="Arial" w:cs="Arial"/>
          <w:sz w:val="24"/>
          <w:szCs w:val="24"/>
        </w:rPr>
        <w:t>Accessed: 18/03/2024.</w:t>
      </w:r>
      <w:proofErr w:type="gramEnd"/>
    </w:p>
    <w:p w:rsidR="0044730D" w:rsidRPr="00187DFC" w:rsidRDefault="0044730D" w:rsidP="00855486">
      <w:pPr>
        <w:rPr>
          <w:rFonts w:ascii="Arial" w:hAnsi="Arial" w:cs="Arial"/>
          <w:sz w:val="24"/>
          <w:szCs w:val="24"/>
        </w:rPr>
      </w:pPr>
    </w:p>
    <w:p w:rsidR="00DE5113" w:rsidRPr="00187DFC" w:rsidRDefault="00DE5113" w:rsidP="00855486">
      <w:pPr>
        <w:rPr>
          <w:rFonts w:ascii="Arial" w:hAnsi="Arial" w:cs="Arial"/>
          <w:sz w:val="24"/>
          <w:szCs w:val="24"/>
        </w:rPr>
      </w:pPr>
    </w:p>
    <w:p w:rsidR="00DE5113" w:rsidRPr="00187DFC" w:rsidRDefault="00DE5113" w:rsidP="00855486">
      <w:pPr>
        <w:rPr>
          <w:rFonts w:ascii="Arial" w:hAnsi="Arial" w:cs="Arial"/>
          <w:sz w:val="24"/>
          <w:szCs w:val="24"/>
        </w:rPr>
      </w:pPr>
      <w:bookmarkStart w:id="0" w:name="_GoBack"/>
      <w:bookmarkEnd w:id="0"/>
    </w:p>
    <w:sectPr w:rsidR="00DE5113" w:rsidRPr="00187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0F3"/>
    <w:rsid w:val="000D1232"/>
    <w:rsid w:val="0018415E"/>
    <w:rsid w:val="00187DFC"/>
    <w:rsid w:val="001A76AA"/>
    <w:rsid w:val="001F1528"/>
    <w:rsid w:val="00291CE7"/>
    <w:rsid w:val="00340D74"/>
    <w:rsid w:val="003B2990"/>
    <w:rsid w:val="0044730D"/>
    <w:rsid w:val="004C260A"/>
    <w:rsid w:val="004E5DA4"/>
    <w:rsid w:val="00593958"/>
    <w:rsid w:val="00670534"/>
    <w:rsid w:val="007450F3"/>
    <w:rsid w:val="00765723"/>
    <w:rsid w:val="00766D48"/>
    <w:rsid w:val="00795BCA"/>
    <w:rsid w:val="007B2FA8"/>
    <w:rsid w:val="007C4F7F"/>
    <w:rsid w:val="00855486"/>
    <w:rsid w:val="00906541"/>
    <w:rsid w:val="00916154"/>
    <w:rsid w:val="00995998"/>
    <w:rsid w:val="009A2686"/>
    <w:rsid w:val="009A4D36"/>
    <w:rsid w:val="00A22FE0"/>
    <w:rsid w:val="00A92E9C"/>
    <w:rsid w:val="00A94259"/>
    <w:rsid w:val="00DD04C8"/>
    <w:rsid w:val="00DE5113"/>
    <w:rsid w:val="00E95E56"/>
    <w:rsid w:val="00EA288A"/>
    <w:rsid w:val="00F05470"/>
    <w:rsid w:val="00F6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6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D48"/>
    <w:rPr>
      <w:rFonts w:ascii="Tahoma" w:hAnsi="Tahoma" w:cs="Tahoma"/>
      <w:sz w:val="16"/>
      <w:szCs w:val="16"/>
    </w:rPr>
  </w:style>
  <w:style w:type="character" w:styleId="Hyperlink">
    <w:name w:val="Hyperlink"/>
    <w:basedOn w:val="DefaultParagraphFont"/>
    <w:uiPriority w:val="99"/>
    <w:unhideWhenUsed/>
    <w:rsid w:val="00766D4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6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D48"/>
    <w:rPr>
      <w:rFonts w:ascii="Tahoma" w:hAnsi="Tahoma" w:cs="Tahoma"/>
      <w:sz w:val="16"/>
      <w:szCs w:val="16"/>
    </w:rPr>
  </w:style>
  <w:style w:type="character" w:styleId="Hyperlink">
    <w:name w:val="Hyperlink"/>
    <w:basedOn w:val="DefaultParagraphFont"/>
    <w:uiPriority w:val="99"/>
    <w:unhideWhenUsed/>
    <w:rsid w:val="00766D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Vict/24-25/100/section/20#:~:text=N.I.-,Whosoever%20shall%20unlawfully%20and%20maliciously%20wound%20or%20inflict%20any%20grievous,term%20not%20exceeding%207%20years.%5D" TargetMode="External"/><Relationship Id="rId3" Type="http://schemas.microsoft.com/office/2007/relationships/stylesWithEffects" Target="stylesWithEffects.xml"/><Relationship Id="rId7" Type="http://schemas.openxmlformats.org/officeDocument/2006/relationships/hyperlink" Target="https://www.hse.gov.uk/violence/employer/index.htm#:~:text='Any%20incident%20in%20which%20a,face%2C%20online%20and%20via%20telephon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ps.gov.uk/legal-guidance/self-defence-and-prevention-crim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xisnexis.co.uk/legal/glossary/mens-rea#:~:text=Properly%20translated%20the%20term%20means,offence%2C%20eg%20recklessness%2C%20knowled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Gov24</b:Tag>
    <b:SourceType>InternetSite</b:SourceType>
    <b:Guid>{47F1DA2A-226B-4AA4-8D89-761BA24298FD}</b:Guid>
    <b:Author>
      <b:Author>
        <b:Corporate>Gov.uk</b:Corporate>
      </b:Author>
    </b:Author>
    <b:Title>Drugs penalities </b:Title>
    <b:InternetSiteTitle>GOV.UK</b:InternetSiteTitle>
    <b:Year>2024</b:Year>
    <b:YearAccessed>2024</b:YearAccessed>
    <b:MonthAccessed>03</b:MonthAccessed>
    <b:DayAccessed>17</b:DayAccessed>
    <b:URL>https://www.gov.uk/penalties-drug-possession-dealing</b:URL>
    <b:RefOrder>1</b:RefOrder>
  </b:Source>
  <b:Source>
    <b:Tag>sen24</b:Tag>
    <b:SourceType>InternetSite</b:SourceType>
    <b:Guid>{5CBB7BE9-BB26-43C2-B1BF-50DD9455AA7B}</b:Guid>
    <b:Author>
      <b:Author>
        <b:Corporate>sentencing council</b:Corporate>
      </b:Author>
    </b:Author>
    <b:Title>Assault</b:Title>
    <b:InternetSiteTitle>sentencing council</b:InternetSiteTitle>
    <b:Year>2024</b:Year>
    <b:YearAccessed>2024</b:YearAccessed>
    <b:MonthAccessed>03</b:MonthAccessed>
    <b:DayAccessed>17</b:DayAccessed>
    <b:URL>https://www.sentencingcouncil.org.uk/outlines/assault/</b:URL>
    <b:RefOrder>2</b:RefOrder>
  </b:Source>
  <b:Source>
    <b:Tag>Cro24</b:Tag>
    <b:SourceType>InternetSite</b:SourceType>
    <b:Guid>{162584F9-2423-4F1A-80A0-1CC48F1185CD}</b:Guid>
    <b:Author>
      <b:Author>
        <b:Corporate>Crown prosecution service</b:Corporate>
      </b:Author>
    </b:Author>
    <b:Title>Self-Defence and the Prevention of Crime</b:Title>
    <b:InternetSiteTitle>Crown prosecution service</b:InternetSiteTitle>
    <b:Year>2024</b:Year>
    <b:YearAccessed>2024</b:YearAccessed>
    <b:MonthAccessed>03</b:MonthAccessed>
    <b:DayAccessed>17</b:DayAccessed>
    <b:URL>https://www.cps.gov.uk/legal-guidance/self-defence-and-prevention-crime</b:URL>
    <b:RefOrder>3</b:RefOrder>
  </b:Source>
  <b:Source>
    <b:Tag>Hea24</b:Tag>
    <b:SourceType>InternetSite</b:SourceType>
    <b:Guid>{AEC39725-6180-4DFE-843C-126191E4026A}</b:Guid>
    <b:Author>
      <b:Author>
        <b:Corporate>Health and safety executive, HSE</b:Corporate>
      </b:Author>
    </b:Author>
    <b:Title>Definition of violence at work</b:Title>
    <b:InternetSiteTitle>Health and safety executive, HSE</b:InternetSiteTitle>
    <b:Year>2024</b:Year>
    <b:YearAccessed>2024</b:YearAccessed>
    <b:MonthAccessed>03</b:MonthAccessed>
    <b:DayAccessed>17</b:DayAccessed>
    <b:URL>https://www.hse.gov.uk/violence/employer/index.htm#:~:text='Any%20incident%20in%20which%20a,face%2C%20online%20and%20via%20telephone</b:URL>
    <b:RefOrder>6</b:RefOrder>
  </b:Source>
  <b:Source>
    <b:Tag>Leg24</b:Tag>
    <b:SourceType>InternetSite</b:SourceType>
    <b:Guid>{F538831A-D57D-47DE-8B02-4F7AC202DCDC}</b:Guid>
    <b:Author>
      <b:Author>
        <b:Corporate>Legislation.gov.uk</b:Corporate>
      </b:Author>
    </b:Author>
    <b:Title>Offences against the Person Act 1861</b:Title>
    <b:InternetSiteTitle>Legislation.gov.uk</b:InternetSiteTitle>
    <b:Year>2024</b:Year>
    <b:YearAccessed>2024</b:YearAccessed>
    <b:MonthAccessed>03</b:MonthAccessed>
    <b:DayAccessed>18</b:DayAccessed>
    <b:URL>https://www.legislation.gov.uk/ukpga/Vict/24-25/100/section/20#:~:text=N.I.-,Whosoever%20shall%20unlawfully%20and%20maliciously%20wound%20or%20inflict%20any%20grievous,term%20not%20exceeding%207%20years.%5D</b:URL>
    <b:RefOrder>7</b:RefOrder>
  </b:Source>
  <b:Source>
    <b:Tag>Gar24</b:Tag>
    <b:SourceType>InternetSite</b:SourceType>
    <b:Guid>{F4BDEBCE-AB3C-4EA2-B8BC-C1BE05B037F0}</b:Guid>
    <b:Author>
      <b:Author>
        <b:Corporate>Garde Wilsom</b:Corporate>
      </b:Author>
    </b:Author>
    <b:Title>Lack of intent</b:Title>
    <b:InternetSiteTitle>Garde Wilson</b:InternetSiteTitle>
    <b:Year>2024</b:Year>
    <b:YearAccessed>2024</b:YearAccessed>
    <b:MonthAccessed>03</b:MonthAccessed>
    <b:DayAccessed>18</b:DayAccessed>
    <b:URL>https://www.gardewilson.com.au/legal-defences/lack-of-intent/#:~:text=Intent%20is%20a%20vital%20element,or%20caused%20by%20unforeseeable%20circumstances.</b:URL>
    <b:RefOrder>5</b:RefOrder>
  </b:Source>
  <b:Source>
    <b:Tag>lex24</b:Tag>
    <b:SourceType>InternetSite</b:SourceType>
    <b:Guid>{57A36AED-EF66-4D44-B0AF-BDD99F2242B9}</b:Guid>
    <b:Author>
      <b:Author>
        <b:Corporate>lexisnexis</b:Corporate>
      </b:Author>
    </b:Author>
    <b:Title>mens rea defination</b:Title>
    <b:InternetSiteTitle>lexisnexis</b:InternetSiteTitle>
    <b:Year>2024</b:Year>
    <b:YearAccessed>2024</b:YearAccessed>
    <b:MonthAccessed>03</b:MonthAccessed>
    <b:DayAccessed>18</b:DayAccessed>
    <b:URL>https://www.lexisnexis.co.uk/legal/glossary/mens-rea#:~:text=Properly%20translated%20the%20term%20means,offence%2C%20eg%20recklessness%2C%20knowledge.</b:URL>
    <b:RefOrder>4</b:RefOrder>
  </b:Source>
  <b:Source>
    <b:Tag>uni24</b:Tag>
    <b:SourceType>InternetSite</b:SourceType>
    <b:Guid>{48CC0A45-F5A9-49AA-8440-B77141DDF218}</b:Guid>
    <b:Author>
      <b:Author>
        <b:Corporate>united nations</b:Corporate>
      </b:Author>
    </b:Author>
    <b:Title>What is the International Day of Happiness?</b:Title>
    <b:InternetSiteTitle>united nations</b:InternetSiteTitle>
    <b:Year>2024</b:Year>
    <b:YearAccessed>2024</b:YearAccessed>
    <b:MonthAccessed>03</b:MonthAccessed>
    <b:DayAccessed>18</b:DayAccessed>
    <b:URL>https://www.un.org/en/observances/happiness-day#:~:text=Happiness%20is%20a%20fundamental%20human,%2Dbeing%20of%20all%20peoples.%E2%80%9D</b:URL>
    <b:RefOrder>8</b:RefOrder>
  </b:Source>
</b:Sources>
</file>

<file path=customXml/itemProps1.xml><?xml version="1.0" encoding="utf-8"?>
<ds:datastoreItem xmlns:ds="http://schemas.openxmlformats.org/officeDocument/2006/customXml" ds:itemID="{AB9F390E-5EF2-4317-83B1-97F3807CC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4</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2024-03-17T15:14:00Z</dcterms:created>
  <dcterms:modified xsi:type="dcterms:W3CDTF">2024-03-18T14:29:00Z</dcterms:modified>
</cp:coreProperties>
</file>