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897955" w14:textId="77777777" w:rsidR="0083727C" w:rsidRPr="0083727C" w:rsidRDefault="0083727C" w:rsidP="0083727C">
      <w:pPr>
        <w:spacing w:before="240" w:after="240" w:line="360" w:lineRule="auto"/>
        <w:jc w:val="center"/>
        <w:rPr>
          <w:rFonts w:asciiTheme="minorBidi" w:hAnsiTheme="minorBidi" w:cstheme="minorBidi"/>
          <w:b/>
          <w:bCs/>
          <w:i/>
          <w:iCs/>
          <w:sz w:val="22"/>
          <w:szCs w:val="22"/>
        </w:rPr>
      </w:pPr>
    </w:p>
    <w:p w14:paraId="470089C5" w14:textId="77777777" w:rsidR="0083727C" w:rsidRPr="0083727C" w:rsidRDefault="0083727C" w:rsidP="0083727C">
      <w:pPr>
        <w:spacing w:before="240" w:after="240" w:line="360" w:lineRule="auto"/>
        <w:jc w:val="center"/>
        <w:rPr>
          <w:rFonts w:asciiTheme="minorBidi" w:hAnsiTheme="minorBidi" w:cstheme="minorBidi"/>
          <w:b/>
          <w:bCs/>
          <w:i/>
          <w:iCs/>
          <w:sz w:val="22"/>
          <w:szCs w:val="22"/>
        </w:rPr>
      </w:pPr>
      <w:r w:rsidRPr="0083727C">
        <w:rPr>
          <w:rFonts w:asciiTheme="minorBidi" w:hAnsiTheme="minorBidi" w:cstheme="minorBidi"/>
          <w:b/>
          <w:bCs/>
          <w:i/>
          <w:iCs/>
          <w:sz w:val="22"/>
          <w:szCs w:val="22"/>
        </w:rPr>
        <w:t>Research Proposal</w:t>
      </w:r>
    </w:p>
    <w:p w14:paraId="7AB226E0" w14:textId="77777777" w:rsidR="0083727C" w:rsidRPr="0083727C" w:rsidRDefault="0083727C" w:rsidP="0083727C">
      <w:pPr>
        <w:spacing w:before="240" w:after="240" w:line="360" w:lineRule="auto"/>
        <w:jc w:val="center"/>
        <w:rPr>
          <w:rFonts w:asciiTheme="minorBidi" w:hAnsiTheme="minorBidi" w:cstheme="minorBidi"/>
          <w:b/>
          <w:bCs/>
          <w:i/>
          <w:iCs/>
          <w:sz w:val="22"/>
          <w:szCs w:val="22"/>
        </w:rPr>
      </w:pPr>
    </w:p>
    <w:p w14:paraId="1F8A5730" w14:textId="77777777" w:rsidR="0083727C" w:rsidRPr="0083727C" w:rsidRDefault="0083727C" w:rsidP="0083727C">
      <w:pPr>
        <w:spacing w:before="240" w:after="240" w:line="360" w:lineRule="auto"/>
        <w:jc w:val="center"/>
        <w:rPr>
          <w:rFonts w:asciiTheme="minorBidi" w:hAnsiTheme="minorBidi" w:cstheme="minorBidi"/>
          <w:b/>
          <w:bCs/>
          <w:i/>
          <w:iCs/>
          <w:sz w:val="22"/>
          <w:szCs w:val="22"/>
        </w:rPr>
      </w:pPr>
      <w:r w:rsidRPr="0083727C">
        <w:rPr>
          <w:rFonts w:asciiTheme="minorBidi" w:hAnsiTheme="minorBidi" w:cstheme="minorBidi"/>
          <w:b/>
          <w:bCs/>
          <w:i/>
          <w:iCs/>
          <w:sz w:val="22"/>
          <w:szCs w:val="22"/>
        </w:rPr>
        <w:t>Title: Exploring the relationship between caregiving burden and quality of life in informal caregivers</w:t>
      </w:r>
    </w:p>
    <w:p w14:paraId="193F9100" w14:textId="77777777" w:rsidR="0083727C" w:rsidRPr="0083727C" w:rsidRDefault="0083727C" w:rsidP="0083727C">
      <w:pPr>
        <w:spacing w:before="240" w:after="240" w:line="360" w:lineRule="auto"/>
        <w:jc w:val="center"/>
        <w:rPr>
          <w:rFonts w:asciiTheme="minorBidi" w:hAnsiTheme="minorBidi" w:cstheme="minorBidi"/>
          <w:b/>
          <w:bCs/>
          <w:sz w:val="22"/>
          <w:szCs w:val="22"/>
        </w:rPr>
      </w:pPr>
    </w:p>
    <w:p w14:paraId="36AA6832" w14:textId="77777777" w:rsidR="0083727C" w:rsidRPr="0083727C" w:rsidRDefault="0083727C" w:rsidP="0083727C">
      <w:pPr>
        <w:spacing w:before="240" w:after="240" w:line="360" w:lineRule="auto"/>
        <w:jc w:val="center"/>
        <w:rPr>
          <w:rFonts w:asciiTheme="minorBidi" w:hAnsiTheme="minorBidi" w:cstheme="minorBidi"/>
          <w:b/>
          <w:bCs/>
          <w:sz w:val="22"/>
          <w:szCs w:val="22"/>
        </w:rPr>
      </w:pPr>
      <w:r w:rsidRPr="0083727C">
        <w:rPr>
          <w:rFonts w:asciiTheme="minorBidi" w:hAnsiTheme="minorBidi" w:cstheme="minorBidi"/>
          <w:b/>
          <w:bCs/>
          <w:sz w:val="22"/>
          <w:szCs w:val="22"/>
        </w:rPr>
        <w:t xml:space="preserve">Student name: </w:t>
      </w:r>
      <w:proofErr w:type="spellStart"/>
      <w:r w:rsidRPr="0083727C">
        <w:rPr>
          <w:rFonts w:asciiTheme="minorBidi" w:hAnsiTheme="minorBidi" w:cstheme="minorBidi"/>
          <w:b/>
          <w:bCs/>
          <w:sz w:val="22"/>
          <w:szCs w:val="22"/>
        </w:rPr>
        <w:t>Sageeta</w:t>
      </w:r>
      <w:proofErr w:type="spellEnd"/>
      <w:r w:rsidRPr="0083727C">
        <w:rPr>
          <w:rFonts w:asciiTheme="minorBidi" w:hAnsiTheme="minorBidi" w:cstheme="minorBidi"/>
          <w:b/>
          <w:bCs/>
          <w:sz w:val="22"/>
          <w:szCs w:val="22"/>
        </w:rPr>
        <w:t xml:space="preserve"> Hussain</w:t>
      </w:r>
    </w:p>
    <w:p w14:paraId="426C0CAC" w14:textId="77777777" w:rsidR="0083727C" w:rsidRPr="0083727C" w:rsidRDefault="0083727C" w:rsidP="0083727C">
      <w:pPr>
        <w:spacing w:before="240" w:after="240" w:line="360" w:lineRule="auto"/>
        <w:jc w:val="center"/>
        <w:rPr>
          <w:rFonts w:asciiTheme="minorBidi" w:hAnsiTheme="minorBidi" w:cstheme="minorBidi"/>
          <w:b/>
          <w:bCs/>
          <w:sz w:val="22"/>
          <w:szCs w:val="22"/>
        </w:rPr>
      </w:pPr>
      <w:r w:rsidRPr="0083727C">
        <w:rPr>
          <w:rFonts w:asciiTheme="minorBidi" w:hAnsiTheme="minorBidi" w:cstheme="minorBidi"/>
          <w:b/>
          <w:bCs/>
          <w:sz w:val="22"/>
          <w:szCs w:val="22"/>
        </w:rPr>
        <w:t>Student ID number: 2129744</w:t>
      </w:r>
    </w:p>
    <w:p w14:paraId="462EF967" w14:textId="77777777" w:rsidR="0083727C" w:rsidRPr="0083727C" w:rsidRDefault="0083727C" w:rsidP="0083727C">
      <w:pPr>
        <w:spacing w:before="240" w:after="240" w:line="360" w:lineRule="auto"/>
        <w:jc w:val="center"/>
        <w:rPr>
          <w:rFonts w:asciiTheme="minorBidi" w:hAnsiTheme="minorBidi" w:cstheme="minorBidi"/>
          <w:b/>
          <w:bCs/>
          <w:sz w:val="22"/>
          <w:szCs w:val="22"/>
        </w:rPr>
      </w:pPr>
      <w:r w:rsidRPr="0083727C">
        <w:rPr>
          <w:rFonts w:asciiTheme="minorBidi" w:hAnsiTheme="minorBidi" w:cstheme="minorBidi"/>
          <w:b/>
          <w:bCs/>
          <w:sz w:val="22"/>
          <w:szCs w:val="22"/>
        </w:rPr>
        <w:t>Module Name: Practice-Based Research</w:t>
      </w:r>
    </w:p>
    <w:p w14:paraId="1322B2DF" w14:textId="77777777" w:rsidR="0083727C" w:rsidRPr="0083727C" w:rsidRDefault="0083727C" w:rsidP="0083727C">
      <w:pPr>
        <w:spacing w:before="240" w:after="240" w:line="360" w:lineRule="auto"/>
        <w:jc w:val="center"/>
        <w:rPr>
          <w:rFonts w:asciiTheme="minorBidi" w:hAnsiTheme="minorBidi" w:cstheme="minorBidi"/>
          <w:b/>
          <w:bCs/>
          <w:sz w:val="22"/>
          <w:szCs w:val="22"/>
        </w:rPr>
      </w:pPr>
      <w:r w:rsidRPr="0083727C">
        <w:rPr>
          <w:rFonts w:asciiTheme="minorBidi" w:hAnsiTheme="minorBidi" w:cstheme="minorBidi"/>
          <w:b/>
          <w:bCs/>
          <w:sz w:val="22"/>
          <w:szCs w:val="22"/>
        </w:rPr>
        <w:t>Module Code: LCHS7008</w:t>
      </w:r>
    </w:p>
    <w:p w14:paraId="3534CF4F" w14:textId="77777777" w:rsidR="0083727C" w:rsidRPr="0083727C" w:rsidRDefault="0083727C" w:rsidP="0083727C">
      <w:pPr>
        <w:spacing w:before="240" w:after="240" w:line="360" w:lineRule="auto"/>
        <w:jc w:val="center"/>
        <w:rPr>
          <w:rFonts w:asciiTheme="minorBidi" w:hAnsiTheme="minorBidi" w:cstheme="minorBidi"/>
          <w:b/>
          <w:bCs/>
          <w:sz w:val="22"/>
          <w:szCs w:val="22"/>
        </w:rPr>
      </w:pPr>
      <w:r w:rsidRPr="0083727C">
        <w:rPr>
          <w:rFonts w:asciiTheme="minorBidi" w:hAnsiTheme="minorBidi" w:cstheme="minorBidi"/>
          <w:b/>
          <w:bCs/>
          <w:sz w:val="22"/>
          <w:szCs w:val="22"/>
        </w:rPr>
        <w:t>Module Leader: Dr Zeno Leung</w:t>
      </w:r>
    </w:p>
    <w:p w14:paraId="4601C950" w14:textId="77777777" w:rsidR="0083727C" w:rsidRPr="0083727C" w:rsidRDefault="0083727C" w:rsidP="0083727C">
      <w:pPr>
        <w:spacing w:before="240" w:after="240" w:line="360" w:lineRule="auto"/>
        <w:jc w:val="center"/>
        <w:rPr>
          <w:rFonts w:asciiTheme="minorBidi" w:hAnsiTheme="minorBidi" w:cstheme="minorBidi"/>
          <w:b/>
          <w:bCs/>
          <w:sz w:val="22"/>
          <w:szCs w:val="22"/>
        </w:rPr>
      </w:pPr>
      <w:r w:rsidRPr="0083727C">
        <w:rPr>
          <w:rFonts w:asciiTheme="minorBidi" w:hAnsiTheme="minorBidi" w:cstheme="minorBidi"/>
          <w:b/>
          <w:bCs/>
          <w:sz w:val="22"/>
          <w:szCs w:val="22"/>
        </w:rPr>
        <w:t>Word Count: 2500 Words</w:t>
      </w:r>
    </w:p>
    <w:p w14:paraId="4D94E411" w14:textId="77777777" w:rsidR="0083727C" w:rsidRPr="0083727C" w:rsidRDefault="0083727C" w:rsidP="0083727C">
      <w:pPr>
        <w:spacing w:before="240" w:after="240" w:line="360" w:lineRule="auto"/>
        <w:jc w:val="center"/>
        <w:rPr>
          <w:rFonts w:asciiTheme="minorBidi" w:hAnsiTheme="minorBidi" w:cstheme="minorBidi"/>
          <w:b/>
          <w:bCs/>
          <w:sz w:val="22"/>
          <w:szCs w:val="22"/>
        </w:rPr>
      </w:pPr>
      <w:r w:rsidRPr="0083727C">
        <w:rPr>
          <w:rFonts w:asciiTheme="minorBidi" w:hAnsiTheme="minorBidi" w:cstheme="minorBidi"/>
          <w:b/>
          <w:bCs/>
          <w:sz w:val="22"/>
          <w:szCs w:val="22"/>
        </w:rPr>
        <w:t>Date of Submission: Friday, 21</w:t>
      </w:r>
      <w:r w:rsidRPr="0083727C">
        <w:rPr>
          <w:rFonts w:asciiTheme="minorBidi" w:hAnsiTheme="minorBidi" w:cstheme="minorBidi"/>
          <w:b/>
          <w:bCs/>
          <w:sz w:val="22"/>
          <w:szCs w:val="22"/>
          <w:vertAlign w:val="superscript"/>
        </w:rPr>
        <w:t>st</w:t>
      </w:r>
      <w:r w:rsidRPr="0083727C">
        <w:rPr>
          <w:rFonts w:asciiTheme="minorBidi" w:hAnsiTheme="minorBidi" w:cstheme="minorBidi"/>
          <w:b/>
          <w:bCs/>
          <w:sz w:val="22"/>
          <w:szCs w:val="22"/>
        </w:rPr>
        <w:t xml:space="preserve"> November 2025</w:t>
      </w:r>
    </w:p>
    <w:p w14:paraId="7E6034CC" w14:textId="77777777" w:rsidR="007037F0" w:rsidRPr="004A1B66" w:rsidRDefault="007037F0" w:rsidP="0083727C">
      <w:pPr>
        <w:spacing w:before="240" w:after="240" w:line="360" w:lineRule="auto"/>
        <w:jc w:val="center"/>
        <w:rPr>
          <w:rFonts w:asciiTheme="minorBidi" w:hAnsiTheme="minorBidi" w:cstheme="minorBidi"/>
          <w:sz w:val="22"/>
          <w:szCs w:val="22"/>
        </w:rPr>
      </w:pPr>
    </w:p>
    <w:p w14:paraId="7914252B" w14:textId="77777777" w:rsidR="0083727C" w:rsidRPr="004A1B66" w:rsidRDefault="0083727C" w:rsidP="0083727C">
      <w:pPr>
        <w:spacing w:before="240" w:after="240" w:line="360" w:lineRule="auto"/>
        <w:jc w:val="center"/>
        <w:rPr>
          <w:rFonts w:asciiTheme="minorBidi" w:hAnsiTheme="minorBidi" w:cstheme="minorBidi"/>
          <w:sz w:val="22"/>
          <w:szCs w:val="22"/>
        </w:rPr>
      </w:pPr>
    </w:p>
    <w:p w14:paraId="5B47B6E3" w14:textId="77777777" w:rsidR="0083727C" w:rsidRPr="004A1B66" w:rsidRDefault="0083727C" w:rsidP="0083727C">
      <w:pPr>
        <w:spacing w:before="240" w:after="240" w:line="360" w:lineRule="auto"/>
        <w:jc w:val="center"/>
        <w:rPr>
          <w:rFonts w:asciiTheme="minorBidi" w:hAnsiTheme="minorBidi" w:cstheme="minorBidi"/>
          <w:sz w:val="22"/>
          <w:szCs w:val="22"/>
        </w:rPr>
      </w:pPr>
    </w:p>
    <w:p w14:paraId="577425DC" w14:textId="77777777" w:rsidR="0083727C" w:rsidRPr="004A1B66" w:rsidRDefault="0083727C" w:rsidP="0083727C">
      <w:pPr>
        <w:spacing w:before="240" w:after="240" w:line="360" w:lineRule="auto"/>
        <w:jc w:val="center"/>
        <w:rPr>
          <w:rFonts w:asciiTheme="minorBidi" w:hAnsiTheme="minorBidi" w:cstheme="minorBidi"/>
          <w:sz w:val="22"/>
          <w:szCs w:val="22"/>
        </w:rPr>
      </w:pPr>
    </w:p>
    <w:p w14:paraId="4D9BD5E6" w14:textId="77777777" w:rsidR="0083727C" w:rsidRPr="004A1B66" w:rsidRDefault="0083727C" w:rsidP="0083727C">
      <w:pPr>
        <w:spacing w:before="240" w:after="240" w:line="360" w:lineRule="auto"/>
        <w:jc w:val="center"/>
        <w:rPr>
          <w:rFonts w:asciiTheme="minorBidi" w:hAnsiTheme="minorBidi" w:cstheme="minorBidi"/>
          <w:sz w:val="22"/>
          <w:szCs w:val="22"/>
        </w:rPr>
      </w:pPr>
    </w:p>
    <w:p w14:paraId="67104852" w14:textId="77777777" w:rsidR="0083727C" w:rsidRPr="004A1B66" w:rsidRDefault="0083727C" w:rsidP="0083727C">
      <w:pPr>
        <w:spacing w:before="240" w:after="240" w:line="360" w:lineRule="auto"/>
        <w:jc w:val="center"/>
        <w:rPr>
          <w:rFonts w:asciiTheme="minorBidi" w:hAnsiTheme="minorBidi" w:cstheme="minorBidi"/>
          <w:sz w:val="22"/>
          <w:szCs w:val="22"/>
        </w:rPr>
      </w:pPr>
    </w:p>
    <w:p w14:paraId="58EA5FD4" w14:textId="77777777" w:rsidR="0083727C" w:rsidRPr="004A1B66" w:rsidRDefault="0083727C" w:rsidP="0083727C">
      <w:pPr>
        <w:spacing w:before="240" w:after="240" w:line="360" w:lineRule="auto"/>
        <w:jc w:val="center"/>
        <w:rPr>
          <w:rFonts w:asciiTheme="minorBidi" w:hAnsiTheme="minorBidi" w:cstheme="minorBidi"/>
          <w:sz w:val="22"/>
          <w:szCs w:val="22"/>
        </w:rPr>
      </w:pPr>
    </w:p>
    <w:sdt>
      <w:sdtPr>
        <w:rPr>
          <w:rFonts w:asciiTheme="minorBidi" w:eastAsia="Times New Roman" w:hAnsiTheme="minorBidi" w:cstheme="minorBidi"/>
          <w:color w:val="auto"/>
          <w:sz w:val="22"/>
          <w:szCs w:val="22"/>
          <w:lang w:val="en-GB" w:eastAsia="en-GB"/>
        </w:rPr>
        <w:id w:val="1879122725"/>
        <w:docPartObj>
          <w:docPartGallery w:val="Table of Contents"/>
          <w:docPartUnique/>
        </w:docPartObj>
      </w:sdtPr>
      <w:sdtEndPr>
        <w:rPr>
          <w:b/>
          <w:bCs/>
          <w:noProof/>
        </w:rPr>
      </w:sdtEndPr>
      <w:sdtContent>
        <w:p w14:paraId="7E2EDD91" w14:textId="6994690A" w:rsidR="00102C8B" w:rsidRPr="00251A93" w:rsidRDefault="00536A2B" w:rsidP="00251A93">
          <w:pPr>
            <w:pStyle w:val="TOCHeading"/>
            <w:spacing w:after="240" w:line="360" w:lineRule="auto"/>
            <w:jc w:val="center"/>
            <w:rPr>
              <w:rFonts w:asciiTheme="minorBidi" w:hAnsiTheme="minorBidi" w:cstheme="minorBidi"/>
              <w:b/>
              <w:bCs/>
              <w:color w:val="auto"/>
              <w:sz w:val="22"/>
              <w:szCs w:val="22"/>
              <w:lang w:val="en-GB"/>
            </w:rPr>
          </w:pPr>
          <w:r w:rsidRPr="00251A93">
            <w:rPr>
              <w:rFonts w:asciiTheme="minorBidi" w:hAnsiTheme="minorBidi" w:cstheme="minorBidi"/>
              <w:b/>
              <w:bCs/>
              <w:color w:val="auto"/>
              <w:sz w:val="22"/>
              <w:szCs w:val="22"/>
              <w:lang w:val="en-GB"/>
            </w:rPr>
            <w:t xml:space="preserve">Table of </w:t>
          </w:r>
          <w:r w:rsidR="00102C8B" w:rsidRPr="00251A93">
            <w:rPr>
              <w:rFonts w:asciiTheme="minorBidi" w:hAnsiTheme="minorBidi" w:cstheme="minorBidi"/>
              <w:b/>
              <w:bCs/>
              <w:color w:val="auto"/>
              <w:sz w:val="22"/>
              <w:szCs w:val="22"/>
              <w:lang w:val="en-GB"/>
            </w:rPr>
            <w:t>Contents</w:t>
          </w:r>
        </w:p>
        <w:p w14:paraId="165CD160" w14:textId="1F4F539E" w:rsidR="00251A93" w:rsidRPr="00251A93" w:rsidRDefault="00102C8B" w:rsidP="00251A93">
          <w:pPr>
            <w:pStyle w:val="TOC1"/>
            <w:tabs>
              <w:tab w:val="left" w:pos="480"/>
              <w:tab w:val="right" w:leader="dot" w:pos="9350"/>
            </w:tabs>
            <w:spacing w:line="360" w:lineRule="auto"/>
            <w:rPr>
              <w:rFonts w:asciiTheme="minorBidi" w:eastAsiaTheme="minorEastAsia" w:hAnsiTheme="minorBidi" w:cstheme="minorBidi"/>
              <w:b/>
              <w:bCs/>
              <w:noProof/>
              <w:kern w:val="2"/>
              <w:sz w:val="22"/>
              <w:szCs w:val="22"/>
              <w:lang w:val="de-DE" w:eastAsia="de-DE"/>
              <w14:ligatures w14:val="standardContextual"/>
            </w:rPr>
          </w:pPr>
          <w:r w:rsidRPr="00251A93">
            <w:rPr>
              <w:rFonts w:asciiTheme="minorBidi" w:hAnsiTheme="minorBidi" w:cstheme="minorBidi"/>
              <w:b/>
              <w:bCs/>
              <w:sz w:val="22"/>
              <w:szCs w:val="22"/>
            </w:rPr>
            <w:fldChar w:fldCharType="begin"/>
          </w:r>
          <w:r w:rsidRPr="00251A93">
            <w:rPr>
              <w:rFonts w:asciiTheme="minorBidi" w:hAnsiTheme="minorBidi" w:cstheme="minorBidi"/>
              <w:b/>
              <w:bCs/>
              <w:sz w:val="22"/>
              <w:szCs w:val="22"/>
            </w:rPr>
            <w:instrText xml:space="preserve"> TOC \o "1-3" \h \z \u </w:instrText>
          </w:r>
          <w:r w:rsidRPr="00251A93">
            <w:rPr>
              <w:rFonts w:asciiTheme="minorBidi" w:hAnsiTheme="minorBidi" w:cstheme="minorBidi"/>
              <w:b/>
              <w:bCs/>
              <w:sz w:val="22"/>
              <w:szCs w:val="22"/>
            </w:rPr>
            <w:fldChar w:fldCharType="separate"/>
          </w:r>
          <w:hyperlink w:anchor="_Toc212989418" w:history="1">
            <w:r w:rsidR="00251A93" w:rsidRPr="00251A93">
              <w:rPr>
                <w:rStyle w:val="Hyperlink"/>
                <w:rFonts w:asciiTheme="minorBidi" w:hAnsiTheme="minorBidi" w:cstheme="minorBidi"/>
                <w:b/>
                <w:bCs/>
                <w:noProof/>
                <w:sz w:val="22"/>
                <w:szCs w:val="22"/>
              </w:rPr>
              <w:t>1.</w:t>
            </w:r>
            <w:r w:rsidR="00251A93" w:rsidRPr="00251A93">
              <w:rPr>
                <w:rFonts w:asciiTheme="minorBidi" w:eastAsiaTheme="minorEastAsia" w:hAnsiTheme="minorBidi" w:cstheme="minorBidi"/>
                <w:b/>
                <w:bCs/>
                <w:noProof/>
                <w:kern w:val="2"/>
                <w:sz w:val="22"/>
                <w:szCs w:val="22"/>
                <w:lang w:val="de-DE" w:eastAsia="de-DE"/>
                <w14:ligatures w14:val="standardContextual"/>
              </w:rPr>
              <w:tab/>
            </w:r>
            <w:r w:rsidR="00251A93" w:rsidRPr="00251A93">
              <w:rPr>
                <w:rStyle w:val="Hyperlink"/>
                <w:rFonts w:asciiTheme="minorBidi" w:hAnsiTheme="minorBidi" w:cstheme="minorBidi"/>
                <w:b/>
                <w:bCs/>
                <w:noProof/>
                <w:sz w:val="22"/>
                <w:szCs w:val="22"/>
              </w:rPr>
              <w:t>Introduction and Literature-Based Background</w:t>
            </w:r>
            <w:r w:rsidR="00251A93" w:rsidRPr="00251A93">
              <w:rPr>
                <w:rFonts w:asciiTheme="minorBidi" w:hAnsiTheme="minorBidi" w:cstheme="minorBidi"/>
                <w:b/>
                <w:bCs/>
                <w:noProof/>
                <w:webHidden/>
                <w:sz w:val="22"/>
                <w:szCs w:val="22"/>
              </w:rPr>
              <w:tab/>
            </w:r>
            <w:r w:rsidR="00251A93" w:rsidRPr="00251A93">
              <w:rPr>
                <w:rFonts w:asciiTheme="minorBidi" w:hAnsiTheme="minorBidi" w:cstheme="minorBidi"/>
                <w:b/>
                <w:bCs/>
                <w:noProof/>
                <w:webHidden/>
                <w:sz w:val="22"/>
                <w:szCs w:val="22"/>
              </w:rPr>
              <w:fldChar w:fldCharType="begin"/>
            </w:r>
            <w:r w:rsidR="00251A93" w:rsidRPr="00251A93">
              <w:rPr>
                <w:rFonts w:asciiTheme="minorBidi" w:hAnsiTheme="minorBidi" w:cstheme="minorBidi"/>
                <w:b/>
                <w:bCs/>
                <w:noProof/>
                <w:webHidden/>
                <w:sz w:val="22"/>
                <w:szCs w:val="22"/>
              </w:rPr>
              <w:instrText xml:space="preserve"> PAGEREF _Toc212989418 \h </w:instrText>
            </w:r>
            <w:r w:rsidR="00251A93" w:rsidRPr="00251A93">
              <w:rPr>
                <w:rFonts w:asciiTheme="minorBidi" w:hAnsiTheme="minorBidi" w:cstheme="minorBidi"/>
                <w:b/>
                <w:bCs/>
                <w:noProof/>
                <w:webHidden/>
                <w:sz w:val="22"/>
                <w:szCs w:val="22"/>
              </w:rPr>
            </w:r>
            <w:r w:rsidR="00251A93" w:rsidRPr="00251A93">
              <w:rPr>
                <w:rFonts w:asciiTheme="minorBidi" w:hAnsiTheme="minorBidi" w:cstheme="minorBidi"/>
                <w:b/>
                <w:bCs/>
                <w:noProof/>
                <w:webHidden/>
                <w:sz w:val="22"/>
                <w:szCs w:val="22"/>
              </w:rPr>
              <w:fldChar w:fldCharType="separate"/>
            </w:r>
            <w:r w:rsidR="00B72F83">
              <w:rPr>
                <w:rFonts w:asciiTheme="minorBidi" w:hAnsiTheme="minorBidi" w:cstheme="minorBidi"/>
                <w:b/>
                <w:bCs/>
                <w:noProof/>
                <w:webHidden/>
                <w:sz w:val="22"/>
                <w:szCs w:val="22"/>
              </w:rPr>
              <w:t>3</w:t>
            </w:r>
            <w:r w:rsidR="00251A93" w:rsidRPr="00251A93">
              <w:rPr>
                <w:rFonts w:asciiTheme="minorBidi" w:hAnsiTheme="minorBidi" w:cstheme="minorBidi"/>
                <w:b/>
                <w:bCs/>
                <w:noProof/>
                <w:webHidden/>
                <w:sz w:val="22"/>
                <w:szCs w:val="22"/>
              </w:rPr>
              <w:fldChar w:fldCharType="end"/>
            </w:r>
          </w:hyperlink>
        </w:p>
        <w:p w14:paraId="01D90261" w14:textId="738D0781" w:rsidR="00251A93" w:rsidRPr="00251A93" w:rsidRDefault="00251A93" w:rsidP="00251A93">
          <w:pPr>
            <w:pStyle w:val="TOC1"/>
            <w:tabs>
              <w:tab w:val="left" w:pos="480"/>
              <w:tab w:val="right" w:leader="dot" w:pos="9350"/>
            </w:tabs>
            <w:spacing w:line="360" w:lineRule="auto"/>
            <w:rPr>
              <w:rFonts w:asciiTheme="minorBidi" w:eastAsiaTheme="minorEastAsia" w:hAnsiTheme="minorBidi" w:cstheme="minorBidi"/>
              <w:b/>
              <w:bCs/>
              <w:noProof/>
              <w:kern w:val="2"/>
              <w:sz w:val="22"/>
              <w:szCs w:val="22"/>
              <w:lang w:val="de-DE" w:eastAsia="de-DE"/>
              <w14:ligatures w14:val="standardContextual"/>
            </w:rPr>
          </w:pPr>
          <w:hyperlink w:anchor="_Toc212989419" w:history="1">
            <w:r w:rsidRPr="00251A93">
              <w:rPr>
                <w:rStyle w:val="Hyperlink"/>
                <w:rFonts w:asciiTheme="minorBidi" w:hAnsiTheme="minorBidi" w:cstheme="minorBidi"/>
                <w:b/>
                <w:bCs/>
                <w:noProof/>
                <w:sz w:val="22"/>
                <w:szCs w:val="22"/>
              </w:rPr>
              <w:t>2.</w:t>
            </w:r>
            <w:r w:rsidRPr="00251A93">
              <w:rPr>
                <w:rFonts w:asciiTheme="minorBidi" w:eastAsiaTheme="minorEastAsia" w:hAnsiTheme="minorBidi" w:cstheme="minorBidi"/>
                <w:b/>
                <w:bCs/>
                <w:noProof/>
                <w:kern w:val="2"/>
                <w:sz w:val="22"/>
                <w:szCs w:val="22"/>
                <w:lang w:val="de-DE" w:eastAsia="de-DE"/>
                <w14:ligatures w14:val="standardContextual"/>
              </w:rPr>
              <w:tab/>
            </w:r>
            <w:r w:rsidRPr="00251A93">
              <w:rPr>
                <w:rStyle w:val="Hyperlink"/>
                <w:rFonts w:asciiTheme="minorBidi" w:hAnsiTheme="minorBidi" w:cstheme="minorBidi"/>
                <w:b/>
                <w:bCs/>
                <w:noProof/>
                <w:sz w:val="22"/>
                <w:szCs w:val="22"/>
              </w:rPr>
              <w:t>Prevalence of the Problem</w:t>
            </w:r>
            <w:r w:rsidRPr="00251A93">
              <w:rPr>
                <w:rFonts w:asciiTheme="minorBidi" w:hAnsiTheme="minorBidi" w:cstheme="minorBidi"/>
                <w:b/>
                <w:bCs/>
                <w:noProof/>
                <w:webHidden/>
                <w:sz w:val="22"/>
                <w:szCs w:val="22"/>
              </w:rPr>
              <w:tab/>
            </w:r>
            <w:r w:rsidRPr="00251A93">
              <w:rPr>
                <w:rFonts w:asciiTheme="minorBidi" w:hAnsiTheme="minorBidi" w:cstheme="minorBidi"/>
                <w:b/>
                <w:bCs/>
                <w:noProof/>
                <w:webHidden/>
                <w:sz w:val="22"/>
                <w:szCs w:val="22"/>
              </w:rPr>
              <w:fldChar w:fldCharType="begin"/>
            </w:r>
            <w:r w:rsidRPr="00251A93">
              <w:rPr>
                <w:rFonts w:asciiTheme="minorBidi" w:hAnsiTheme="minorBidi" w:cstheme="minorBidi"/>
                <w:b/>
                <w:bCs/>
                <w:noProof/>
                <w:webHidden/>
                <w:sz w:val="22"/>
                <w:szCs w:val="22"/>
              </w:rPr>
              <w:instrText xml:space="preserve"> PAGEREF _Toc212989419 \h </w:instrText>
            </w:r>
            <w:r w:rsidRPr="00251A93">
              <w:rPr>
                <w:rFonts w:asciiTheme="minorBidi" w:hAnsiTheme="minorBidi" w:cstheme="minorBidi"/>
                <w:b/>
                <w:bCs/>
                <w:noProof/>
                <w:webHidden/>
                <w:sz w:val="22"/>
                <w:szCs w:val="22"/>
              </w:rPr>
            </w:r>
            <w:r w:rsidRPr="00251A93">
              <w:rPr>
                <w:rFonts w:asciiTheme="minorBidi" w:hAnsiTheme="minorBidi" w:cstheme="minorBidi"/>
                <w:b/>
                <w:bCs/>
                <w:noProof/>
                <w:webHidden/>
                <w:sz w:val="22"/>
                <w:szCs w:val="22"/>
              </w:rPr>
              <w:fldChar w:fldCharType="separate"/>
            </w:r>
            <w:r w:rsidR="00B72F83">
              <w:rPr>
                <w:rFonts w:asciiTheme="minorBidi" w:hAnsiTheme="minorBidi" w:cstheme="minorBidi"/>
                <w:b/>
                <w:bCs/>
                <w:noProof/>
                <w:webHidden/>
                <w:sz w:val="22"/>
                <w:szCs w:val="22"/>
              </w:rPr>
              <w:t>4</w:t>
            </w:r>
            <w:r w:rsidRPr="00251A93">
              <w:rPr>
                <w:rFonts w:asciiTheme="minorBidi" w:hAnsiTheme="minorBidi" w:cstheme="minorBidi"/>
                <w:b/>
                <w:bCs/>
                <w:noProof/>
                <w:webHidden/>
                <w:sz w:val="22"/>
                <w:szCs w:val="22"/>
              </w:rPr>
              <w:fldChar w:fldCharType="end"/>
            </w:r>
          </w:hyperlink>
        </w:p>
        <w:p w14:paraId="7D3D070C" w14:textId="532F3F79" w:rsidR="00251A93" w:rsidRPr="00251A93" w:rsidRDefault="00251A93" w:rsidP="00251A93">
          <w:pPr>
            <w:pStyle w:val="TOC1"/>
            <w:tabs>
              <w:tab w:val="left" w:pos="480"/>
              <w:tab w:val="right" w:leader="dot" w:pos="9350"/>
            </w:tabs>
            <w:spacing w:line="360" w:lineRule="auto"/>
            <w:rPr>
              <w:rFonts w:asciiTheme="minorBidi" w:eastAsiaTheme="minorEastAsia" w:hAnsiTheme="minorBidi" w:cstheme="minorBidi"/>
              <w:b/>
              <w:bCs/>
              <w:noProof/>
              <w:kern w:val="2"/>
              <w:sz w:val="22"/>
              <w:szCs w:val="22"/>
              <w:lang w:val="de-DE" w:eastAsia="de-DE"/>
              <w14:ligatures w14:val="standardContextual"/>
            </w:rPr>
          </w:pPr>
          <w:hyperlink w:anchor="_Toc212989420" w:history="1">
            <w:r w:rsidRPr="00251A93">
              <w:rPr>
                <w:rStyle w:val="Hyperlink"/>
                <w:rFonts w:asciiTheme="minorBidi" w:hAnsiTheme="minorBidi" w:cstheme="minorBidi"/>
                <w:b/>
                <w:bCs/>
                <w:noProof/>
                <w:sz w:val="22"/>
                <w:szCs w:val="22"/>
              </w:rPr>
              <w:t>3.</w:t>
            </w:r>
            <w:r w:rsidRPr="00251A93">
              <w:rPr>
                <w:rFonts w:asciiTheme="minorBidi" w:eastAsiaTheme="minorEastAsia" w:hAnsiTheme="minorBidi" w:cstheme="minorBidi"/>
                <w:b/>
                <w:bCs/>
                <w:noProof/>
                <w:kern w:val="2"/>
                <w:sz w:val="22"/>
                <w:szCs w:val="22"/>
                <w:lang w:val="de-DE" w:eastAsia="de-DE"/>
                <w14:ligatures w14:val="standardContextual"/>
              </w:rPr>
              <w:tab/>
            </w:r>
            <w:r w:rsidRPr="00251A93">
              <w:rPr>
                <w:rStyle w:val="Hyperlink"/>
                <w:rFonts w:asciiTheme="minorBidi" w:hAnsiTheme="minorBidi" w:cstheme="minorBidi"/>
                <w:b/>
                <w:bCs/>
                <w:noProof/>
                <w:sz w:val="22"/>
                <w:szCs w:val="22"/>
              </w:rPr>
              <w:t>Rationale, Research Question, Aim &amp; Objectives</w:t>
            </w:r>
            <w:r w:rsidRPr="00251A93">
              <w:rPr>
                <w:rFonts w:asciiTheme="minorBidi" w:hAnsiTheme="minorBidi" w:cstheme="minorBidi"/>
                <w:b/>
                <w:bCs/>
                <w:noProof/>
                <w:webHidden/>
                <w:sz w:val="22"/>
                <w:szCs w:val="22"/>
              </w:rPr>
              <w:tab/>
            </w:r>
            <w:r w:rsidRPr="00251A93">
              <w:rPr>
                <w:rFonts w:asciiTheme="minorBidi" w:hAnsiTheme="minorBidi" w:cstheme="minorBidi"/>
                <w:b/>
                <w:bCs/>
                <w:noProof/>
                <w:webHidden/>
                <w:sz w:val="22"/>
                <w:szCs w:val="22"/>
              </w:rPr>
              <w:fldChar w:fldCharType="begin"/>
            </w:r>
            <w:r w:rsidRPr="00251A93">
              <w:rPr>
                <w:rFonts w:asciiTheme="minorBidi" w:hAnsiTheme="minorBidi" w:cstheme="minorBidi"/>
                <w:b/>
                <w:bCs/>
                <w:noProof/>
                <w:webHidden/>
                <w:sz w:val="22"/>
                <w:szCs w:val="22"/>
              </w:rPr>
              <w:instrText xml:space="preserve"> PAGEREF _Toc212989420 \h </w:instrText>
            </w:r>
            <w:r w:rsidRPr="00251A93">
              <w:rPr>
                <w:rFonts w:asciiTheme="minorBidi" w:hAnsiTheme="minorBidi" w:cstheme="minorBidi"/>
                <w:b/>
                <w:bCs/>
                <w:noProof/>
                <w:webHidden/>
                <w:sz w:val="22"/>
                <w:szCs w:val="22"/>
              </w:rPr>
            </w:r>
            <w:r w:rsidRPr="00251A93">
              <w:rPr>
                <w:rFonts w:asciiTheme="minorBidi" w:hAnsiTheme="minorBidi" w:cstheme="minorBidi"/>
                <w:b/>
                <w:bCs/>
                <w:noProof/>
                <w:webHidden/>
                <w:sz w:val="22"/>
                <w:szCs w:val="22"/>
              </w:rPr>
              <w:fldChar w:fldCharType="separate"/>
            </w:r>
            <w:r w:rsidR="00B72F83">
              <w:rPr>
                <w:rFonts w:asciiTheme="minorBidi" w:hAnsiTheme="minorBidi" w:cstheme="minorBidi"/>
                <w:b/>
                <w:bCs/>
                <w:noProof/>
                <w:webHidden/>
                <w:sz w:val="22"/>
                <w:szCs w:val="22"/>
              </w:rPr>
              <w:t>5</w:t>
            </w:r>
            <w:r w:rsidRPr="00251A93">
              <w:rPr>
                <w:rFonts w:asciiTheme="minorBidi" w:hAnsiTheme="minorBidi" w:cstheme="minorBidi"/>
                <w:b/>
                <w:bCs/>
                <w:noProof/>
                <w:webHidden/>
                <w:sz w:val="22"/>
                <w:szCs w:val="22"/>
              </w:rPr>
              <w:fldChar w:fldCharType="end"/>
            </w:r>
          </w:hyperlink>
        </w:p>
        <w:p w14:paraId="29443FF7" w14:textId="43ED8B64" w:rsidR="00251A93" w:rsidRPr="00251A93" w:rsidRDefault="00251A93" w:rsidP="00251A93">
          <w:pPr>
            <w:pStyle w:val="TOC1"/>
            <w:tabs>
              <w:tab w:val="left" w:pos="480"/>
              <w:tab w:val="right" w:leader="dot" w:pos="9350"/>
            </w:tabs>
            <w:spacing w:line="360" w:lineRule="auto"/>
            <w:rPr>
              <w:rFonts w:asciiTheme="minorBidi" w:eastAsiaTheme="minorEastAsia" w:hAnsiTheme="minorBidi" w:cstheme="minorBidi"/>
              <w:b/>
              <w:bCs/>
              <w:noProof/>
              <w:kern w:val="2"/>
              <w:sz w:val="22"/>
              <w:szCs w:val="22"/>
              <w:lang w:val="de-DE" w:eastAsia="de-DE"/>
              <w14:ligatures w14:val="standardContextual"/>
            </w:rPr>
          </w:pPr>
          <w:hyperlink w:anchor="_Toc212989421" w:history="1">
            <w:r w:rsidRPr="00251A93">
              <w:rPr>
                <w:rStyle w:val="Hyperlink"/>
                <w:rFonts w:asciiTheme="minorBidi" w:hAnsiTheme="minorBidi" w:cstheme="minorBidi"/>
                <w:b/>
                <w:bCs/>
                <w:noProof/>
                <w:sz w:val="22"/>
                <w:szCs w:val="22"/>
              </w:rPr>
              <w:t>4.</w:t>
            </w:r>
            <w:r w:rsidRPr="00251A93">
              <w:rPr>
                <w:rFonts w:asciiTheme="minorBidi" w:eastAsiaTheme="minorEastAsia" w:hAnsiTheme="minorBidi" w:cstheme="minorBidi"/>
                <w:b/>
                <w:bCs/>
                <w:noProof/>
                <w:kern w:val="2"/>
                <w:sz w:val="22"/>
                <w:szCs w:val="22"/>
                <w:lang w:val="de-DE" w:eastAsia="de-DE"/>
                <w14:ligatures w14:val="standardContextual"/>
              </w:rPr>
              <w:tab/>
            </w:r>
            <w:r w:rsidRPr="00251A93">
              <w:rPr>
                <w:rStyle w:val="Hyperlink"/>
                <w:rFonts w:asciiTheme="minorBidi" w:hAnsiTheme="minorBidi" w:cstheme="minorBidi"/>
                <w:b/>
                <w:bCs/>
                <w:noProof/>
                <w:sz w:val="22"/>
                <w:szCs w:val="22"/>
              </w:rPr>
              <w:t>Methodology</w:t>
            </w:r>
            <w:r w:rsidRPr="00251A93">
              <w:rPr>
                <w:rFonts w:asciiTheme="minorBidi" w:hAnsiTheme="minorBidi" w:cstheme="minorBidi"/>
                <w:b/>
                <w:bCs/>
                <w:noProof/>
                <w:webHidden/>
                <w:sz w:val="22"/>
                <w:szCs w:val="22"/>
              </w:rPr>
              <w:tab/>
            </w:r>
            <w:r w:rsidRPr="00251A93">
              <w:rPr>
                <w:rFonts w:asciiTheme="minorBidi" w:hAnsiTheme="minorBidi" w:cstheme="minorBidi"/>
                <w:b/>
                <w:bCs/>
                <w:noProof/>
                <w:webHidden/>
                <w:sz w:val="22"/>
                <w:szCs w:val="22"/>
              </w:rPr>
              <w:fldChar w:fldCharType="begin"/>
            </w:r>
            <w:r w:rsidRPr="00251A93">
              <w:rPr>
                <w:rFonts w:asciiTheme="minorBidi" w:hAnsiTheme="minorBidi" w:cstheme="minorBidi"/>
                <w:b/>
                <w:bCs/>
                <w:noProof/>
                <w:webHidden/>
                <w:sz w:val="22"/>
                <w:szCs w:val="22"/>
              </w:rPr>
              <w:instrText xml:space="preserve"> PAGEREF _Toc212989421 \h </w:instrText>
            </w:r>
            <w:r w:rsidRPr="00251A93">
              <w:rPr>
                <w:rFonts w:asciiTheme="minorBidi" w:hAnsiTheme="minorBidi" w:cstheme="minorBidi"/>
                <w:b/>
                <w:bCs/>
                <w:noProof/>
                <w:webHidden/>
                <w:sz w:val="22"/>
                <w:szCs w:val="22"/>
              </w:rPr>
            </w:r>
            <w:r w:rsidRPr="00251A93">
              <w:rPr>
                <w:rFonts w:asciiTheme="minorBidi" w:hAnsiTheme="minorBidi" w:cstheme="minorBidi"/>
                <w:b/>
                <w:bCs/>
                <w:noProof/>
                <w:webHidden/>
                <w:sz w:val="22"/>
                <w:szCs w:val="22"/>
              </w:rPr>
              <w:fldChar w:fldCharType="separate"/>
            </w:r>
            <w:r w:rsidR="00B72F83">
              <w:rPr>
                <w:rFonts w:asciiTheme="minorBidi" w:hAnsiTheme="minorBidi" w:cstheme="minorBidi"/>
                <w:b/>
                <w:bCs/>
                <w:noProof/>
                <w:webHidden/>
                <w:sz w:val="22"/>
                <w:szCs w:val="22"/>
              </w:rPr>
              <w:t>6</w:t>
            </w:r>
            <w:r w:rsidRPr="00251A93">
              <w:rPr>
                <w:rFonts w:asciiTheme="minorBidi" w:hAnsiTheme="minorBidi" w:cstheme="minorBidi"/>
                <w:b/>
                <w:bCs/>
                <w:noProof/>
                <w:webHidden/>
                <w:sz w:val="22"/>
                <w:szCs w:val="22"/>
              </w:rPr>
              <w:fldChar w:fldCharType="end"/>
            </w:r>
          </w:hyperlink>
        </w:p>
        <w:p w14:paraId="3A56A0CD" w14:textId="7E9C953B" w:rsidR="00251A93" w:rsidRPr="00251A93" w:rsidRDefault="00251A93" w:rsidP="00251A93">
          <w:pPr>
            <w:pStyle w:val="TOC2"/>
            <w:tabs>
              <w:tab w:val="left" w:pos="720"/>
              <w:tab w:val="right" w:leader="dot" w:pos="9350"/>
            </w:tabs>
            <w:spacing w:line="360" w:lineRule="auto"/>
            <w:rPr>
              <w:rFonts w:asciiTheme="minorBidi" w:eastAsiaTheme="minorEastAsia" w:hAnsiTheme="minorBidi" w:cstheme="minorBidi"/>
              <w:b/>
              <w:bCs/>
              <w:noProof/>
              <w:kern w:val="2"/>
              <w:sz w:val="22"/>
              <w:szCs w:val="22"/>
              <w:lang w:val="de-DE" w:eastAsia="de-DE"/>
              <w14:ligatures w14:val="standardContextual"/>
            </w:rPr>
          </w:pPr>
          <w:hyperlink w:anchor="_Toc212989422" w:history="1">
            <w:r w:rsidRPr="00251A93">
              <w:rPr>
                <w:rStyle w:val="Hyperlink"/>
                <w:rFonts w:asciiTheme="minorBidi" w:hAnsiTheme="minorBidi" w:cstheme="minorBidi"/>
                <w:b/>
                <w:bCs/>
                <w:noProof/>
                <w:sz w:val="22"/>
                <w:szCs w:val="22"/>
              </w:rPr>
              <w:t>4.1</w:t>
            </w:r>
            <w:r w:rsidRPr="00251A93">
              <w:rPr>
                <w:rFonts w:asciiTheme="minorBidi" w:eastAsiaTheme="minorEastAsia" w:hAnsiTheme="minorBidi" w:cstheme="minorBidi"/>
                <w:b/>
                <w:bCs/>
                <w:noProof/>
                <w:kern w:val="2"/>
                <w:sz w:val="22"/>
                <w:szCs w:val="22"/>
                <w:lang w:val="de-DE" w:eastAsia="de-DE"/>
                <w14:ligatures w14:val="standardContextual"/>
              </w:rPr>
              <w:tab/>
            </w:r>
            <w:r w:rsidRPr="00251A93">
              <w:rPr>
                <w:rStyle w:val="Hyperlink"/>
                <w:rFonts w:asciiTheme="minorBidi" w:hAnsiTheme="minorBidi" w:cstheme="minorBidi"/>
                <w:b/>
                <w:bCs/>
                <w:noProof/>
                <w:sz w:val="22"/>
                <w:szCs w:val="22"/>
              </w:rPr>
              <w:t>Research Design</w:t>
            </w:r>
            <w:r w:rsidRPr="00251A93">
              <w:rPr>
                <w:rFonts w:asciiTheme="minorBidi" w:hAnsiTheme="minorBidi" w:cstheme="minorBidi"/>
                <w:b/>
                <w:bCs/>
                <w:noProof/>
                <w:webHidden/>
                <w:sz w:val="22"/>
                <w:szCs w:val="22"/>
              </w:rPr>
              <w:tab/>
            </w:r>
            <w:r w:rsidRPr="00251A93">
              <w:rPr>
                <w:rFonts w:asciiTheme="minorBidi" w:hAnsiTheme="minorBidi" w:cstheme="minorBidi"/>
                <w:b/>
                <w:bCs/>
                <w:noProof/>
                <w:webHidden/>
                <w:sz w:val="22"/>
                <w:szCs w:val="22"/>
              </w:rPr>
              <w:fldChar w:fldCharType="begin"/>
            </w:r>
            <w:r w:rsidRPr="00251A93">
              <w:rPr>
                <w:rFonts w:asciiTheme="minorBidi" w:hAnsiTheme="minorBidi" w:cstheme="minorBidi"/>
                <w:b/>
                <w:bCs/>
                <w:noProof/>
                <w:webHidden/>
                <w:sz w:val="22"/>
                <w:szCs w:val="22"/>
              </w:rPr>
              <w:instrText xml:space="preserve"> PAGEREF _Toc212989422 \h </w:instrText>
            </w:r>
            <w:r w:rsidRPr="00251A93">
              <w:rPr>
                <w:rFonts w:asciiTheme="minorBidi" w:hAnsiTheme="minorBidi" w:cstheme="minorBidi"/>
                <w:b/>
                <w:bCs/>
                <w:noProof/>
                <w:webHidden/>
                <w:sz w:val="22"/>
                <w:szCs w:val="22"/>
              </w:rPr>
            </w:r>
            <w:r w:rsidRPr="00251A93">
              <w:rPr>
                <w:rFonts w:asciiTheme="minorBidi" w:hAnsiTheme="minorBidi" w:cstheme="minorBidi"/>
                <w:b/>
                <w:bCs/>
                <w:noProof/>
                <w:webHidden/>
                <w:sz w:val="22"/>
                <w:szCs w:val="22"/>
              </w:rPr>
              <w:fldChar w:fldCharType="separate"/>
            </w:r>
            <w:r w:rsidR="00B72F83">
              <w:rPr>
                <w:rFonts w:asciiTheme="minorBidi" w:hAnsiTheme="minorBidi" w:cstheme="minorBidi"/>
                <w:b/>
                <w:bCs/>
                <w:noProof/>
                <w:webHidden/>
                <w:sz w:val="22"/>
                <w:szCs w:val="22"/>
              </w:rPr>
              <w:t>6</w:t>
            </w:r>
            <w:r w:rsidRPr="00251A93">
              <w:rPr>
                <w:rFonts w:asciiTheme="minorBidi" w:hAnsiTheme="minorBidi" w:cstheme="minorBidi"/>
                <w:b/>
                <w:bCs/>
                <w:noProof/>
                <w:webHidden/>
                <w:sz w:val="22"/>
                <w:szCs w:val="22"/>
              </w:rPr>
              <w:fldChar w:fldCharType="end"/>
            </w:r>
          </w:hyperlink>
        </w:p>
        <w:p w14:paraId="2863A98C" w14:textId="5E497307" w:rsidR="00251A93" w:rsidRPr="00251A93" w:rsidRDefault="00251A93" w:rsidP="00251A93">
          <w:pPr>
            <w:pStyle w:val="TOC2"/>
            <w:tabs>
              <w:tab w:val="left" w:pos="720"/>
              <w:tab w:val="right" w:leader="dot" w:pos="9350"/>
            </w:tabs>
            <w:spacing w:line="360" w:lineRule="auto"/>
            <w:rPr>
              <w:rFonts w:asciiTheme="minorBidi" w:eastAsiaTheme="minorEastAsia" w:hAnsiTheme="minorBidi" w:cstheme="minorBidi"/>
              <w:b/>
              <w:bCs/>
              <w:noProof/>
              <w:kern w:val="2"/>
              <w:sz w:val="22"/>
              <w:szCs w:val="22"/>
              <w:lang w:val="de-DE" w:eastAsia="de-DE"/>
              <w14:ligatures w14:val="standardContextual"/>
            </w:rPr>
          </w:pPr>
          <w:hyperlink w:anchor="_Toc212989423" w:history="1">
            <w:r w:rsidRPr="00251A93">
              <w:rPr>
                <w:rStyle w:val="Hyperlink"/>
                <w:rFonts w:asciiTheme="minorBidi" w:hAnsiTheme="minorBidi" w:cstheme="minorBidi"/>
                <w:b/>
                <w:bCs/>
                <w:noProof/>
                <w:sz w:val="22"/>
                <w:szCs w:val="22"/>
              </w:rPr>
              <w:t>4.2</w:t>
            </w:r>
            <w:r w:rsidRPr="00251A93">
              <w:rPr>
                <w:rFonts w:asciiTheme="minorBidi" w:eastAsiaTheme="minorEastAsia" w:hAnsiTheme="minorBidi" w:cstheme="minorBidi"/>
                <w:b/>
                <w:bCs/>
                <w:noProof/>
                <w:kern w:val="2"/>
                <w:sz w:val="22"/>
                <w:szCs w:val="22"/>
                <w:lang w:val="de-DE" w:eastAsia="de-DE"/>
                <w14:ligatures w14:val="standardContextual"/>
              </w:rPr>
              <w:tab/>
            </w:r>
            <w:r w:rsidRPr="00251A93">
              <w:rPr>
                <w:rStyle w:val="Hyperlink"/>
                <w:rFonts w:asciiTheme="minorBidi" w:hAnsiTheme="minorBidi" w:cstheme="minorBidi"/>
                <w:b/>
                <w:bCs/>
                <w:noProof/>
                <w:sz w:val="22"/>
                <w:szCs w:val="22"/>
              </w:rPr>
              <w:t>Data Sources</w:t>
            </w:r>
            <w:r w:rsidRPr="00251A93">
              <w:rPr>
                <w:rFonts w:asciiTheme="minorBidi" w:hAnsiTheme="minorBidi" w:cstheme="minorBidi"/>
                <w:b/>
                <w:bCs/>
                <w:noProof/>
                <w:webHidden/>
                <w:sz w:val="22"/>
                <w:szCs w:val="22"/>
              </w:rPr>
              <w:tab/>
            </w:r>
            <w:r w:rsidRPr="00251A93">
              <w:rPr>
                <w:rFonts w:asciiTheme="minorBidi" w:hAnsiTheme="minorBidi" w:cstheme="minorBidi"/>
                <w:b/>
                <w:bCs/>
                <w:noProof/>
                <w:webHidden/>
                <w:sz w:val="22"/>
                <w:szCs w:val="22"/>
              </w:rPr>
              <w:fldChar w:fldCharType="begin"/>
            </w:r>
            <w:r w:rsidRPr="00251A93">
              <w:rPr>
                <w:rFonts w:asciiTheme="minorBidi" w:hAnsiTheme="minorBidi" w:cstheme="minorBidi"/>
                <w:b/>
                <w:bCs/>
                <w:noProof/>
                <w:webHidden/>
                <w:sz w:val="22"/>
                <w:szCs w:val="22"/>
              </w:rPr>
              <w:instrText xml:space="preserve"> PAGEREF _Toc212989423 \h </w:instrText>
            </w:r>
            <w:r w:rsidRPr="00251A93">
              <w:rPr>
                <w:rFonts w:asciiTheme="minorBidi" w:hAnsiTheme="minorBidi" w:cstheme="minorBidi"/>
                <w:b/>
                <w:bCs/>
                <w:noProof/>
                <w:webHidden/>
                <w:sz w:val="22"/>
                <w:szCs w:val="22"/>
              </w:rPr>
            </w:r>
            <w:r w:rsidRPr="00251A93">
              <w:rPr>
                <w:rFonts w:asciiTheme="minorBidi" w:hAnsiTheme="minorBidi" w:cstheme="minorBidi"/>
                <w:b/>
                <w:bCs/>
                <w:noProof/>
                <w:webHidden/>
                <w:sz w:val="22"/>
                <w:szCs w:val="22"/>
              </w:rPr>
              <w:fldChar w:fldCharType="separate"/>
            </w:r>
            <w:r w:rsidR="00B72F83">
              <w:rPr>
                <w:rFonts w:asciiTheme="minorBidi" w:hAnsiTheme="minorBidi" w:cstheme="minorBidi"/>
                <w:b/>
                <w:bCs/>
                <w:noProof/>
                <w:webHidden/>
                <w:sz w:val="22"/>
                <w:szCs w:val="22"/>
              </w:rPr>
              <w:t>6</w:t>
            </w:r>
            <w:r w:rsidRPr="00251A93">
              <w:rPr>
                <w:rFonts w:asciiTheme="minorBidi" w:hAnsiTheme="minorBidi" w:cstheme="minorBidi"/>
                <w:b/>
                <w:bCs/>
                <w:noProof/>
                <w:webHidden/>
                <w:sz w:val="22"/>
                <w:szCs w:val="22"/>
              </w:rPr>
              <w:fldChar w:fldCharType="end"/>
            </w:r>
          </w:hyperlink>
        </w:p>
        <w:p w14:paraId="126C27DE" w14:textId="0DFDF8DB" w:rsidR="00251A93" w:rsidRPr="00251A93" w:rsidRDefault="00251A93" w:rsidP="00251A93">
          <w:pPr>
            <w:pStyle w:val="TOC2"/>
            <w:tabs>
              <w:tab w:val="left" w:pos="720"/>
              <w:tab w:val="right" w:leader="dot" w:pos="9350"/>
            </w:tabs>
            <w:spacing w:line="360" w:lineRule="auto"/>
            <w:rPr>
              <w:rFonts w:asciiTheme="minorBidi" w:eastAsiaTheme="minorEastAsia" w:hAnsiTheme="minorBidi" w:cstheme="minorBidi"/>
              <w:b/>
              <w:bCs/>
              <w:noProof/>
              <w:kern w:val="2"/>
              <w:sz w:val="22"/>
              <w:szCs w:val="22"/>
              <w:lang w:val="de-DE" w:eastAsia="de-DE"/>
              <w14:ligatures w14:val="standardContextual"/>
            </w:rPr>
          </w:pPr>
          <w:hyperlink w:anchor="_Toc212989424" w:history="1">
            <w:r w:rsidRPr="00251A93">
              <w:rPr>
                <w:rStyle w:val="Hyperlink"/>
                <w:rFonts w:asciiTheme="minorBidi" w:hAnsiTheme="minorBidi" w:cstheme="minorBidi"/>
                <w:b/>
                <w:bCs/>
                <w:noProof/>
                <w:sz w:val="22"/>
                <w:szCs w:val="22"/>
              </w:rPr>
              <w:t>4.3</w:t>
            </w:r>
            <w:r w:rsidRPr="00251A93">
              <w:rPr>
                <w:rFonts w:asciiTheme="minorBidi" w:eastAsiaTheme="minorEastAsia" w:hAnsiTheme="minorBidi" w:cstheme="minorBidi"/>
                <w:b/>
                <w:bCs/>
                <w:noProof/>
                <w:kern w:val="2"/>
                <w:sz w:val="22"/>
                <w:szCs w:val="22"/>
                <w:lang w:val="de-DE" w:eastAsia="de-DE"/>
                <w14:ligatures w14:val="standardContextual"/>
              </w:rPr>
              <w:tab/>
            </w:r>
            <w:r w:rsidRPr="00251A93">
              <w:rPr>
                <w:rStyle w:val="Hyperlink"/>
                <w:rFonts w:asciiTheme="minorBidi" w:hAnsiTheme="minorBidi" w:cstheme="minorBidi"/>
                <w:b/>
                <w:bCs/>
                <w:noProof/>
                <w:sz w:val="22"/>
                <w:szCs w:val="22"/>
              </w:rPr>
              <w:t>Search Strategy and Selection Criteria</w:t>
            </w:r>
            <w:r w:rsidRPr="00251A93">
              <w:rPr>
                <w:rFonts w:asciiTheme="minorBidi" w:hAnsiTheme="minorBidi" w:cstheme="minorBidi"/>
                <w:b/>
                <w:bCs/>
                <w:noProof/>
                <w:webHidden/>
                <w:sz w:val="22"/>
                <w:szCs w:val="22"/>
              </w:rPr>
              <w:tab/>
            </w:r>
            <w:r w:rsidRPr="00251A93">
              <w:rPr>
                <w:rFonts w:asciiTheme="minorBidi" w:hAnsiTheme="minorBidi" w:cstheme="minorBidi"/>
                <w:b/>
                <w:bCs/>
                <w:noProof/>
                <w:webHidden/>
                <w:sz w:val="22"/>
                <w:szCs w:val="22"/>
              </w:rPr>
              <w:fldChar w:fldCharType="begin"/>
            </w:r>
            <w:r w:rsidRPr="00251A93">
              <w:rPr>
                <w:rFonts w:asciiTheme="minorBidi" w:hAnsiTheme="minorBidi" w:cstheme="minorBidi"/>
                <w:b/>
                <w:bCs/>
                <w:noProof/>
                <w:webHidden/>
                <w:sz w:val="22"/>
                <w:szCs w:val="22"/>
              </w:rPr>
              <w:instrText xml:space="preserve"> PAGEREF _Toc212989424 \h </w:instrText>
            </w:r>
            <w:r w:rsidRPr="00251A93">
              <w:rPr>
                <w:rFonts w:asciiTheme="minorBidi" w:hAnsiTheme="minorBidi" w:cstheme="minorBidi"/>
                <w:b/>
                <w:bCs/>
                <w:noProof/>
                <w:webHidden/>
                <w:sz w:val="22"/>
                <w:szCs w:val="22"/>
              </w:rPr>
            </w:r>
            <w:r w:rsidRPr="00251A93">
              <w:rPr>
                <w:rFonts w:asciiTheme="minorBidi" w:hAnsiTheme="minorBidi" w:cstheme="minorBidi"/>
                <w:b/>
                <w:bCs/>
                <w:noProof/>
                <w:webHidden/>
                <w:sz w:val="22"/>
                <w:szCs w:val="22"/>
              </w:rPr>
              <w:fldChar w:fldCharType="separate"/>
            </w:r>
            <w:r w:rsidR="00B72F83">
              <w:rPr>
                <w:rFonts w:asciiTheme="minorBidi" w:hAnsiTheme="minorBidi" w:cstheme="minorBidi"/>
                <w:b/>
                <w:bCs/>
                <w:noProof/>
                <w:webHidden/>
                <w:sz w:val="22"/>
                <w:szCs w:val="22"/>
              </w:rPr>
              <w:t>7</w:t>
            </w:r>
            <w:r w:rsidRPr="00251A93">
              <w:rPr>
                <w:rFonts w:asciiTheme="minorBidi" w:hAnsiTheme="minorBidi" w:cstheme="minorBidi"/>
                <w:b/>
                <w:bCs/>
                <w:noProof/>
                <w:webHidden/>
                <w:sz w:val="22"/>
                <w:szCs w:val="22"/>
              </w:rPr>
              <w:fldChar w:fldCharType="end"/>
            </w:r>
          </w:hyperlink>
        </w:p>
        <w:p w14:paraId="5A42387A" w14:textId="3FB8A0BF" w:rsidR="00251A93" w:rsidRPr="00251A93" w:rsidRDefault="00251A93" w:rsidP="00251A93">
          <w:pPr>
            <w:pStyle w:val="TOC2"/>
            <w:tabs>
              <w:tab w:val="left" w:pos="720"/>
              <w:tab w:val="right" w:leader="dot" w:pos="9350"/>
            </w:tabs>
            <w:spacing w:line="360" w:lineRule="auto"/>
            <w:rPr>
              <w:rFonts w:asciiTheme="minorBidi" w:eastAsiaTheme="minorEastAsia" w:hAnsiTheme="minorBidi" w:cstheme="minorBidi"/>
              <w:b/>
              <w:bCs/>
              <w:noProof/>
              <w:kern w:val="2"/>
              <w:sz w:val="22"/>
              <w:szCs w:val="22"/>
              <w:lang w:val="de-DE" w:eastAsia="de-DE"/>
              <w14:ligatures w14:val="standardContextual"/>
            </w:rPr>
          </w:pPr>
          <w:hyperlink w:anchor="_Toc212989425" w:history="1">
            <w:r w:rsidRPr="00251A93">
              <w:rPr>
                <w:rStyle w:val="Hyperlink"/>
                <w:rFonts w:asciiTheme="minorBidi" w:hAnsiTheme="minorBidi" w:cstheme="minorBidi"/>
                <w:b/>
                <w:bCs/>
                <w:noProof/>
                <w:sz w:val="22"/>
                <w:szCs w:val="22"/>
              </w:rPr>
              <w:t>4.4</w:t>
            </w:r>
            <w:r w:rsidRPr="00251A93">
              <w:rPr>
                <w:rFonts w:asciiTheme="minorBidi" w:eastAsiaTheme="minorEastAsia" w:hAnsiTheme="minorBidi" w:cstheme="minorBidi"/>
                <w:b/>
                <w:bCs/>
                <w:noProof/>
                <w:kern w:val="2"/>
                <w:sz w:val="22"/>
                <w:szCs w:val="22"/>
                <w:lang w:val="de-DE" w:eastAsia="de-DE"/>
                <w14:ligatures w14:val="standardContextual"/>
              </w:rPr>
              <w:tab/>
            </w:r>
            <w:r w:rsidRPr="00251A93">
              <w:rPr>
                <w:rStyle w:val="Hyperlink"/>
                <w:rFonts w:asciiTheme="minorBidi" w:hAnsiTheme="minorBidi" w:cstheme="minorBidi"/>
                <w:b/>
                <w:bCs/>
                <w:noProof/>
                <w:sz w:val="22"/>
                <w:szCs w:val="22"/>
              </w:rPr>
              <w:t>Data Extraction and Analysis</w:t>
            </w:r>
            <w:r w:rsidRPr="00251A93">
              <w:rPr>
                <w:rFonts w:asciiTheme="minorBidi" w:hAnsiTheme="minorBidi" w:cstheme="minorBidi"/>
                <w:b/>
                <w:bCs/>
                <w:noProof/>
                <w:webHidden/>
                <w:sz w:val="22"/>
                <w:szCs w:val="22"/>
              </w:rPr>
              <w:tab/>
            </w:r>
            <w:r w:rsidRPr="00251A93">
              <w:rPr>
                <w:rFonts w:asciiTheme="minorBidi" w:hAnsiTheme="minorBidi" w:cstheme="minorBidi"/>
                <w:b/>
                <w:bCs/>
                <w:noProof/>
                <w:webHidden/>
                <w:sz w:val="22"/>
                <w:szCs w:val="22"/>
              </w:rPr>
              <w:fldChar w:fldCharType="begin"/>
            </w:r>
            <w:r w:rsidRPr="00251A93">
              <w:rPr>
                <w:rFonts w:asciiTheme="minorBidi" w:hAnsiTheme="minorBidi" w:cstheme="minorBidi"/>
                <w:b/>
                <w:bCs/>
                <w:noProof/>
                <w:webHidden/>
                <w:sz w:val="22"/>
                <w:szCs w:val="22"/>
              </w:rPr>
              <w:instrText xml:space="preserve"> PAGEREF _Toc212989425 \h </w:instrText>
            </w:r>
            <w:r w:rsidRPr="00251A93">
              <w:rPr>
                <w:rFonts w:asciiTheme="minorBidi" w:hAnsiTheme="minorBidi" w:cstheme="minorBidi"/>
                <w:b/>
                <w:bCs/>
                <w:noProof/>
                <w:webHidden/>
                <w:sz w:val="22"/>
                <w:szCs w:val="22"/>
              </w:rPr>
            </w:r>
            <w:r w:rsidRPr="00251A93">
              <w:rPr>
                <w:rFonts w:asciiTheme="minorBidi" w:hAnsiTheme="minorBidi" w:cstheme="minorBidi"/>
                <w:b/>
                <w:bCs/>
                <w:noProof/>
                <w:webHidden/>
                <w:sz w:val="22"/>
                <w:szCs w:val="22"/>
              </w:rPr>
              <w:fldChar w:fldCharType="separate"/>
            </w:r>
            <w:r w:rsidR="00B72F83">
              <w:rPr>
                <w:rFonts w:asciiTheme="minorBidi" w:hAnsiTheme="minorBidi" w:cstheme="minorBidi"/>
                <w:b/>
                <w:bCs/>
                <w:noProof/>
                <w:webHidden/>
                <w:sz w:val="22"/>
                <w:szCs w:val="22"/>
              </w:rPr>
              <w:t>7</w:t>
            </w:r>
            <w:r w:rsidRPr="00251A93">
              <w:rPr>
                <w:rFonts w:asciiTheme="minorBidi" w:hAnsiTheme="minorBidi" w:cstheme="minorBidi"/>
                <w:b/>
                <w:bCs/>
                <w:noProof/>
                <w:webHidden/>
                <w:sz w:val="22"/>
                <w:szCs w:val="22"/>
              </w:rPr>
              <w:fldChar w:fldCharType="end"/>
            </w:r>
          </w:hyperlink>
        </w:p>
        <w:p w14:paraId="397D8F71" w14:textId="550750B3" w:rsidR="00251A93" w:rsidRPr="00251A93" w:rsidRDefault="00251A93" w:rsidP="00251A93">
          <w:pPr>
            <w:pStyle w:val="TOC2"/>
            <w:tabs>
              <w:tab w:val="left" w:pos="720"/>
              <w:tab w:val="right" w:leader="dot" w:pos="9350"/>
            </w:tabs>
            <w:spacing w:line="360" w:lineRule="auto"/>
            <w:rPr>
              <w:rFonts w:asciiTheme="minorBidi" w:eastAsiaTheme="minorEastAsia" w:hAnsiTheme="minorBidi" w:cstheme="minorBidi"/>
              <w:b/>
              <w:bCs/>
              <w:noProof/>
              <w:kern w:val="2"/>
              <w:sz w:val="22"/>
              <w:szCs w:val="22"/>
              <w:lang w:val="de-DE" w:eastAsia="de-DE"/>
              <w14:ligatures w14:val="standardContextual"/>
            </w:rPr>
          </w:pPr>
          <w:hyperlink w:anchor="_Toc212989426" w:history="1">
            <w:r w:rsidRPr="00251A93">
              <w:rPr>
                <w:rStyle w:val="Hyperlink"/>
                <w:rFonts w:asciiTheme="minorBidi" w:hAnsiTheme="minorBidi" w:cstheme="minorBidi"/>
                <w:b/>
                <w:bCs/>
                <w:noProof/>
                <w:sz w:val="22"/>
                <w:szCs w:val="22"/>
              </w:rPr>
              <w:t>4.5</w:t>
            </w:r>
            <w:r w:rsidRPr="00251A93">
              <w:rPr>
                <w:rFonts w:asciiTheme="minorBidi" w:eastAsiaTheme="minorEastAsia" w:hAnsiTheme="minorBidi" w:cstheme="minorBidi"/>
                <w:b/>
                <w:bCs/>
                <w:noProof/>
                <w:kern w:val="2"/>
                <w:sz w:val="22"/>
                <w:szCs w:val="22"/>
                <w:lang w:val="de-DE" w:eastAsia="de-DE"/>
                <w14:ligatures w14:val="standardContextual"/>
              </w:rPr>
              <w:tab/>
            </w:r>
            <w:r w:rsidRPr="00251A93">
              <w:rPr>
                <w:rStyle w:val="Hyperlink"/>
                <w:rFonts w:asciiTheme="minorBidi" w:hAnsiTheme="minorBidi" w:cstheme="minorBidi"/>
                <w:b/>
                <w:bCs/>
                <w:noProof/>
                <w:sz w:val="22"/>
                <w:szCs w:val="22"/>
              </w:rPr>
              <w:t>Strengths and Limitations</w:t>
            </w:r>
            <w:r w:rsidRPr="00251A93">
              <w:rPr>
                <w:rFonts w:asciiTheme="minorBidi" w:hAnsiTheme="minorBidi" w:cstheme="minorBidi"/>
                <w:b/>
                <w:bCs/>
                <w:noProof/>
                <w:webHidden/>
                <w:sz w:val="22"/>
                <w:szCs w:val="22"/>
              </w:rPr>
              <w:tab/>
            </w:r>
            <w:r w:rsidRPr="00251A93">
              <w:rPr>
                <w:rFonts w:asciiTheme="minorBidi" w:hAnsiTheme="minorBidi" w:cstheme="minorBidi"/>
                <w:b/>
                <w:bCs/>
                <w:noProof/>
                <w:webHidden/>
                <w:sz w:val="22"/>
                <w:szCs w:val="22"/>
              </w:rPr>
              <w:fldChar w:fldCharType="begin"/>
            </w:r>
            <w:r w:rsidRPr="00251A93">
              <w:rPr>
                <w:rFonts w:asciiTheme="minorBidi" w:hAnsiTheme="minorBidi" w:cstheme="minorBidi"/>
                <w:b/>
                <w:bCs/>
                <w:noProof/>
                <w:webHidden/>
                <w:sz w:val="22"/>
                <w:szCs w:val="22"/>
              </w:rPr>
              <w:instrText xml:space="preserve"> PAGEREF _Toc212989426 \h </w:instrText>
            </w:r>
            <w:r w:rsidRPr="00251A93">
              <w:rPr>
                <w:rFonts w:asciiTheme="minorBidi" w:hAnsiTheme="minorBidi" w:cstheme="minorBidi"/>
                <w:b/>
                <w:bCs/>
                <w:noProof/>
                <w:webHidden/>
                <w:sz w:val="22"/>
                <w:szCs w:val="22"/>
              </w:rPr>
            </w:r>
            <w:r w:rsidRPr="00251A93">
              <w:rPr>
                <w:rFonts w:asciiTheme="minorBidi" w:hAnsiTheme="minorBidi" w:cstheme="minorBidi"/>
                <w:b/>
                <w:bCs/>
                <w:noProof/>
                <w:webHidden/>
                <w:sz w:val="22"/>
                <w:szCs w:val="22"/>
              </w:rPr>
              <w:fldChar w:fldCharType="separate"/>
            </w:r>
            <w:r w:rsidR="00B72F83">
              <w:rPr>
                <w:rFonts w:asciiTheme="minorBidi" w:hAnsiTheme="minorBidi" w:cstheme="minorBidi"/>
                <w:b/>
                <w:bCs/>
                <w:noProof/>
                <w:webHidden/>
                <w:sz w:val="22"/>
                <w:szCs w:val="22"/>
              </w:rPr>
              <w:t>8</w:t>
            </w:r>
            <w:r w:rsidRPr="00251A93">
              <w:rPr>
                <w:rFonts w:asciiTheme="minorBidi" w:hAnsiTheme="minorBidi" w:cstheme="minorBidi"/>
                <w:b/>
                <w:bCs/>
                <w:noProof/>
                <w:webHidden/>
                <w:sz w:val="22"/>
                <w:szCs w:val="22"/>
              </w:rPr>
              <w:fldChar w:fldCharType="end"/>
            </w:r>
          </w:hyperlink>
        </w:p>
        <w:p w14:paraId="20F4A3D7" w14:textId="3912129A" w:rsidR="00251A93" w:rsidRPr="00251A93" w:rsidRDefault="00251A93" w:rsidP="00251A93">
          <w:pPr>
            <w:pStyle w:val="TOC1"/>
            <w:tabs>
              <w:tab w:val="left" w:pos="480"/>
              <w:tab w:val="right" w:leader="dot" w:pos="9350"/>
            </w:tabs>
            <w:spacing w:line="360" w:lineRule="auto"/>
            <w:rPr>
              <w:rFonts w:asciiTheme="minorBidi" w:eastAsiaTheme="minorEastAsia" w:hAnsiTheme="minorBidi" w:cstheme="minorBidi"/>
              <w:b/>
              <w:bCs/>
              <w:noProof/>
              <w:kern w:val="2"/>
              <w:sz w:val="22"/>
              <w:szCs w:val="22"/>
              <w:lang w:val="de-DE" w:eastAsia="de-DE"/>
              <w14:ligatures w14:val="standardContextual"/>
            </w:rPr>
          </w:pPr>
          <w:hyperlink w:anchor="_Toc212989427" w:history="1">
            <w:r w:rsidRPr="00251A93">
              <w:rPr>
                <w:rStyle w:val="Hyperlink"/>
                <w:rFonts w:asciiTheme="minorBidi" w:hAnsiTheme="minorBidi" w:cstheme="minorBidi"/>
                <w:b/>
                <w:bCs/>
                <w:noProof/>
                <w:sz w:val="22"/>
                <w:szCs w:val="22"/>
              </w:rPr>
              <w:t>5.</w:t>
            </w:r>
            <w:r w:rsidRPr="00251A93">
              <w:rPr>
                <w:rFonts w:asciiTheme="minorBidi" w:eastAsiaTheme="minorEastAsia" w:hAnsiTheme="minorBidi" w:cstheme="minorBidi"/>
                <w:b/>
                <w:bCs/>
                <w:noProof/>
                <w:kern w:val="2"/>
                <w:sz w:val="22"/>
                <w:szCs w:val="22"/>
                <w:lang w:val="de-DE" w:eastAsia="de-DE"/>
                <w14:ligatures w14:val="standardContextual"/>
              </w:rPr>
              <w:tab/>
            </w:r>
            <w:r w:rsidRPr="00251A93">
              <w:rPr>
                <w:rStyle w:val="Hyperlink"/>
                <w:rFonts w:asciiTheme="minorBidi" w:hAnsiTheme="minorBidi" w:cstheme="minorBidi"/>
                <w:b/>
                <w:bCs/>
                <w:noProof/>
                <w:sz w:val="22"/>
                <w:szCs w:val="22"/>
              </w:rPr>
              <w:t>Ethical Considerations</w:t>
            </w:r>
            <w:r w:rsidRPr="00251A93">
              <w:rPr>
                <w:rFonts w:asciiTheme="minorBidi" w:hAnsiTheme="minorBidi" w:cstheme="minorBidi"/>
                <w:b/>
                <w:bCs/>
                <w:noProof/>
                <w:webHidden/>
                <w:sz w:val="22"/>
                <w:szCs w:val="22"/>
              </w:rPr>
              <w:tab/>
            </w:r>
            <w:r w:rsidRPr="00251A93">
              <w:rPr>
                <w:rFonts w:asciiTheme="minorBidi" w:hAnsiTheme="minorBidi" w:cstheme="minorBidi"/>
                <w:b/>
                <w:bCs/>
                <w:noProof/>
                <w:webHidden/>
                <w:sz w:val="22"/>
                <w:szCs w:val="22"/>
              </w:rPr>
              <w:fldChar w:fldCharType="begin"/>
            </w:r>
            <w:r w:rsidRPr="00251A93">
              <w:rPr>
                <w:rFonts w:asciiTheme="minorBidi" w:hAnsiTheme="minorBidi" w:cstheme="minorBidi"/>
                <w:b/>
                <w:bCs/>
                <w:noProof/>
                <w:webHidden/>
                <w:sz w:val="22"/>
                <w:szCs w:val="22"/>
              </w:rPr>
              <w:instrText xml:space="preserve"> PAGEREF _Toc212989427 \h </w:instrText>
            </w:r>
            <w:r w:rsidRPr="00251A93">
              <w:rPr>
                <w:rFonts w:asciiTheme="minorBidi" w:hAnsiTheme="minorBidi" w:cstheme="minorBidi"/>
                <w:b/>
                <w:bCs/>
                <w:noProof/>
                <w:webHidden/>
                <w:sz w:val="22"/>
                <w:szCs w:val="22"/>
              </w:rPr>
            </w:r>
            <w:r w:rsidRPr="00251A93">
              <w:rPr>
                <w:rFonts w:asciiTheme="minorBidi" w:hAnsiTheme="minorBidi" w:cstheme="minorBidi"/>
                <w:b/>
                <w:bCs/>
                <w:noProof/>
                <w:webHidden/>
                <w:sz w:val="22"/>
                <w:szCs w:val="22"/>
              </w:rPr>
              <w:fldChar w:fldCharType="separate"/>
            </w:r>
            <w:r w:rsidR="00B72F83">
              <w:rPr>
                <w:rFonts w:asciiTheme="minorBidi" w:hAnsiTheme="minorBidi" w:cstheme="minorBidi"/>
                <w:b/>
                <w:bCs/>
                <w:noProof/>
                <w:webHidden/>
                <w:sz w:val="22"/>
                <w:szCs w:val="22"/>
              </w:rPr>
              <w:t>8</w:t>
            </w:r>
            <w:r w:rsidRPr="00251A93">
              <w:rPr>
                <w:rFonts w:asciiTheme="minorBidi" w:hAnsiTheme="minorBidi" w:cstheme="minorBidi"/>
                <w:b/>
                <w:bCs/>
                <w:noProof/>
                <w:webHidden/>
                <w:sz w:val="22"/>
                <w:szCs w:val="22"/>
              </w:rPr>
              <w:fldChar w:fldCharType="end"/>
            </w:r>
          </w:hyperlink>
        </w:p>
        <w:p w14:paraId="643E3503" w14:textId="5D22F6C1" w:rsidR="00251A93" w:rsidRPr="00251A93" w:rsidRDefault="00251A93" w:rsidP="00251A93">
          <w:pPr>
            <w:pStyle w:val="TOC1"/>
            <w:tabs>
              <w:tab w:val="left" w:pos="480"/>
              <w:tab w:val="right" w:leader="dot" w:pos="9350"/>
            </w:tabs>
            <w:spacing w:line="360" w:lineRule="auto"/>
            <w:rPr>
              <w:rFonts w:asciiTheme="minorBidi" w:eastAsiaTheme="minorEastAsia" w:hAnsiTheme="minorBidi" w:cstheme="minorBidi"/>
              <w:b/>
              <w:bCs/>
              <w:noProof/>
              <w:kern w:val="2"/>
              <w:sz w:val="22"/>
              <w:szCs w:val="22"/>
              <w:lang w:val="de-DE" w:eastAsia="de-DE"/>
              <w14:ligatures w14:val="standardContextual"/>
            </w:rPr>
          </w:pPr>
          <w:hyperlink w:anchor="_Toc212989428" w:history="1">
            <w:r w:rsidRPr="00251A93">
              <w:rPr>
                <w:rStyle w:val="Hyperlink"/>
                <w:rFonts w:asciiTheme="minorBidi" w:hAnsiTheme="minorBidi" w:cstheme="minorBidi"/>
                <w:b/>
                <w:bCs/>
                <w:noProof/>
                <w:sz w:val="22"/>
                <w:szCs w:val="22"/>
              </w:rPr>
              <w:t>6.</w:t>
            </w:r>
            <w:r w:rsidRPr="00251A93">
              <w:rPr>
                <w:rFonts w:asciiTheme="minorBidi" w:eastAsiaTheme="minorEastAsia" w:hAnsiTheme="minorBidi" w:cstheme="minorBidi"/>
                <w:b/>
                <w:bCs/>
                <w:noProof/>
                <w:kern w:val="2"/>
                <w:sz w:val="22"/>
                <w:szCs w:val="22"/>
                <w:lang w:val="de-DE" w:eastAsia="de-DE"/>
                <w14:ligatures w14:val="standardContextual"/>
              </w:rPr>
              <w:tab/>
            </w:r>
            <w:r w:rsidRPr="00251A93">
              <w:rPr>
                <w:rStyle w:val="Hyperlink"/>
                <w:rFonts w:asciiTheme="minorBidi" w:hAnsiTheme="minorBidi" w:cstheme="minorBidi"/>
                <w:b/>
                <w:bCs/>
                <w:noProof/>
                <w:sz w:val="22"/>
                <w:szCs w:val="22"/>
              </w:rPr>
              <w:t>Implications of Research</w:t>
            </w:r>
            <w:r w:rsidRPr="00251A93">
              <w:rPr>
                <w:rFonts w:asciiTheme="minorBidi" w:hAnsiTheme="minorBidi" w:cstheme="minorBidi"/>
                <w:b/>
                <w:bCs/>
                <w:noProof/>
                <w:webHidden/>
                <w:sz w:val="22"/>
                <w:szCs w:val="22"/>
              </w:rPr>
              <w:tab/>
            </w:r>
            <w:r w:rsidRPr="00251A93">
              <w:rPr>
                <w:rFonts w:asciiTheme="minorBidi" w:hAnsiTheme="minorBidi" w:cstheme="minorBidi"/>
                <w:b/>
                <w:bCs/>
                <w:noProof/>
                <w:webHidden/>
                <w:sz w:val="22"/>
                <w:szCs w:val="22"/>
              </w:rPr>
              <w:fldChar w:fldCharType="begin"/>
            </w:r>
            <w:r w:rsidRPr="00251A93">
              <w:rPr>
                <w:rFonts w:asciiTheme="minorBidi" w:hAnsiTheme="minorBidi" w:cstheme="minorBidi"/>
                <w:b/>
                <w:bCs/>
                <w:noProof/>
                <w:webHidden/>
                <w:sz w:val="22"/>
                <w:szCs w:val="22"/>
              </w:rPr>
              <w:instrText xml:space="preserve"> PAGEREF _Toc212989428 \h </w:instrText>
            </w:r>
            <w:r w:rsidRPr="00251A93">
              <w:rPr>
                <w:rFonts w:asciiTheme="minorBidi" w:hAnsiTheme="minorBidi" w:cstheme="minorBidi"/>
                <w:b/>
                <w:bCs/>
                <w:noProof/>
                <w:webHidden/>
                <w:sz w:val="22"/>
                <w:szCs w:val="22"/>
              </w:rPr>
            </w:r>
            <w:r w:rsidRPr="00251A93">
              <w:rPr>
                <w:rFonts w:asciiTheme="minorBidi" w:hAnsiTheme="minorBidi" w:cstheme="minorBidi"/>
                <w:b/>
                <w:bCs/>
                <w:noProof/>
                <w:webHidden/>
                <w:sz w:val="22"/>
                <w:szCs w:val="22"/>
              </w:rPr>
              <w:fldChar w:fldCharType="separate"/>
            </w:r>
            <w:r w:rsidR="00B72F83">
              <w:rPr>
                <w:rFonts w:asciiTheme="minorBidi" w:hAnsiTheme="minorBidi" w:cstheme="minorBidi"/>
                <w:b/>
                <w:bCs/>
                <w:noProof/>
                <w:webHidden/>
                <w:sz w:val="22"/>
                <w:szCs w:val="22"/>
              </w:rPr>
              <w:t>9</w:t>
            </w:r>
            <w:r w:rsidRPr="00251A93">
              <w:rPr>
                <w:rFonts w:asciiTheme="minorBidi" w:hAnsiTheme="minorBidi" w:cstheme="minorBidi"/>
                <w:b/>
                <w:bCs/>
                <w:noProof/>
                <w:webHidden/>
                <w:sz w:val="22"/>
                <w:szCs w:val="22"/>
              </w:rPr>
              <w:fldChar w:fldCharType="end"/>
            </w:r>
          </w:hyperlink>
        </w:p>
        <w:p w14:paraId="41849FFD" w14:textId="2B0B4702" w:rsidR="00251A93" w:rsidRPr="00251A93" w:rsidRDefault="00251A93" w:rsidP="00251A93">
          <w:pPr>
            <w:pStyle w:val="TOC1"/>
            <w:tabs>
              <w:tab w:val="left" w:pos="480"/>
              <w:tab w:val="right" w:leader="dot" w:pos="9350"/>
            </w:tabs>
            <w:spacing w:line="360" w:lineRule="auto"/>
            <w:rPr>
              <w:rFonts w:asciiTheme="minorBidi" w:eastAsiaTheme="minorEastAsia" w:hAnsiTheme="minorBidi" w:cstheme="minorBidi"/>
              <w:b/>
              <w:bCs/>
              <w:noProof/>
              <w:kern w:val="2"/>
              <w:sz w:val="22"/>
              <w:szCs w:val="22"/>
              <w:lang w:val="de-DE" w:eastAsia="de-DE"/>
              <w14:ligatures w14:val="standardContextual"/>
            </w:rPr>
          </w:pPr>
          <w:hyperlink w:anchor="_Toc212989429" w:history="1">
            <w:r w:rsidRPr="00251A93">
              <w:rPr>
                <w:rStyle w:val="Hyperlink"/>
                <w:rFonts w:asciiTheme="minorBidi" w:hAnsiTheme="minorBidi" w:cstheme="minorBidi"/>
                <w:b/>
                <w:bCs/>
                <w:noProof/>
                <w:sz w:val="22"/>
                <w:szCs w:val="22"/>
              </w:rPr>
              <w:t>7.</w:t>
            </w:r>
            <w:r w:rsidRPr="00251A93">
              <w:rPr>
                <w:rFonts w:asciiTheme="minorBidi" w:eastAsiaTheme="minorEastAsia" w:hAnsiTheme="minorBidi" w:cstheme="minorBidi"/>
                <w:b/>
                <w:bCs/>
                <w:noProof/>
                <w:kern w:val="2"/>
                <w:sz w:val="22"/>
                <w:szCs w:val="22"/>
                <w:lang w:val="de-DE" w:eastAsia="de-DE"/>
                <w14:ligatures w14:val="standardContextual"/>
              </w:rPr>
              <w:tab/>
            </w:r>
            <w:r w:rsidRPr="00251A93">
              <w:rPr>
                <w:rStyle w:val="Hyperlink"/>
                <w:rFonts w:asciiTheme="minorBidi" w:hAnsiTheme="minorBidi" w:cstheme="minorBidi"/>
                <w:b/>
                <w:bCs/>
                <w:noProof/>
                <w:sz w:val="22"/>
                <w:szCs w:val="22"/>
              </w:rPr>
              <w:t>Time Schedule</w:t>
            </w:r>
            <w:r w:rsidRPr="00251A93">
              <w:rPr>
                <w:rFonts w:asciiTheme="minorBidi" w:hAnsiTheme="minorBidi" w:cstheme="minorBidi"/>
                <w:b/>
                <w:bCs/>
                <w:noProof/>
                <w:webHidden/>
                <w:sz w:val="22"/>
                <w:szCs w:val="22"/>
              </w:rPr>
              <w:tab/>
            </w:r>
            <w:r w:rsidRPr="00251A93">
              <w:rPr>
                <w:rFonts w:asciiTheme="minorBidi" w:hAnsiTheme="minorBidi" w:cstheme="minorBidi"/>
                <w:b/>
                <w:bCs/>
                <w:noProof/>
                <w:webHidden/>
                <w:sz w:val="22"/>
                <w:szCs w:val="22"/>
              </w:rPr>
              <w:fldChar w:fldCharType="begin"/>
            </w:r>
            <w:r w:rsidRPr="00251A93">
              <w:rPr>
                <w:rFonts w:asciiTheme="minorBidi" w:hAnsiTheme="minorBidi" w:cstheme="minorBidi"/>
                <w:b/>
                <w:bCs/>
                <w:noProof/>
                <w:webHidden/>
                <w:sz w:val="22"/>
                <w:szCs w:val="22"/>
              </w:rPr>
              <w:instrText xml:space="preserve"> PAGEREF _Toc212989429 \h </w:instrText>
            </w:r>
            <w:r w:rsidRPr="00251A93">
              <w:rPr>
                <w:rFonts w:asciiTheme="minorBidi" w:hAnsiTheme="minorBidi" w:cstheme="minorBidi"/>
                <w:b/>
                <w:bCs/>
                <w:noProof/>
                <w:webHidden/>
                <w:sz w:val="22"/>
                <w:szCs w:val="22"/>
              </w:rPr>
            </w:r>
            <w:r w:rsidRPr="00251A93">
              <w:rPr>
                <w:rFonts w:asciiTheme="minorBidi" w:hAnsiTheme="minorBidi" w:cstheme="minorBidi"/>
                <w:b/>
                <w:bCs/>
                <w:noProof/>
                <w:webHidden/>
                <w:sz w:val="22"/>
                <w:szCs w:val="22"/>
              </w:rPr>
              <w:fldChar w:fldCharType="separate"/>
            </w:r>
            <w:r w:rsidR="00B72F83">
              <w:rPr>
                <w:rFonts w:asciiTheme="minorBidi" w:hAnsiTheme="minorBidi" w:cstheme="minorBidi"/>
                <w:b/>
                <w:bCs/>
                <w:noProof/>
                <w:webHidden/>
                <w:sz w:val="22"/>
                <w:szCs w:val="22"/>
              </w:rPr>
              <w:t>9</w:t>
            </w:r>
            <w:r w:rsidRPr="00251A93">
              <w:rPr>
                <w:rFonts w:asciiTheme="minorBidi" w:hAnsiTheme="minorBidi" w:cstheme="minorBidi"/>
                <w:b/>
                <w:bCs/>
                <w:noProof/>
                <w:webHidden/>
                <w:sz w:val="22"/>
                <w:szCs w:val="22"/>
              </w:rPr>
              <w:fldChar w:fldCharType="end"/>
            </w:r>
          </w:hyperlink>
        </w:p>
        <w:p w14:paraId="17FA75F8" w14:textId="763B6E3D" w:rsidR="00251A93" w:rsidRPr="00251A93" w:rsidRDefault="00251A93" w:rsidP="00251A93">
          <w:pPr>
            <w:pStyle w:val="TOC1"/>
            <w:tabs>
              <w:tab w:val="right" w:leader="dot" w:pos="9350"/>
            </w:tabs>
            <w:spacing w:line="360" w:lineRule="auto"/>
            <w:rPr>
              <w:rFonts w:asciiTheme="minorBidi" w:eastAsiaTheme="minorEastAsia" w:hAnsiTheme="minorBidi" w:cstheme="minorBidi"/>
              <w:b/>
              <w:bCs/>
              <w:noProof/>
              <w:kern w:val="2"/>
              <w:sz w:val="22"/>
              <w:szCs w:val="22"/>
              <w:lang w:val="de-DE" w:eastAsia="de-DE"/>
              <w14:ligatures w14:val="standardContextual"/>
            </w:rPr>
          </w:pPr>
          <w:hyperlink w:anchor="_Toc212989430" w:history="1">
            <w:r w:rsidRPr="00251A93">
              <w:rPr>
                <w:rStyle w:val="Hyperlink"/>
                <w:rFonts w:asciiTheme="minorBidi" w:hAnsiTheme="minorBidi" w:cstheme="minorBidi"/>
                <w:b/>
                <w:bCs/>
                <w:noProof/>
                <w:sz w:val="22"/>
                <w:szCs w:val="22"/>
              </w:rPr>
              <w:t>References</w:t>
            </w:r>
            <w:r w:rsidRPr="00251A93">
              <w:rPr>
                <w:rFonts w:asciiTheme="minorBidi" w:hAnsiTheme="minorBidi" w:cstheme="minorBidi"/>
                <w:b/>
                <w:bCs/>
                <w:noProof/>
                <w:webHidden/>
                <w:sz w:val="22"/>
                <w:szCs w:val="22"/>
              </w:rPr>
              <w:tab/>
            </w:r>
            <w:r w:rsidRPr="00251A93">
              <w:rPr>
                <w:rFonts w:asciiTheme="minorBidi" w:hAnsiTheme="minorBidi" w:cstheme="minorBidi"/>
                <w:b/>
                <w:bCs/>
                <w:noProof/>
                <w:webHidden/>
                <w:sz w:val="22"/>
                <w:szCs w:val="22"/>
              </w:rPr>
              <w:fldChar w:fldCharType="begin"/>
            </w:r>
            <w:r w:rsidRPr="00251A93">
              <w:rPr>
                <w:rFonts w:asciiTheme="minorBidi" w:hAnsiTheme="minorBidi" w:cstheme="minorBidi"/>
                <w:b/>
                <w:bCs/>
                <w:noProof/>
                <w:webHidden/>
                <w:sz w:val="22"/>
                <w:szCs w:val="22"/>
              </w:rPr>
              <w:instrText xml:space="preserve"> PAGEREF _Toc212989430 \h </w:instrText>
            </w:r>
            <w:r w:rsidRPr="00251A93">
              <w:rPr>
                <w:rFonts w:asciiTheme="minorBidi" w:hAnsiTheme="minorBidi" w:cstheme="minorBidi"/>
                <w:b/>
                <w:bCs/>
                <w:noProof/>
                <w:webHidden/>
                <w:sz w:val="22"/>
                <w:szCs w:val="22"/>
              </w:rPr>
            </w:r>
            <w:r w:rsidRPr="00251A93">
              <w:rPr>
                <w:rFonts w:asciiTheme="minorBidi" w:hAnsiTheme="minorBidi" w:cstheme="minorBidi"/>
                <w:b/>
                <w:bCs/>
                <w:noProof/>
                <w:webHidden/>
                <w:sz w:val="22"/>
                <w:szCs w:val="22"/>
              </w:rPr>
              <w:fldChar w:fldCharType="separate"/>
            </w:r>
            <w:r w:rsidR="00B72F83">
              <w:rPr>
                <w:rFonts w:asciiTheme="minorBidi" w:hAnsiTheme="minorBidi" w:cstheme="minorBidi"/>
                <w:b/>
                <w:bCs/>
                <w:noProof/>
                <w:webHidden/>
                <w:sz w:val="22"/>
                <w:szCs w:val="22"/>
              </w:rPr>
              <w:t>11</w:t>
            </w:r>
            <w:r w:rsidRPr="00251A93">
              <w:rPr>
                <w:rFonts w:asciiTheme="minorBidi" w:hAnsiTheme="minorBidi" w:cstheme="minorBidi"/>
                <w:b/>
                <w:bCs/>
                <w:noProof/>
                <w:webHidden/>
                <w:sz w:val="22"/>
                <w:szCs w:val="22"/>
              </w:rPr>
              <w:fldChar w:fldCharType="end"/>
            </w:r>
          </w:hyperlink>
        </w:p>
        <w:p w14:paraId="66F702E7" w14:textId="7E8C6263" w:rsidR="00102C8B" w:rsidRPr="004A1B66" w:rsidRDefault="00102C8B" w:rsidP="00251A93">
          <w:pPr>
            <w:spacing w:before="240" w:after="100" w:line="360" w:lineRule="auto"/>
            <w:jc w:val="both"/>
            <w:rPr>
              <w:rFonts w:asciiTheme="minorBidi" w:hAnsiTheme="minorBidi" w:cstheme="minorBidi"/>
              <w:sz w:val="22"/>
              <w:szCs w:val="22"/>
            </w:rPr>
          </w:pPr>
          <w:r w:rsidRPr="00251A93">
            <w:rPr>
              <w:rFonts w:asciiTheme="minorBidi" w:hAnsiTheme="minorBidi" w:cstheme="minorBidi"/>
              <w:b/>
              <w:bCs/>
              <w:noProof/>
              <w:sz w:val="22"/>
              <w:szCs w:val="22"/>
            </w:rPr>
            <w:fldChar w:fldCharType="end"/>
          </w:r>
        </w:p>
      </w:sdtContent>
    </w:sdt>
    <w:p w14:paraId="740B1D46" w14:textId="77777777" w:rsidR="003A556D" w:rsidRPr="004A1B66" w:rsidRDefault="003A556D" w:rsidP="0083727C">
      <w:pPr>
        <w:spacing w:before="240" w:after="240" w:line="360" w:lineRule="auto"/>
        <w:jc w:val="center"/>
        <w:rPr>
          <w:rFonts w:asciiTheme="minorBidi" w:hAnsiTheme="minorBidi" w:cstheme="minorBidi"/>
          <w:sz w:val="22"/>
          <w:szCs w:val="22"/>
        </w:rPr>
      </w:pPr>
    </w:p>
    <w:p w14:paraId="2E664F1F" w14:textId="77777777" w:rsidR="004A1B66" w:rsidRPr="004A1B66" w:rsidRDefault="004A1B66" w:rsidP="0083727C">
      <w:pPr>
        <w:spacing w:before="240" w:after="240" w:line="360" w:lineRule="auto"/>
        <w:jc w:val="center"/>
        <w:rPr>
          <w:rFonts w:asciiTheme="minorBidi" w:hAnsiTheme="minorBidi" w:cstheme="minorBidi"/>
          <w:sz w:val="22"/>
          <w:szCs w:val="22"/>
        </w:rPr>
      </w:pPr>
    </w:p>
    <w:p w14:paraId="211684D6" w14:textId="77777777" w:rsidR="00610097" w:rsidRDefault="00610097" w:rsidP="0083727C">
      <w:pPr>
        <w:spacing w:before="240" w:after="240" w:line="360" w:lineRule="auto"/>
        <w:rPr>
          <w:rFonts w:asciiTheme="minorBidi" w:hAnsiTheme="minorBidi" w:cstheme="minorBidi"/>
          <w:sz w:val="22"/>
          <w:szCs w:val="22"/>
        </w:rPr>
      </w:pPr>
    </w:p>
    <w:p w14:paraId="53A9531B" w14:textId="77777777" w:rsidR="00B72F83" w:rsidRDefault="00B72F83" w:rsidP="0083727C">
      <w:pPr>
        <w:spacing w:before="240" w:after="240" w:line="360" w:lineRule="auto"/>
        <w:rPr>
          <w:rFonts w:asciiTheme="minorBidi" w:hAnsiTheme="minorBidi" w:cstheme="minorBidi"/>
          <w:sz w:val="22"/>
          <w:szCs w:val="22"/>
        </w:rPr>
      </w:pPr>
    </w:p>
    <w:p w14:paraId="137FB6F6" w14:textId="77777777" w:rsidR="00B72F83" w:rsidRDefault="00B72F83" w:rsidP="0083727C">
      <w:pPr>
        <w:spacing w:before="240" w:after="240" w:line="360" w:lineRule="auto"/>
        <w:rPr>
          <w:rFonts w:asciiTheme="minorBidi" w:hAnsiTheme="minorBidi" w:cstheme="minorBidi"/>
          <w:sz w:val="22"/>
          <w:szCs w:val="22"/>
        </w:rPr>
      </w:pPr>
    </w:p>
    <w:p w14:paraId="3F6B3E5B" w14:textId="77777777" w:rsidR="00B72F83" w:rsidRDefault="00B72F83" w:rsidP="0083727C">
      <w:pPr>
        <w:spacing w:before="240" w:after="240" w:line="360" w:lineRule="auto"/>
        <w:rPr>
          <w:rFonts w:asciiTheme="minorBidi" w:hAnsiTheme="minorBidi" w:cstheme="minorBidi"/>
          <w:sz w:val="22"/>
          <w:szCs w:val="22"/>
        </w:rPr>
      </w:pPr>
    </w:p>
    <w:p w14:paraId="11FB2BBB" w14:textId="77777777" w:rsidR="00B72F83" w:rsidRPr="004A1B66" w:rsidRDefault="00B72F83" w:rsidP="0083727C">
      <w:pPr>
        <w:spacing w:before="240" w:after="240" w:line="360" w:lineRule="auto"/>
        <w:rPr>
          <w:rFonts w:asciiTheme="minorBidi" w:hAnsiTheme="minorBidi" w:cstheme="minorBidi"/>
          <w:sz w:val="22"/>
          <w:szCs w:val="22"/>
        </w:rPr>
      </w:pPr>
    </w:p>
    <w:p w14:paraId="7BB9C180" w14:textId="6C0DA68D" w:rsidR="007037F0" w:rsidRPr="004A1B66" w:rsidRDefault="00CB5E14" w:rsidP="004A1B66">
      <w:pPr>
        <w:pStyle w:val="Heading1"/>
        <w:numPr>
          <w:ilvl w:val="0"/>
          <w:numId w:val="4"/>
        </w:numPr>
        <w:spacing w:line="360" w:lineRule="auto"/>
        <w:jc w:val="both"/>
        <w:rPr>
          <w:rFonts w:asciiTheme="minorBidi" w:hAnsiTheme="minorBidi" w:cstheme="minorBidi"/>
          <w:color w:val="auto"/>
          <w:sz w:val="22"/>
          <w:szCs w:val="22"/>
        </w:rPr>
      </w:pPr>
      <w:bookmarkStart w:id="0" w:name="_Toc212989418"/>
      <w:r w:rsidRPr="004A1B66">
        <w:rPr>
          <w:rFonts w:asciiTheme="minorBidi" w:hAnsiTheme="minorBidi" w:cstheme="minorBidi"/>
          <w:color w:val="auto"/>
          <w:sz w:val="22"/>
          <w:szCs w:val="22"/>
        </w:rPr>
        <w:lastRenderedPageBreak/>
        <w:t>Introduction and Literature-Based Background</w:t>
      </w:r>
      <w:bookmarkEnd w:id="0"/>
    </w:p>
    <w:p w14:paraId="6860BC26" w14:textId="555327EC" w:rsidR="00CC13B2" w:rsidRPr="004A1B66" w:rsidRDefault="006D330E" w:rsidP="0083727C">
      <w:pPr>
        <w:spacing w:before="360" w:after="80" w:line="360" w:lineRule="auto"/>
        <w:jc w:val="both"/>
        <w:rPr>
          <w:rFonts w:asciiTheme="minorBidi" w:hAnsiTheme="minorBidi" w:cstheme="minorBidi"/>
          <w:sz w:val="22"/>
          <w:szCs w:val="22"/>
        </w:rPr>
      </w:pPr>
      <w:r w:rsidRPr="004A1B66">
        <w:rPr>
          <w:rFonts w:asciiTheme="minorBidi" w:hAnsiTheme="minorBidi" w:cstheme="minorBidi"/>
          <w:sz w:val="22"/>
          <w:szCs w:val="22"/>
        </w:rPr>
        <w:t>Discreet caregiving is a very important although invisible component of the health and social care arrangements</w:t>
      </w:r>
      <w:r w:rsidR="007D13E1" w:rsidRPr="004A1B66">
        <w:rPr>
          <w:rFonts w:asciiTheme="minorBidi" w:hAnsiTheme="minorBidi" w:cstheme="minorBidi"/>
          <w:sz w:val="22"/>
          <w:szCs w:val="22"/>
        </w:rPr>
        <w:t xml:space="preserve"> (</w:t>
      </w:r>
      <w:proofErr w:type="spellStart"/>
      <w:r w:rsidR="007D13E1" w:rsidRPr="004A1B66">
        <w:rPr>
          <w:rFonts w:asciiTheme="minorBidi" w:hAnsiTheme="minorBidi" w:cstheme="minorBidi"/>
          <w:sz w:val="22"/>
          <w:szCs w:val="22"/>
        </w:rPr>
        <w:t>Cejalvo</w:t>
      </w:r>
      <w:proofErr w:type="spellEnd"/>
      <w:r w:rsidR="007D13E1" w:rsidRPr="004A1B66">
        <w:rPr>
          <w:rFonts w:asciiTheme="minorBidi" w:hAnsiTheme="minorBidi" w:cstheme="minorBidi"/>
          <w:sz w:val="22"/>
          <w:szCs w:val="22"/>
        </w:rPr>
        <w:t xml:space="preserve"> et al., 2021)</w:t>
      </w:r>
      <w:r w:rsidRPr="004A1B66">
        <w:rPr>
          <w:rFonts w:asciiTheme="minorBidi" w:hAnsiTheme="minorBidi" w:cstheme="minorBidi"/>
          <w:sz w:val="22"/>
          <w:szCs w:val="22"/>
        </w:rPr>
        <w:t>.</w:t>
      </w:r>
      <w:r w:rsidR="00557B28" w:rsidRPr="004A1B66">
        <w:rPr>
          <w:rFonts w:asciiTheme="minorBidi" w:hAnsiTheme="minorBidi" w:cstheme="minorBidi"/>
          <w:sz w:val="22"/>
          <w:szCs w:val="22"/>
        </w:rPr>
        <w:t xml:space="preserve"> An informal caregiver can be defined as </w:t>
      </w:r>
      <w:r w:rsidR="005E0507" w:rsidRPr="004A1B66">
        <w:rPr>
          <w:rFonts w:asciiTheme="minorBidi" w:hAnsiTheme="minorBidi" w:cstheme="minorBidi"/>
          <w:sz w:val="22"/>
          <w:szCs w:val="22"/>
        </w:rPr>
        <w:t>an individual</w:t>
      </w:r>
      <w:r w:rsidR="00557B28" w:rsidRPr="004A1B66">
        <w:rPr>
          <w:rFonts w:asciiTheme="minorBidi" w:hAnsiTheme="minorBidi" w:cstheme="minorBidi"/>
          <w:sz w:val="22"/>
          <w:szCs w:val="22"/>
        </w:rPr>
        <w:t xml:space="preserve"> who offer non-paid care to someone who has a chronic illness, disability, or age-related dependency </w:t>
      </w:r>
      <w:r w:rsidR="004845C7" w:rsidRPr="004A1B66">
        <w:rPr>
          <w:rFonts w:asciiTheme="minorBidi" w:hAnsiTheme="minorBidi" w:cstheme="minorBidi"/>
          <w:sz w:val="22"/>
          <w:szCs w:val="22"/>
        </w:rPr>
        <w:t>(Pego and Nunes, 2018)</w:t>
      </w:r>
      <w:r w:rsidR="00557B28" w:rsidRPr="004A1B66">
        <w:rPr>
          <w:rFonts w:asciiTheme="minorBidi" w:hAnsiTheme="minorBidi" w:cstheme="minorBidi"/>
          <w:sz w:val="22"/>
          <w:szCs w:val="22"/>
        </w:rPr>
        <w:t>. These people do not receive much institutional support, even though they also take on complex roles in physical, emotional, and administrative areas, unlike formal carers. In most countries worldwide, informal carers have been described as a vital secondary workforce that underpins long-term care</w:t>
      </w:r>
      <w:r w:rsidR="00744B3F" w:rsidRPr="004A1B66">
        <w:rPr>
          <w:rFonts w:asciiTheme="minorBidi" w:hAnsiTheme="minorBidi" w:cstheme="minorBidi"/>
          <w:sz w:val="22"/>
          <w:szCs w:val="22"/>
        </w:rPr>
        <w:t xml:space="preserve"> (WHO, 2022)</w:t>
      </w:r>
      <w:r w:rsidR="00557B28" w:rsidRPr="004A1B66">
        <w:rPr>
          <w:rFonts w:asciiTheme="minorBidi" w:hAnsiTheme="minorBidi" w:cstheme="minorBidi"/>
          <w:sz w:val="22"/>
          <w:szCs w:val="22"/>
        </w:rPr>
        <w:t xml:space="preserve">. In the United Kingdom, approximately 5.8 million individuals provide unpaid care and 1.7 million of them provide more than 50 hours per week </w:t>
      </w:r>
      <w:r w:rsidR="00AC1254" w:rsidRPr="004A1B66">
        <w:rPr>
          <w:rFonts w:asciiTheme="minorBidi" w:hAnsiTheme="minorBidi" w:cstheme="minorBidi"/>
          <w:sz w:val="22"/>
          <w:szCs w:val="22"/>
        </w:rPr>
        <w:t>(Carers UK, 2023)</w:t>
      </w:r>
      <w:r w:rsidR="00557B28" w:rsidRPr="004A1B66">
        <w:rPr>
          <w:rFonts w:asciiTheme="minorBidi" w:hAnsiTheme="minorBidi" w:cstheme="minorBidi"/>
          <w:sz w:val="22"/>
          <w:szCs w:val="22"/>
        </w:rPr>
        <w:t>. In the context of public health and social care, informal caregiving is now being considered a factor in health, not only for care recipients but also for the overall mental, physical, and social well-being of caregivers.</w:t>
      </w:r>
    </w:p>
    <w:p w14:paraId="342AB120" w14:textId="1AD3279D" w:rsidR="00743AF4" w:rsidRPr="004A1B66" w:rsidRDefault="00557B28" w:rsidP="0083727C">
      <w:pPr>
        <w:spacing w:before="360" w:after="80" w:line="360" w:lineRule="auto"/>
        <w:jc w:val="both"/>
        <w:rPr>
          <w:rFonts w:asciiTheme="minorBidi" w:hAnsiTheme="minorBidi" w:cstheme="minorBidi"/>
          <w:sz w:val="22"/>
          <w:szCs w:val="22"/>
        </w:rPr>
      </w:pPr>
      <w:r w:rsidRPr="004A1B66">
        <w:rPr>
          <w:rFonts w:asciiTheme="minorBidi" w:hAnsiTheme="minorBidi" w:cstheme="minorBidi"/>
          <w:sz w:val="22"/>
          <w:szCs w:val="22"/>
        </w:rPr>
        <w:t>Caregiving is bound to create what is called the caregiving burden, a multidimensional strain resulting from long-term care provision</w:t>
      </w:r>
      <w:r w:rsidR="009246DC" w:rsidRPr="004A1B66">
        <w:rPr>
          <w:rFonts w:asciiTheme="minorBidi" w:hAnsiTheme="minorBidi" w:cstheme="minorBidi"/>
          <w:sz w:val="22"/>
          <w:szCs w:val="22"/>
        </w:rPr>
        <w:t xml:space="preserve"> (Peng and Eun, 2019)</w:t>
      </w:r>
      <w:r w:rsidRPr="004A1B66">
        <w:rPr>
          <w:rFonts w:asciiTheme="minorBidi" w:hAnsiTheme="minorBidi" w:cstheme="minorBidi"/>
          <w:sz w:val="22"/>
          <w:szCs w:val="22"/>
        </w:rPr>
        <w:t>. Researchers differentiate between objective burden (measurable instabilities, including financial difficulties, job loss, and time constraints) and subjective burden (emotional distress, guilt, and feelings of being overwhelmed</w:t>
      </w:r>
      <w:r w:rsidR="00A7334F" w:rsidRPr="004A1B66">
        <w:rPr>
          <w:rFonts w:asciiTheme="minorBidi" w:hAnsiTheme="minorBidi" w:cstheme="minorBidi"/>
          <w:sz w:val="22"/>
          <w:szCs w:val="22"/>
        </w:rPr>
        <w:t>)</w:t>
      </w:r>
      <w:r w:rsidRPr="004A1B66">
        <w:rPr>
          <w:rFonts w:asciiTheme="minorBidi" w:hAnsiTheme="minorBidi" w:cstheme="minorBidi"/>
          <w:sz w:val="22"/>
          <w:szCs w:val="22"/>
        </w:rPr>
        <w:t xml:space="preserve">. The presence of high levels of burden is always associated with such negative consequences as depression, anxiety, insomnia, and chronic illness </w:t>
      </w:r>
      <w:r w:rsidR="0008747A" w:rsidRPr="004A1B66">
        <w:rPr>
          <w:rFonts w:asciiTheme="minorBidi" w:hAnsiTheme="minorBidi" w:cstheme="minorBidi"/>
          <w:sz w:val="22"/>
          <w:szCs w:val="22"/>
        </w:rPr>
        <w:t>(</w:t>
      </w:r>
      <w:proofErr w:type="spellStart"/>
      <w:r w:rsidR="0008747A" w:rsidRPr="004A1B66">
        <w:rPr>
          <w:rFonts w:asciiTheme="minorBidi" w:hAnsiTheme="minorBidi" w:cstheme="minorBidi"/>
          <w:sz w:val="22"/>
          <w:szCs w:val="22"/>
        </w:rPr>
        <w:t>Kussainova</w:t>
      </w:r>
      <w:proofErr w:type="spellEnd"/>
      <w:r w:rsidR="0008747A" w:rsidRPr="004A1B66">
        <w:rPr>
          <w:rFonts w:asciiTheme="minorBidi" w:hAnsiTheme="minorBidi" w:cstheme="minorBidi"/>
          <w:sz w:val="22"/>
          <w:szCs w:val="22"/>
        </w:rPr>
        <w:t xml:space="preserve"> et al., 2025)</w:t>
      </w:r>
      <w:r w:rsidRPr="004A1B66">
        <w:rPr>
          <w:rFonts w:asciiTheme="minorBidi" w:hAnsiTheme="minorBidi" w:cstheme="minorBidi"/>
          <w:sz w:val="22"/>
          <w:szCs w:val="22"/>
        </w:rPr>
        <w:t>. On the other hand, these can be buffered by moderating factors like perceived social support, coping style, and access to respite services. The related variable of Quality of Life (QoL)</w:t>
      </w:r>
      <w:r w:rsidR="00540C24" w:rsidRPr="004A1B66">
        <w:rPr>
          <w:rFonts w:asciiTheme="minorBidi" w:hAnsiTheme="minorBidi" w:cstheme="minorBidi"/>
          <w:sz w:val="22"/>
          <w:szCs w:val="22"/>
        </w:rPr>
        <w:t>,</w:t>
      </w:r>
      <w:r w:rsidRPr="004A1B66">
        <w:rPr>
          <w:rFonts w:asciiTheme="minorBidi" w:hAnsiTheme="minorBidi" w:cstheme="minorBidi"/>
          <w:sz w:val="22"/>
          <w:szCs w:val="22"/>
        </w:rPr>
        <w:t xml:space="preserve"> wherein the International Society of </w:t>
      </w:r>
      <w:r w:rsidR="00186B08" w:rsidRPr="004A1B66">
        <w:rPr>
          <w:rFonts w:asciiTheme="minorBidi" w:hAnsiTheme="minorBidi" w:cstheme="minorBidi"/>
          <w:sz w:val="22"/>
          <w:szCs w:val="22"/>
        </w:rPr>
        <w:t>Quality of Life</w:t>
      </w:r>
      <w:r w:rsidRPr="004A1B66">
        <w:rPr>
          <w:rFonts w:asciiTheme="minorBidi" w:hAnsiTheme="minorBidi" w:cstheme="minorBidi"/>
          <w:sz w:val="22"/>
          <w:szCs w:val="22"/>
        </w:rPr>
        <w:t xml:space="preserve"> Research defines it as a perception of where one is placed in life relative to the culture and value systems in which they live and comparative to their goals, expectations, standards, and concerns</w:t>
      </w:r>
      <w:r w:rsidR="0044375A" w:rsidRPr="004A1B66">
        <w:rPr>
          <w:rFonts w:asciiTheme="minorBidi" w:hAnsiTheme="minorBidi" w:cstheme="minorBidi"/>
          <w:sz w:val="22"/>
          <w:szCs w:val="22"/>
        </w:rPr>
        <w:t xml:space="preserve"> </w:t>
      </w:r>
      <w:r w:rsidRPr="004A1B66">
        <w:rPr>
          <w:rFonts w:asciiTheme="minorBidi" w:hAnsiTheme="minorBidi" w:cstheme="minorBidi"/>
          <w:sz w:val="22"/>
          <w:szCs w:val="22"/>
        </w:rPr>
        <w:t>is the overall subjective wellbeing of the carers</w:t>
      </w:r>
      <w:r w:rsidR="0078410F" w:rsidRPr="004A1B66">
        <w:rPr>
          <w:rFonts w:asciiTheme="minorBidi" w:hAnsiTheme="minorBidi" w:cstheme="minorBidi"/>
          <w:sz w:val="22"/>
          <w:szCs w:val="22"/>
        </w:rPr>
        <w:t xml:space="preserve"> (ISOQOL, 2025)</w:t>
      </w:r>
      <w:r w:rsidRPr="004A1B66">
        <w:rPr>
          <w:rFonts w:asciiTheme="minorBidi" w:hAnsiTheme="minorBidi" w:cstheme="minorBidi"/>
          <w:sz w:val="22"/>
          <w:szCs w:val="22"/>
        </w:rPr>
        <w:t xml:space="preserve">. </w:t>
      </w:r>
      <w:r w:rsidR="005F3953" w:rsidRPr="004A1B66">
        <w:rPr>
          <w:rFonts w:asciiTheme="minorBidi" w:hAnsiTheme="minorBidi" w:cstheme="minorBidi"/>
          <w:sz w:val="22"/>
          <w:szCs w:val="22"/>
        </w:rPr>
        <w:t>G</w:t>
      </w:r>
      <w:r w:rsidRPr="004A1B66">
        <w:rPr>
          <w:rFonts w:asciiTheme="minorBidi" w:hAnsiTheme="minorBidi" w:cstheme="minorBidi"/>
          <w:sz w:val="22"/>
          <w:szCs w:val="22"/>
        </w:rPr>
        <w:t xml:space="preserve">reater caregiving burden is associated with lower QoL scores, particularly in the physical and psychological domains </w:t>
      </w:r>
      <w:r w:rsidR="00DA3D23" w:rsidRPr="004A1B66">
        <w:rPr>
          <w:rFonts w:asciiTheme="minorBidi" w:hAnsiTheme="minorBidi" w:cstheme="minorBidi"/>
          <w:sz w:val="22"/>
          <w:szCs w:val="22"/>
        </w:rPr>
        <w:t>(</w:t>
      </w:r>
      <w:proofErr w:type="spellStart"/>
      <w:r w:rsidR="00DA3D23" w:rsidRPr="004A1B66">
        <w:rPr>
          <w:rFonts w:asciiTheme="minorBidi" w:hAnsiTheme="minorBidi" w:cstheme="minorBidi"/>
          <w:sz w:val="22"/>
          <w:szCs w:val="22"/>
        </w:rPr>
        <w:t>Heraldopenaccess</w:t>
      </w:r>
      <w:proofErr w:type="spellEnd"/>
      <w:r w:rsidR="00DA3D23" w:rsidRPr="004A1B66">
        <w:rPr>
          <w:rFonts w:asciiTheme="minorBidi" w:hAnsiTheme="minorBidi" w:cstheme="minorBidi"/>
          <w:sz w:val="22"/>
          <w:szCs w:val="22"/>
        </w:rPr>
        <w:t xml:space="preserve">, 2021). </w:t>
      </w:r>
      <w:r w:rsidRPr="004A1B66">
        <w:rPr>
          <w:rFonts w:asciiTheme="minorBidi" w:hAnsiTheme="minorBidi" w:cstheme="minorBidi"/>
          <w:sz w:val="22"/>
          <w:szCs w:val="22"/>
        </w:rPr>
        <w:t>However, there is also evidence of heterogeneity</w:t>
      </w:r>
      <w:r w:rsidR="009D60FD" w:rsidRPr="004A1B66">
        <w:rPr>
          <w:rFonts w:asciiTheme="minorBidi" w:hAnsiTheme="minorBidi" w:cstheme="minorBidi"/>
          <w:sz w:val="22"/>
          <w:szCs w:val="22"/>
        </w:rPr>
        <w:t xml:space="preserve"> as </w:t>
      </w:r>
      <w:r w:rsidRPr="004A1B66">
        <w:rPr>
          <w:rFonts w:asciiTheme="minorBidi" w:hAnsiTheme="minorBidi" w:cstheme="minorBidi"/>
          <w:sz w:val="22"/>
          <w:szCs w:val="22"/>
        </w:rPr>
        <w:t>other caregivers note resilience, purpose, and emotional growth, suggesting that the burden-QoL association is complex and contextual, and that demographic factors influence i</w:t>
      </w:r>
      <w:r w:rsidR="00FB6A35" w:rsidRPr="004A1B66">
        <w:rPr>
          <w:rFonts w:asciiTheme="minorBidi" w:hAnsiTheme="minorBidi" w:cstheme="minorBidi"/>
          <w:sz w:val="22"/>
          <w:szCs w:val="22"/>
        </w:rPr>
        <w:t>t</w:t>
      </w:r>
      <w:r w:rsidR="0086266A" w:rsidRPr="004A1B66">
        <w:rPr>
          <w:rFonts w:asciiTheme="minorBidi" w:hAnsiTheme="minorBidi" w:cstheme="minorBidi"/>
          <w:sz w:val="22"/>
          <w:szCs w:val="22"/>
        </w:rPr>
        <w:t xml:space="preserve"> (Panzeri et al., 2024)</w:t>
      </w:r>
      <w:r w:rsidRPr="004A1B66">
        <w:rPr>
          <w:rFonts w:asciiTheme="minorBidi" w:hAnsiTheme="minorBidi" w:cstheme="minorBidi"/>
          <w:sz w:val="22"/>
          <w:szCs w:val="22"/>
        </w:rPr>
        <w:t>.</w:t>
      </w:r>
    </w:p>
    <w:p w14:paraId="1EDB01EA" w14:textId="529F41F7" w:rsidR="00F42BE8" w:rsidRPr="004A1B66" w:rsidRDefault="00557B28" w:rsidP="0083727C">
      <w:pPr>
        <w:spacing w:before="360" w:after="80" w:line="360" w:lineRule="auto"/>
        <w:jc w:val="both"/>
        <w:rPr>
          <w:rFonts w:asciiTheme="minorBidi" w:hAnsiTheme="minorBidi" w:cstheme="minorBidi"/>
          <w:sz w:val="22"/>
          <w:szCs w:val="22"/>
        </w:rPr>
      </w:pPr>
      <w:r w:rsidRPr="004A1B66">
        <w:rPr>
          <w:rFonts w:asciiTheme="minorBidi" w:hAnsiTheme="minorBidi" w:cstheme="minorBidi"/>
          <w:sz w:val="22"/>
          <w:szCs w:val="22"/>
        </w:rPr>
        <w:t>Although there is increased awareness of caregiver wellbeing as a public health concern, the current literature remains disjointed</w:t>
      </w:r>
      <w:r w:rsidR="00F57CB2" w:rsidRPr="004A1B66">
        <w:rPr>
          <w:rFonts w:asciiTheme="minorBidi" w:hAnsiTheme="minorBidi" w:cstheme="minorBidi"/>
          <w:sz w:val="22"/>
          <w:szCs w:val="22"/>
        </w:rPr>
        <w:t xml:space="preserve"> (Anderson, 2024)</w:t>
      </w:r>
      <w:r w:rsidRPr="004A1B66">
        <w:rPr>
          <w:rFonts w:asciiTheme="minorBidi" w:hAnsiTheme="minorBidi" w:cstheme="minorBidi"/>
          <w:sz w:val="22"/>
          <w:szCs w:val="22"/>
        </w:rPr>
        <w:t xml:space="preserve">. Depending on the concepts and measurement of both burden and QoL, and the tools used, studies </w:t>
      </w:r>
      <w:r w:rsidR="004D5DED" w:rsidRPr="004A1B66">
        <w:rPr>
          <w:rFonts w:asciiTheme="minorBidi" w:hAnsiTheme="minorBidi" w:cstheme="minorBidi"/>
          <w:sz w:val="22"/>
          <w:szCs w:val="22"/>
        </w:rPr>
        <w:t>will</w:t>
      </w:r>
      <w:r w:rsidRPr="004A1B66">
        <w:rPr>
          <w:rFonts w:asciiTheme="minorBidi" w:hAnsiTheme="minorBidi" w:cstheme="minorBidi"/>
          <w:sz w:val="22"/>
          <w:szCs w:val="22"/>
        </w:rPr>
        <w:t xml:space="preserve"> focus on specific disease </w:t>
      </w:r>
      <w:r w:rsidRPr="004A1B66">
        <w:rPr>
          <w:rFonts w:asciiTheme="minorBidi" w:hAnsiTheme="minorBidi" w:cstheme="minorBidi"/>
          <w:sz w:val="22"/>
          <w:szCs w:val="22"/>
        </w:rPr>
        <w:lastRenderedPageBreak/>
        <w:t xml:space="preserve">populations or areas, with limited comparability and </w:t>
      </w:r>
      <w:r w:rsidR="004607E6" w:rsidRPr="004A1B66">
        <w:rPr>
          <w:rFonts w:asciiTheme="minorBidi" w:hAnsiTheme="minorBidi" w:cstheme="minorBidi"/>
          <w:sz w:val="22"/>
          <w:szCs w:val="22"/>
        </w:rPr>
        <w:t>generalizability</w:t>
      </w:r>
      <w:r w:rsidR="007E1A2B" w:rsidRPr="004A1B66">
        <w:rPr>
          <w:rFonts w:asciiTheme="minorBidi" w:hAnsiTheme="minorBidi" w:cstheme="minorBidi"/>
          <w:sz w:val="22"/>
          <w:szCs w:val="22"/>
        </w:rPr>
        <w:t xml:space="preserve">. </w:t>
      </w:r>
      <w:r w:rsidRPr="004A1B66">
        <w:rPr>
          <w:rFonts w:asciiTheme="minorBidi" w:hAnsiTheme="minorBidi" w:cstheme="minorBidi"/>
          <w:sz w:val="22"/>
          <w:szCs w:val="22"/>
        </w:rPr>
        <w:t>There is little research that offers a critical synthesis of all findings to draw general patterns and policy implications, although many primary studies have reported negative results. This has resulted in limited access to the systematized evidence among policymakers and practitioners to guide systematic support for carers in both community and healthcare environments</w:t>
      </w:r>
      <w:r w:rsidR="008470E9" w:rsidRPr="004A1B66">
        <w:rPr>
          <w:rFonts w:asciiTheme="minorBidi" w:hAnsiTheme="minorBidi" w:cstheme="minorBidi"/>
          <w:sz w:val="22"/>
          <w:szCs w:val="22"/>
        </w:rPr>
        <w:t xml:space="preserve"> (Cronin et al., 2023)</w:t>
      </w:r>
      <w:r w:rsidRPr="004A1B66">
        <w:rPr>
          <w:rFonts w:asciiTheme="minorBidi" w:hAnsiTheme="minorBidi" w:cstheme="minorBidi"/>
          <w:sz w:val="22"/>
          <w:szCs w:val="22"/>
        </w:rPr>
        <w:t>. The proposed study, hence, aims to systematically review and synthesise robust empirical evidence to examine the implications of various dimensions of caregiving burden for the quality of life of informal caregivers in the UK. The consolidation of diverse findings will help the research elucidate the major determinants of caregiver wellbeing, shed light on whether social and demographic factors moderate these determinants, and provide useful information for public health strategies and social care policy.</w:t>
      </w:r>
    </w:p>
    <w:p w14:paraId="1B6A8A0E" w14:textId="03C335E4" w:rsidR="0050265A" w:rsidRPr="004A1B66" w:rsidRDefault="00A72CEA" w:rsidP="0090165C">
      <w:pPr>
        <w:pStyle w:val="Heading1"/>
        <w:numPr>
          <w:ilvl w:val="0"/>
          <w:numId w:val="4"/>
        </w:numPr>
        <w:spacing w:line="360" w:lineRule="auto"/>
        <w:jc w:val="both"/>
        <w:rPr>
          <w:rFonts w:asciiTheme="minorBidi" w:hAnsiTheme="minorBidi" w:cstheme="minorBidi"/>
          <w:color w:val="auto"/>
          <w:sz w:val="22"/>
          <w:szCs w:val="22"/>
        </w:rPr>
      </w:pPr>
      <w:bookmarkStart w:id="1" w:name="_Toc212989419"/>
      <w:r w:rsidRPr="004A1B66">
        <w:rPr>
          <w:rFonts w:asciiTheme="minorBidi" w:hAnsiTheme="minorBidi" w:cstheme="minorBidi"/>
          <w:color w:val="auto"/>
          <w:sz w:val="22"/>
          <w:szCs w:val="22"/>
        </w:rPr>
        <w:t>Prevalence of the Problem</w:t>
      </w:r>
      <w:bookmarkEnd w:id="1"/>
    </w:p>
    <w:p w14:paraId="6214DD8F" w14:textId="168D89A1" w:rsidR="007A0AB6" w:rsidRDefault="00A87C63" w:rsidP="0083727C">
      <w:pPr>
        <w:spacing w:before="360" w:after="80" w:line="360" w:lineRule="auto"/>
        <w:jc w:val="both"/>
        <w:rPr>
          <w:rFonts w:asciiTheme="minorBidi" w:hAnsiTheme="minorBidi" w:cstheme="minorBidi"/>
          <w:sz w:val="22"/>
          <w:szCs w:val="22"/>
        </w:rPr>
      </w:pPr>
      <w:r w:rsidRPr="004A1B66">
        <w:rPr>
          <w:rFonts w:asciiTheme="minorBidi" w:hAnsiTheme="minorBidi" w:cstheme="minorBidi"/>
          <w:sz w:val="22"/>
          <w:szCs w:val="22"/>
        </w:rPr>
        <w:t>Informal caregiving in the UK is a significant yet underappreciated sector of the health and social care system, with profound social and policy implications</w:t>
      </w:r>
      <w:r w:rsidR="008E4FCF" w:rsidRPr="004A1B66">
        <w:rPr>
          <w:rFonts w:asciiTheme="minorBidi" w:hAnsiTheme="minorBidi" w:cstheme="minorBidi"/>
          <w:sz w:val="22"/>
          <w:szCs w:val="22"/>
        </w:rPr>
        <w:t xml:space="preserve"> (Carswell et al., 2024)</w:t>
      </w:r>
      <w:r w:rsidRPr="004A1B66">
        <w:rPr>
          <w:rFonts w:asciiTheme="minorBidi" w:hAnsiTheme="minorBidi" w:cstheme="minorBidi"/>
          <w:sz w:val="22"/>
          <w:szCs w:val="22"/>
        </w:rPr>
        <w:t xml:space="preserve">. </w:t>
      </w:r>
      <w:r w:rsidR="00B22BEA" w:rsidRPr="004A1B66">
        <w:rPr>
          <w:rFonts w:asciiTheme="minorBidi" w:hAnsiTheme="minorBidi" w:cstheme="minorBidi"/>
          <w:sz w:val="22"/>
          <w:szCs w:val="22"/>
        </w:rPr>
        <w:t>G</w:t>
      </w:r>
      <w:r w:rsidRPr="004A1B66">
        <w:rPr>
          <w:rFonts w:asciiTheme="minorBidi" w:hAnsiTheme="minorBidi" w:cstheme="minorBidi"/>
          <w:sz w:val="22"/>
          <w:szCs w:val="22"/>
        </w:rPr>
        <w:t>reater duties and a scarcity of home-based and professional care are increasingly being taken up by unpaid carers who lack the support or recognition for the roles they undertake</w:t>
      </w:r>
      <w:r w:rsidR="009A1164" w:rsidRPr="004A1B66">
        <w:rPr>
          <w:rFonts w:asciiTheme="minorBidi" w:hAnsiTheme="minorBidi" w:cstheme="minorBidi"/>
          <w:sz w:val="22"/>
          <w:szCs w:val="22"/>
        </w:rPr>
        <w:t xml:space="preserve"> (Paddison and Crellin, 2022)</w:t>
      </w:r>
      <w:r w:rsidRPr="004A1B66">
        <w:rPr>
          <w:rFonts w:asciiTheme="minorBidi" w:hAnsiTheme="minorBidi" w:cstheme="minorBidi"/>
          <w:sz w:val="22"/>
          <w:szCs w:val="22"/>
        </w:rPr>
        <w:t>. This is also disproportionate to women and especially to older adults, as there is still a gender and age imbalance in care work</w:t>
      </w:r>
      <w:r w:rsidR="00D95C43" w:rsidRPr="004A1B66">
        <w:rPr>
          <w:rFonts w:asciiTheme="minorBidi" w:hAnsiTheme="minorBidi" w:cstheme="minorBidi"/>
          <w:sz w:val="22"/>
          <w:szCs w:val="22"/>
        </w:rPr>
        <w:t xml:space="preserve"> (</w:t>
      </w:r>
      <w:proofErr w:type="spellStart"/>
      <w:r w:rsidR="00D95C43" w:rsidRPr="004A1B66">
        <w:rPr>
          <w:rFonts w:asciiTheme="minorBidi" w:hAnsiTheme="minorBidi" w:cstheme="minorBidi"/>
          <w:sz w:val="22"/>
          <w:szCs w:val="22"/>
        </w:rPr>
        <w:t>Zygouri</w:t>
      </w:r>
      <w:proofErr w:type="spellEnd"/>
      <w:r w:rsidR="00D95C43" w:rsidRPr="004A1B66">
        <w:rPr>
          <w:rFonts w:asciiTheme="minorBidi" w:hAnsiTheme="minorBidi" w:cstheme="minorBidi"/>
          <w:sz w:val="22"/>
          <w:szCs w:val="22"/>
        </w:rPr>
        <w:t xml:space="preserve"> et al., 2021)</w:t>
      </w:r>
      <w:r w:rsidRPr="004A1B66">
        <w:rPr>
          <w:rFonts w:asciiTheme="minorBidi" w:hAnsiTheme="minorBidi" w:cstheme="minorBidi"/>
          <w:sz w:val="22"/>
          <w:szCs w:val="22"/>
        </w:rPr>
        <w:t xml:space="preserve">. </w:t>
      </w:r>
      <w:r w:rsidR="0023743D" w:rsidRPr="004A1B66">
        <w:rPr>
          <w:rFonts w:asciiTheme="minorBidi" w:hAnsiTheme="minorBidi" w:cstheme="minorBidi"/>
          <w:sz w:val="22"/>
          <w:szCs w:val="22"/>
        </w:rPr>
        <w:t>P</w:t>
      </w:r>
      <w:r w:rsidRPr="004A1B66">
        <w:rPr>
          <w:rFonts w:asciiTheme="minorBidi" w:hAnsiTheme="minorBidi" w:cstheme="minorBidi"/>
          <w:sz w:val="22"/>
          <w:szCs w:val="22"/>
        </w:rPr>
        <w:t>hysical and mental health outcomes were worse among carers than among non-carers, and both studies show the cumulative burden of long-term, intensive caregiving</w:t>
      </w:r>
      <w:r w:rsidR="0009592B" w:rsidRPr="004A1B66">
        <w:rPr>
          <w:rFonts w:asciiTheme="minorBidi" w:hAnsiTheme="minorBidi" w:cstheme="minorBidi"/>
          <w:sz w:val="22"/>
          <w:szCs w:val="22"/>
        </w:rPr>
        <w:t xml:space="preserve"> (ONS, 2024)</w:t>
      </w:r>
      <w:r w:rsidRPr="004A1B66">
        <w:rPr>
          <w:rFonts w:asciiTheme="minorBidi" w:hAnsiTheme="minorBidi" w:cstheme="minorBidi"/>
          <w:sz w:val="22"/>
          <w:szCs w:val="22"/>
        </w:rPr>
        <w:t>. Such limitations are especially acute in low-income and minority groups, where respite care, flexible working hours, and psychological assistance are less accessible and exacerbate the given health inequalities</w:t>
      </w:r>
      <w:r w:rsidR="00E24D17" w:rsidRPr="004A1B66">
        <w:rPr>
          <w:rFonts w:asciiTheme="minorBidi" w:hAnsiTheme="minorBidi" w:cstheme="minorBidi"/>
          <w:sz w:val="22"/>
          <w:szCs w:val="22"/>
        </w:rPr>
        <w:t xml:space="preserve"> (Woodgate et al., 2023)</w:t>
      </w:r>
      <w:r w:rsidRPr="004A1B66">
        <w:rPr>
          <w:rFonts w:asciiTheme="minorBidi" w:hAnsiTheme="minorBidi" w:cstheme="minorBidi"/>
          <w:sz w:val="22"/>
          <w:szCs w:val="22"/>
        </w:rPr>
        <w:t>. Even though policymakers often recognize the economic and social significance of carers, there is very little investment in long-term support services, and a gap exists between policy discourse and policy action</w:t>
      </w:r>
      <w:r w:rsidR="007C496A" w:rsidRPr="004A1B66">
        <w:rPr>
          <w:rFonts w:asciiTheme="minorBidi" w:hAnsiTheme="minorBidi" w:cstheme="minorBidi"/>
          <w:sz w:val="22"/>
          <w:szCs w:val="22"/>
        </w:rPr>
        <w:t xml:space="preserve"> (Blackberry et al., 2025)</w:t>
      </w:r>
      <w:r w:rsidRPr="004A1B66">
        <w:rPr>
          <w:rFonts w:asciiTheme="minorBidi" w:hAnsiTheme="minorBidi" w:cstheme="minorBidi"/>
          <w:sz w:val="22"/>
          <w:szCs w:val="22"/>
        </w:rPr>
        <w:t>. This discrepancy warrants additional systemic research to determine the effect of caregiving load on carers' quality of life, so that any efforts undertaken by the state to promote health care take care not only of patients but also of carers' well-being.</w:t>
      </w:r>
    </w:p>
    <w:p w14:paraId="30D9F26A" w14:textId="77777777" w:rsidR="00A2101D" w:rsidRPr="004A1B66" w:rsidRDefault="00A2101D" w:rsidP="0083727C">
      <w:pPr>
        <w:spacing w:before="360" w:after="80" w:line="360" w:lineRule="auto"/>
        <w:jc w:val="both"/>
        <w:rPr>
          <w:rFonts w:asciiTheme="minorBidi" w:hAnsiTheme="minorBidi" w:cstheme="minorBidi"/>
          <w:sz w:val="22"/>
          <w:szCs w:val="22"/>
        </w:rPr>
      </w:pPr>
    </w:p>
    <w:p w14:paraId="4FDDA676" w14:textId="39D15902" w:rsidR="00FC63E5" w:rsidRPr="004A1B66" w:rsidRDefault="002147DB" w:rsidP="00A2101D">
      <w:pPr>
        <w:pStyle w:val="Heading1"/>
        <w:numPr>
          <w:ilvl w:val="0"/>
          <w:numId w:val="4"/>
        </w:numPr>
        <w:spacing w:line="360" w:lineRule="auto"/>
        <w:jc w:val="both"/>
        <w:rPr>
          <w:rFonts w:asciiTheme="minorBidi" w:hAnsiTheme="minorBidi" w:cstheme="minorBidi"/>
          <w:color w:val="auto"/>
          <w:sz w:val="22"/>
          <w:szCs w:val="22"/>
        </w:rPr>
      </w:pPr>
      <w:bookmarkStart w:id="2" w:name="_Toc212989420"/>
      <w:r w:rsidRPr="004A1B66">
        <w:rPr>
          <w:rFonts w:asciiTheme="minorBidi" w:hAnsiTheme="minorBidi" w:cstheme="minorBidi"/>
          <w:color w:val="auto"/>
          <w:sz w:val="22"/>
          <w:szCs w:val="22"/>
        </w:rPr>
        <w:lastRenderedPageBreak/>
        <w:t>Rationale, Research Question, Aim &amp; Objectives</w:t>
      </w:r>
      <w:bookmarkEnd w:id="2"/>
    </w:p>
    <w:p w14:paraId="6A97A4EA" w14:textId="407BA5C3" w:rsidR="006E120D" w:rsidRPr="004A1B66" w:rsidRDefault="006E120D" w:rsidP="0083727C">
      <w:pPr>
        <w:spacing w:before="360" w:after="80" w:line="360" w:lineRule="auto"/>
        <w:jc w:val="both"/>
        <w:rPr>
          <w:rFonts w:asciiTheme="minorBidi" w:hAnsiTheme="minorBidi" w:cstheme="minorBidi"/>
          <w:b/>
          <w:bCs/>
          <w:sz w:val="22"/>
          <w:szCs w:val="22"/>
        </w:rPr>
      </w:pPr>
      <w:r w:rsidRPr="004A1B66">
        <w:rPr>
          <w:rFonts w:asciiTheme="minorBidi" w:hAnsiTheme="minorBidi" w:cstheme="minorBidi"/>
          <w:b/>
          <w:bCs/>
          <w:sz w:val="22"/>
          <w:szCs w:val="22"/>
        </w:rPr>
        <w:t>Rationale</w:t>
      </w:r>
    </w:p>
    <w:p w14:paraId="569E96BF" w14:textId="2928FC3A" w:rsidR="006E120D" w:rsidRPr="004A1B66" w:rsidRDefault="006E120D" w:rsidP="0083727C">
      <w:pPr>
        <w:numPr>
          <w:ilvl w:val="0"/>
          <w:numId w:val="1"/>
        </w:numPr>
        <w:spacing w:before="360" w:after="80" w:line="360" w:lineRule="auto"/>
        <w:jc w:val="both"/>
        <w:rPr>
          <w:rFonts w:asciiTheme="minorBidi" w:hAnsiTheme="minorBidi" w:cstheme="minorBidi"/>
          <w:sz w:val="22"/>
          <w:szCs w:val="22"/>
        </w:rPr>
      </w:pPr>
      <w:r w:rsidRPr="004A1B66">
        <w:rPr>
          <w:rFonts w:asciiTheme="minorBidi" w:hAnsiTheme="minorBidi" w:cstheme="minorBidi"/>
          <w:sz w:val="22"/>
          <w:szCs w:val="22"/>
        </w:rPr>
        <w:t>Explain why this study matters.</w:t>
      </w:r>
    </w:p>
    <w:p w14:paraId="1D0A1340" w14:textId="648414A9" w:rsidR="006E120D" w:rsidRPr="004A1B66" w:rsidRDefault="006E120D" w:rsidP="0083727C">
      <w:pPr>
        <w:numPr>
          <w:ilvl w:val="0"/>
          <w:numId w:val="1"/>
        </w:numPr>
        <w:spacing w:before="360" w:after="80" w:line="360" w:lineRule="auto"/>
        <w:jc w:val="both"/>
        <w:rPr>
          <w:rFonts w:asciiTheme="minorBidi" w:hAnsiTheme="minorBidi" w:cstheme="minorBidi"/>
          <w:sz w:val="22"/>
          <w:szCs w:val="22"/>
        </w:rPr>
      </w:pPr>
      <w:r w:rsidRPr="004A1B66">
        <w:rPr>
          <w:rFonts w:asciiTheme="minorBidi" w:hAnsiTheme="minorBidi" w:cstheme="minorBidi"/>
          <w:sz w:val="22"/>
          <w:szCs w:val="22"/>
        </w:rPr>
        <w:t xml:space="preserve">Identify the </w:t>
      </w:r>
      <w:r w:rsidRPr="004A1B66">
        <w:rPr>
          <w:rFonts w:asciiTheme="minorBidi" w:hAnsiTheme="minorBidi" w:cstheme="minorBidi"/>
          <w:i/>
          <w:iCs/>
          <w:sz w:val="22"/>
          <w:szCs w:val="22"/>
        </w:rPr>
        <w:t>research gap</w:t>
      </w:r>
      <w:r w:rsidRPr="004A1B66">
        <w:rPr>
          <w:rFonts w:asciiTheme="minorBidi" w:hAnsiTheme="minorBidi" w:cstheme="minorBidi"/>
          <w:sz w:val="22"/>
          <w:szCs w:val="22"/>
        </w:rPr>
        <w:t>.</w:t>
      </w:r>
    </w:p>
    <w:p w14:paraId="26914D60" w14:textId="0F0D0377" w:rsidR="006E120D" w:rsidRPr="004A1B66" w:rsidRDefault="006E120D" w:rsidP="0083727C">
      <w:pPr>
        <w:numPr>
          <w:ilvl w:val="0"/>
          <w:numId w:val="1"/>
        </w:numPr>
        <w:spacing w:before="360" w:after="80" w:line="360" w:lineRule="auto"/>
        <w:jc w:val="both"/>
        <w:rPr>
          <w:rFonts w:asciiTheme="minorBidi" w:hAnsiTheme="minorBidi" w:cstheme="minorBidi"/>
          <w:sz w:val="22"/>
          <w:szCs w:val="22"/>
        </w:rPr>
      </w:pPr>
      <w:r w:rsidRPr="004A1B66">
        <w:rPr>
          <w:rFonts w:asciiTheme="minorBidi" w:hAnsiTheme="minorBidi" w:cstheme="minorBidi"/>
          <w:sz w:val="22"/>
          <w:szCs w:val="22"/>
        </w:rPr>
        <w:t>Justify secondary research approach.</w:t>
      </w:r>
    </w:p>
    <w:p w14:paraId="2F522E86" w14:textId="6BF9EC06" w:rsidR="006E120D" w:rsidRPr="004A1B66" w:rsidRDefault="006E120D" w:rsidP="0083727C">
      <w:pPr>
        <w:spacing w:before="360" w:after="80" w:line="360" w:lineRule="auto"/>
        <w:jc w:val="both"/>
        <w:rPr>
          <w:rFonts w:asciiTheme="minorBidi" w:hAnsiTheme="minorBidi" w:cstheme="minorBidi"/>
          <w:b/>
          <w:bCs/>
          <w:sz w:val="22"/>
          <w:szCs w:val="22"/>
        </w:rPr>
      </w:pPr>
      <w:r w:rsidRPr="004A1B66">
        <w:rPr>
          <w:rFonts w:asciiTheme="minorBidi" w:hAnsiTheme="minorBidi" w:cstheme="minorBidi"/>
          <w:b/>
          <w:bCs/>
          <w:sz w:val="22"/>
          <w:szCs w:val="22"/>
        </w:rPr>
        <w:t>Research Question</w:t>
      </w:r>
    </w:p>
    <w:p w14:paraId="7ECF8B90" w14:textId="77777777" w:rsidR="006E120D" w:rsidRPr="004A1B66" w:rsidRDefault="006E120D" w:rsidP="0083727C">
      <w:pPr>
        <w:spacing w:before="360" w:after="80" w:line="360" w:lineRule="auto"/>
        <w:jc w:val="both"/>
        <w:rPr>
          <w:rFonts w:asciiTheme="minorBidi" w:hAnsiTheme="minorBidi" w:cstheme="minorBidi"/>
          <w:sz w:val="22"/>
          <w:szCs w:val="22"/>
        </w:rPr>
      </w:pPr>
      <w:r w:rsidRPr="004A1B66">
        <w:rPr>
          <w:rFonts w:asciiTheme="minorBidi" w:hAnsiTheme="minorBidi" w:cstheme="minorBidi"/>
          <w:sz w:val="22"/>
          <w:szCs w:val="22"/>
        </w:rPr>
        <w:t>What is the relationship between caregiving burden and quality of life among informal caregivers in the UK?</w:t>
      </w:r>
    </w:p>
    <w:p w14:paraId="7B2A1F0D" w14:textId="15C75391" w:rsidR="006E120D" w:rsidRPr="004A1B66" w:rsidRDefault="006E120D" w:rsidP="0083727C">
      <w:pPr>
        <w:spacing w:before="360" w:after="80" w:line="360" w:lineRule="auto"/>
        <w:jc w:val="both"/>
        <w:rPr>
          <w:rFonts w:asciiTheme="minorBidi" w:hAnsiTheme="minorBidi" w:cstheme="minorBidi"/>
          <w:b/>
          <w:bCs/>
          <w:sz w:val="22"/>
          <w:szCs w:val="22"/>
        </w:rPr>
      </w:pPr>
      <w:r w:rsidRPr="004A1B66">
        <w:rPr>
          <w:rFonts w:asciiTheme="minorBidi" w:hAnsiTheme="minorBidi" w:cstheme="minorBidi"/>
          <w:b/>
          <w:bCs/>
          <w:sz w:val="22"/>
          <w:szCs w:val="22"/>
        </w:rPr>
        <w:t>Aim</w:t>
      </w:r>
    </w:p>
    <w:p w14:paraId="19F62CC9" w14:textId="77777777" w:rsidR="006E120D" w:rsidRPr="004A1B66" w:rsidRDefault="006E120D" w:rsidP="0083727C">
      <w:pPr>
        <w:spacing w:before="360" w:after="80" w:line="360" w:lineRule="auto"/>
        <w:jc w:val="both"/>
        <w:rPr>
          <w:rFonts w:asciiTheme="minorBidi" w:hAnsiTheme="minorBidi" w:cstheme="minorBidi"/>
          <w:sz w:val="22"/>
          <w:szCs w:val="22"/>
        </w:rPr>
      </w:pPr>
      <w:r w:rsidRPr="004A1B66">
        <w:rPr>
          <w:rFonts w:asciiTheme="minorBidi" w:hAnsiTheme="minorBidi" w:cstheme="minorBidi"/>
          <w:sz w:val="22"/>
          <w:szCs w:val="22"/>
        </w:rPr>
        <w:t>To explore how caregiving burden influences the quality of life of informal caregivers through synthesis of existing evidence.</w:t>
      </w:r>
    </w:p>
    <w:p w14:paraId="1420E6A0" w14:textId="282087E7" w:rsidR="006E120D" w:rsidRPr="004A1B66" w:rsidRDefault="006E120D" w:rsidP="0083727C">
      <w:pPr>
        <w:spacing w:before="360" w:after="80" w:line="360" w:lineRule="auto"/>
        <w:jc w:val="both"/>
        <w:rPr>
          <w:rFonts w:asciiTheme="minorBidi" w:hAnsiTheme="minorBidi" w:cstheme="minorBidi"/>
          <w:b/>
          <w:bCs/>
          <w:sz w:val="22"/>
          <w:szCs w:val="22"/>
        </w:rPr>
      </w:pPr>
      <w:r w:rsidRPr="004A1B66">
        <w:rPr>
          <w:rFonts w:asciiTheme="minorBidi" w:hAnsiTheme="minorBidi" w:cstheme="minorBidi"/>
          <w:b/>
          <w:bCs/>
          <w:sz w:val="22"/>
          <w:szCs w:val="22"/>
        </w:rPr>
        <w:t>Objectives</w:t>
      </w:r>
    </w:p>
    <w:p w14:paraId="4D3C462A" w14:textId="3CE194DA" w:rsidR="006E120D" w:rsidRPr="004A1B66" w:rsidRDefault="006E120D" w:rsidP="0083727C">
      <w:pPr>
        <w:numPr>
          <w:ilvl w:val="0"/>
          <w:numId w:val="3"/>
        </w:numPr>
        <w:spacing w:before="360" w:after="80" w:line="360" w:lineRule="auto"/>
        <w:jc w:val="both"/>
        <w:rPr>
          <w:rFonts w:asciiTheme="minorBidi" w:hAnsiTheme="minorBidi" w:cstheme="minorBidi"/>
          <w:sz w:val="22"/>
          <w:szCs w:val="22"/>
        </w:rPr>
      </w:pPr>
      <w:r w:rsidRPr="004A1B66">
        <w:rPr>
          <w:rFonts w:asciiTheme="minorBidi" w:hAnsiTheme="minorBidi" w:cstheme="minorBidi"/>
          <w:sz w:val="22"/>
          <w:szCs w:val="22"/>
        </w:rPr>
        <w:t>Identify the main dimensions of caregiving burden</w:t>
      </w:r>
    </w:p>
    <w:p w14:paraId="1C5CA262" w14:textId="77777777" w:rsidR="006E120D" w:rsidRPr="004A1B66" w:rsidRDefault="006E120D" w:rsidP="0083727C">
      <w:pPr>
        <w:numPr>
          <w:ilvl w:val="0"/>
          <w:numId w:val="3"/>
        </w:numPr>
        <w:spacing w:before="360" w:after="80" w:line="360" w:lineRule="auto"/>
        <w:jc w:val="both"/>
        <w:rPr>
          <w:rFonts w:asciiTheme="minorBidi" w:hAnsiTheme="minorBidi" w:cstheme="minorBidi"/>
          <w:sz w:val="22"/>
          <w:szCs w:val="22"/>
        </w:rPr>
      </w:pPr>
      <w:r w:rsidRPr="004A1B66">
        <w:rPr>
          <w:rFonts w:asciiTheme="minorBidi" w:hAnsiTheme="minorBidi" w:cstheme="minorBidi"/>
          <w:sz w:val="22"/>
          <w:szCs w:val="22"/>
        </w:rPr>
        <w:t>Evaluate how these burdens affect quality of life outcomes.</w:t>
      </w:r>
    </w:p>
    <w:p w14:paraId="28CE5D60" w14:textId="77777777" w:rsidR="006E120D" w:rsidRPr="004A1B66" w:rsidRDefault="006E120D" w:rsidP="0083727C">
      <w:pPr>
        <w:numPr>
          <w:ilvl w:val="0"/>
          <w:numId w:val="3"/>
        </w:numPr>
        <w:spacing w:before="360" w:after="80" w:line="360" w:lineRule="auto"/>
        <w:jc w:val="both"/>
        <w:rPr>
          <w:rFonts w:asciiTheme="minorBidi" w:hAnsiTheme="minorBidi" w:cstheme="minorBidi"/>
          <w:sz w:val="22"/>
          <w:szCs w:val="22"/>
        </w:rPr>
      </w:pPr>
      <w:r w:rsidRPr="004A1B66">
        <w:rPr>
          <w:rFonts w:asciiTheme="minorBidi" w:hAnsiTheme="minorBidi" w:cstheme="minorBidi"/>
          <w:sz w:val="22"/>
          <w:szCs w:val="22"/>
        </w:rPr>
        <w:t>Examine demographic and social moderators influencing this relationship.</w:t>
      </w:r>
    </w:p>
    <w:p w14:paraId="1138BC6C" w14:textId="0AF89E79" w:rsidR="00896A2E" w:rsidRPr="004A1B66" w:rsidRDefault="006E120D" w:rsidP="0083727C">
      <w:pPr>
        <w:numPr>
          <w:ilvl w:val="0"/>
          <w:numId w:val="3"/>
        </w:numPr>
        <w:spacing w:before="360" w:after="80" w:line="360" w:lineRule="auto"/>
        <w:jc w:val="both"/>
        <w:rPr>
          <w:rFonts w:asciiTheme="minorBidi" w:hAnsiTheme="minorBidi" w:cstheme="minorBidi"/>
          <w:sz w:val="22"/>
          <w:szCs w:val="22"/>
        </w:rPr>
      </w:pPr>
      <w:r w:rsidRPr="004A1B66">
        <w:rPr>
          <w:rFonts w:asciiTheme="minorBidi" w:hAnsiTheme="minorBidi" w:cstheme="minorBidi"/>
          <w:sz w:val="22"/>
          <w:szCs w:val="22"/>
        </w:rPr>
        <w:t>Synthesise evidence to inform public health and social care policy recommendations.</w:t>
      </w:r>
    </w:p>
    <w:p w14:paraId="1BE70E0C" w14:textId="42D71AD4" w:rsidR="005B1A22" w:rsidRPr="004A1B66" w:rsidRDefault="003239C5" w:rsidP="005C005F">
      <w:pPr>
        <w:pStyle w:val="Heading1"/>
        <w:numPr>
          <w:ilvl w:val="0"/>
          <w:numId w:val="4"/>
        </w:numPr>
        <w:spacing w:line="360" w:lineRule="auto"/>
        <w:jc w:val="both"/>
        <w:rPr>
          <w:rFonts w:asciiTheme="minorBidi" w:hAnsiTheme="minorBidi" w:cstheme="minorBidi"/>
          <w:color w:val="auto"/>
          <w:sz w:val="22"/>
          <w:szCs w:val="22"/>
        </w:rPr>
      </w:pPr>
      <w:bookmarkStart w:id="3" w:name="_Toc212989421"/>
      <w:r w:rsidRPr="004A1B66">
        <w:rPr>
          <w:rFonts w:asciiTheme="minorBidi" w:hAnsiTheme="minorBidi" w:cstheme="minorBidi"/>
          <w:color w:val="auto"/>
          <w:sz w:val="22"/>
          <w:szCs w:val="22"/>
        </w:rPr>
        <w:lastRenderedPageBreak/>
        <w:t>Methodology</w:t>
      </w:r>
      <w:bookmarkEnd w:id="3"/>
    </w:p>
    <w:p w14:paraId="6FCB8B78" w14:textId="14DEC4B2" w:rsidR="00405267" w:rsidRPr="004A1B66" w:rsidRDefault="002F48AC" w:rsidP="0083727C">
      <w:pPr>
        <w:pStyle w:val="Heading2"/>
        <w:spacing w:before="360" w:line="360" w:lineRule="auto"/>
        <w:jc w:val="both"/>
        <w:rPr>
          <w:rFonts w:asciiTheme="minorBidi" w:hAnsiTheme="minorBidi" w:cstheme="minorBidi"/>
          <w:b/>
          <w:bCs/>
          <w:color w:val="auto"/>
          <w:sz w:val="22"/>
          <w:szCs w:val="22"/>
        </w:rPr>
      </w:pPr>
      <w:bookmarkStart w:id="4" w:name="_Toc212989422"/>
      <w:r>
        <w:rPr>
          <w:rFonts w:asciiTheme="minorBidi" w:hAnsiTheme="minorBidi" w:cstheme="minorBidi"/>
          <w:b/>
          <w:bCs/>
          <w:color w:val="auto"/>
          <w:sz w:val="22"/>
          <w:szCs w:val="22"/>
        </w:rPr>
        <w:t>4.1</w:t>
      </w:r>
      <w:r>
        <w:rPr>
          <w:rFonts w:asciiTheme="minorBidi" w:hAnsiTheme="minorBidi" w:cstheme="minorBidi"/>
          <w:b/>
          <w:bCs/>
          <w:color w:val="auto"/>
          <w:sz w:val="22"/>
          <w:szCs w:val="22"/>
        </w:rPr>
        <w:tab/>
      </w:r>
      <w:r w:rsidR="008B7F96" w:rsidRPr="004A1B66">
        <w:rPr>
          <w:rFonts w:asciiTheme="minorBidi" w:hAnsiTheme="minorBidi" w:cstheme="minorBidi"/>
          <w:b/>
          <w:bCs/>
          <w:color w:val="auto"/>
          <w:sz w:val="22"/>
          <w:szCs w:val="22"/>
        </w:rPr>
        <w:t>Research Design</w:t>
      </w:r>
      <w:bookmarkEnd w:id="4"/>
    </w:p>
    <w:p w14:paraId="06540F3F" w14:textId="274B5BA2" w:rsidR="00B30836" w:rsidRPr="004A1B66" w:rsidRDefault="002C4A8D" w:rsidP="0083727C">
      <w:pPr>
        <w:spacing w:before="360" w:after="80" w:line="360" w:lineRule="auto"/>
        <w:jc w:val="both"/>
        <w:rPr>
          <w:rFonts w:asciiTheme="minorBidi" w:hAnsiTheme="minorBidi" w:cstheme="minorBidi"/>
          <w:sz w:val="22"/>
          <w:szCs w:val="22"/>
        </w:rPr>
      </w:pPr>
      <w:r w:rsidRPr="004A1B66">
        <w:rPr>
          <w:rFonts w:asciiTheme="minorBidi" w:hAnsiTheme="minorBidi" w:cstheme="minorBidi"/>
          <w:sz w:val="22"/>
          <w:szCs w:val="22"/>
        </w:rPr>
        <w:t>The systematic literature review design of this study was based on the items of the Preferred Reporting Items for Systematic Reviews and Meta-Analyses (PRISMA) protocol, which increase transparency, reproducibility, and methodological rigour</w:t>
      </w:r>
      <w:r w:rsidR="00372C04" w:rsidRPr="004A1B66">
        <w:rPr>
          <w:rFonts w:asciiTheme="minorBidi" w:hAnsiTheme="minorBidi" w:cstheme="minorBidi"/>
          <w:sz w:val="22"/>
          <w:szCs w:val="22"/>
        </w:rPr>
        <w:t xml:space="preserve"> (PRISMA, 2020)</w:t>
      </w:r>
      <w:r w:rsidRPr="004A1B66">
        <w:rPr>
          <w:rFonts w:asciiTheme="minorBidi" w:hAnsiTheme="minorBidi" w:cstheme="minorBidi"/>
          <w:sz w:val="22"/>
          <w:szCs w:val="22"/>
        </w:rPr>
        <w:t>. The review will be critical and will synthesise the available empirical research on the relationship between caregiving burden and the quality of life of informal caregivers, aligning with the study's secondary research methodology outlined in the project. To establish the inclusion and exclusion criteria, the review is organized according to the PEO framework, comprising Population, Exposure, and Outcome</w:t>
      </w:r>
      <w:r w:rsidR="005F2633" w:rsidRPr="004A1B66">
        <w:rPr>
          <w:rFonts w:asciiTheme="minorBidi" w:hAnsiTheme="minorBidi" w:cstheme="minorBidi"/>
          <w:sz w:val="22"/>
          <w:szCs w:val="22"/>
        </w:rPr>
        <w:t xml:space="preserve"> (Hosseini et al., 2024)</w:t>
      </w:r>
      <w:r w:rsidRPr="004A1B66">
        <w:rPr>
          <w:rFonts w:asciiTheme="minorBidi" w:hAnsiTheme="minorBidi" w:cstheme="minorBidi"/>
          <w:sz w:val="22"/>
          <w:szCs w:val="22"/>
        </w:rPr>
        <w:t xml:space="preserve">. </w:t>
      </w:r>
      <w:r w:rsidR="00917F74" w:rsidRPr="004A1B66">
        <w:rPr>
          <w:rFonts w:asciiTheme="minorBidi" w:hAnsiTheme="minorBidi" w:cstheme="minorBidi"/>
          <w:sz w:val="22"/>
          <w:szCs w:val="22"/>
        </w:rPr>
        <w:t xml:space="preserve">The Population (P) will include unpaid carers, friends, and family that are either offering regular services to individuals with chronic illness, disability, or age-related dependency. The idea of caring burden risk is referred to as </w:t>
      </w:r>
      <w:r w:rsidR="00917F74" w:rsidRPr="004A1B66">
        <w:rPr>
          <w:rFonts w:asciiTheme="minorBidi" w:hAnsiTheme="minorBidi" w:cstheme="minorBidi"/>
          <w:i/>
          <w:iCs/>
          <w:sz w:val="22"/>
          <w:szCs w:val="22"/>
        </w:rPr>
        <w:t>Exposure (E),</w:t>
      </w:r>
      <w:r w:rsidR="00917F74" w:rsidRPr="004A1B66">
        <w:rPr>
          <w:rFonts w:asciiTheme="minorBidi" w:hAnsiTheme="minorBidi" w:cstheme="minorBidi"/>
          <w:sz w:val="22"/>
          <w:szCs w:val="22"/>
        </w:rPr>
        <w:t xml:space="preserve"> and it is a multidimensional concept that is composed of physical needs, emotional distress, financial burdens, and social isolation.</w:t>
      </w:r>
      <w:r w:rsidRPr="004A1B66">
        <w:rPr>
          <w:rFonts w:asciiTheme="minorBidi" w:hAnsiTheme="minorBidi" w:cstheme="minorBidi"/>
          <w:sz w:val="22"/>
          <w:szCs w:val="22"/>
        </w:rPr>
        <w:t xml:space="preserve"> The </w:t>
      </w:r>
      <w:r w:rsidRPr="004A1B66">
        <w:rPr>
          <w:rFonts w:asciiTheme="minorBidi" w:hAnsiTheme="minorBidi" w:cstheme="minorBidi"/>
          <w:i/>
          <w:iCs/>
          <w:sz w:val="22"/>
          <w:szCs w:val="22"/>
        </w:rPr>
        <w:t>Outcome (O)</w:t>
      </w:r>
      <w:r w:rsidRPr="004A1B66">
        <w:rPr>
          <w:rFonts w:asciiTheme="minorBidi" w:hAnsiTheme="minorBidi" w:cstheme="minorBidi"/>
          <w:sz w:val="22"/>
          <w:szCs w:val="22"/>
        </w:rPr>
        <w:t xml:space="preserve"> concerns the quality of life of caregivers, operationalised as physical health, psychological well-being, and social functioning. The design will allow combining peer-reviewed literature and grey sources in a comprehensive way and will help gain a more sophisticated insight into the different dimensions of caregiving burden on overall well-being</w:t>
      </w:r>
      <w:r w:rsidR="00833267" w:rsidRPr="004A1B66">
        <w:rPr>
          <w:rFonts w:asciiTheme="minorBidi" w:hAnsiTheme="minorBidi" w:cstheme="minorBidi"/>
          <w:sz w:val="22"/>
          <w:szCs w:val="22"/>
        </w:rPr>
        <w:t xml:space="preserve"> </w:t>
      </w:r>
      <w:r w:rsidR="003D5177" w:rsidRPr="004A1B66">
        <w:rPr>
          <w:rFonts w:asciiTheme="minorBidi" w:hAnsiTheme="minorBidi" w:cstheme="minorBidi"/>
          <w:sz w:val="22"/>
          <w:szCs w:val="22"/>
        </w:rPr>
        <w:t>(Metzler and Metz, 2010)</w:t>
      </w:r>
      <w:r w:rsidRPr="004A1B66">
        <w:rPr>
          <w:rFonts w:asciiTheme="minorBidi" w:hAnsiTheme="minorBidi" w:cstheme="minorBidi"/>
          <w:sz w:val="22"/>
          <w:szCs w:val="22"/>
        </w:rPr>
        <w:t xml:space="preserve">. </w:t>
      </w:r>
      <w:r w:rsidR="008B155A" w:rsidRPr="004A1B66">
        <w:rPr>
          <w:rFonts w:asciiTheme="minorBidi" w:hAnsiTheme="minorBidi" w:cstheme="minorBidi"/>
          <w:sz w:val="22"/>
          <w:szCs w:val="22"/>
        </w:rPr>
        <w:t>The research methodology ensures the critically reviewed results can be used in the contemporary context of social care and the public health with the help of a structured and evidence-based review protocol.</w:t>
      </w:r>
    </w:p>
    <w:p w14:paraId="3AD2B62F" w14:textId="2C3CED74" w:rsidR="00405267" w:rsidRPr="004A1B66" w:rsidRDefault="001C27D4" w:rsidP="0083727C">
      <w:pPr>
        <w:pStyle w:val="Heading2"/>
        <w:spacing w:before="360" w:line="360" w:lineRule="auto"/>
        <w:jc w:val="both"/>
        <w:rPr>
          <w:rFonts w:asciiTheme="minorBidi" w:hAnsiTheme="minorBidi" w:cstheme="minorBidi"/>
          <w:b/>
          <w:bCs/>
          <w:color w:val="auto"/>
          <w:sz w:val="22"/>
          <w:szCs w:val="22"/>
        </w:rPr>
      </w:pPr>
      <w:bookmarkStart w:id="5" w:name="_Toc212989423"/>
      <w:r>
        <w:rPr>
          <w:rFonts w:asciiTheme="minorBidi" w:hAnsiTheme="minorBidi" w:cstheme="minorBidi"/>
          <w:b/>
          <w:bCs/>
          <w:color w:val="auto"/>
          <w:sz w:val="22"/>
          <w:szCs w:val="22"/>
        </w:rPr>
        <w:t>4.2</w:t>
      </w:r>
      <w:r>
        <w:rPr>
          <w:rFonts w:asciiTheme="minorBidi" w:hAnsiTheme="minorBidi" w:cstheme="minorBidi"/>
          <w:b/>
          <w:bCs/>
          <w:color w:val="auto"/>
          <w:sz w:val="22"/>
          <w:szCs w:val="22"/>
        </w:rPr>
        <w:tab/>
      </w:r>
      <w:r w:rsidR="008B7F96" w:rsidRPr="004A1B66">
        <w:rPr>
          <w:rFonts w:asciiTheme="minorBidi" w:hAnsiTheme="minorBidi" w:cstheme="minorBidi"/>
          <w:b/>
          <w:bCs/>
          <w:color w:val="auto"/>
          <w:sz w:val="22"/>
          <w:szCs w:val="22"/>
        </w:rPr>
        <w:t>Data</w:t>
      </w:r>
      <w:r w:rsidR="00405267" w:rsidRPr="004A1B66">
        <w:rPr>
          <w:rFonts w:asciiTheme="minorBidi" w:hAnsiTheme="minorBidi" w:cstheme="minorBidi"/>
          <w:b/>
          <w:bCs/>
          <w:color w:val="auto"/>
          <w:sz w:val="22"/>
          <w:szCs w:val="22"/>
        </w:rPr>
        <w:t xml:space="preserve"> </w:t>
      </w:r>
      <w:r w:rsidR="008B7F96" w:rsidRPr="004A1B66">
        <w:rPr>
          <w:rFonts w:asciiTheme="minorBidi" w:hAnsiTheme="minorBidi" w:cstheme="minorBidi"/>
          <w:b/>
          <w:bCs/>
          <w:color w:val="auto"/>
          <w:sz w:val="22"/>
          <w:szCs w:val="22"/>
        </w:rPr>
        <w:t>Sources</w:t>
      </w:r>
      <w:bookmarkEnd w:id="5"/>
    </w:p>
    <w:p w14:paraId="663CEE3C" w14:textId="407B718B" w:rsidR="00D67A6E" w:rsidRPr="004A1B66" w:rsidRDefault="0083627A" w:rsidP="0083727C">
      <w:pPr>
        <w:spacing w:before="360" w:after="80" w:line="360" w:lineRule="auto"/>
        <w:jc w:val="both"/>
        <w:rPr>
          <w:rFonts w:asciiTheme="minorBidi" w:hAnsiTheme="minorBidi" w:cstheme="minorBidi"/>
          <w:sz w:val="22"/>
          <w:szCs w:val="22"/>
        </w:rPr>
      </w:pPr>
      <w:r w:rsidRPr="004A1B66">
        <w:rPr>
          <w:rFonts w:asciiTheme="minorBidi" w:hAnsiTheme="minorBidi" w:cstheme="minorBidi"/>
          <w:sz w:val="22"/>
          <w:szCs w:val="22"/>
        </w:rPr>
        <w:t xml:space="preserve">The systematic review will use both academic and grey literature to identify evidence that provides comprehensive coverage and triangulation. </w:t>
      </w:r>
      <w:r w:rsidR="008123C2" w:rsidRPr="004A1B66">
        <w:rPr>
          <w:rFonts w:asciiTheme="minorBidi" w:hAnsiTheme="minorBidi" w:cstheme="minorBidi"/>
          <w:sz w:val="22"/>
          <w:szCs w:val="22"/>
        </w:rPr>
        <w:t>The academic data will be retrieved via multidisciplinary scholarly databases, including PubMed, CINAHL, PsycINFO, Scopus, and Web of Science because they are the key areas of study in the field of public health, psychology, nursing, and social care</w:t>
      </w:r>
      <w:r w:rsidR="00B416DE" w:rsidRPr="004A1B66">
        <w:rPr>
          <w:rFonts w:asciiTheme="minorBidi" w:hAnsiTheme="minorBidi" w:cstheme="minorBidi"/>
          <w:sz w:val="22"/>
          <w:szCs w:val="22"/>
        </w:rPr>
        <w:t xml:space="preserve"> (Justesen, Freyberg and Schultz, 2021)</w:t>
      </w:r>
      <w:r w:rsidR="008123C2" w:rsidRPr="004A1B66">
        <w:rPr>
          <w:rFonts w:asciiTheme="minorBidi" w:hAnsiTheme="minorBidi" w:cstheme="minorBidi"/>
          <w:sz w:val="22"/>
          <w:szCs w:val="22"/>
        </w:rPr>
        <w:t xml:space="preserve">. This will enhance a validity and reduce selection bias since several databases will be included to ensure a wide pool of both empirical and theoretical </w:t>
      </w:r>
      <w:r w:rsidR="00411471" w:rsidRPr="004A1B66">
        <w:rPr>
          <w:rFonts w:asciiTheme="minorBidi" w:hAnsiTheme="minorBidi" w:cstheme="minorBidi"/>
          <w:sz w:val="22"/>
          <w:szCs w:val="22"/>
        </w:rPr>
        <w:t>research</w:t>
      </w:r>
      <w:r w:rsidR="008123C2" w:rsidRPr="004A1B66">
        <w:rPr>
          <w:rFonts w:asciiTheme="minorBidi" w:hAnsiTheme="minorBidi" w:cstheme="minorBidi"/>
          <w:sz w:val="22"/>
          <w:szCs w:val="22"/>
        </w:rPr>
        <w:t xml:space="preserve"> on care giving load and quality of life (</w:t>
      </w:r>
      <w:proofErr w:type="spellStart"/>
      <w:r w:rsidR="008123C2" w:rsidRPr="004A1B66">
        <w:rPr>
          <w:rFonts w:asciiTheme="minorBidi" w:hAnsiTheme="minorBidi" w:cstheme="minorBidi"/>
          <w:sz w:val="22"/>
          <w:szCs w:val="22"/>
        </w:rPr>
        <w:t>Labrague</w:t>
      </w:r>
      <w:proofErr w:type="spellEnd"/>
      <w:r w:rsidR="008123C2" w:rsidRPr="004A1B66">
        <w:rPr>
          <w:rFonts w:asciiTheme="minorBidi" w:hAnsiTheme="minorBidi" w:cstheme="minorBidi"/>
          <w:sz w:val="22"/>
          <w:szCs w:val="22"/>
        </w:rPr>
        <w:t xml:space="preserve">, 2024). Grey literature sources will be utilized as the supplementary information to guarantee the availability of the applicable, recent information on the policies and practice-based opinions that may not be </w:t>
      </w:r>
      <w:r w:rsidR="008123C2" w:rsidRPr="004A1B66">
        <w:rPr>
          <w:rFonts w:asciiTheme="minorBidi" w:hAnsiTheme="minorBidi" w:cstheme="minorBidi"/>
          <w:sz w:val="22"/>
          <w:szCs w:val="22"/>
        </w:rPr>
        <w:lastRenderedPageBreak/>
        <w:t>included in the academic publishing</w:t>
      </w:r>
      <w:r w:rsidR="005208D0" w:rsidRPr="004A1B66">
        <w:rPr>
          <w:rFonts w:asciiTheme="minorBidi" w:hAnsiTheme="minorBidi" w:cstheme="minorBidi"/>
          <w:sz w:val="22"/>
          <w:szCs w:val="22"/>
        </w:rPr>
        <w:t xml:space="preserve"> (Yoshida et al., 2024)</w:t>
      </w:r>
      <w:r w:rsidR="008123C2" w:rsidRPr="004A1B66">
        <w:rPr>
          <w:rFonts w:asciiTheme="minorBidi" w:hAnsiTheme="minorBidi" w:cstheme="minorBidi"/>
          <w:sz w:val="22"/>
          <w:szCs w:val="22"/>
        </w:rPr>
        <w:t>.</w:t>
      </w:r>
      <w:r w:rsidRPr="004A1B66">
        <w:rPr>
          <w:rFonts w:asciiTheme="minorBidi" w:hAnsiTheme="minorBidi" w:cstheme="minorBidi"/>
          <w:sz w:val="22"/>
          <w:szCs w:val="22"/>
        </w:rPr>
        <w:t xml:space="preserve"> Such a mixture will ensure that the evidence base includes both scientific research and real-life public health contexts, providing a balanced basis for synthesis and interpretation.</w:t>
      </w:r>
    </w:p>
    <w:p w14:paraId="4334FD06" w14:textId="63858DC1" w:rsidR="003E3199" w:rsidRPr="004A1B66" w:rsidRDefault="00411471" w:rsidP="0083727C">
      <w:pPr>
        <w:pStyle w:val="Heading2"/>
        <w:spacing w:before="360" w:line="360" w:lineRule="auto"/>
        <w:jc w:val="both"/>
        <w:rPr>
          <w:rFonts w:asciiTheme="minorBidi" w:hAnsiTheme="minorBidi" w:cstheme="minorBidi"/>
          <w:b/>
          <w:bCs/>
          <w:color w:val="auto"/>
          <w:sz w:val="22"/>
          <w:szCs w:val="22"/>
        </w:rPr>
      </w:pPr>
      <w:bookmarkStart w:id="6" w:name="_Toc212989424"/>
      <w:r>
        <w:rPr>
          <w:rFonts w:asciiTheme="minorBidi" w:hAnsiTheme="minorBidi" w:cstheme="minorBidi"/>
          <w:b/>
          <w:bCs/>
          <w:color w:val="auto"/>
          <w:sz w:val="22"/>
          <w:szCs w:val="22"/>
        </w:rPr>
        <w:t>4.3</w:t>
      </w:r>
      <w:r>
        <w:rPr>
          <w:rFonts w:asciiTheme="minorBidi" w:hAnsiTheme="minorBidi" w:cstheme="minorBidi"/>
          <w:b/>
          <w:bCs/>
          <w:color w:val="auto"/>
          <w:sz w:val="22"/>
          <w:szCs w:val="22"/>
        </w:rPr>
        <w:tab/>
      </w:r>
      <w:r w:rsidR="008B7F96" w:rsidRPr="004A1B66">
        <w:rPr>
          <w:rFonts w:asciiTheme="minorBidi" w:hAnsiTheme="minorBidi" w:cstheme="minorBidi"/>
          <w:b/>
          <w:bCs/>
          <w:color w:val="auto"/>
          <w:sz w:val="22"/>
          <w:szCs w:val="22"/>
        </w:rPr>
        <w:t>Search Strategy and Selection</w:t>
      </w:r>
      <w:r w:rsidR="00A61CC4" w:rsidRPr="004A1B66">
        <w:rPr>
          <w:rFonts w:asciiTheme="minorBidi" w:hAnsiTheme="minorBidi" w:cstheme="minorBidi"/>
          <w:b/>
          <w:bCs/>
          <w:color w:val="auto"/>
          <w:sz w:val="22"/>
          <w:szCs w:val="22"/>
        </w:rPr>
        <w:t xml:space="preserve"> Criteria</w:t>
      </w:r>
      <w:bookmarkEnd w:id="6"/>
    </w:p>
    <w:p w14:paraId="244DE583" w14:textId="3FB329B2" w:rsidR="0097672C" w:rsidRPr="004A1B66" w:rsidRDefault="00AA6BC1" w:rsidP="0083727C">
      <w:pPr>
        <w:spacing w:before="360" w:after="80" w:line="360" w:lineRule="auto"/>
        <w:jc w:val="both"/>
        <w:rPr>
          <w:rFonts w:asciiTheme="minorBidi" w:hAnsiTheme="minorBidi" w:cstheme="minorBidi"/>
          <w:sz w:val="22"/>
          <w:szCs w:val="22"/>
        </w:rPr>
      </w:pPr>
      <w:r w:rsidRPr="004A1B66">
        <w:rPr>
          <w:rFonts w:asciiTheme="minorBidi" w:hAnsiTheme="minorBidi" w:cstheme="minorBidi"/>
          <w:sz w:val="22"/>
          <w:szCs w:val="22"/>
        </w:rPr>
        <w:t>An analogous search strategy will be used, with the implementation of Boolean operators, to maximise retrieval accuracy</w:t>
      </w:r>
      <w:r w:rsidR="007F562F" w:rsidRPr="004A1B66">
        <w:rPr>
          <w:rFonts w:asciiTheme="minorBidi" w:hAnsiTheme="minorBidi" w:cstheme="minorBidi"/>
          <w:sz w:val="22"/>
          <w:szCs w:val="22"/>
        </w:rPr>
        <w:t xml:space="preserve"> </w:t>
      </w:r>
      <w:r w:rsidRPr="004A1B66">
        <w:rPr>
          <w:rFonts w:asciiTheme="minorBidi" w:hAnsiTheme="minorBidi" w:cstheme="minorBidi"/>
          <w:sz w:val="22"/>
          <w:szCs w:val="22"/>
        </w:rPr>
        <w:t xml:space="preserve">(“informal caregivers” OR family carers OR unpaid carers) AND (caregiving burden OR caregiver stress) AND (quality of life OR wellbeing). To include studies with a direct connection to the burden-QoL relationship, the search will be limited to titles, abstracts, and keywords. </w:t>
      </w:r>
      <w:r w:rsidR="005F2689" w:rsidRPr="004A1B66">
        <w:rPr>
          <w:rFonts w:asciiTheme="minorBidi" w:hAnsiTheme="minorBidi" w:cstheme="minorBidi"/>
          <w:sz w:val="22"/>
          <w:szCs w:val="22"/>
        </w:rPr>
        <w:t xml:space="preserve"> </w:t>
      </w:r>
      <w:r w:rsidRPr="004A1B66">
        <w:rPr>
          <w:rFonts w:asciiTheme="minorBidi" w:hAnsiTheme="minorBidi" w:cstheme="minorBidi"/>
          <w:sz w:val="22"/>
          <w:szCs w:val="22"/>
        </w:rPr>
        <w:t>Inclusion criteria will include articles published between 2020 and 2025, in English, empirical or review studies, and studies that specifically address adult informal caregivers. The derailment criteria will be used to exclude research based on paid or formal carers, non-empirical commentaries, and one study that lacks quantifiable measures of caregiving burden or quality of life. Such a well-established scope can achieve methodological consistency and comparability between studies and, at the same time, remain relevant to the UK public health and social care priorities. The transparent, criteria-based methodology supports replication and complies with the PRISMA guidelines for systematic synthesis of evidence.</w:t>
      </w:r>
    </w:p>
    <w:p w14:paraId="7712B4D7" w14:textId="27945AEA" w:rsidR="00FF6218" w:rsidRPr="004A1B66" w:rsidRDefault="00AB7120" w:rsidP="0083727C">
      <w:pPr>
        <w:pStyle w:val="Heading2"/>
        <w:spacing w:before="360" w:line="360" w:lineRule="auto"/>
        <w:jc w:val="both"/>
        <w:rPr>
          <w:rFonts w:asciiTheme="minorBidi" w:hAnsiTheme="minorBidi" w:cstheme="minorBidi"/>
          <w:b/>
          <w:bCs/>
          <w:color w:val="auto"/>
          <w:sz w:val="22"/>
          <w:szCs w:val="22"/>
        </w:rPr>
      </w:pPr>
      <w:bookmarkStart w:id="7" w:name="_Toc212989425"/>
      <w:r>
        <w:rPr>
          <w:rFonts w:asciiTheme="minorBidi" w:hAnsiTheme="minorBidi" w:cstheme="minorBidi"/>
          <w:b/>
          <w:bCs/>
          <w:color w:val="auto"/>
          <w:sz w:val="22"/>
          <w:szCs w:val="22"/>
        </w:rPr>
        <w:t>4.4</w:t>
      </w:r>
      <w:r>
        <w:rPr>
          <w:rFonts w:asciiTheme="minorBidi" w:hAnsiTheme="minorBidi" w:cstheme="minorBidi"/>
          <w:b/>
          <w:bCs/>
          <w:color w:val="auto"/>
          <w:sz w:val="22"/>
          <w:szCs w:val="22"/>
        </w:rPr>
        <w:tab/>
      </w:r>
      <w:r w:rsidR="008B7F96" w:rsidRPr="004A1B66">
        <w:rPr>
          <w:rFonts w:asciiTheme="minorBidi" w:hAnsiTheme="minorBidi" w:cstheme="minorBidi"/>
          <w:b/>
          <w:bCs/>
          <w:color w:val="auto"/>
          <w:sz w:val="22"/>
          <w:szCs w:val="22"/>
        </w:rPr>
        <w:t>Data Extraction and Analysis</w:t>
      </w:r>
      <w:bookmarkEnd w:id="7"/>
    </w:p>
    <w:p w14:paraId="79662076" w14:textId="6EEE1165" w:rsidR="00456796" w:rsidRPr="004A1B66" w:rsidRDefault="00456796" w:rsidP="0083727C">
      <w:pPr>
        <w:spacing w:before="360" w:after="80" w:line="360" w:lineRule="auto"/>
        <w:jc w:val="both"/>
        <w:rPr>
          <w:rFonts w:asciiTheme="minorBidi" w:hAnsiTheme="minorBidi" w:cstheme="minorBidi"/>
          <w:sz w:val="22"/>
          <w:szCs w:val="22"/>
        </w:rPr>
      </w:pPr>
      <w:r w:rsidRPr="004A1B66">
        <w:rPr>
          <w:rFonts w:asciiTheme="minorBidi" w:hAnsiTheme="minorBidi" w:cstheme="minorBidi"/>
          <w:sz w:val="22"/>
          <w:szCs w:val="22"/>
        </w:rPr>
        <w:t xml:space="preserve">The data will be extracted on the basis of determining the main variables, including the type of study, the type of sample, the environment under which the care was provided, the devices applied to measure the burden and quality of life, and the key findings. Critical analysis of each of the studies will be performed with the help of the Critical Appraisal Skills Programme (CASP) checklist that is designed to conduct a systematic evaluation of the research methodology, validity, and bias (CASP, 2024). The CASP paradigm is applicable to this topic, as it will provide the opportunity to make an oblique parallel between the qualitative and quantitative </w:t>
      </w:r>
      <w:r w:rsidR="005A2582" w:rsidRPr="004A1B66">
        <w:rPr>
          <w:rFonts w:asciiTheme="minorBidi" w:hAnsiTheme="minorBidi" w:cstheme="minorBidi"/>
          <w:sz w:val="22"/>
          <w:szCs w:val="22"/>
        </w:rPr>
        <w:t>research</w:t>
      </w:r>
      <w:r w:rsidRPr="004A1B66">
        <w:rPr>
          <w:rFonts w:asciiTheme="minorBidi" w:hAnsiTheme="minorBidi" w:cstheme="minorBidi"/>
          <w:sz w:val="22"/>
          <w:szCs w:val="22"/>
        </w:rPr>
        <w:t xml:space="preserve"> focusing on the emotional and social consequences of caregiving. Data retrieved will be presented in tabular format to show similarities and differences among the research, where the contextual issue of the caregiver age, sex, relationships with the care recipient and the illness type were taken into consideration. This will bring in full transparency and enable identification of the most feasible and transferable evidence of the literature on care giving (Quinn et al., 2024).</w:t>
      </w:r>
    </w:p>
    <w:p w14:paraId="32CBC185" w14:textId="1CA7D044" w:rsidR="005322AC" w:rsidRPr="004A1B66" w:rsidRDefault="00456796" w:rsidP="0083727C">
      <w:pPr>
        <w:spacing w:before="360" w:after="80" w:line="360" w:lineRule="auto"/>
        <w:jc w:val="both"/>
        <w:rPr>
          <w:rFonts w:asciiTheme="minorBidi" w:hAnsiTheme="minorBidi" w:cstheme="minorBidi"/>
          <w:sz w:val="22"/>
          <w:szCs w:val="22"/>
        </w:rPr>
      </w:pPr>
      <w:r w:rsidRPr="004A1B66">
        <w:rPr>
          <w:rFonts w:asciiTheme="minorBidi" w:hAnsiTheme="minorBidi" w:cstheme="minorBidi"/>
          <w:sz w:val="22"/>
          <w:szCs w:val="22"/>
        </w:rPr>
        <w:lastRenderedPageBreak/>
        <w:t>Following the appraisal, thematic synthesis and meta release will be conducted on the data to establish the same patterns of relations and mediating variables between the burden of care giving and the quality of life. Swift comparisons will be drawn between the studies carried out within various caregiving populations in order to detect vulnerability tendencie</w:t>
      </w:r>
      <w:r w:rsidR="004732DC" w:rsidRPr="004A1B66">
        <w:rPr>
          <w:rFonts w:asciiTheme="minorBidi" w:hAnsiTheme="minorBidi" w:cstheme="minorBidi"/>
          <w:sz w:val="22"/>
          <w:szCs w:val="22"/>
        </w:rPr>
        <w:t>s,</w:t>
      </w:r>
      <w:r w:rsidRPr="004A1B66">
        <w:rPr>
          <w:rFonts w:asciiTheme="minorBidi" w:hAnsiTheme="minorBidi" w:cstheme="minorBidi"/>
          <w:sz w:val="22"/>
          <w:szCs w:val="22"/>
        </w:rPr>
        <w:t xml:space="preserve"> followed by a narrative synthesis that builds upon quantitative findings through the lens of qualitative ones to conclude that convergence and contradiction are present in the literature (Noye et al., 2020). This is an important evidence-based or critical dual analytical lens that will provide an insight into the impact of the burden of care on the quality of life of carers</w:t>
      </w:r>
      <w:r w:rsidR="00806E50" w:rsidRPr="004A1B66">
        <w:rPr>
          <w:rFonts w:asciiTheme="minorBidi" w:hAnsiTheme="minorBidi" w:cstheme="minorBidi"/>
          <w:sz w:val="22"/>
          <w:szCs w:val="22"/>
        </w:rPr>
        <w:t xml:space="preserve"> (Yang et al., 2025)</w:t>
      </w:r>
      <w:r w:rsidRPr="004A1B66">
        <w:rPr>
          <w:rFonts w:asciiTheme="minorBidi" w:hAnsiTheme="minorBidi" w:cstheme="minorBidi"/>
          <w:sz w:val="22"/>
          <w:szCs w:val="22"/>
        </w:rPr>
        <w:t>. It will also present the conceptual and methodological gaps, which might need additional research on any given topic or policy action, and thus, add the contribution of the study to the practice of the research field of public health and social care.</w:t>
      </w:r>
    </w:p>
    <w:p w14:paraId="288BD556" w14:textId="33C8BD98" w:rsidR="008B7F96" w:rsidRPr="004A1B66" w:rsidRDefault="00B00D85" w:rsidP="0083727C">
      <w:pPr>
        <w:pStyle w:val="Heading2"/>
        <w:spacing w:before="360" w:line="360" w:lineRule="auto"/>
        <w:jc w:val="both"/>
        <w:rPr>
          <w:rFonts w:asciiTheme="minorBidi" w:hAnsiTheme="minorBidi" w:cstheme="minorBidi"/>
          <w:b/>
          <w:bCs/>
          <w:color w:val="auto"/>
          <w:sz w:val="22"/>
          <w:szCs w:val="22"/>
        </w:rPr>
      </w:pPr>
      <w:bookmarkStart w:id="8" w:name="_Toc212989426"/>
      <w:r>
        <w:rPr>
          <w:rFonts w:asciiTheme="minorBidi" w:hAnsiTheme="minorBidi" w:cstheme="minorBidi"/>
          <w:b/>
          <w:bCs/>
          <w:color w:val="auto"/>
          <w:sz w:val="22"/>
          <w:szCs w:val="22"/>
        </w:rPr>
        <w:t>4.5</w:t>
      </w:r>
      <w:r>
        <w:rPr>
          <w:rFonts w:asciiTheme="minorBidi" w:hAnsiTheme="minorBidi" w:cstheme="minorBidi"/>
          <w:b/>
          <w:bCs/>
          <w:color w:val="auto"/>
          <w:sz w:val="22"/>
          <w:szCs w:val="22"/>
        </w:rPr>
        <w:tab/>
      </w:r>
      <w:r w:rsidR="008B7F96" w:rsidRPr="004A1B66">
        <w:rPr>
          <w:rFonts w:asciiTheme="minorBidi" w:hAnsiTheme="minorBidi" w:cstheme="minorBidi"/>
          <w:b/>
          <w:bCs/>
          <w:color w:val="auto"/>
          <w:sz w:val="22"/>
          <w:szCs w:val="22"/>
        </w:rPr>
        <w:t>Strengths and Limitations</w:t>
      </w:r>
      <w:bookmarkEnd w:id="8"/>
    </w:p>
    <w:p w14:paraId="507F7A2C" w14:textId="60609AC0" w:rsidR="00EF55FB" w:rsidRPr="004A1B66" w:rsidRDefault="00D9355B" w:rsidP="0083727C">
      <w:pPr>
        <w:spacing w:before="360" w:after="80" w:line="360" w:lineRule="auto"/>
        <w:jc w:val="both"/>
        <w:rPr>
          <w:rFonts w:asciiTheme="minorBidi" w:hAnsiTheme="minorBidi" w:cstheme="minorBidi"/>
          <w:sz w:val="22"/>
          <w:szCs w:val="22"/>
        </w:rPr>
      </w:pPr>
      <w:r w:rsidRPr="004A1B66">
        <w:rPr>
          <w:rFonts w:asciiTheme="minorBidi" w:hAnsiTheme="minorBidi" w:cstheme="minorBidi"/>
          <w:sz w:val="22"/>
          <w:szCs w:val="22"/>
        </w:rPr>
        <w:t>There are various strengths of using this systematic review design that render it rigorous and practical.</w:t>
      </w:r>
      <w:r w:rsidR="00A31D97" w:rsidRPr="004A1B66">
        <w:rPr>
          <w:rFonts w:asciiTheme="minorBidi" w:hAnsiTheme="minorBidi" w:cstheme="minorBidi"/>
          <w:sz w:val="22"/>
          <w:szCs w:val="22"/>
        </w:rPr>
        <w:t xml:space="preserve"> It is ethically acceptable to use only published data, thereby reducing the risk to participants while maintaining methodological transparency</w:t>
      </w:r>
      <w:r w:rsidR="00667642" w:rsidRPr="004A1B66">
        <w:rPr>
          <w:rFonts w:asciiTheme="minorBidi" w:hAnsiTheme="minorBidi" w:cstheme="minorBidi"/>
          <w:sz w:val="22"/>
          <w:szCs w:val="22"/>
        </w:rPr>
        <w:t xml:space="preserve"> (Rossi and Lenzini, 2020)</w:t>
      </w:r>
      <w:r w:rsidR="00A31D97" w:rsidRPr="004A1B66">
        <w:rPr>
          <w:rFonts w:asciiTheme="minorBidi" w:hAnsiTheme="minorBidi" w:cstheme="minorBidi"/>
          <w:sz w:val="22"/>
          <w:szCs w:val="22"/>
        </w:rPr>
        <w:t>. A broad, interdisciplinary scope, enabled by the use of various academic and grey literature sources and multiple perspectives on public health, psychology, and social care, has produced findings of high policy relevance. The synthesis of multiple studies in the review contributed to evidence-based proposals for enhancing caregiver wellbeing and service design. Nevertheless, there are major constraints that should be taken into account. By nature, the review relies on the quality and consistency of secondary dat</w:t>
      </w:r>
      <w:r w:rsidR="00781949" w:rsidRPr="004A1B66">
        <w:rPr>
          <w:rFonts w:asciiTheme="minorBidi" w:hAnsiTheme="minorBidi" w:cstheme="minorBidi"/>
          <w:sz w:val="22"/>
          <w:szCs w:val="22"/>
        </w:rPr>
        <w:t xml:space="preserve">a as </w:t>
      </w:r>
      <w:r w:rsidR="00A31D97" w:rsidRPr="004A1B66">
        <w:rPr>
          <w:rFonts w:asciiTheme="minorBidi" w:hAnsiTheme="minorBidi" w:cstheme="minorBidi"/>
          <w:sz w:val="22"/>
          <w:szCs w:val="22"/>
        </w:rPr>
        <w:t>synthesis results could be affected by methodological or sample biases in the underlying primary studies</w:t>
      </w:r>
      <w:r w:rsidR="00A26D85" w:rsidRPr="004A1B66">
        <w:rPr>
          <w:rFonts w:asciiTheme="minorBidi" w:hAnsiTheme="minorBidi" w:cstheme="minorBidi"/>
          <w:sz w:val="22"/>
          <w:szCs w:val="22"/>
        </w:rPr>
        <w:t xml:space="preserve"> (</w:t>
      </w:r>
      <w:proofErr w:type="spellStart"/>
      <w:r w:rsidR="00A26D85" w:rsidRPr="004A1B66">
        <w:rPr>
          <w:rFonts w:asciiTheme="minorBidi" w:hAnsiTheme="minorBidi" w:cstheme="minorBidi"/>
          <w:sz w:val="22"/>
          <w:szCs w:val="22"/>
        </w:rPr>
        <w:t>Wyborn</w:t>
      </w:r>
      <w:proofErr w:type="spellEnd"/>
      <w:r w:rsidR="00A26D85" w:rsidRPr="004A1B66">
        <w:rPr>
          <w:rFonts w:asciiTheme="minorBidi" w:hAnsiTheme="minorBidi" w:cstheme="minorBidi"/>
          <w:sz w:val="22"/>
          <w:szCs w:val="22"/>
        </w:rPr>
        <w:t xml:space="preserve"> et al., 2018)</w:t>
      </w:r>
      <w:r w:rsidR="00A31D97" w:rsidRPr="004A1B66">
        <w:rPr>
          <w:rFonts w:asciiTheme="minorBidi" w:hAnsiTheme="minorBidi" w:cstheme="minorBidi"/>
          <w:sz w:val="22"/>
          <w:szCs w:val="22"/>
        </w:rPr>
        <w:t>. Moreover, standardisation of caregiving burden and quality of life may not be consistent, and therefore comparisons cannot be made directly across studies. The evidence base can also be skewed by publication bias. In line with these limitations, the systematic and critical methodology applied addresses them and will generate an integrated and balanced picture of the burden-quality of life relationship in informal caregiving</w:t>
      </w:r>
      <w:r w:rsidR="00C15E77" w:rsidRPr="004A1B66">
        <w:rPr>
          <w:rFonts w:asciiTheme="minorBidi" w:hAnsiTheme="minorBidi" w:cstheme="minorBidi"/>
          <w:sz w:val="22"/>
          <w:szCs w:val="22"/>
        </w:rPr>
        <w:t xml:space="preserve"> (Adib-</w:t>
      </w:r>
      <w:proofErr w:type="spellStart"/>
      <w:r w:rsidR="00C15E77" w:rsidRPr="004A1B66">
        <w:rPr>
          <w:rFonts w:asciiTheme="minorBidi" w:hAnsiTheme="minorBidi" w:cstheme="minorBidi"/>
          <w:sz w:val="22"/>
          <w:szCs w:val="22"/>
        </w:rPr>
        <w:t>Hajbaghery</w:t>
      </w:r>
      <w:proofErr w:type="spellEnd"/>
      <w:r w:rsidR="00C15E77" w:rsidRPr="004A1B66">
        <w:rPr>
          <w:rFonts w:asciiTheme="minorBidi" w:hAnsiTheme="minorBidi" w:cstheme="minorBidi"/>
          <w:sz w:val="22"/>
          <w:szCs w:val="22"/>
        </w:rPr>
        <w:t xml:space="preserve"> and Ahmadi, 2019)</w:t>
      </w:r>
      <w:r w:rsidR="00A31D97" w:rsidRPr="004A1B66">
        <w:rPr>
          <w:rFonts w:asciiTheme="minorBidi" w:hAnsiTheme="minorBidi" w:cstheme="minorBidi"/>
          <w:sz w:val="22"/>
          <w:szCs w:val="22"/>
        </w:rPr>
        <w:t>.</w:t>
      </w:r>
    </w:p>
    <w:p w14:paraId="451C0378" w14:textId="77777777" w:rsidR="00133B1A" w:rsidRPr="004A1B66" w:rsidRDefault="005403FC" w:rsidP="00317BE6">
      <w:pPr>
        <w:pStyle w:val="Heading1"/>
        <w:numPr>
          <w:ilvl w:val="0"/>
          <w:numId w:val="4"/>
        </w:numPr>
        <w:spacing w:line="360" w:lineRule="auto"/>
        <w:jc w:val="both"/>
        <w:rPr>
          <w:rFonts w:asciiTheme="minorBidi" w:hAnsiTheme="minorBidi" w:cstheme="minorBidi"/>
          <w:color w:val="auto"/>
          <w:sz w:val="22"/>
          <w:szCs w:val="22"/>
        </w:rPr>
      </w:pPr>
      <w:bookmarkStart w:id="9" w:name="_Toc212989427"/>
      <w:r w:rsidRPr="004A1B66">
        <w:rPr>
          <w:rFonts w:asciiTheme="minorBidi" w:hAnsiTheme="minorBidi" w:cstheme="minorBidi"/>
          <w:color w:val="auto"/>
          <w:sz w:val="22"/>
          <w:szCs w:val="22"/>
        </w:rPr>
        <w:t>Ethical Considerations</w:t>
      </w:r>
      <w:bookmarkEnd w:id="9"/>
    </w:p>
    <w:p w14:paraId="679B583C" w14:textId="4506014B" w:rsidR="00286028" w:rsidRPr="004A1B66" w:rsidRDefault="00427950" w:rsidP="0083727C">
      <w:pPr>
        <w:spacing w:before="360" w:after="80" w:line="360" w:lineRule="auto"/>
        <w:jc w:val="both"/>
        <w:rPr>
          <w:rFonts w:asciiTheme="minorBidi" w:hAnsiTheme="minorBidi" w:cstheme="minorBidi"/>
          <w:sz w:val="22"/>
          <w:szCs w:val="22"/>
        </w:rPr>
      </w:pPr>
      <w:r w:rsidRPr="004A1B66">
        <w:rPr>
          <w:rFonts w:asciiTheme="minorBidi" w:hAnsiTheme="minorBidi" w:cstheme="minorBidi"/>
          <w:sz w:val="22"/>
          <w:szCs w:val="22"/>
        </w:rPr>
        <w:t xml:space="preserve">Since the study is secondary research, it involves using already available data and thus poses less risk of ethical harm to individuals or groups. However, the university's ethical standards and </w:t>
      </w:r>
      <w:r w:rsidRPr="004A1B66">
        <w:rPr>
          <w:rFonts w:asciiTheme="minorBidi" w:hAnsiTheme="minorBidi" w:cstheme="minorBidi"/>
          <w:sz w:val="22"/>
          <w:szCs w:val="22"/>
        </w:rPr>
        <w:lastRenderedPageBreak/>
        <w:t xml:space="preserve">data protection protocols will be adhered to in letter and spirit throughout the research process. Sources will be referenced and acknowledged effectively to ensure academic honesty and compliance with intellectual property rights, in accordance with Harvard referencing conventions. </w:t>
      </w:r>
      <w:r w:rsidR="00725508" w:rsidRPr="004A1B66">
        <w:rPr>
          <w:rFonts w:asciiTheme="minorBidi" w:hAnsiTheme="minorBidi" w:cstheme="minorBidi"/>
          <w:sz w:val="22"/>
          <w:szCs w:val="22"/>
        </w:rPr>
        <w:t>To ensure data integrity and credibility during data integration, it will make sure that they make findings transparent without cherry-picking facts or misinterpreting the same. It will also pay attention to a possible bias in the study selection, screening, and thematic interpretation and make sure that proper decisions will be properly documented, keeping the PRISMA guideline in mind. Ethical awareness will inform the review in order to see through to a merit based, balanced, and responsible analysis of the effects of care giving burden on the quality of life of the informal caregivers in the context of social concern and health in the society.</w:t>
      </w:r>
    </w:p>
    <w:p w14:paraId="59A0EF17" w14:textId="3AAB84F4" w:rsidR="008C35CE" w:rsidRPr="004A1B66" w:rsidRDefault="005403FC" w:rsidP="0025731D">
      <w:pPr>
        <w:pStyle w:val="Heading1"/>
        <w:numPr>
          <w:ilvl w:val="0"/>
          <w:numId w:val="4"/>
        </w:numPr>
        <w:spacing w:line="360" w:lineRule="auto"/>
        <w:jc w:val="both"/>
        <w:rPr>
          <w:rFonts w:asciiTheme="minorBidi" w:hAnsiTheme="minorBidi" w:cstheme="minorBidi"/>
          <w:color w:val="auto"/>
          <w:sz w:val="22"/>
          <w:szCs w:val="22"/>
        </w:rPr>
      </w:pPr>
      <w:bookmarkStart w:id="10" w:name="_Toc212989428"/>
      <w:r w:rsidRPr="004A1B66">
        <w:rPr>
          <w:rFonts w:asciiTheme="minorBidi" w:hAnsiTheme="minorBidi" w:cstheme="minorBidi"/>
          <w:color w:val="auto"/>
          <w:sz w:val="22"/>
          <w:szCs w:val="22"/>
        </w:rPr>
        <w:t>Implications of Research</w:t>
      </w:r>
      <w:bookmarkEnd w:id="10"/>
    </w:p>
    <w:p w14:paraId="07FB7D7F" w14:textId="20DA8F77" w:rsidR="00C777FD" w:rsidRPr="004A1B66" w:rsidRDefault="0026738B" w:rsidP="0083727C">
      <w:pPr>
        <w:spacing w:before="360" w:after="80" w:line="360" w:lineRule="auto"/>
        <w:jc w:val="both"/>
        <w:rPr>
          <w:rFonts w:asciiTheme="minorBidi" w:hAnsiTheme="minorBidi" w:cstheme="minorBidi"/>
          <w:sz w:val="22"/>
          <w:szCs w:val="22"/>
        </w:rPr>
      </w:pPr>
      <w:r w:rsidRPr="004A1B66">
        <w:rPr>
          <w:rFonts w:asciiTheme="minorBidi" w:hAnsiTheme="minorBidi" w:cstheme="minorBidi"/>
          <w:sz w:val="22"/>
          <w:szCs w:val="22"/>
        </w:rPr>
        <w:t xml:space="preserve">The implications of the results of this systematic review will have far reaching implications on care </w:t>
      </w:r>
      <w:r w:rsidR="0025731D" w:rsidRPr="004A1B66">
        <w:rPr>
          <w:rFonts w:asciiTheme="minorBidi" w:hAnsiTheme="minorBidi" w:cstheme="minorBidi"/>
          <w:sz w:val="22"/>
          <w:szCs w:val="22"/>
        </w:rPr>
        <w:t>giving</w:t>
      </w:r>
      <w:r w:rsidRPr="004A1B66">
        <w:rPr>
          <w:rFonts w:asciiTheme="minorBidi" w:hAnsiTheme="minorBidi" w:cstheme="minorBidi"/>
          <w:sz w:val="22"/>
          <w:szCs w:val="22"/>
        </w:rPr>
        <w:t xml:space="preserve"> professional practice, policy and research. Regarding caregivers, the study will offer empirical data on the interaction of different variables of burden to establish the degree of </w:t>
      </w:r>
      <w:r w:rsidR="00047F14" w:rsidRPr="004A1B66">
        <w:rPr>
          <w:rFonts w:asciiTheme="minorBidi" w:hAnsiTheme="minorBidi" w:cstheme="minorBidi"/>
          <w:sz w:val="22"/>
          <w:szCs w:val="22"/>
        </w:rPr>
        <w:t>wellbeing</w:t>
      </w:r>
      <w:r w:rsidRPr="004A1B66">
        <w:rPr>
          <w:rFonts w:asciiTheme="minorBidi" w:hAnsiTheme="minorBidi" w:cstheme="minorBidi"/>
          <w:sz w:val="22"/>
          <w:szCs w:val="22"/>
        </w:rPr>
        <w:t xml:space="preserve"> and quality of life. The knowledge can assist carers to ensure that they get appropriate support as well as coping mechanisms that can enhance their resilience and self-care.</w:t>
      </w:r>
      <w:r w:rsidR="002A1B0B" w:rsidRPr="004A1B66">
        <w:rPr>
          <w:rFonts w:asciiTheme="minorBidi" w:hAnsiTheme="minorBidi" w:cstheme="minorBidi"/>
          <w:sz w:val="22"/>
          <w:szCs w:val="22"/>
        </w:rPr>
        <w:t xml:space="preserve"> The review will provide an evidence base for health and social care practitioners to promote specific interventions, including respite services, peer-support networks, and integrated mental health programmes tailored to the different needs of carers. Synthesised findings will provide policymakers with a clear basis to enhance financial support, introduce systematic training for carers, and develop recognition mechanisms that reflect the necessity of unpaid care to maintain the health system</w:t>
      </w:r>
      <w:r w:rsidR="00797EB0" w:rsidRPr="004A1B66">
        <w:rPr>
          <w:rFonts w:asciiTheme="minorBidi" w:hAnsiTheme="minorBidi" w:cstheme="minorBidi"/>
          <w:sz w:val="22"/>
          <w:szCs w:val="22"/>
        </w:rPr>
        <w:t>. T</w:t>
      </w:r>
      <w:r w:rsidR="002A1B0B" w:rsidRPr="004A1B66">
        <w:rPr>
          <w:rFonts w:asciiTheme="minorBidi" w:hAnsiTheme="minorBidi" w:cstheme="minorBidi"/>
          <w:sz w:val="22"/>
          <w:szCs w:val="22"/>
        </w:rPr>
        <w:t xml:space="preserve">he study will identify methodological inconsistencies and gaps, especially in the standardisation of burden and </w:t>
      </w:r>
      <w:r w:rsidR="00C56A44" w:rsidRPr="004A1B66">
        <w:rPr>
          <w:rFonts w:asciiTheme="minorBidi" w:hAnsiTheme="minorBidi" w:cstheme="minorBidi"/>
          <w:sz w:val="22"/>
          <w:szCs w:val="22"/>
        </w:rPr>
        <w:t>Qu</w:t>
      </w:r>
      <w:r w:rsidR="002A1B0B" w:rsidRPr="004A1B66">
        <w:rPr>
          <w:rFonts w:asciiTheme="minorBidi" w:hAnsiTheme="minorBidi" w:cstheme="minorBidi"/>
          <w:sz w:val="22"/>
          <w:szCs w:val="22"/>
        </w:rPr>
        <w:t>ality</w:t>
      </w:r>
      <w:r w:rsidR="00873356" w:rsidRPr="004A1B66">
        <w:rPr>
          <w:rFonts w:asciiTheme="minorBidi" w:hAnsiTheme="minorBidi" w:cstheme="minorBidi"/>
          <w:sz w:val="22"/>
          <w:szCs w:val="22"/>
        </w:rPr>
        <w:t xml:space="preserve"> </w:t>
      </w:r>
      <w:r w:rsidR="002A1B0B" w:rsidRPr="004A1B66">
        <w:rPr>
          <w:rFonts w:asciiTheme="minorBidi" w:hAnsiTheme="minorBidi" w:cstheme="minorBidi"/>
          <w:sz w:val="22"/>
          <w:szCs w:val="22"/>
        </w:rPr>
        <w:t>of</w:t>
      </w:r>
      <w:r w:rsidR="00873356" w:rsidRPr="004A1B66">
        <w:rPr>
          <w:rFonts w:asciiTheme="minorBidi" w:hAnsiTheme="minorBidi" w:cstheme="minorBidi"/>
          <w:sz w:val="22"/>
          <w:szCs w:val="22"/>
        </w:rPr>
        <w:t xml:space="preserve"> </w:t>
      </w:r>
      <w:r w:rsidR="00C56A44" w:rsidRPr="004A1B66">
        <w:rPr>
          <w:rFonts w:asciiTheme="minorBidi" w:hAnsiTheme="minorBidi" w:cstheme="minorBidi"/>
          <w:sz w:val="22"/>
          <w:szCs w:val="22"/>
        </w:rPr>
        <w:t>L</w:t>
      </w:r>
      <w:r w:rsidR="002A1B0B" w:rsidRPr="004A1B66">
        <w:rPr>
          <w:rFonts w:asciiTheme="minorBidi" w:hAnsiTheme="minorBidi" w:cstheme="minorBidi"/>
          <w:sz w:val="22"/>
          <w:szCs w:val="22"/>
        </w:rPr>
        <w:t xml:space="preserve">ife </w:t>
      </w:r>
      <w:r w:rsidR="00787AD7" w:rsidRPr="004A1B66">
        <w:rPr>
          <w:rFonts w:asciiTheme="minorBidi" w:hAnsiTheme="minorBidi" w:cstheme="minorBidi"/>
          <w:sz w:val="22"/>
          <w:szCs w:val="22"/>
        </w:rPr>
        <w:t>measures and</w:t>
      </w:r>
      <w:r w:rsidR="002A1B0B" w:rsidRPr="004A1B66">
        <w:rPr>
          <w:rFonts w:asciiTheme="minorBidi" w:hAnsiTheme="minorBidi" w:cstheme="minorBidi"/>
          <w:sz w:val="22"/>
          <w:szCs w:val="22"/>
        </w:rPr>
        <w:t xml:space="preserve"> inform the design of future primary and longitudinal research. All of the suggested implications will make the public health and social care environment more just and sustainable, in which the well-being of at-risk individuals is put above that of the caregivers they rely on.</w:t>
      </w:r>
    </w:p>
    <w:p w14:paraId="1A6ED1DB" w14:textId="5DDE9AA2" w:rsidR="005403FC" w:rsidRPr="004A1B66" w:rsidRDefault="005403FC" w:rsidP="00787AD7">
      <w:pPr>
        <w:pStyle w:val="Heading1"/>
        <w:numPr>
          <w:ilvl w:val="0"/>
          <w:numId w:val="4"/>
        </w:numPr>
        <w:spacing w:line="360" w:lineRule="auto"/>
        <w:jc w:val="both"/>
        <w:rPr>
          <w:rFonts w:asciiTheme="minorBidi" w:hAnsiTheme="minorBidi" w:cstheme="minorBidi"/>
          <w:color w:val="auto"/>
          <w:sz w:val="22"/>
          <w:szCs w:val="22"/>
        </w:rPr>
      </w:pPr>
      <w:bookmarkStart w:id="11" w:name="_Toc212989429"/>
      <w:r w:rsidRPr="004A1B66">
        <w:rPr>
          <w:rFonts w:asciiTheme="minorBidi" w:hAnsiTheme="minorBidi" w:cstheme="minorBidi"/>
          <w:color w:val="auto"/>
          <w:sz w:val="22"/>
          <w:szCs w:val="22"/>
        </w:rPr>
        <w:t>Time Schedule</w:t>
      </w:r>
      <w:bookmarkEnd w:id="11"/>
    </w:p>
    <w:p w14:paraId="34291D04" w14:textId="7A88689F" w:rsidR="00787AD7" w:rsidRPr="00A2179F" w:rsidRDefault="00127062" w:rsidP="00A2179F">
      <w:pPr>
        <w:pStyle w:val="NormalWeb"/>
        <w:spacing w:line="360" w:lineRule="auto"/>
        <w:jc w:val="both"/>
        <w:rPr>
          <w:rFonts w:ascii="Arial" w:hAnsi="Arial" w:cs="Arial"/>
          <w:sz w:val="22"/>
          <w:szCs w:val="22"/>
        </w:rPr>
      </w:pPr>
      <w:r w:rsidRPr="000B6232">
        <w:rPr>
          <w:rFonts w:ascii="Arial" w:hAnsi="Arial" w:cs="Arial"/>
          <w:sz w:val="22"/>
          <w:szCs w:val="22"/>
        </w:rPr>
        <w:t xml:space="preserve">The research timeline has been extended to 17 weeks, running from January to May 2026, for a more manageable schedule. Weeks 1-3 will focus on PRISMA protocol registration and literature search. Weeks 4-6 will involve screening titles, abstracts, and full-text articles based on inclusion </w:t>
      </w:r>
      <w:r w:rsidRPr="000B6232">
        <w:rPr>
          <w:rFonts w:ascii="Arial" w:hAnsi="Arial" w:cs="Arial"/>
          <w:sz w:val="22"/>
          <w:szCs w:val="22"/>
        </w:rPr>
        <w:lastRenderedPageBreak/>
        <w:t xml:space="preserve">criteria. Data extraction and quality appraisal using the CASP checklist will take place in Weeks 7-9. Thematic synthesis and analysis will be conducted during Weeks 10-13. Weeks 14-15 will focus on writing the full report, and Weeks 16-17 will be for proofreading, revisions, and final submission. This extended timeline allows for </w:t>
      </w:r>
      <w:proofErr w:type="gramStart"/>
      <w:r w:rsidRPr="000B6232">
        <w:rPr>
          <w:rFonts w:ascii="Arial" w:hAnsi="Arial" w:cs="Arial"/>
          <w:sz w:val="22"/>
          <w:szCs w:val="22"/>
        </w:rPr>
        <w:t>a more</w:t>
      </w:r>
      <w:proofErr w:type="gramEnd"/>
      <w:r w:rsidRPr="000B6232">
        <w:rPr>
          <w:rFonts w:ascii="Arial" w:hAnsi="Arial" w:cs="Arial"/>
          <w:sz w:val="22"/>
          <w:szCs w:val="22"/>
        </w:rPr>
        <w:t xml:space="preserve"> feasible progression and high-quality </w:t>
      </w:r>
      <w:r w:rsidR="00A2179F" w:rsidRPr="00A2179F">
        <w:rPr>
          <w:rFonts w:asciiTheme="minorBidi" w:hAnsiTheme="minorBidi" w:cstheme="minorBidi"/>
          <w:noProof/>
          <w:sz w:val="22"/>
          <w:szCs w:val="22"/>
          <w:lang w:val="de-DE"/>
        </w:rPr>
        <w:drawing>
          <wp:anchor distT="0" distB="0" distL="114300" distR="114300" simplePos="0" relativeHeight="251658240" behindDoc="1" locked="0" layoutInCell="1" allowOverlap="1" wp14:anchorId="59C58165" wp14:editId="72A90EBF">
            <wp:simplePos x="0" y="0"/>
            <wp:positionH relativeFrom="margin">
              <wp:align>right</wp:align>
            </wp:positionH>
            <wp:positionV relativeFrom="paragraph">
              <wp:posOffset>1377950</wp:posOffset>
            </wp:positionV>
            <wp:extent cx="5943600" cy="4742815"/>
            <wp:effectExtent l="0" t="0" r="0" b="635"/>
            <wp:wrapTight wrapText="bothSides">
              <wp:wrapPolygon edited="0">
                <wp:start x="0" y="0"/>
                <wp:lineTo x="0" y="21516"/>
                <wp:lineTo x="21531" y="21516"/>
                <wp:lineTo x="21531" y="0"/>
                <wp:lineTo x="0" y="0"/>
              </wp:wrapPolygon>
            </wp:wrapTight>
            <wp:docPr id="973262306" name="Picture 2" descr="A chart with many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262306" name="Picture 2" descr="A chart with many colored squares&#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474281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B6232">
        <w:rPr>
          <w:rFonts w:ascii="Arial" w:hAnsi="Arial" w:cs="Arial"/>
          <w:sz w:val="22"/>
          <w:szCs w:val="22"/>
        </w:rPr>
        <w:t>research.</w:t>
      </w:r>
    </w:p>
    <w:p w14:paraId="60953138" w14:textId="4BAC3F49" w:rsidR="00787AD7" w:rsidRDefault="00787AD7" w:rsidP="0083727C">
      <w:pPr>
        <w:spacing w:before="360" w:after="80" w:line="360" w:lineRule="auto"/>
        <w:jc w:val="both"/>
        <w:rPr>
          <w:rFonts w:asciiTheme="minorBidi" w:hAnsiTheme="minorBidi" w:cstheme="minorBidi"/>
          <w:sz w:val="22"/>
          <w:szCs w:val="22"/>
        </w:rPr>
      </w:pPr>
    </w:p>
    <w:p w14:paraId="0901E78C" w14:textId="7B39FC13" w:rsidR="00A2179F" w:rsidRPr="00A2179F" w:rsidRDefault="00A2179F" w:rsidP="00A2179F">
      <w:pPr>
        <w:spacing w:before="360" w:after="80" w:line="360" w:lineRule="auto"/>
        <w:jc w:val="both"/>
        <w:rPr>
          <w:rFonts w:asciiTheme="minorBidi" w:hAnsiTheme="minorBidi" w:cstheme="minorBidi"/>
          <w:sz w:val="22"/>
          <w:szCs w:val="22"/>
          <w:lang w:val="en-US"/>
        </w:rPr>
      </w:pPr>
    </w:p>
    <w:p w14:paraId="2468D4E6" w14:textId="77777777" w:rsidR="00787AD7" w:rsidRDefault="00787AD7" w:rsidP="0083727C">
      <w:pPr>
        <w:spacing w:before="360" w:after="80" w:line="360" w:lineRule="auto"/>
        <w:jc w:val="both"/>
        <w:rPr>
          <w:rFonts w:asciiTheme="minorBidi" w:hAnsiTheme="minorBidi" w:cstheme="minorBidi"/>
          <w:sz w:val="22"/>
          <w:szCs w:val="22"/>
        </w:rPr>
      </w:pPr>
    </w:p>
    <w:p w14:paraId="7E748184" w14:textId="77777777" w:rsidR="00787AD7" w:rsidRPr="004A1B66" w:rsidRDefault="00787AD7" w:rsidP="0083727C">
      <w:pPr>
        <w:spacing w:before="360" w:after="80" w:line="360" w:lineRule="auto"/>
        <w:jc w:val="both"/>
        <w:rPr>
          <w:rFonts w:asciiTheme="minorBidi" w:hAnsiTheme="minorBidi" w:cstheme="minorBidi"/>
          <w:sz w:val="22"/>
          <w:szCs w:val="22"/>
        </w:rPr>
      </w:pPr>
    </w:p>
    <w:p w14:paraId="496A19C3" w14:textId="32CC5722" w:rsidR="00EF5C56" w:rsidRPr="004A1B66" w:rsidRDefault="008C35CE" w:rsidP="0083727C">
      <w:pPr>
        <w:pStyle w:val="Heading1"/>
        <w:spacing w:line="360" w:lineRule="auto"/>
        <w:jc w:val="both"/>
        <w:rPr>
          <w:rFonts w:asciiTheme="minorBidi" w:hAnsiTheme="minorBidi" w:cstheme="minorBidi"/>
          <w:color w:val="auto"/>
          <w:sz w:val="22"/>
          <w:szCs w:val="22"/>
        </w:rPr>
      </w:pPr>
      <w:bookmarkStart w:id="12" w:name="_Toc212989430"/>
      <w:r w:rsidRPr="004A1B66">
        <w:rPr>
          <w:rFonts w:asciiTheme="minorBidi" w:hAnsiTheme="minorBidi" w:cstheme="minorBidi"/>
          <w:color w:val="auto"/>
          <w:sz w:val="22"/>
          <w:szCs w:val="22"/>
        </w:rPr>
        <w:lastRenderedPageBreak/>
        <w:t>References</w:t>
      </w:r>
      <w:bookmarkEnd w:id="12"/>
    </w:p>
    <w:p w14:paraId="3898EEB3" w14:textId="77777777" w:rsidR="00B64819" w:rsidRPr="004A1B66" w:rsidRDefault="00B64819" w:rsidP="0083727C">
      <w:pPr>
        <w:spacing w:before="360" w:after="80" w:line="360" w:lineRule="auto"/>
        <w:rPr>
          <w:rFonts w:asciiTheme="minorBidi" w:hAnsiTheme="minorBidi" w:cstheme="minorBidi"/>
          <w:sz w:val="22"/>
          <w:szCs w:val="22"/>
        </w:rPr>
      </w:pPr>
      <w:r w:rsidRPr="004A1B66">
        <w:rPr>
          <w:rFonts w:asciiTheme="minorBidi" w:hAnsiTheme="minorBidi" w:cstheme="minorBidi"/>
          <w:sz w:val="22"/>
          <w:szCs w:val="22"/>
        </w:rPr>
        <w:t>Adib-</w:t>
      </w:r>
      <w:proofErr w:type="spellStart"/>
      <w:r w:rsidRPr="004A1B66">
        <w:rPr>
          <w:rFonts w:asciiTheme="minorBidi" w:hAnsiTheme="minorBidi" w:cstheme="minorBidi"/>
          <w:sz w:val="22"/>
          <w:szCs w:val="22"/>
        </w:rPr>
        <w:t>Hajbaghery</w:t>
      </w:r>
      <w:proofErr w:type="spellEnd"/>
      <w:r w:rsidRPr="004A1B66">
        <w:rPr>
          <w:rFonts w:asciiTheme="minorBidi" w:hAnsiTheme="minorBidi" w:cstheme="minorBidi"/>
          <w:sz w:val="22"/>
          <w:szCs w:val="22"/>
        </w:rPr>
        <w:t xml:space="preserve">, M. and Ahmadi, B. (2019). Caregiver Burden and Its Associated Factors in Caregivers of Children and Adolescents with Chronic Conditions. </w:t>
      </w:r>
      <w:r w:rsidRPr="004A1B66">
        <w:rPr>
          <w:rFonts w:asciiTheme="minorBidi" w:hAnsiTheme="minorBidi" w:cstheme="minorBidi"/>
          <w:i/>
          <w:iCs/>
          <w:sz w:val="22"/>
          <w:szCs w:val="22"/>
        </w:rPr>
        <w:t>International Journal of Community Based Nursing and Midwifery</w:t>
      </w:r>
      <w:r w:rsidRPr="004A1B66">
        <w:rPr>
          <w:rFonts w:asciiTheme="minorBidi" w:hAnsiTheme="minorBidi" w:cstheme="minorBidi"/>
          <w:sz w:val="22"/>
          <w:szCs w:val="22"/>
        </w:rPr>
        <w:t xml:space="preserve">, [online] 7(4), pp.258–269. </w:t>
      </w:r>
      <w:proofErr w:type="spellStart"/>
      <w:proofErr w:type="gramStart"/>
      <w:r w:rsidRPr="004A1B66">
        <w:rPr>
          <w:rFonts w:asciiTheme="minorBidi" w:hAnsiTheme="minorBidi" w:cstheme="minorBidi"/>
          <w:sz w:val="22"/>
          <w:szCs w:val="22"/>
        </w:rPr>
        <w:t>doi:https</w:t>
      </w:r>
      <w:proofErr w:type="spellEnd"/>
      <w:r w:rsidRPr="004A1B66">
        <w:rPr>
          <w:rFonts w:asciiTheme="minorBidi" w:hAnsiTheme="minorBidi" w:cstheme="minorBidi"/>
          <w:sz w:val="22"/>
          <w:szCs w:val="22"/>
        </w:rPr>
        <w:t>://doi.org/10.30476/IJCBNM.2019.73893.0</w:t>
      </w:r>
      <w:proofErr w:type="gramEnd"/>
      <w:r w:rsidRPr="004A1B66">
        <w:rPr>
          <w:rFonts w:asciiTheme="minorBidi" w:hAnsiTheme="minorBidi" w:cstheme="minorBidi"/>
          <w:sz w:val="22"/>
          <w:szCs w:val="22"/>
        </w:rPr>
        <w:t>.</w:t>
      </w:r>
    </w:p>
    <w:p w14:paraId="5E0A244A" w14:textId="77777777" w:rsidR="00B64819" w:rsidRPr="004A1B66" w:rsidRDefault="00B64819" w:rsidP="0083727C">
      <w:pPr>
        <w:spacing w:before="360" w:after="80" w:line="360" w:lineRule="auto"/>
        <w:rPr>
          <w:rFonts w:asciiTheme="minorBidi" w:hAnsiTheme="minorBidi" w:cstheme="minorBidi"/>
          <w:sz w:val="22"/>
          <w:szCs w:val="22"/>
        </w:rPr>
      </w:pPr>
      <w:r w:rsidRPr="004A1B66">
        <w:rPr>
          <w:rFonts w:asciiTheme="minorBidi" w:hAnsiTheme="minorBidi" w:cstheme="minorBidi"/>
          <w:sz w:val="22"/>
          <w:szCs w:val="22"/>
        </w:rPr>
        <w:t xml:space="preserve">Anderson, M.E. (2024). An Exploration of Caregiver Health and Wellbeing. </w:t>
      </w:r>
      <w:r w:rsidRPr="004A1B66">
        <w:rPr>
          <w:rFonts w:asciiTheme="minorBidi" w:hAnsiTheme="minorBidi" w:cstheme="minorBidi"/>
          <w:i/>
          <w:iCs/>
          <w:sz w:val="22"/>
          <w:szCs w:val="22"/>
        </w:rPr>
        <w:t>Alzheimer’s &amp; Dementia</w:t>
      </w:r>
      <w:r w:rsidRPr="004A1B66">
        <w:rPr>
          <w:rFonts w:asciiTheme="minorBidi" w:hAnsiTheme="minorBidi" w:cstheme="minorBidi"/>
          <w:sz w:val="22"/>
          <w:szCs w:val="22"/>
        </w:rPr>
        <w:t xml:space="preserve">, 20(S4). </w:t>
      </w:r>
      <w:proofErr w:type="spellStart"/>
      <w:proofErr w:type="gramStart"/>
      <w:r w:rsidRPr="004A1B66">
        <w:rPr>
          <w:rFonts w:asciiTheme="minorBidi" w:hAnsiTheme="minorBidi" w:cstheme="minorBidi"/>
          <w:sz w:val="22"/>
          <w:szCs w:val="22"/>
        </w:rPr>
        <w:t>doi:https</w:t>
      </w:r>
      <w:proofErr w:type="spellEnd"/>
      <w:r w:rsidRPr="004A1B66">
        <w:rPr>
          <w:rFonts w:asciiTheme="minorBidi" w:hAnsiTheme="minorBidi" w:cstheme="minorBidi"/>
          <w:sz w:val="22"/>
          <w:szCs w:val="22"/>
        </w:rPr>
        <w:t>://doi.org/10.1002/alz.084426</w:t>
      </w:r>
      <w:proofErr w:type="gramEnd"/>
      <w:r w:rsidRPr="004A1B66">
        <w:rPr>
          <w:rFonts w:asciiTheme="minorBidi" w:hAnsiTheme="minorBidi" w:cstheme="minorBidi"/>
          <w:sz w:val="22"/>
          <w:szCs w:val="22"/>
        </w:rPr>
        <w:t>.</w:t>
      </w:r>
    </w:p>
    <w:p w14:paraId="461F0DDD" w14:textId="77777777" w:rsidR="00B64819" w:rsidRPr="004A1B66" w:rsidRDefault="00B64819" w:rsidP="0083727C">
      <w:pPr>
        <w:spacing w:before="360" w:after="80" w:line="360" w:lineRule="auto"/>
        <w:rPr>
          <w:rFonts w:asciiTheme="minorBidi" w:hAnsiTheme="minorBidi" w:cstheme="minorBidi"/>
          <w:sz w:val="22"/>
          <w:szCs w:val="22"/>
        </w:rPr>
      </w:pPr>
      <w:r w:rsidRPr="004A1B66">
        <w:rPr>
          <w:rFonts w:asciiTheme="minorBidi" w:hAnsiTheme="minorBidi" w:cstheme="minorBidi"/>
          <w:sz w:val="22"/>
          <w:szCs w:val="22"/>
        </w:rPr>
        <w:t xml:space="preserve">Blackberry, I., Boak, J., Barclay, K. and Khalil, H. (2025). What is the care economy? A scoping review on current evidence, challenges, facilitators and future opportunities. </w:t>
      </w:r>
      <w:r w:rsidRPr="004A1B66">
        <w:rPr>
          <w:rFonts w:asciiTheme="minorBidi" w:hAnsiTheme="minorBidi" w:cstheme="minorBidi"/>
          <w:i/>
          <w:iCs/>
          <w:sz w:val="22"/>
          <w:szCs w:val="22"/>
        </w:rPr>
        <w:t>Frontiers in Public Health</w:t>
      </w:r>
      <w:r w:rsidRPr="004A1B66">
        <w:rPr>
          <w:rFonts w:asciiTheme="minorBidi" w:hAnsiTheme="minorBidi" w:cstheme="minorBidi"/>
          <w:sz w:val="22"/>
          <w:szCs w:val="22"/>
        </w:rPr>
        <w:t xml:space="preserve">, 13. </w:t>
      </w:r>
      <w:proofErr w:type="spellStart"/>
      <w:proofErr w:type="gramStart"/>
      <w:r w:rsidRPr="004A1B66">
        <w:rPr>
          <w:rFonts w:asciiTheme="minorBidi" w:hAnsiTheme="minorBidi" w:cstheme="minorBidi"/>
          <w:sz w:val="22"/>
          <w:szCs w:val="22"/>
        </w:rPr>
        <w:t>doi:https</w:t>
      </w:r>
      <w:proofErr w:type="spellEnd"/>
      <w:r w:rsidRPr="004A1B66">
        <w:rPr>
          <w:rFonts w:asciiTheme="minorBidi" w:hAnsiTheme="minorBidi" w:cstheme="minorBidi"/>
          <w:sz w:val="22"/>
          <w:szCs w:val="22"/>
        </w:rPr>
        <w:t>://doi.org/10.3389/fpubh.2025.1540009</w:t>
      </w:r>
      <w:proofErr w:type="gramEnd"/>
      <w:r w:rsidRPr="004A1B66">
        <w:rPr>
          <w:rFonts w:asciiTheme="minorBidi" w:hAnsiTheme="minorBidi" w:cstheme="minorBidi"/>
          <w:sz w:val="22"/>
          <w:szCs w:val="22"/>
        </w:rPr>
        <w:t>.</w:t>
      </w:r>
    </w:p>
    <w:p w14:paraId="3063AF1A" w14:textId="77777777" w:rsidR="00B64819" w:rsidRPr="004A1B66" w:rsidRDefault="00B64819" w:rsidP="0083727C">
      <w:pPr>
        <w:spacing w:before="360" w:after="80" w:line="360" w:lineRule="auto"/>
        <w:rPr>
          <w:rFonts w:asciiTheme="minorBidi" w:hAnsiTheme="minorBidi" w:cstheme="minorBidi"/>
          <w:sz w:val="22"/>
          <w:szCs w:val="22"/>
        </w:rPr>
      </w:pPr>
      <w:r w:rsidRPr="004A1B66">
        <w:rPr>
          <w:rFonts w:asciiTheme="minorBidi" w:hAnsiTheme="minorBidi" w:cstheme="minorBidi"/>
          <w:sz w:val="22"/>
          <w:szCs w:val="22"/>
        </w:rPr>
        <w:t xml:space="preserve">Carers UK (2023). </w:t>
      </w:r>
      <w:r w:rsidRPr="004A1B66">
        <w:rPr>
          <w:rFonts w:asciiTheme="minorBidi" w:hAnsiTheme="minorBidi" w:cstheme="minorBidi"/>
          <w:i/>
          <w:iCs/>
          <w:sz w:val="22"/>
          <w:szCs w:val="22"/>
        </w:rPr>
        <w:t>Key facts and figures</w:t>
      </w:r>
      <w:r w:rsidRPr="004A1B66">
        <w:rPr>
          <w:rFonts w:asciiTheme="minorBidi" w:hAnsiTheme="minorBidi" w:cstheme="minorBidi"/>
          <w:sz w:val="22"/>
          <w:szCs w:val="22"/>
        </w:rPr>
        <w:t>. [online] Carers UK. Available at: https://www.carersuk.org/policy-and-research/key-facts-and-figures/.</w:t>
      </w:r>
    </w:p>
    <w:p w14:paraId="7B414DC9" w14:textId="77777777" w:rsidR="00B64819" w:rsidRPr="004A1B66" w:rsidRDefault="00B64819" w:rsidP="0083727C">
      <w:pPr>
        <w:spacing w:before="360" w:after="80" w:line="360" w:lineRule="auto"/>
        <w:rPr>
          <w:rFonts w:asciiTheme="minorBidi" w:hAnsiTheme="minorBidi" w:cstheme="minorBidi"/>
          <w:sz w:val="22"/>
          <w:szCs w:val="22"/>
        </w:rPr>
      </w:pPr>
      <w:r w:rsidRPr="004A1B66">
        <w:rPr>
          <w:rFonts w:asciiTheme="minorBidi" w:hAnsiTheme="minorBidi" w:cstheme="minorBidi"/>
          <w:sz w:val="22"/>
          <w:szCs w:val="22"/>
        </w:rPr>
        <w:t xml:space="preserve">Carswell, C., Brown, E., Shiers, D., R. </w:t>
      </w:r>
      <w:proofErr w:type="spellStart"/>
      <w:r w:rsidRPr="004A1B66">
        <w:rPr>
          <w:rFonts w:asciiTheme="minorBidi" w:hAnsiTheme="minorBidi" w:cstheme="minorBidi"/>
          <w:sz w:val="22"/>
          <w:szCs w:val="22"/>
        </w:rPr>
        <w:t>Ajjan</w:t>
      </w:r>
      <w:proofErr w:type="spellEnd"/>
      <w:r w:rsidRPr="004A1B66">
        <w:rPr>
          <w:rFonts w:asciiTheme="minorBidi" w:hAnsiTheme="minorBidi" w:cstheme="minorBidi"/>
          <w:sz w:val="22"/>
          <w:szCs w:val="22"/>
        </w:rPr>
        <w:t>, A. Balogun</w:t>
      </w:r>
      <w:r w:rsidRPr="004A1B66">
        <w:rPr>
          <w:rFonts w:ascii="Cambria Math" w:hAnsi="Cambria Math" w:cs="Cambria Math"/>
          <w:sz w:val="22"/>
          <w:szCs w:val="22"/>
        </w:rPr>
        <w:t>‐</w:t>
      </w:r>
      <w:proofErr w:type="spellStart"/>
      <w:r w:rsidRPr="004A1B66">
        <w:rPr>
          <w:rFonts w:asciiTheme="minorBidi" w:hAnsiTheme="minorBidi" w:cstheme="minorBidi"/>
          <w:sz w:val="22"/>
          <w:szCs w:val="22"/>
        </w:rPr>
        <w:t>Katung</w:t>
      </w:r>
      <w:proofErr w:type="spellEnd"/>
      <w:r w:rsidRPr="004A1B66">
        <w:rPr>
          <w:rFonts w:asciiTheme="minorBidi" w:hAnsiTheme="minorBidi" w:cstheme="minorBidi"/>
          <w:sz w:val="22"/>
          <w:szCs w:val="22"/>
        </w:rPr>
        <w:t xml:space="preserve">, S. </w:t>
      </w:r>
      <w:proofErr w:type="spellStart"/>
      <w:r w:rsidRPr="004A1B66">
        <w:rPr>
          <w:rFonts w:asciiTheme="minorBidi" w:hAnsiTheme="minorBidi" w:cstheme="minorBidi"/>
          <w:sz w:val="22"/>
          <w:szCs w:val="22"/>
        </w:rPr>
        <w:t>Bellass</w:t>
      </w:r>
      <w:proofErr w:type="spellEnd"/>
      <w:r w:rsidRPr="004A1B66">
        <w:rPr>
          <w:rFonts w:asciiTheme="minorBidi" w:hAnsiTheme="minorBidi" w:cstheme="minorBidi"/>
          <w:sz w:val="22"/>
          <w:szCs w:val="22"/>
        </w:rPr>
        <w:t>, Holt, G., Jacobs, R., Kellar, I., C. Lewisohn, Lister, J., Siddiqi, N., I. Sidorova and Coventry, P. (2024). The Lived Experience of Informal Caregivers of People Who Have Severe Mental Illness and Coexisting Long</w:t>
      </w:r>
      <w:r w:rsidRPr="004A1B66">
        <w:rPr>
          <w:rFonts w:ascii="Cambria Math" w:hAnsi="Cambria Math" w:cs="Cambria Math"/>
          <w:sz w:val="22"/>
          <w:szCs w:val="22"/>
        </w:rPr>
        <w:t>‐</w:t>
      </w:r>
      <w:r w:rsidRPr="004A1B66">
        <w:rPr>
          <w:rFonts w:asciiTheme="minorBidi" w:hAnsiTheme="minorBidi" w:cstheme="minorBidi"/>
          <w:sz w:val="22"/>
          <w:szCs w:val="22"/>
        </w:rPr>
        <w:t xml:space="preserve">Term Conditions: A Qualitative Study. </w:t>
      </w:r>
      <w:r w:rsidRPr="004A1B66">
        <w:rPr>
          <w:rFonts w:asciiTheme="minorBidi" w:hAnsiTheme="minorBidi" w:cstheme="minorBidi"/>
          <w:i/>
          <w:iCs/>
          <w:sz w:val="22"/>
          <w:szCs w:val="22"/>
        </w:rPr>
        <w:t>Health expectations</w:t>
      </w:r>
      <w:r w:rsidRPr="004A1B66">
        <w:rPr>
          <w:rFonts w:asciiTheme="minorBidi" w:hAnsiTheme="minorBidi" w:cstheme="minorBidi"/>
          <w:sz w:val="22"/>
          <w:szCs w:val="22"/>
        </w:rPr>
        <w:t xml:space="preserve">, 27(3). </w:t>
      </w:r>
      <w:proofErr w:type="spellStart"/>
      <w:proofErr w:type="gramStart"/>
      <w:r w:rsidRPr="004A1B66">
        <w:rPr>
          <w:rFonts w:asciiTheme="minorBidi" w:hAnsiTheme="minorBidi" w:cstheme="minorBidi"/>
          <w:sz w:val="22"/>
          <w:szCs w:val="22"/>
        </w:rPr>
        <w:t>doi:https</w:t>
      </w:r>
      <w:proofErr w:type="spellEnd"/>
      <w:r w:rsidRPr="004A1B66">
        <w:rPr>
          <w:rFonts w:asciiTheme="minorBidi" w:hAnsiTheme="minorBidi" w:cstheme="minorBidi"/>
          <w:sz w:val="22"/>
          <w:szCs w:val="22"/>
        </w:rPr>
        <w:t>://doi.org/10.1111/hex.14119</w:t>
      </w:r>
      <w:proofErr w:type="gramEnd"/>
      <w:r w:rsidRPr="004A1B66">
        <w:rPr>
          <w:rFonts w:asciiTheme="minorBidi" w:hAnsiTheme="minorBidi" w:cstheme="minorBidi"/>
          <w:sz w:val="22"/>
          <w:szCs w:val="22"/>
        </w:rPr>
        <w:t>.</w:t>
      </w:r>
    </w:p>
    <w:p w14:paraId="135213F4" w14:textId="77777777" w:rsidR="00B64819" w:rsidRPr="004A1B66" w:rsidRDefault="00B64819" w:rsidP="0083727C">
      <w:pPr>
        <w:spacing w:before="360" w:after="80" w:line="360" w:lineRule="auto"/>
        <w:rPr>
          <w:rFonts w:asciiTheme="minorBidi" w:hAnsiTheme="minorBidi" w:cstheme="minorBidi"/>
          <w:sz w:val="22"/>
          <w:szCs w:val="22"/>
        </w:rPr>
      </w:pPr>
      <w:r w:rsidRPr="004A1B66">
        <w:rPr>
          <w:rFonts w:asciiTheme="minorBidi" w:hAnsiTheme="minorBidi" w:cstheme="minorBidi"/>
          <w:sz w:val="22"/>
          <w:szCs w:val="22"/>
        </w:rPr>
        <w:t xml:space="preserve">CASP (2024). </w:t>
      </w:r>
      <w:r w:rsidRPr="004A1B66">
        <w:rPr>
          <w:rFonts w:asciiTheme="minorBidi" w:hAnsiTheme="minorBidi" w:cstheme="minorBidi"/>
          <w:i/>
          <w:iCs/>
          <w:sz w:val="22"/>
          <w:szCs w:val="22"/>
        </w:rPr>
        <w:t>Critical Appraisal Checklists</w:t>
      </w:r>
      <w:r w:rsidRPr="004A1B66">
        <w:rPr>
          <w:rFonts w:asciiTheme="minorBidi" w:hAnsiTheme="minorBidi" w:cstheme="minorBidi"/>
          <w:sz w:val="22"/>
          <w:szCs w:val="22"/>
        </w:rPr>
        <w:t>. [online] Critical Appraisal Skills Programme. Available at: https://casp-uk.net/casp-tools-checklists/.</w:t>
      </w:r>
    </w:p>
    <w:p w14:paraId="4ED43BE6" w14:textId="77777777" w:rsidR="00B64819" w:rsidRPr="004A1B66" w:rsidRDefault="00B64819" w:rsidP="0083727C">
      <w:pPr>
        <w:spacing w:before="360" w:after="80" w:line="360" w:lineRule="auto"/>
        <w:rPr>
          <w:rFonts w:asciiTheme="minorBidi" w:hAnsiTheme="minorBidi" w:cstheme="minorBidi"/>
          <w:sz w:val="22"/>
          <w:szCs w:val="22"/>
        </w:rPr>
      </w:pPr>
      <w:proofErr w:type="spellStart"/>
      <w:r w:rsidRPr="004A1B66">
        <w:rPr>
          <w:rFonts w:asciiTheme="minorBidi" w:hAnsiTheme="minorBidi" w:cstheme="minorBidi"/>
          <w:sz w:val="22"/>
          <w:szCs w:val="22"/>
        </w:rPr>
        <w:t>Cejalvo</w:t>
      </w:r>
      <w:proofErr w:type="spellEnd"/>
      <w:r w:rsidRPr="004A1B66">
        <w:rPr>
          <w:rFonts w:asciiTheme="minorBidi" w:hAnsiTheme="minorBidi" w:cstheme="minorBidi"/>
          <w:sz w:val="22"/>
          <w:szCs w:val="22"/>
        </w:rPr>
        <w:t xml:space="preserve">, E., Martí-Vilar, M., Merino-Soto, C. and Aguirre-Morales, M.T. (2021). Caregiving role and psychosocial and individual factors: A systematic review. </w:t>
      </w:r>
      <w:r w:rsidRPr="004A1B66">
        <w:rPr>
          <w:rFonts w:asciiTheme="minorBidi" w:hAnsiTheme="minorBidi" w:cstheme="minorBidi"/>
          <w:i/>
          <w:iCs/>
          <w:sz w:val="22"/>
          <w:szCs w:val="22"/>
        </w:rPr>
        <w:t>Healthcare</w:t>
      </w:r>
      <w:r w:rsidRPr="004A1B66">
        <w:rPr>
          <w:rFonts w:asciiTheme="minorBidi" w:hAnsiTheme="minorBidi" w:cstheme="minorBidi"/>
          <w:sz w:val="22"/>
          <w:szCs w:val="22"/>
        </w:rPr>
        <w:t xml:space="preserve">, 9(12), p.1690. </w:t>
      </w:r>
      <w:proofErr w:type="spellStart"/>
      <w:proofErr w:type="gramStart"/>
      <w:r w:rsidRPr="004A1B66">
        <w:rPr>
          <w:rFonts w:asciiTheme="minorBidi" w:hAnsiTheme="minorBidi" w:cstheme="minorBidi"/>
          <w:sz w:val="22"/>
          <w:szCs w:val="22"/>
        </w:rPr>
        <w:t>doi:https</w:t>
      </w:r>
      <w:proofErr w:type="spellEnd"/>
      <w:r w:rsidRPr="004A1B66">
        <w:rPr>
          <w:rFonts w:asciiTheme="minorBidi" w:hAnsiTheme="minorBidi" w:cstheme="minorBidi"/>
          <w:sz w:val="22"/>
          <w:szCs w:val="22"/>
        </w:rPr>
        <w:t>://doi.org/10.3390/healthcare9121690</w:t>
      </w:r>
      <w:proofErr w:type="gramEnd"/>
      <w:r w:rsidRPr="004A1B66">
        <w:rPr>
          <w:rFonts w:asciiTheme="minorBidi" w:hAnsiTheme="minorBidi" w:cstheme="minorBidi"/>
          <w:sz w:val="22"/>
          <w:szCs w:val="22"/>
        </w:rPr>
        <w:t>.</w:t>
      </w:r>
    </w:p>
    <w:p w14:paraId="3F0AD29A" w14:textId="77777777" w:rsidR="00B64819" w:rsidRPr="004A1B66" w:rsidRDefault="00B64819" w:rsidP="0083727C">
      <w:pPr>
        <w:spacing w:before="360" w:after="80" w:line="360" w:lineRule="auto"/>
        <w:rPr>
          <w:rFonts w:asciiTheme="minorBidi" w:hAnsiTheme="minorBidi" w:cstheme="minorBidi"/>
          <w:sz w:val="22"/>
          <w:szCs w:val="22"/>
        </w:rPr>
      </w:pPr>
      <w:r w:rsidRPr="004A1B66">
        <w:rPr>
          <w:rFonts w:asciiTheme="minorBidi" w:hAnsiTheme="minorBidi" w:cstheme="minorBidi"/>
          <w:sz w:val="22"/>
          <w:szCs w:val="22"/>
        </w:rPr>
        <w:t xml:space="preserve">Cronin, M., McLoughlin, K., Foley, T. and McGilloway, S. (2023). Supporting family carers in general practice: a scoping review of clinical guidelines and recommendations. </w:t>
      </w:r>
      <w:r w:rsidRPr="004A1B66">
        <w:rPr>
          <w:rFonts w:asciiTheme="minorBidi" w:hAnsiTheme="minorBidi" w:cstheme="minorBidi"/>
          <w:i/>
          <w:iCs/>
          <w:sz w:val="22"/>
          <w:szCs w:val="22"/>
        </w:rPr>
        <w:t>BMC primary care</w:t>
      </w:r>
      <w:r w:rsidRPr="004A1B66">
        <w:rPr>
          <w:rFonts w:asciiTheme="minorBidi" w:hAnsiTheme="minorBidi" w:cstheme="minorBidi"/>
          <w:sz w:val="22"/>
          <w:szCs w:val="22"/>
        </w:rPr>
        <w:t xml:space="preserve">, [online] 24(1), p.234. </w:t>
      </w:r>
      <w:proofErr w:type="spellStart"/>
      <w:proofErr w:type="gramStart"/>
      <w:r w:rsidRPr="004A1B66">
        <w:rPr>
          <w:rFonts w:asciiTheme="minorBidi" w:hAnsiTheme="minorBidi" w:cstheme="minorBidi"/>
          <w:sz w:val="22"/>
          <w:szCs w:val="22"/>
        </w:rPr>
        <w:t>doi:https</w:t>
      </w:r>
      <w:proofErr w:type="spellEnd"/>
      <w:r w:rsidRPr="004A1B66">
        <w:rPr>
          <w:rFonts w:asciiTheme="minorBidi" w:hAnsiTheme="minorBidi" w:cstheme="minorBidi"/>
          <w:sz w:val="22"/>
          <w:szCs w:val="22"/>
        </w:rPr>
        <w:t>://doi.org/10.1186/s12875-023-02188-1</w:t>
      </w:r>
      <w:proofErr w:type="gramEnd"/>
      <w:r w:rsidRPr="004A1B66">
        <w:rPr>
          <w:rFonts w:asciiTheme="minorBidi" w:hAnsiTheme="minorBidi" w:cstheme="minorBidi"/>
          <w:sz w:val="22"/>
          <w:szCs w:val="22"/>
        </w:rPr>
        <w:t>.</w:t>
      </w:r>
    </w:p>
    <w:p w14:paraId="1D3E34F1" w14:textId="77777777" w:rsidR="00B64819" w:rsidRPr="004A1B66" w:rsidRDefault="00B64819" w:rsidP="0083727C">
      <w:pPr>
        <w:spacing w:before="360" w:after="80" w:line="360" w:lineRule="auto"/>
        <w:rPr>
          <w:rFonts w:asciiTheme="minorBidi" w:hAnsiTheme="minorBidi" w:cstheme="minorBidi"/>
          <w:sz w:val="22"/>
          <w:szCs w:val="22"/>
        </w:rPr>
      </w:pPr>
      <w:proofErr w:type="spellStart"/>
      <w:r w:rsidRPr="004A1B66">
        <w:rPr>
          <w:rFonts w:asciiTheme="minorBidi" w:hAnsiTheme="minorBidi" w:cstheme="minorBidi"/>
          <w:sz w:val="22"/>
          <w:szCs w:val="22"/>
        </w:rPr>
        <w:lastRenderedPageBreak/>
        <w:t>Heraldopenaccess</w:t>
      </w:r>
      <w:proofErr w:type="spellEnd"/>
      <w:r w:rsidRPr="004A1B66">
        <w:rPr>
          <w:rFonts w:asciiTheme="minorBidi" w:hAnsiTheme="minorBidi" w:cstheme="minorBidi"/>
          <w:sz w:val="22"/>
          <w:szCs w:val="22"/>
        </w:rPr>
        <w:t xml:space="preserve"> (2021). </w:t>
      </w:r>
      <w:r w:rsidRPr="004A1B66">
        <w:rPr>
          <w:rFonts w:asciiTheme="minorBidi" w:hAnsiTheme="minorBidi" w:cstheme="minorBidi"/>
          <w:i/>
          <w:iCs/>
          <w:sz w:val="22"/>
          <w:szCs w:val="22"/>
        </w:rPr>
        <w:t xml:space="preserve">Assessment of the Perceived Burden of Care and Quality of Life among Family Caregivers of Patients Diagnosed with chronic Illnesses at Home Health Care </w:t>
      </w:r>
      <w:proofErr w:type="spellStart"/>
      <w:r w:rsidRPr="004A1B66">
        <w:rPr>
          <w:rFonts w:asciiTheme="minorBidi" w:hAnsiTheme="minorBidi" w:cstheme="minorBidi"/>
          <w:i/>
          <w:iCs/>
          <w:sz w:val="22"/>
          <w:szCs w:val="22"/>
        </w:rPr>
        <w:t>Centers</w:t>
      </w:r>
      <w:proofErr w:type="spellEnd"/>
      <w:r w:rsidRPr="004A1B66">
        <w:rPr>
          <w:rFonts w:asciiTheme="minorBidi" w:hAnsiTheme="minorBidi" w:cstheme="minorBidi"/>
          <w:sz w:val="22"/>
          <w:szCs w:val="22"/>
        </w:rPr>
        <w:t>. [online] Heraldopenaccess.us. Available at: https://www.heraldopenaccess.us/openaccess/assessment-of-the-perceived-burden-of-care-and-quality-of-life-among-family-caregivers-of-patients-diagnosed-with-chronic-illnesses-at-home-health-care-centers.</w:t>
      </w:r>
    </w:p>
    <w:p w14:paraId="7681B09A" w14:textId="77777777" w:rsidR="00B64819" w:rsidRPr="004A1B66" w:rsidRDefault="00B64819" w:rsidP="0083727C">
      <w:pPr>
        <w:spacing w:before="360" w:after="80" w:line="360" w:lineRule="auto"/>
        <w:rPr>
          <w:rFonts w:asciiTheme="minorBidi" w:hAnsiTheme="minorBidi" w:cstheme="minorBidi"/>
          <w:sz w:val="22"/>
          <w:szCs w:val="22"/>
        </w:rPr>
      </w:pPr>
      <w:r w:rsidRPr="004A1B66">
        <w:rPr>
          <w:rFonts w:asciiTheme="minorBidi" w:hAnsiTheme="minorBidi" w:cstheme="minorBidi"/>
          <w:sz w:val="22"/>
          <w:szCs w:val="22"/>
        </w:rPr>
        <w:t xml:space="preserve">Hosseini, M.-S., </w:t>
      </w:r>
      <w:proofErr w:type="spellStart"/>
      <w:r w:rsidRPr="004A1B66">
        <w:rPr>
          <w:rFonts w:asciiTheme="minorBidi" w:hAnsiTheme="minorBidi" w:cstheme="minorBidi"/>
          <w:sz w:val="22"/>
          <w:szCs w:val="22"/>
        </w:rPr>
        <w:t>Jahanshahlou</w:t>
      </w:r>
      <w:proofErr w:type="spellEnd"/>
      <w:r w:rsidRPr="004A1B66">
        <w:rPr>
          <w:rFonts w:asciiTheme="minorBidi" w:hAnsiTheme="minorBidi" w:cstheme="minorBidi"/>
          <w:sz w:val="22"/>
          <w:szCs w:val="22"/>
        </w:rPr>
        <w:t>, F., Akbarzadeh, M.-A., Zarei, M. and Vaez-</w:t>
      </w:r>
      <w:proofErr w:type="spellStart"/>
      <w:r w:rsidRPr="004A1B66">
        <w:rPr>
          <w:rFonts w:asciiTheme="minorBidi" w:hAnsiTheme="minorBidi" w:cstheme="minorBidi"/>
          <w:sz w:val="22"/>
          <w:szCs w:val="22"/>
        </w:rPr>
        <w:t>Gharamaleki</w:t>
      </w:r>
      <w:proofErr w:type="spellEnd"/>
      <w:r w:rsidRPr="004A1B66">
        <w:rPr>
          <w:rFonts w:asciiTheme="minorBidi" w:hAnsiTheme="minorBidi" w:cstheme="minorBidi"/>
          <w:sz w:val="22"/>
          <w:szCs w:val="22"/>
        </w:rPr>
        <w:t xml:space="preserve">, Y. (2024). Formulating Research Questions for evidence-based Studies. </w:t>
      </w:r>
      <w:r w:rsidRPr="004A1B66">
        <w:rPr>
          <w:rFonts w:asciiTheme="minorBidi" w:hAnsiTheme="minorBidi" w:cstheme="minorBidi"/>
          <w:i/>
          <w:iCs/>
          <w:sz w:val="22"/>
          <w:szCs w:val="22"/>
        </w:rPr>
        <w:t>Journal of Medicine, Surgery, and Public Health</w:t>
      </w:r>
      <w:r w:rsidRPr="004A1B66">
        <w:rPr>
          <w:rFonts w:asciiTheme="minorBidi" w:hAnsiTheme="minorBidi" w:cstheme="minorBidi"/>
          <w:sz w:val="22"/>
          <w:szCs w:val="22"/>
        </w:rPr>
        <w:t xml:space="preserve">, [online] 2(2), pp.1–5. </w:t>
      </w:r>
      <w:proofErr w:type="spellStart"/>
      <w:proofErr w:type="gramStart"/>
      <w:r w:rsidRPr="004A1B66">
        <w:rPr>
          <w:rFonts w:asciiTheme="minorBidi" w:hAnsiTheme="minorBidi" w:cstheme="minorBidi"/>
          <w:sz w:val="22"/>
          <w:szCs w:val="22"/>
        </w:rPr>
        <w:t>doi:https</w:t>
      </w:r>
      <w:proofErr w:type="spellEnd"/>
      <w:r w:rsidRPr="004A1B66">
        <w:rPr>
          <w:rFonts w:asciiTheme="minorBidi" w:hAnsiTheme="minorBidi" w:cstheme="minorBidi"/>
          <w:sz w:val="22"/>
          <w:szCs w:val="22"/>
        </w:rPr>
        <w:t>://doi.org/10.1016/j.glmedi.2023.100046</w:t>
      </w:r>
      <w:proofErr w:type="gramEnd"/>
      <w:r w:rsidRPr="004A1B66">
        <w:rPr>
          <w:rFonts w:asciiTheme="minorBidi" w:hAnsiTheme="minorBidi" w:cstheme="minorBidi"/>
          <w:sz w:val="22"/>
          <w:szCs w:val="22"/>
        </w:rPr>
        <w:t>.</w:t>
      </w:r>
    </w:p>
    <w:p w14:paraId="686106D8" w14:textId="77777777" w:rsidR="00B64819" w:rsidRPr="004A1B66" w:rsidRDefault="00B64819" w:rsidP="0083727C">
      <w:pPr>
        <w:spacing w:before="360" w:after="80" w:line="360" w:lineRule="auto"/>
        <w:rPr>
          <w:rFonts w:asciiTheme="minorBidi" w:hAnsiTheme="minorBidi" w:cstheme="minorBidi"/>
          <w:sz w:val="22"/>
          <w:szCs w:val="22"/>
        </w:rPr>
      </w:pPr>
      <w:r w:rsidRPr="004A1B66">
        <w:rPr>
          <w:rFonts w:asciiTheme="minorBidi" w:hAnsiTheme="minorBidi" w:cstheme="minorBidi"/>
          <w:sz w:val="22"/>
          <w:szCs w:val="22"/>
        </w:rPr>
        <w:t xml:space="preserve">ISOQOL (2025). </w:t>
      </w:r>
      <w:r w:rsidRPr="004A1B66">
        <w:rPr>
          <w:rFonts w:asciiTheme="minorBidi" w:hAnsiTheme="minorBidi" w:cstheme="minorBidi"/>
          <w:i/>
          <w:iCs/>
          <w:sz w:val="22"/>
          <w:szCs w:val="22"/>
        </w:rPr>
        <w:t xml:space="preserve">ISOQOL | International Society for </w:t>
      </w:r>
      <w:proofErr w:type="gramStart"/>
      <w:r w:rsidRPr="004A1B66">
        <w:rPr>
          <w:rFonts w:asciiTheme="minorBidi" w:hAnsiTheme="minorBidi" w:cstheme="minorBidi"/>
          <w:i/>
          <w:iCs/>
          <w:sz w:val="22"/>
          <w:szCs w:val="22"/>
        </w:rPr>
        <w:t>Quality of Life</w:t>
      </w:r>
      <w:proofErr w:type="gramEnd"/>
      <w:r w:rsidRPr="004A1B66">
        <w:rPr>
          <w:rFonts w:asciiTheme="minorBidi" w:hAnsiTheme="minorBidi" w:cstheme="minorBidi"/>
          <w:i/>
          <w:iCs/>
          <w:sz w:val="22"/>
          <w:szCs w:val="22"/>
        </w:rPr>
        <w:t xml:space="preserve"> Research</w:t>
      </w:r>
      <w:r w:rsidRPr="004A1B66">
        <w:rPr>
          <w:rFonts w:asciiTheme="minorBidi" w:hAnsiTheme="minorBidi" w:cstheme="minorBidi"/>
          <w:sz w:val="22"/>
          <w:szCs w:val="22"/>
        </w:rPr>
        <w:t>. [online] Available at: https://www.isoqol.org.</w:t>
      </w:r>
    </w:p>
    <w:p w14:paraId="6D5072E5" w14:textId="77777777" w:rsidR="00B64819" w:rsidRPr="004A1B66" w:rsidRDefault="00B64819" w:rsidP="0083727C">
      <w:pPr>
        <w:spacing w:before="360" w:after="80" w:line="360" w:lineRule="auto"/>
        <w:rPr>
          <w:rFonts w:asciiTheme="minorBidi" w:hAnsiTheme="minorBidi" w:cstheme="minorBidi"/>
          <w:sz w:val="22"/>
          <w:szCs w:val="22"/>
        </w:rPr>
      </w:pPr>
      <w:proofErr w:type="spellStart"/>
      <w:r w:rsidRPr="000B6232">
        <w:rPr>
          <w:rFonts w:asciiTheme="minorBidi" w:hAnsiTheme="minorBidi" w:cstheme="minorBidi"/>
          <w:sz w:val="22"/>
          <w:szCs w:val="22"/>
          <w:lang w:val="de-DE"/>
        </w:rPr>
        <w:t>Justesen</w:t>
      </w:r>
      <w:proofErr w:type="spellEnd"/>
      <w:r w:rsidRPr="000B6232">
        <w:rPr>
          <w:rFonts w:asciiTheme="minorBidi" w:hAnsiTheme="minorBidi" w:cstheme="minorBidi"/>
          <w:sz w:val="22"/>
          <w:szCs w:val="22"/>
          <w:lang w:val="de-DE"/>
        </w:rPr>
        <w:t xml:space="preserve">, T., Freyberg, J. and Schultz, A.N.Ø. (2021). </w:t>
      </w:r>
      <w:r w:rsidRPr="004A1B66">
        <w:rPr>
          <w:rFonts w:asciiTheme="minorBidi" w:hAnsiTheme="minorBidi" w:cstheme="minorBidi"/>
          <w:sz w:val="22"/>
          <w:szCs w:val="22"/>
        </w:rPr>
        <w:t xml:space="preserve">Database Selection and Data Gathering Methods in Systematic Reviews of Qualitative Research regarding Diabetes Mellitus - an Explorative Study. </w:t>
      </w:r>
      <w:r w:rsidRPr="004A1B66">
        <w:rPr>
          <w:rFonts w:asciiTheme="minorBidi" w:hAnsiTheme="minorBidi" w:cstheme="minorBidi"/>
          <w:i/>
          <w:iCs/>
          <w:sz w:val="22"/>
          <w:szCs w:val="22"/>
        </w:rPr>
        <w:t>BMC Medical Research Methodology</w:t>
      </w:r>
      <w:r w:rsidRPr="004A1B66">
        <w:rPr>
          <w:rFonts w:asciiTheme="minorBidi" w:hAnsiTheme="minorBidi" w:cstheme="minorBidi"/>
          <w:sz w:val="22"/>
          <w:szCs w:val="22"/>
        </w:rPr>
        <w:t xml:space="preserve">, 21(1). </w:t>
      </w:r>
      <w:proofErr w:type="spellStart"/>
      <w:proofErr w:type="gramStart"/>
      <w:r w:rsidRPr="004A1B66">
        <w:rPr>
          <w:rFonts w:asciiTheme="minorBidi" w:hAnsiTheme="minorBidi" w:cstheme="minorBidi"/>
          <w:sz w:val="22"/>
          <w:szCs w:val="22"/>
        </w:rPr>
        <w:t>doi:https</w:t>
      </w:r>
      <w:proofErr w:type="spellEnd"/>
      <w:r w:rsidRPr="004A1B66">
        <w:rPr>
          <w:rFonts w:asciiTheme="minorBidi" w:hAnsiTheme="minorBidi" w:cstheme="minorBidi"/>
          <w:sz w:val="22"/>
          <w:szCs w:val="22"/>
        </w:rPr>
        <w:t>://doi.org/10.1186/s12874-021-01281-2</w:t>
      </w:r>
      <w:proofErr w:type="gramEnd"/>
      <w:r w:rsidRPr="004A1B66">
        <w:rPr>
          <w:rFonts w:asciiTheme="minorBidi" w:hAnsiTheme="minorBidi" w:cstheme="minorBidi"/>
          <w:sz w:val="22"/>
          <w:szCs w:val="22"/>
        </w:rPr>
        <w:t>.</w:t>
      </w:r>
    </w:p>
    <w:p w14:paraId="4254A0A5" w14:textId="77777777" w:rsidR="00B64819" w:rsidRPr="004A1B66" w:rsidRDefault="00B64819" w:rsidP="0083727C">
      <w:pPr>
        <w:spacing w:before="360" w:after="80" w:line="360" w:lineRule="auto"/>
        <w:rPr>
          <w:rFonts w:asciiTheme="minorBidi" w:hAnsiTheme="minorBidi" w:cstheme="minorBidi"/>
          <w:sz w:val="22"/>
          <w:szCs w:val="22"/>
        </w:rPr>
      </w:pPr>
      <w:r w:rsidRPr="004A1B66">
        <w:rPr>
          <w:rFonts w:asciiTheme="minorBidi" w:hAnsiTheme="minorBidi" w:cstheme="minorBidi"/>
          <w:sz w:val="22"/>
          <w:szCs w:val="22"/>
        </w:rPr>
        <w:t xml:space="preserve">Kussainova, D.K., </w:t>
      </w:r>
      <w:proofErr w:type="spellStart"/>
      <w:r w:rsidRPr="004A1B66">
        <w:rPr>
          <w:rFonts w:asciiTheme="minorBidi" w:hAnsiTheme="minorBidi" w:cstheme="minorBidi"/>
          <w:sz w:val="22"/>
          <w:szCs w:val="22"/>
        </w:rPr>
        <w:t>Orazalina</w:t>
      </w:r>
      <w:proofErr w:type="spellEnd"/>
      <w:r w:rsidRPr="004A1B66">
        <w:rPr>
          <w:rFonts w:asciiTheme="minorBidi" w:hAnsiTheme="minorBidi" w:cstheme="minorBidi"/>
          <w:sz w:val="22"/>
          <w:szCs w:val="22"/>
        </w:rPr>
        <w:t xml:space="preserve">, A.S., </w:t>
      </w:r>
      <w:proofErr w:type="spellStart"/>
      <w:r w:rsidRPr="004A1B66">
        <w:rPr>
          <w:rFonts w:asciiTheme="minorBidi" w:hAnsiTheme="minorBidi" w:cstheme="minorBidi"/>
          <w:sz w:val="22"/>
          <w:szCs w:val="22"/>
        </w:rPr>
        <w:t>Khismetova</w:t>
      </w:r>
      <w:proofErr w:type="spellEnd"/>
      <w:r w:rsidRPr="004A1B66">
        <w:rPr>
          <w:rFonts w:asciiTheme="minorBidi" w:hAnsiTheme="minorBidi" w:cstheme="minorBidi"/>
          <w:sz w:val="22"/>
          <w:szCs w:val="22"/>
        </w:rPr>
        <w:t xml:space="preserve">, Z.A., </w:t>
      </w:r>
      <w:proofErr w:type="spellStart"/>
      <w:r w:rsidRPr="004A1B66">
        <w:rPr>
          <w:rFonts w:asciiTheme="minorBidi" w:hAnsiTheme="minorBidi" w:cstheme="minorBidi"/>
          <w:sz w:val="22"/>
          <w:szCs w:val="22"/>
        </w:rPr>
        <w:t>Serikova-Esengeldina</w:t>
      </w:r>
      <w:proofErr w:type="spellEnd"/>
      <w:r w:rsidRPr="004A1B66">
        <w:rPr>
          <w:rFonts w:asciiTheme="minorBidi" w:hAnsiTheme="minorBidi" w:cstheme="minorBidi"/>
          <w:sz w:val="22"/>
          <w:szCs w:val="22"/>
        </w:rPr>
        <w:t xml:space="preserve">, D., </w:t>
      </w:r>
      <w:proofErr w:type="spellStart"/>
      <w:r w:rsidRPr="004A1B66">
        <w:rPr>
          <w:rFonts w:asciiTheme="minorBidi" w:hAnsiTheme="minorBidi" w:cstheme="minorBidi"/>
          <w:sz w:val="22"/>
          <w:szCs w:val="22"/>
        </w:rPr>
        <w:t>Khamidullina</w:t>
      </w:r>
      <w:proofErr w:type="spellEnd"/>
      <w:r w:rsidRPr="004A1B66">
        <w:rPr>
          <w:rFonts w:asciiTheme="minorBidi" w:hAnsiTheme="minorBidi" w:cstheme="minorBidi"/>
          <w:sz w:val="22"/>
          <w:szCs w:val="22"/>
        </w:rPr>
        <w:t xml:space="preserve">, Z.G., Akhmetova, K.M., </w:t>
      </w:r>
      <w:proofErr w:type="spellStart"/>
      <w:r w:rsidRPr="004A1B66">
        <w:rPr>
          <w:rFonts w:asciiTheme="minorBidi" w:hAnsiTheme="minorBidi" w:cstheme="minorBidi"/>
          <w:sz w:val="22"/>
          <w:szCs w:val="22"/>
        </w:rPr>
        <w:t>Tursynbekova</w:t>
      </w:r>
      <w:proofErr w:type="spellEnd"/>
      <w:r w:rsidRPr="004A1B66">
        <w:rPr>
          <w:rFonts w:asciiTheme="minorBidi" w:hAnsiTheme="minorBidi" w:cstheme="minorBidi"/>
          <w:sz w:val="22"/>
          <w:szCs w:val="22"/>
        </w:rPr>
        <w:t xml:space="preserve">, A.E., </w:t>
      </w:r>
      <w:proofErr w:type="spellStart"/>
      <w:r w:rsidRPr="004A1B66">
        <w:rPr>
          <w:rFonts w:asciiTheme="minorBidi" w:hAnsiTheme="minorBidi" w:cstheme="minorBidi"/>
          <w:sz w:val="22"/>
          <w:szCs w:val="22"/>
        </w:rPr>
        <w:t>Tukinova</w:t>
      </w:r>
      <w:proofErr w:type="spellEnd"/>
      <w:r w:rsidRPr="004A1B66">
        <w:rPr>
          <w:rFonts w:asciiTheme="minorBidi" w:hAnsiTheme="minorBidi" w:cstheme="minorBidi"/>
          <w:sz w:val="22"/>
          <w:szCs w:val="22"/>
        </w:rPr>
        <w:t xml:space="preserve">, A.R. and </w:t>
      </w:r>
      <w:proofErr w:type="spellStart"/>
      <w:r w:rsidRPr="004A1B66">
        <w:rPr>
          <w:rFonts w:asciiTheme="minorBidi" w:hAnsiTheme="minorBidi" w:cstheme="minorBidi"/>
          <w:sz w:val="22"/>
          <w:szCs w:val="22"/>
        </w:rPr>
        <w:t>Shalgumbayeva</w:t>
      </w:r>
      <w:proofErr w:type="spellEnd"/>
      <w:r w:rsidRPr="004A1B66">
        <w:rPr>
          <w:rFonts w:asciiTheme="minorBidi" w:hAnsiTheme="minorBidi" w:cstheme="minorBidi"/>
          <w:sz w:val="22"/>
          <w:szCs w:val="22"/>
        </w:rPr>
        <w:t xml:space="preserve">, G.M. (2025). Prevalence of Anxiety, Depression, and Insomnia Among Medical Workers in Emergency Medical Services in Eastern Kazakhstan. </w:t>
      </w:r>
      <w:r w:rsidRPr="004A1B66">
        <w:rPr>
          <w:rFonts w:asciiTheme="minorBidi" w:hAnsiTheme="minorBidi" w:cstheme="minorBidi"/>
          <w:i/>
          <w:iCs/>
          <w:sz w:val="22"/>
          <w:szCs w:val="22"/>
        </w:rPr>
        <w:t>International Journal of Environmental Research and Public Health</w:t>
      </w:r>
      <w:r w:rsidRPr="004A1B66">
        <w:rPr>
          <w:rFonts w:asciiTheme="minorBidi" w:hAnsiTheme="minorBidi" w:cstheme="minorBidi"/>
          <w:sz w:val="22"/>
          <w:szCs w:val="22"/>
        </w:rPr>
        <w:t xml:space="preserve">, [online] 22(3), p.407. </w:t>
      </w:r>
      <w:proofErr w:type="spellStart"/>
      <w:proofErr w:type="gramStart"/>
      <w:r w:rsidRPr="004A1B66">
        <w:rPr>
          <w:rFonts w:asciiTheme="minorBidi" w:hAnsiTheme="minorBidi" w:cstheme="minorBidi"/>
          <w:sz w:val="22"/>
          <w:szCs w:val="22"/>
        </w:rPr>
        <w:t>doi:https</w:t>
      </w:r>
      <w:proofErr w:type="spellEnd"/>
      <w:r w:rsidRPr="004A1B66">
        <w:rPr>
          <w:rFonts w:asciiTheme="minorBidi" w:hAnsiTheme="minorBidi" w:cstheme="minorBidi"/>
          <w:sz w:val="22"/>
          <w:szCs w:val="22"/>
        </w:rPr>
        <w:t>://doi.org/10.3390/ijerph22030407</w:t>
      </w:r>
      <w:proofErr w:type="gramEnd"/>
      <w:r w:rsidRPr="004A1B66">
        <w:rPr>
          <w:rFonts w:asciiTheme="minorBidi" w:hAnsiTheme="minorBidi" w:cstheme="minorBidi"/>
          <w:sz w:val="22"/>
          <w:szCs w:val="22"/>
        </w:rPr>
        <w:t>.</w:t>
      </w:r>
    </w:p>
    <w:p w14:paraId="43A3B1AF" w14:textId="77777777" w:rsidR="00B64819" w:rsidRPr="004A1B66" w:rsidRDefault="00B64819" w:rsidP="0083727C">
      <w:pPr>
        <w:spacing w:before="360" w:after="80" w:line="360" w:lineRule="auto"/>
        <w:rPr>
          <w:rFonts w:asciiTheme="minorBidi" w:hAnsiTheme="minorBidi" w:cstheme="minorBidi"/>
          <w:sz w:val="22"/>
          <w:szCs w:val="22"/>
        </w:rPr>
      </w:pPr>
      <w:proofErr w:type="spellStart"/>
      <w:r w:rsidRPr="004A1B66">
        <w:rPr>
          <w:rFonts w:asciiTheme="minorBidi" w:hAnsiTheme="minorBidi" w:cstheme="minorBidi"/>
          <w:sz w:val="22"/>
          <w:szCs w:val="22"/>
        </w:rPr>
        <w:t>Labrague</w:t>
      </w:r>
      <w:proofErr w:type="spellEnd"/>
      <w:r w:rsidRPr="004A1B66">
        <w:rPr>
          <w:rFonts w:asciiTheme="minorBidi" w:hAnsiTheme="minorBidi" w:cstheme="minorBidi"/>
          <w:sz w:val="22"/>
          <w:szCs w:val="22"/>
        </w:rPr>
        <w:t xml:space="preserve">, L.J. (2024). Umbrella Review: Stress Levels, Sources of Stress, and Coping Mechanisms among Student Nurses. </w:t>
      </w:r>
      <w:r w:rsidRPr="004A1B66">
        <w:rPr>
          <w:rFonts w:asciiTheme="minorBidi" w:hAnsiTheme="minorBidi" w:cstheme="minorBidi"/>
          <w:i/>
          <w:iCs/>
          <w:sz w:val="22"/>
          <w:szCs w:val="22"/>
        </w:rPr>
        <w:t>Nursing reports</w:t>
      </w:r>
      <w:r w:rsidRPr="004A1B66">
        <w:rPr>
          <w:rFonts w:asciiTheme="minorBidi" w:hAnsiTheme="minorBidi" w:cstheme="minorBidi"/>
          <w:sz w:val="22"/>
          <w:szCs w:val="22"/>
        </w:rPr>
        <w:t xml:space="preserve">, 14(1), pp.362–375. </w:t>
      </w:r>
      <w:proofErr w:type="spellStart"/>
      <w:proofErr w:type="gramStart"/>
      <w:r w:rsidRPr="004A1B66">
        <w:rPr>
          <w:rFonts w:asciiTheme="minorBidi" w:hAnsiTheme="minorBidi" w:cstheme="minorBidi"/>
          <w:sz w:val="22"/>
          <w:szCs w:val="22"/>
        </w:rPr>
        <w:t>doi:https</w:t>
      </w:r>
      <w:proofErr w:type="spellEnd"/>
      <w:r w:rsidRPr="004A1B66">
        <w:rPr>
          <w:rFonts w:asciiTheme="minorBidi" w:hAnsiTheme="minorBidi" w:cstheme="minorBidi"/>
          <w:sz w:val="22"/>
          <w:szCs w:val="22"/>
        </w:rPr>
        <w:t>://doi.org/10.3390/nursrep14010028</w:t>
      </w:r>
      <w:proofErr w:type="gramEnd"/>
      <w:r w:rsidRPr="004A1B66">
        <w:rPr>
          <w:rFonts w:asciiTheme="minorBidi" w:hAnsiTheme="minorBidi" w:cstheme="minorBidi"/>
          <w:sz w:val="22"/>
          <w:szCs w:val="22"/>
        </w:rPr>
        <w:t>.</w:t>
      </w:r>
    </w:p>
    <w:p w14:paraId="79E454F2" w14:textId="77777777" w:rsidR="00B64819" w:rsidRPr="004A1B66" w:rsidRDefault="00B64819" w:rsidP="0083727C">
      <w:pPr>
        <w:spacing w:before="360" w:after="80" w:line="360" w:lineRule="auto"/>
        <w:rPr>
          <w:rFonts w:asciiTheme="minorBidi" w:hAnsiTheme="minorBidi" w:cstheme="minorBidi"/>
          <w:sz w:val="22"/>
          <w:szCs w:val="22"/>
        </w:rPr>
      </w:pPr>
      <w:r w:rsidRPr="004A1B66">
        <w:rPr>
          <w:rFonts w:asciiTheme="minorBidi" w:hAnsiTheme="minorBidi" w:cstheme="minorBidi"/>
          <w:sz w:val="22"/>
          <w:szCs w:val="22"/>
        </w:rPr>
        <w:t xml:space="preserve">Metzler, M.J. and Metz, G.A. (2010). </w:t>
      </w:r>
      <w:proofErr w:type="spellStart"/>
      <w:r w:rsidRPr="004A1B66">
        <w:rPr>
          <w:rFonts w:asciiTheme="minorBidi" w:hAnsiTheme="minorBidi" w:cstheme="minorBidi"/>
          <w:sz w:val="22"/>
          <w:szCs w:val="22"/>
        </w:rPr>
        <w:t>Analyzing</w:t>
      </w:r>
      <w:proofErr w:type="spellEnd"/>
      <w:r w:rsidRPr="004A1B66">
        <w:rPr>
          <w:rFonts w:asciiTheme="minorBidi" w:hAnsiTheme="minorBidi" w:cstheme="minorBidi"/>
          <w:sz w:val="22"/>
          <w:szCs w:val="22"/>
        </w:rPr>
        <w:t xml:space="preserve"> the Barriers and Supports of Knowledge Translation Using the PEO Model. </w:t>
      </w:r>
      <w:r w:rsidRPr="004A1B66">
        <w:rPr>
          <w:rFonts w:asciiTheme="minorBidi" w:hAnsiTheme="minorBidi" w:cstheme="minorBidi"/>
          <w:i/>
          <w:iCs/>
          <w:sz w:val="22"/>
          <w:szCs w:val="22"/>
        </w:rPr>
        <w:t>Canadian Journal of Occupational Therapy</w:t>
      </w:r>
      <w:r w:rsidRPr="004A1B66">
        <w:rPr>
          <w:rFonts w:asciiTheme="minorBidi" w:hAnsiTheme="minorBidi" w:cstheme="minorBidi"/>
          <w:sz w:val="22"/>
          <w:szCs w:val="22"/>
        </w:rPr>
        <w:t xml:space="preserve">, [online] 77(3), pp.151–158. </w:t>
      </w:r>
      <w:proofErr w:type="spellStart"/>
      <w:proofErr w:type="gramStart"/>
      <w:r w:rsidRPr="004A1B66">
        <w:rPr>
          <w:rFonts w:asciiTheme="minorBidi" w:hAnsiTheme="minorBidi" w:cstheme="minorBidi"/>
          <w:sz w:val="22"/>
          <w:szCs w:val="22"/>
        </w:rPr>
        <w:t>doi:https</w:t>
      </w:r>
      <w:proofErr w:type="spellEnd"/>
      <w:r w:rsidRPr="004A1B66">
        <w:rPr>
          <w:rFonts w:asciiTheme="minorBidi" w:hAnsiTheme="minorBidi" w:cstheme="minorBidi"/>
          <w:sz w:val="22"/>
          <w:szCs w:val="22"/>
        </w:rPr>
        <w:t>://doi.org/10.2182/cjot.2010.77.3.4</w:t>
      </w:r>
      <w:proofErr w:type="gramEnd"/>
      <w:r w:rsidRPr="004A1B66">
        <w:rPr>
          <w:rFonts w:asciiTheme="minorBidi" w:hAnsiTheme="minorBidi" w:cstheme="minorBidi"/>
          <w:sz w:val="22"/>
          <w:szCs w:val="22"/>
        </w:rPr>
        <w:t>.</w:t>
      </w:r>
    </w:p>
    <w:p w14:paraId="479BC7F7" w14:textId="77777777" w:rsidR="00B64819" w:rsidRPr="004A1B66" w:rsidRDefault="00B64819" w:rsidP="0083727C">
      <w:pPr>
        <w:spacing w:before="360" w:after="80" w:line="360" w:lineRule="auto"/>
        <w:rPr>
          <w:rFonts w:asciiTheme="minorBidi" w:hAnsiTheme="minorBidi" w:cstheme="minorBidi"/>
          <w:sz w:val="22"/>
          <w:szCs w:val="22"/>
        </w:rPr>
      </w:pPr>
      <w:r w:rsidRPr="004A1B66">
        <w:rPr>
          <w:rFonts w:asciiTheme="minorBidi" w:hAnsiTheme="minorBidi" w:cstheme="minorBidi"/>
          <w:sz w:val="22"/>
          <w:szCs w:val="22"/>
        </w:rPr>
        <w:lastRenderedPageBreak/>
        <w:t xml:space="preserve">Noyes, J., Booth, A., Moore, G., Flemming, K., </w:t>
      </w:r>
      <w:proofErr w:type="spellStart"/>
      <w:r w:rsidRPr="004A1B66">
        <w:rPr>
          <w:rFonts w:asciiTheme="minorBidi" w:hAnsiTheme="minorBidi" w:cstheme="minorBidi"/>
          <w:sz w:val="22"/>
          <w:szCs w:val="22"/>
        </w:rPr>
        <w:t>Tunçalp</w:t>
      </w:r>
      <w:proofErr w:type="spellEnd"/>
      <w:r w:rsidRPr="004A1B66">
        <w:rPr>
          <w:rFonts w:asciiTheme="minorBidi" w:hAnsiTheme="minorBidi" w:cstheme="minorBidi"/>
          <w:sz w:val="22"/>
          <w:szCs w:val="22"/>
        </w:rPr>
        <w:t xml:space="preserve">, Ö. and </w:t>
      </w:r>
      <w:proofErr w:type="spellStart"/>
      <w:r w:rsidRPr="004A1B66">
        <w:rPr>
          <w:rFonts w:asciiTheme="minorBidi" w:hAnsiTheme="minorBidi" w:cstheme="minorBidi"/>
          <w:sz w:val="22"/>
          <w:szCs w:val="22"/>
        </w:rPr>
        <w:t>Shakibazadeh</w:t>
      </w:r>
      <w:proofErr w:type="spellEnd"/>
      <w:r w:rsidRPr="004A1B66">
        <w:rPr>
          <w:rFonts w:asciiTheme="minorBidi" w:hAnsiTheme="minorBidi" w:cstheme="minorBidi"/>
          <w:sz w:val="22"/>
          <w:szCs w:val="22"/>
        </w:rPr>
        <w:t xml:space="preserve">, E. (2020). Synthesising quantitative and qualitative evidence to inform guidelines on complex interventions: Clarifying the purposes, designs and outlining some methods. </w:t>
      </w:r>
      <w:r w:rsidRPr="004A1B66">
        <w:rPr>
          <w:rFonts w:asciiTheme="minorBidi" w:hAnsiTheme="minorBidi" w:cstheme="minorBidi"/>
          <w:i/>
          <w:iCs/>
          <w:sz w:val="22"/>
          <w:szCs w:val="22"/>
        </w:rPr>
        <w:t>BMJ Global Health</w:t>
      </w:r>
      <w:r w:rsidRPr="004A1B66">
        <w:rPr>
          <w:rFonts w:asciiTheme="minorBidi" w:hAnsiTheme="minorBidi" w:cstheme="minorBidi"/>
          <w:sz w:val="22"/>
          <w:szCs w:val="22"/>
        </w:rPr>
        <w:t xml:space="preserve">, 4(1). </w:t>
      </w:r>
      <w:proofErr w:type="spellStart"/>
      <w:proofErr w:type="gramStart"/>
      <w:r w:rsidRPr="004A1B66">
        <w:rPr>
          <w:rFonts w:asciiTheme="minorBidi" w:hAnsiTheme="minorBidi" w:cstheme="minorBidi"/>
          <w:sz w:val="22"/>
          <w:szCs w:val="22"/>
        </w:rPr>
        <w:t>doi:https</w:t>
      </w:r>
      <w:proofErr w:type="spellEnd"/>
      <w:r w:rsidRPr="004A1B66">
        <w:rPr>
          <w:rFonts w:asciiTheme="minorBidi" w:hAnsiTheme="minorBidi" w:cstheme="minorBidi"/>
          <w:sz w:val="22"/>
          <w:szCs w:val="22"/>
        </w:rPr>
        <w:t>://doi.org/10.1136/bmjgh-2018-000893</w:t>
      </w:r>
      <w:proofErr w:type="gramEnd"/>
      <w:r w:rsidRPr="004A1B66">
        <w:rPr>
          <w:rFonts w:asciiTheme="minorBidi" w:hAnsiTheme="minorBidi" w:cstheme="minorBidi"/>
          <w:sz w:val="22"/>
          <w:szCs w:val="22"/>
        </w:rPr>
        <w:t>.</w:t>
      </w:r>
    </w:p>
    <w:p w14:paraId="3E5338E7" w14:textId="77777777" w:rsidR="00B64819" w:rsidRPr="004A1B66" w:rsidRDefault="00B64819" w:rsidP="0083727C">
      <w:pPr>
        <w:spacing w:before="360" w:after="80" w:line="360" w:lineRule="auto"/>
        <w:rPr>
          <w:rFonts w:asciiTheme="minorBidi" w:hAnsiTheme="minorBidi" w:cstheme="minorBidi"/>
          <w:sz w:val="22"/>
          <w:szCs w:val="22"/>
        </w:rPr>
      </w:pPr>
      <w:r w:rsidRPr="004A1B66">
        <w:rPr>
          <w:rFonts w:asciiTheme="minorBidi" w:hAnsiTheme="minorBidi" w:cstheme="minorBidi"/>
          <w:sz w:val="22"/>
          <w:szCs w:val="22"/>
        </w:rPr>
        <w:t xml:space="preserve">ONS (2024). </w:t>
      </w:r>
      <w:r w:rsidRPr="004A1B66">
        <w:rPr>
          <w:rFonts w:asciiTheme="minorBidi" w:hAnsiTheme="minorBidi" w:cstheme="minorBidi"/>
          <w:i/>
          <w:iCs/>
          <w:sz w:val="22"/>
          <w:szCs w:val="22"/>
        </w:rPr>
        <w:t>Unpaid care expectancy and health outcomes of unpaid carers, England - Office for National Statistics</w:t>
      </w:r>
      <w:r w:rsidRPr="004A1B66">
        <w:rPr>
          <w:rFonts w:asciiTheme="minorBidi" w:hAnsiTheme="minorBidi" w:cstheme="minorBidi"/>
          <w:sz w:val="22"/>
          <w:szCs w:val="22"/>
        </w:rPr>
        <w:t>. [online] www.ons.gov.uk. Available at: https://www.ons.gov.uk/peoplepopulationandcommunity/healthandsocialcare/socialcare/bulletins/unpaidcareexpectancyandhealthoutcomesofunpaidcarersengland/april2024.</w:t>
      </w:r>
    </w:p>
    <w:p w14:paraId="19BADE85" w14:textId="77777777" w:rsidR="00B64819" w:rsidRPr="004A1B66" w:rsidRDefault="00B64819" w:rsidP="0083727C">
      <w:pPr>
        <w:spacing w:before="360" w:after="80" w:line="360" w:lineRule="auto"/>
        <w:rPr>
          <w:rFonts w:asciiTheme="minorBidi" w:hAnsiTheme="minorBidi" w:cstheme="minorBidi"/>
          <w:sz w:val="22"/>
          <w:szCs w:val="22"/>
        </w:rPr>
      </w:pPr>
      <w:r w:rsidRPr="004A1B66">
        <w:rPr>
          <w:rFonts w:asciiTheme="minorBidi" w:hAnsiTheme="minorBidi" w:cstheme="minorBidi"/>
          <w:sz w:val="22"/>
          <w:szCs w:val="22"/>
        </w:rPr>
        <w:t xml:space="preserve">Paddison, C. and Crellin, N. (2022). </w:t>
      </w:r>
      <w:r w:rsidRPr="004A1B66">
        <w:rPr>
          <w:rFonts w:asciiTheme="minorBidi" w:hAnsiTheme="minorBidi" w:cstheme="minorBidi"/>
          <w:i/>
          <w:iCs/>
          <w:sz w:val="22"/>
          <w:szCs w:val="22"/>
        </w:rPr>
        <w:t>Falling short How far have we come in improving support for unpaid carers in England?</w:t>
      </w:r>
      <w:r w:rsidRPr="004A1B66">
        <w:rPr>
          <w:rFonts w:asciiTheme="minorBidi" w:hAnsiTheme="minorBidi" w:cstheme="minorBidi"/>
          <w:sz w:val="22"/>
          <w:szCs w:val="22"/>
        </w:rPr>
        <w:t xml:space="preserve"> [online] Available at: https://www.nuffieldtrust.org.uk/sites/default/files/2022-10/nuffield-trust-unpaid-carers-web-final.pdf.</w:t>
      </w:r>
    </w:p>
    <w:p w14:paraId="30F75DAC" w14:textId="77777777" w:rsidR="00B64819" w:rsidRPr="004A1B66" w:rsidRDefault="00B64819" w:rsidP="0083727C">
      <w:pPr>
        <w:spacing w:before="360" w:after="80" w:line="360" w:lineRule="auto"/>
        <w:rPr>
          <w:rFonts w:asciiTheme="minorBidi" w:hAnsiTheme="minorBidi" w:cstheme="minorBidi"/>
          <w:sz w:val="22"/>
          <w:szCs w:val="22"/>
        </w:rPr>
      </w:pPr>
      <w:r w:rsidRPr="004A1B66">
        <w:rPr>
          <w:rFonts w:asciiTheme="minorBidi" w:hAnsiTheme="minorBidi" w:cstheme="minorBidi"/>
          <w:sz w:val="22"/>
          <w:szCs w:val="22"/>
        </w:rPr>
        <w:t xml:space="preserve">Panzeri, A., Gioia Bottesi, </w:t>
      </w:r>
      <w:proofErr w:type="spellStart"/>
      <w:r w:rsidRPr="004A1B66">
        <w:rPr>
          <w:rFonts w:asciiTheme="minorBidi" w:hAnsiTheme="minorBidi" w:cstheme="minorBidi"/>
          <w:sz w:val="22"/>
          <w:szCs w:val="22"/>
        </w:rPr>
        <w:t>Ghisi</w:t>
      </w:r>
      <w:proofErr w:type="spellEnd"/>
      <w:r w:rsidRPr="004A1B66">
        <w:rPr>
          <w:rFonts w:asciiTheme="minorBidi" w:hAnsiTheme="minorBidi" w:cstheme="minorBidi"/>
          <w:sz w:val="22"/>
          <w:szCs w:val="22"/>
        </w:rPr>
        <w:t xml:space="preserve">, M., Scalavicci, C., Spoto, A. and Giulio Vidotto (2024). Emotional Regulation, Coping, and Resilience in Informal Caregivers: A Network Analysis Approach. </w:t>
      </w:r>
      <w:proofErr w:type="spellStart"/>
      <w:r w:rsidRPr="004A1B66">
        <w:rPr>
          <w:rFonts w:asciiTheme="minorBidi" w:hAnsiTheme="minorBidi" w:cstheme="minorBidi"/>
          <w:i/>
          <w:iCs/>
          <w:sz w:val="22"/>
          <w:szCs w:val="22"/>
        </w:rPr>
        <w:t>Behavioral</w:t>
      </w:r>
      <w:proofErr w:type="spellEnd"/>
      <w:r w:rsidRPr="004A1B66">
        <w:rPr>
          <w:rFonts w:asciiTheme="minorBidi" w:hAnsiTheme="minorBidi" w:cstheme="minorBidi"/>
          <w:i/>
          <w:iCs/>
          <w:sz w:val="22"/>
          <w:szCs w:val="22"/>
        </w:rPr>
        <w:t xml:space="preserve"> Sciences</w:t>
      </w:r>
      <w:r w:rsidRPr="004A1B66">
        <w:rPr>
          <w:rFonts w:asciiTheme="minorBidi" w:hAnsiTheme="minorBidi" w:cstheme="minorBidi"/>
          <w:sz w:val="22"/>
          <w:szCs w:val="22"/>
        </w:rPr>
        <w:t xml:space="preserve">, 14(8), pp.709–709. </w:t>
      </w:r>
      <w:proofErr w:type="spellStart"/>
      <w:proofErr w:type="gramStart"/>
      <w:r w:rsidRPr="004A1B66">
        <w:rPr>
          <w:rFonts w:asciiTheme="minorBidi" w:hAnsiTheme="minorBidi" w:cstheme="minorBidi"/>
          <w:sz w:val="22"/>
          <w:szCs w:val="22"/>
        </w:rPr>
        <w:t>doi:https</w:t>
      </w:r>
      <w:proofErr w:type="spellEnd"/>
      <w:r w:rsidRPr="004A1B66">
        <w:rPr>
          <w:rFonts w:asciiTheme="minorBidi" w:hAnsiTheme="minorBidi" w:cstheme="minorBidi"/>
          <w:sz w:val="22"/>
          <w:szCs w:val="22"/>
        </w:rPr>
        <w:t>://doi.org/10.3390/bs14080709</w:t>
      </w:r>
      <w:proofErr w:type="gramEnd"/>
      <w:r w:rsidRPr="004A1B66">
        <w:rPr>
          <w:rFonts w:asciiTheme="minorBidi" w:hAnsiTheme="minorBidi" w:cstheme="minorBidi"/>
          <w:sz w:val="22"/>
          <w:szCs w:val="22"/>
        </w:rPr>
        <w:t>.</w:t>
      </w:r>
    </w:p>
    <w:p w14:paraId="1CD162A8" w14:textId="77777777" w:rsidR="00B64819" w:rsidRPr="004A1B66" w:rsidRDefault="00B64819" w:rsidP="0083727C">
      <w:pPr>
        <w:spacing w:before="360" w:after="80" w:line="360" w:lineRule="auto"/>
        <w:rPr>
          <w:rFonts w:asciiTheme="minorBidi" w:hAnsiTheme="minorBidi" w:cstheme="minorBidi"/>
          <w:sz w:val="22"/>
          <w:szCs w:val="22"/>
        </w:rPr>
      </w:pPr>
      <w:r w:rsidRPr="004A1B66">
        <w:rPr>
          <w:rFonts w:asciiTheme="minorBidi" w:hAnsiTheme="minorBidi" w:cstheme="minorBidi"/>
          <w:sz w:val="22"/>
          <w:szCs w:val="22"/>
        </w:rPr>
        <w:t xml:space="preserve">Pego, M.A. and Nunes, C. (2018). Aging, Disability, and Informal Caregivers: A Cross-sectional Study in Portugal. </w:t>
      </w:r>
      <w:r w:rsidRPr="004A1B66">
        <w:rPr>
          <w:rFonts w:asciiTheme="minorBidi" w:hAnsiTheme="minorBidi" w:cstheme="minorBidi"/>
          <w:i/>
          <w:iCs/>
          <w:sz w:val="22"/>
          <w:szCs w:val="22"/>
        </w:rPr>
        <w:t>Frontiers in Medicine</w:t>
      </w:r>
      <w:r w:rsidRPr="004A1B66">
        <w:rPr>
          <w:rFonts w:asciiTheme="minorBidi" w:hAnsiTheme="minorBidi" w:cstheme="minorBidi"/>
          <w:sz w:val="22"/>
          <w:szCs w:val="22"/>
        </w:rPr>
        <w:t xml:space="preserve">, 4. </w:t>
      </w:r>
      <w:proofErr w:type="spellStart"/>
      <w:proofErr w:type="gramStart"/>
      <w:r w:rsidRPr="004A1B66">
        <w:rPr>
          <w:rFonts w:asciiTheme="minorBidi" w:hAnsiTheme="minorBidi" w:cstheme="minorBidi"/>
          <w:sz w:val="22"/>
          <w:szCs w:val="22"/>
        </w:rPr>
        <w:t>doi:https</w:t>
      </w:r>
      <w:proofErr w:type="spellEnd"/>
      <w:r w:rsidRPr="004A1B66">
        <w:rPr>
          <w:rFonts w:asciiTheme="minorBidi" w:hAnsiTheme="minorBidi" w:cstheme="minorBidi"/>
          <w:sz w:val="22"/>
          <w:szCs w:val="22"/>
        </w:rPr>
        <w:t>://doi.org/10.3389/fmed.2017.00255</w:t>
      </w:r>
      <w:proofErr w:type="gramEnd"/>
      <w:r w:rsidRPr="004A1B66">
        <w:rPr>
          <w:rFonts w:asciiTheme="minorBidi" w:hAnsiTheme="minorBidi" w:cstheme="minorBidi"/>
          <w:sz w:val="22"/>
          <w:szCs w:val="22"/>
        </w:rPr>
        <w:t>.</w:t>
      </w:r>
    </w:p>
    <w:p w14:paraId="27C29256" w14:textId="77777777" w:rsidR="00B64819" w:rsidRPr="004A1B66" w:rsidRDefault="00B64819" w:rsidP="0083727C">
      <w:pPr>
        <w:spacing w:before="360" w:after="80" w:line="360" w:lineRule="auto"/>
        <w:rPr>
          <w:rFonts w:asciiTheme="minorBidi" w:hAnsiTheme="minorBidi" w:cstheme="minorBidi"/>
          <w:sz w:val="22"/>
          <w:szCs w:val="22"/>
        </w:rPr>
      </w:pPr>
      <w:r w:rsidRPr="004A1B66">
        <w:rPr>
          <w:rFonts w:asciiTheme="minorBidi" w:hAnsiTheme="minorBidi" w:cstheme="minorBidi"/>
          <w:sz w:val="22"/>
          <w:szCs w:val="22"/>
        </w:rPr>
        <w:t xml:space="preserve">Peng, I. and Eun, K.-S. (2019). </w:t>
      </w:r>
      <w:r w:rsidRPr="004A1B66">
        <w:rPr>
          <w:rFonts w:asciiTheme="minorBidi" w:hAnsiTheme="minorBidi" w:cstheme="minorBidi"/>
          <w:i/>
          <w:iCs/>
          <w:sz w:val="22"/>
          <w:szCs w:val="22"/>
        </w:rPr>
        <w:t>Measuring the overall strain of caregiving: A multidimensional Approach</w:t>
      </w:r>
      <w:r w:rsidRPr="004A1B66">
        <w:rPr>
          <w:rFonts w:asciiTheme="minorBidi" w:hAnsiTheme="minorBidi" w:cstheme="minorBidi"/>
          <w:sz w:val="22"/>
          <w:szCs w:val="22"/>
        </w:rPr>
        <w:t>. [online] Available at: https://research.american.edu/careworkeconomy/wp-content/uploads/sites/2/2019/06/Jiweon_MeasuringTheOverallStrainOfCareGiving_S9.pdf [Accessed 28 Oct. 2025].</w:t>
      </w:r>
    </w:p>
    <w:p w14:paraId="6E74B5C5" w14:textId="77777777" w:rsidR="00B64819" w:rsidRPr="004A1B66" w:rsidRDefault="00B64819" w:rsidP="0083727C">
      <w:pPr>
        <w:spacing w:before="360" w:after="80" w:line="360" w:lineRule="auto"/>
        <w:rPr>
          <w:rFonts w:asciiTheme="minorBidi" w:hAnsiTheme="minorBidi" w:cstheme="minorBidi"/>
          <w:sz w:val="22"/>
          <w:szCs w:val="22"/>
        </w:rPr>
      </w:pPr>
      <w:r w:rsidRPr="004A1B66">
        <w:rPr>
          <w:rFonts w:asciiTheme="minorBidi" w:hAnsiTheme="minorBidi" w:cstheme="minorBidi"/>
          <w:sz w:val="22"/>
          <w:szCs w:val="22"/>
        </w:rPr>
        <w:t xml:space="preserve">PRISMA (2020). </w:t>
      </w:r>
      <w:r w:rsidRPr="004A1B66">
        <w:rPr>
          <w:rFonts w:asciiTheme="minorBidi" w:hAnsiTheme="minorBidi" w:cstheme="minorBidi"/>
          <w:i/>
          <w:iCs/>
          <w:sz w:val="22"/>
          <w:szCs w:val="22"/>
        </w:rPr>
        <w:t>Preferred Reporting Items for Systematic reviews and Meta-Analyses (PRISMA)</w:t>
      </w:r>
      <w:r w:rsidRPr="004A1B66">
        <w:rPr>
          <w:rFonts w:asciiTheme="minorBidi" w:hAnsiTheme="minorBidi" w:cstheme="minorBidi"/>
          <w:sz w:val="22"/>
          <w:szCs w:val="22"/>
        </w:rPr>
        <w:t>. [online] PRISMA. Available at: https://www.prisma-statement.org/.</w:t>
      </w:r>
    </w:p>
    <w:p w14:paraId="0E6E402E" w14:textId="77777777" w:rsidR="00B64819" w:rsidRPr="004A1B66" w:rsidRDefault="00B64819" w:rsidP="0083727C">
      <w:pPr>
        <w:spacing w:before="360" w:after="80" w:line="360" w:lineRule="auto"/>
        <w:rPr>
          <w:rFonts w:asciiTheme="minorBidi" w:hAnsiTheme="minorBidi" w:cstheme="minorBidi"/>
          <w:sz w:val="22"/>
          <w:szCs w:val="22"/>
        </w:rPr>
      </w:pPr>
      <w:r w:rsidRPr="004A1B66">
        <w:rPr>
          <w:rFonts w:asciiTheme="minorBidi" w:hAnsiTheme="minorBidi" w:cstheme="minorBidi"/>
          <w:sz w:val="22"/>
          <w:szCs w:val="22"/>
        </w:rPr>
        <w:t xml:space="preserve">Quinn, H.O., Sedky, M., Francis, J. and Streeton, M. (2024). A Literature Review of Explainable Tabular Data. [online] </w:t>
      </w:r>
      <w:proofErr w:type="spellStart"/>
      <w:proofErr w:type="gramStart"/>
      <w:r w:rsidRPr="004A1B66">
        <w:rPr>
          <w:rFonts w:asciiTheme="minorBidi" w:hAnsiTheme="minorBidi" w:cstheme="minorBidi"/>
          <w:sz w:val="22"/>
          <w:szCs w:val="22"/>
        </w:rPr>
        <w:t>doi:https</w:t>
      </w:r>
      <w:proofErr w:type="spellEnd"/>
      <w:r w:rsidRPr="004A1B66">
        <w:rPr>
          <w:rFonts w:asciiTheme="minorBidi" w:hAnsiTheme="minorBidi" w:cstheme="minorBidi"/>
          <w:sz w:val="22"/>
          <w:szCs w:val="22"/>
        </w:rPr>
        <w:t>://doi.org/10.20944/preprints202408.0556.v1</w:t>
      </w:r>
      <w:proofErr w:type="gramEnd"/>
      <w:r w:rsidRPr="004A1B66">
        <w:rPr>
          <w:rFonts w:asciiTheme="minorBidi" w:hAnsiTheme="minorBidi" w:cstheme="minorBidi"/>
          <w:sz w:val="22"/>
          <w:szCs w:val="22"/>
        </w:rPr>
        <w:t>.</w:t>
      </w:r>
    </w:p>
    <w:p w14:paraId="36A0D0B2" w14:textId="77777777" w:rsidR="00B64819" w:rsidRPr="004A1B66" w:rsidRDefault="00B64819" w:rsidP="0083727C">
      <w:pPr>
        <w:spacing w:before="360" w:after="80" w:line="360" w:lineRule="auto"/>
        <w:rPr>
          <w:rFonts w:asciiTheme="minorBidi" w:hAnsiTheme="minorBidi" w:cstheme="minorBidi"/>
          <w:sz w:val="22"/>
          <w:szCs w:val="22"/>
        </w:rPr>
      </w:pPr>
      <w:r w:rsidRPr="004A1B66">
        <w:rPr>
          <w:rFonts w:asciiTheme="minorBidi" w:hAnsiTheme="minorBidi" w:cstheme="minorBidi"/>
          <w:sz w:val="22"/>
          <w:szCs w:val="22"/>
        </w:rPr>
        <w:lastRenderedPageBreak/>
        <w:t xml:space="preserve">Rossi, A. and Lenzini, G. (2020). Transparency by Design in data-informed research: a Collection of Information Design Patterns. </w:t>
      </w:r>
      <w:r w:rsidRPr="004A1B66">
        <w:rPr>
          <w:rFonts w:asciiTheme="minorBidi" w:hAnsiTheme="minorBidi" w:cstheme="minorBidi"/>
          <w:i/>
          <w:iCs/>
          <w:sz w:val="22"/>
          <w:szCs w:val="22"/>
        </w:rPr>
        <w:t>Computer Law &amp; Security Review</w:t>
      </w:r>
      <w:r w:rsidRPr="004A1B66">
        <w:rPr>
          <w:rFonts w:asciiTheme="minorBidi" w:hAnsiTheme="minorBidi" w:cstheme="minorBidi"/>
          <w:sz w:val="22"/>
          <w:szCs w:val="22"/>
        </w:rPr>
        <w:t xml:space="preserve">, [online] 37, p.105402. </w:t>
      </w:r>
      <w:proofErr w:type="spellStart"/>
      <w:proofErr w:type="gramStart"/>
      <w:r w:rsidRPr="004A1B66">
        <w:rPr>
          <w:rFonts w:asciiTheme="minorBidi" w:hAnsiTheme="minorBidi" w:cstheme="minorBidi"/>
          <w:sz w:val="22"/>
          <w:szCs w:val="22"/>
        </w:rPr>
        <w:t>doi:https</w:t>
      </w:r>
      <w:proofErr w:type="spellEnd"/>
      <w:r w:rsidRPr="004A1B66">
        <w:rPr>
          <w:rFonts w:asciiTheme="minorBidi" w:hAnsiTheme="minorBidi" w:cstheme="minorBidi"/>
          <w:sz w:val="22"/>
          <w:szCs w:val="22"/>
        </w:rPr>
        <w:t>://doi.org/10.1016/j.clsr.2020.105402</w:t>
      </w:r>
      <w:proofErr w:type="gramEnd"/>
      <w:r w:rsidRPr="004A1B66">
        <w:rPr>
          <w:rFonts w:asciiTheme="minorBidi" w:hAnsiTheme="minorBidi" w:cstheme="minorBidi"/>
          <w:sz w:val="22"/>
          <w:szCs w:val="22"/>
        </w:rPr>
        <w:t>.</w:t>
      </w:r>
    </w:p>
    <w:p w14:paraId="5273080B" w14:textId="77777777" w:rsidR="00B64819" w:rsidRPr="004A1B66" w:rsidRDefault="00B64819" w:rsidP="0083727C">
      <w:pPr>
        <w:spacing w:before="360" w:after="80" w:line="360" w:lineRule="auto"/>
        <w:rPr>
          <w:rFonts w:asciiTheme="minorBidi" w:hAnsiTheme="minorBidi" w:cstheme="minorBidi"/>
          <w:sz w:val="22"/>
          <w:szCs w:val="22"/>
        </w:rPr>
      </w:pPr>
      <w:r w:rsidRPr="004A1B66">
        <w:rPr>
          <w:rFonts w:asciiTheme="minorBidi" w:hAnsiTheme="minorBidi" w:cstheme="minorBidi"/>
          <w:sz w:val="22"/>
          <w:szCs w:val="22"/>
        </w:rPr>
        <w:t xml:space="preserve">WHO (2022). </w:t>
      </w:r>
      <w:r w:rsidRPr="004A1B66">
        <w:rPr>
          <w:rFonts w:asciiTheme="minorBidi" w:hAnsiTheme="minorBidi" w:cstheme="minorBidi"/>
          <w:i/>
          <w:iCs/>
          <w:sz w:val="22"/>
          <w:szCs w:val="22"/>
        </w:rPr>
        <w:t>Long-term care</w:t>
      </w:r>
      <w:r w:rsidRPr="004A1B66">
        <w:rPr>
          <w:rFonts w:asciiTheme="minorBidi" w:hAnsiTheme="minorBidi" w:cstheme="minorBidi"/>
          <w:sz w:val="22"/>
          <w:szCs w:val="22"/>
        </w:rPr>
        <w:t>. [online] www.who.int. Available at: https://www.who.int/europe/news-room/questions-and-answers/item/long-term-care.</w:t>
      </w:r>
    </w:p>
    <w:p w14:paraId="22085D7F" w14:textId="77777777" w:rsidR="00B64819" w:rsidRPr="004A1B66" w:rsidRDefault="00B64819" w:rsidP="0083727C">
      <w:pPr>
        <w:spacing w:before="360" w:after="80" w:line="360" w:lineRule="auto"/>
        <w:rPr>
          <w:rFonts w:asciiTheme="minorBidi" w:hAnsiTheme="minorBidi" w:cstheme="minorBidi"/>
          <w:sz w:val="22"/>
          <w:szCs w:val="22"/>
        </w:rPr>
      </w:pPr>
      <w:r w:rsidRPr="004A1B66">
        <w:rPr>
          <w:rFonts w:asciiTheme="minorBidi" w:hAnsiTheme="minorBidi" w:cstheme="minorBidi"/>
          <w:sz w:val="22"/>
          <w:szCs w:val="22"/>
        </w:rPr>
        <w:t xml:space="preserve">Woodgate, R.L., Isaak, C.A., Kipling, A. and Kirk, S. (2023). Challenges and recommendations for advancing respite care for families of children and youth with special health care needs: A qualitative exploration. </w:t>
      </w:r>
      <w:r w:rsidRPr="004A1B66">
        <w:rPr>
          <w:rFonts w:asciiTheme="minorBidi" w:hAnsiTheme="minorBidi" w:cstheme="minorBidi"/>
          <w:i/>
          <w:iCs/>
          <w:sz w:val="22"/>
          <w:szCs w:val="22"/>
        </w:rPr>
        <w:t>Health Expectations</w:t>
      </w:r>
      <w:r w:rsidRPr="004A1B66">
        <w:rPr>
          <w:rFonts w:asciiTheme="minorBidi" w:hAnsiTheme="minorBidi" w:cstheme="minorBidi"/>
          <w:sz w:val="22"/>
          <w:szCs w:val="22"/>
        </w:rPr>
        <w:t xml:space="preserve">, [online] 27(1). </w:t>
      </w:r>
      <w:proofErr w:type="spellStart"/>
      <w:proofErr w:type="gramStart"/>
      <w:r w:rsidRPr="004A1B66">
        <w:rPr>
          <w:rFonts w:asciiTheme="minorBidi" w:hAnsiTheme="minorBidi" w:cstheme="minorBidi"/>
          <w:sz w:val="22"/>
          <w:szCs w:val="22"/>
        </w:rPr>
        <w:t>doi:https</w:t>
      </w:r>
      <w:proofErr w:type="spellEnd"/>
      <w:r w:rsidRPr="004A1B66">
        <w:rPr>
          <w:rFonts w:asciiTheme="minorBidi" w:hAnsiTheme="minorBidi" w:cstheme="minorBidi"/>
          <w:sz w:val="22"/>
          <w:szCs w:val="22"/>
        </w:rPr>
        <w:t>://doi.org/10.1111/hex.13831</w:t>
      </w:r>
      <w:proofErr w:type="gramEnd"/>
      <w:r w:rsidRPr="004A1B66">
        <w:rPr>
          <w:rFonts w:asciiTheme="minorBidi" w:hAnsiTheme="minorBidi" w:cstheme="minorBidi"/>
          <w:sz w:val="22"/>
          <w:szCs w:val="22"/>
        </w:rPr>
        <w:t>.</w:t>
      </w:r>
    </w:p>
    <w:p w14:paraId="35F7A043" w14:textId="77777777" w:rsidR="00B64819" w:rsidRPr="004A1B66" w:rsidRDefault="00B64819" w:rsidP="0083727C">
      <w:pPr>
        <w:spacing w:before="360" w:after="80" w:line="360" w:lineRule="auto"/>
        <w:rPr>
          <w:rFonts w:asciiTheme="minorBidi" w:hAnsiTheme="minorBidi" w:cstheme="minorBidi"/>
          <w:sz w:val="22"/>
          <w:szCs w:val="22"/>
        </w:rPr>
      </w:pPr>
      <w:proofErr w:type="spellStart"/>
      <w:r w:rsidRPr="004A1B66">
        <w:rPr>
          <w:rFonts w:asciiTheme="minorBidi" w:hAnsiTheme="minorBidi" w:cstheme="minorBidi"/>
          <w:sz w:val="22"/>
          <w:szCs w:val="22"/>
        </w:rPr>
        <w:t>Wyborn</w:t>
      </w:r>
      <w:proofErr w:type="spellEnd"/>
      <w:r w:rsidRPr="004A1B66">
        <w:rPr>
          <w:rFonts w:asciiTheme="minorBidi" w:hAnsiTheme="minorBidi" w:cstheme="minorBidi"/>
          <w:sz w:val="22"/>
          <w:szCs w:val="22"/>
        </w:rPr>
        <w:t xml:space="preserve">, C., Louder, E., Harrison, J., </w:t>
      </w:r>
      <w:proofErr w:type="spellStart"/>
      <w:r w:rsidRPr="004A1B66">
        <w:rPr>
          <w:rFonts w:asciiTheme="minorBidi" w:hAnsiTheme="minorBidi" w:cstheme="minorBidi"/>
          <w:sz w:val="22"/>
          <w:szCs w:val="22"/>
        </w:rPr>
        <w:t>Montambault</w:t>
      </w:r>
      <w:proofErr w:type="spellEnd"/>
      <w:r w:rsidRPr="004A1B66">
        <w:rPr>
          <w:rFonts w:asciiTheme="minorBidi" w:hAnsiTheme="minorBidi" w:cstheme="minorBidi"/>
          <w:sz w:val="22"/>
          <w:szCs w:val="22"/>
        </w:rPr>
        <w:t xml:space="preserve">, J., Montana, J., Ryan, M., Bednarek, A., </w:t>
      </w:r>
      <w:proofErr w:type="spellStart"/>
      <w:r w:rsidRPr="004A1B66">
        <w:rPr>
          <w:rFonts w:asciiTheme="minorBidi" w:hAnsiTheme="minorBidi" w:cstheme="minorBidi"/>
          <w:sz w:val="22"/>
          <w:szCs w:val="22"/>
        </w:rPr>
        <w:t>Nesshöver</w:t>
      </w:r>
      <w:proofErr w:type="spellEnd"/>
      <w:r w:rsidRPr="004A1B66">
        <w:rPr>
          <w:rFonts w:asciiTheme="minorBidi" w:hAnsiTheme="minorBidi" w:cstheme="minorBidi"/>
          <w:sz w:val="22"/>
          <w:szCs w:val="22"/>
        </w:rPr>
        <w:t xml:space="preserve">, C., Pullin, A., Reed, M., </w:t>
      </w:r>
      <w:proofErr w:type="spellStart"/>
      <w:r w:rsidRPr="004A1B66">
        <w:rPr>
          <w:rFonts w:asciiTheme="minorBidi" w:hAnsiTheme="minorBidi" w:cstheme="minorBidi"/>
          <w:sz w:val="22"/>
          <w:szCs w:val="22"/>
        </w:rPr>
        <w:t>Dellecker</w:t>
      </w:r>
      <w:proofErr w:type="spellEnd"/>
      <w:r w:rsidRPr="004A1B66">
        <w:rPr>
          <w:rFonts w:asciiTheme="minorBidi" w:hAnsiTheme="minorBidi" w:cstheme="minorBidi"/>
          <w:sz w:val="22"/>
          <w:szCs w:val="22"/>
        </w:rPr>
        <w:t xml:space="preserve">, E., Kramer, J., Boyd, J., </w:t>
      </w:r>
      <w:proofErr w:type="spellStart"/>
      <w:r w:rsidRPr="004A1B66">
        <w:rPr>
          <w:rFonts w:asciiTheme="minorBidi" w:hAnsiTheme="minorBidi" w:cstheme="minorBidi"/>
          <w:sz w:val="22"/>
          <w:szCs w:val="22"/>
        </w:rPr>
        <w:t>Dellecker</w:t>
      </w:r>
      <w:proofErr w:type="spellEnd"/>
      <w:r w:rsidRPr="004A1B66">
        <w:rPr>
          <w:rFonts w:asciiTheme="minorBidi" w:hAnsiTheme="minorBidi" w:cstheme="minorBidi"/>
          <w:sz w:val="22"/>
          <w:szCs w:val="22"/>
        </w:rPr>
        <w:t xml:space="preserve">, A. and Hutton, J. (2018). Understanding the Impacts of Research Synthesis. </w:t>
      </w:r>
      <w:r w:rsidRPr="004A1B66">
        <w:rPr>
          <w:rFonts w:asciiTheme="minorBidi" w:hAnsiTheme="minorBidi" w:cstheme="minorBidi"/>
          <w:i/>
          <w:iCs/>
          <w:sz w:val="22"/>
          <w:szCs w:val="22"/>
        </w:rPr>
        <w:t>Environmental Science &amp; Policy</w:t>
      </w:r>
      <w:r w:rsidRPr="004A1B66">
        <w:rPr>
          <w:rFonts w:asciiTheme="minorBidi" w:hAnsiTheme="minorBidi" w:cstheme="minorBidi"/>
          <w:sz w:val="22"/>
          <w:szCs w:val="22"/>
        </w:rPr>
        <w:t xml:space="preserve">, [online] 86, pp.72–84. </w:t>
      </w:r>
      <w:proofErr w:type="spellStart"/>
      <w:proofErr w:type="gramStart"/>
      <w:r w:rsidRPr="004A1B66">
        <w:rPr>
          <w:rFonts w:asciiTheme="minorBidi" w:hAnsiTheme="minorBidi" w:cstheme="minorBidi"/>
          <w:sz w:val="22"/>
          <w:szCs w:val="22"/>
        </w:rPr>
        <w:t>doi:https</w:t>
      </w:r>
      <w:proofErr w:type="spellEnd"/>
      <w:r w:rsidRPr="004A1B66">
        <w:rPr>
          <w:rFonts w:asciiTheme="minorBidi" w:hAnsiTheme="minorBidi" w:cstheme="minorBidi"/>
          <w:sz w:val="22"/>
          <w:szCs w:val="22"/>
        </w:rPr>
        <w:t>://doi.org/10.1016/j.envsci.2018.04.013</w:t>
      </w:r>
      <w:proofErr w:type="gramEnd"/>
      <w:r w:rsidRPr="004A1B66">
        <w:rPr>
          <w:rFonts w:asciiTheme="minorBidi" w:hAnsiTheme="minorBidi" w:cstheme="minorBidi"/>
          <w:sz w:val="22"/>
          <w:szCs w:val="22"/>
        </w:rPr>
        <w:t>.</w:t>
      </w:r>
    </w:p>
    <w:p w14:paraId="77CBFCFC" w14:textId="77777777" w:rsidR="00B64819" w:rsidRPr="004A1B66" w:rsidRDefault="00B64819" w:rsidP="0083727C">
      <w:pPr>
        <w:spacing w:before="360" w:after="80" w:line="360" w:lineRule="auto"/>
        <w:rPr>
          <w:rFonts w:asciiTheme="minorBidi" w:hAnsiTheme="minorBidi" w:cstheme="minorBidi"/>
          <w:sz w:val="22"/>
          <w:szCs w:val="22"/>
        </w:rPr>
      </w:pPr>
      <w:r w:rsidRPr="004A1B66">
        <w:rPr>
          <w:rFonts w:asciiTheme="minorBidi" w:hAnsiTheme="minorBidi" w:cstheme="minorBidi"/>
          <w:sz w:val="22"/>
          <w:szCs w:val="22"/>
        </w:rPr>
        <w:t xml:space="preserve">Yang, J., Fearn, C., John, A., Hoare, S., Chang, S., </w:t>
      </w:r>
      <w:proofErr w:type="spellStart"/>
      <w:r w:rsidRPr="004A1B66">
        <w:rPr>
          <w:rFonts w:asciiTheme="minorBidi" w:hAnsiTheme="minorBidi" w:cstheme="minorBidi"/>
          <w:sz w:val="22"/>
          <w:szCs w:val="22"/>
        </w:rPr>
        <w:t>Zammitt</w:t>
      </w:r>
      <w:proofErr w:type="spellEnd"/>
      <w:r w:rsidRPr="004A1B66">
        <w:rPr>
          <w:rFonts w:asciiTheme="minorBidi" w:hAnsiTheme="minorBidi" w:cstheme="minorBidi"/>
          <w:sz w:val="22"/>
          <w:szCs w:val="22"/>
        </w:rPr>
        <w:t xml:space="preserve">, D. and Stott, J. (2025). A systematic review and thematic synthesis on the experiences of accessing and attending psychological therapy for informal carers of people living with dementia. </w:t>
      </w:r>
      <w:r w:rsidRPr="004A1B66">
        <w:rPr>
          <w:rFonts w:asciiTheme="minorBidi" w:hAnsiTheme="minorBidi" w:cstheme="minorBidi"/>
          <w:i/>
          <w:iCs/>
          <w:sz w:val="22"/>
          <w:szCs w:val="22"/>
        </w:rPr>
        <w:t>BMC Geriatrics</w:t>
      </w:r>
      <w:r w:rsidRPr="004A1B66">
        <w:rPr>
          <w:rFonts w:asciiTheme="minorBidi" w:hAnsiTheme="minorBidi" w:cstheme="minorBidi"/>
          <w:sz w:val="22"/>
          <w:szCs w:val="22"/>
        </w:rPr>
        <w:t xml:space="preserve">, 25(1). </w:t>
      </w:r>
      <w:proofErr w:type="spellStart"/>
      <w:proofErr w:type="gramStart"/>
      <w:r w:rsidRPr="004A1B66">
        <w:rPr>
          <w:rFonts w:asciiTheme="minorBidi" w:hAnsiTheme="minorBidi" w:cstheme="minorBidi"/>
          <w:sz w:val="22"/>
          <w:szCs w:val="22"/>
        </w:rPr>
        <w:t>doi:https</w:t>
      </w:r>
      <w:proofErr w:type="spellEnd"/>
      <w:r w:rsidRPr="004A1B66">
        <w:rPr>
          <w:rFonts w:asciiTheme="minorBidi" w:hAnsiTheme="minorBidi" w:cstheme="minorBidi"/>
          <w:sz w:val="22"/>
          <w:szCs w:val="22"/>
        </w:rPr>
        <w:t>://doi.org/10.1186/s12877-025-05986-7</w:t>
      </w:r>
      <w:proofErr w:type="gramEnd"/>
      <w:r w:rsidRPr="004A1B66">
        <w:rPr>
          <w:rFonts w:asciiTheme="minorBidi" w:hAnsiTheme="minorBidi" w:cstheme="minorBidi"/>
          <w:sz w:val="22"/>
          <w:szCs w:val="22"/>
        </w:rPr>
        <w:t>.</w:t>
      </w:r>
    </w:p>
    <w:p w14:paraId="67B536CC" w14:textId="77777777" w:rsidR="00B64819" w:rsidRPr="004A1B66" w:rsidRDefault="00B64819" w:rsidP="0083727C">
      <w:pPr>
        <w:spacing w:before="360" w:after="80" w:line="360" w:lineRule="auto"/>
        <w:rPr>
          <w:rFonts w:asciiTheme="minorBidi" w:hAnsiTheme="minorBidi" w:cstheme="minorBidi"/>
          <w:sz w:val="22"/>
          <w:szCs w:val="22"/>
        </w:rPr>
      </w:pPr>
      <w:r w:rsidRPr="004A1B66">
        <w:rPr>
          <w:rFonts w:asciiTheme="minorBidi" w:hAnsiTheme="minorBidi" w:cstheme="minorBidi"/>
          <w:sz w:val="22"/>
          <w:szCs w:val="22"/>
        </w:rPr>
        <w:t xml:space="preserve">Yoshida, Y., </w:t>
      </w:r>
      <w:proofErr w:type="spellStart"/>
      <w:r w:rsidRPr="004A1B66">
        <w:rPr>
          <w:rFonts w:asciiTheme="minorBidi" w:hAnsiTheme="minorBidi" w:cstheme="minorBidi"/>
          <w:sz w:val="22"/>
          <w:szCs w:val="22"/>
        </w:rPr>
        <w:t>Sitas</w:t>
      </w:r>
      <w:proofErr w:type="spellEnd"/>
      <w:r w:rsidRPr="004A1B66">
        <w:rPr>
          <w:rFonts w:asciiTheme="minorBidi" w:hAnsiTheme="minorBidi" w:cstheme="minorBidi"/>
          <w:sz w:val="22"/>
          <w:szCs w:val="22"/>
        </w:rPr>
        <w:t xml:space="preserve">, N., Mannetti, L., O’Farrell, P., Arroyo-Robles, G., </w:t>
      </w:r>
      <w:proofErr w:type="spellStart"/>
      <w:r w:rsidRPr="004A1B66">
        <w:rPr>
          <w:rFonts w:asciiTheme="minorBidi" w:hAnsiTheme="minorBidi" w:cstheme="minorBidi"/>
          <w:sz w:val="22"/>
          <w:szCs w:val="22"/>
        </w:rPr>
        <w:t>Berbés</w:t>
      </w:r>
      <w:proofErr w:type="spellEnd"/>
      <w:r w:rsidRPr="004A1B66">
        <w:rPr>
          <w:rFonts w:asciiTheme="minorBidi" w:hAnsiTheme="minorBidi" w:cstheme="minorBidi"/>
          <w:sz w:val="22"/>
          <w:szCs w:val="22"/>
        </w:rPr>
        <w:t xml:space="preserve">-Blázquez, M., González-Jiménez, D., Nelson, V., Niamir, A. and </w:t>
      </w:r>
      <w:proofErr w:type="spellStart"/>
      <w:r w:rsidRPr="004A1B66">
        <w:rPr>
          <w:rFonts w:asciiTheme="minorBidi" w:hAnsiTheme="minorBidi" w:cstheme="minorBidi"/>
          <w:sz w:val="22"/>
          <w:szCs w:val="22"/>
        </w:rPr>
        <w:t>Harmáčková</w:t>
      </w:r>
      <w:proofErr w:type="spellEnd"/>
      <w:r w:rsidRPr="004A1B66">
        <w:rPr>
          <w:rFonts w:asciiTheme="minorBidi" w:hAnsiTheme="minorBidi" w:cstheme="minorBidi"/>
          <w:sz w:val="22"/>
          <w:szCs w:val="22"/>
        </w:rPr>
        <w:t xml:space="preserve">, Z.V. (2024). Beyond Academia: A case for reviews of </w:t>
      </w:r>
      <w:proofErr w:type="spellStart"/>
      <w:r w:rsidRPr="004A1B66">
        <w:rPr>
          <w:rFonts w:asciiTheme="minorBidi" w:hAnsiTheme="minorBidi" w:cstheme="minorBidi"/>
          <w:sz w:val="22"/>
          <w:szCs w:val="22"/>
        </w:rPr>
        <w:t>gray</w:t>
      </w:r>
      <w:proofErr w:type="spellEnd"/>
      <w:r w:rsidRPr="004A1B66">
        <w:rPr>
          <w:rFonts w:asciiTheme="minorBidi" w:hAnsiTheme="minorBidi" w:cstheme="minorBidi"/>
          <w:sz w:val="22"/>
          <w:szCs w:val="22"/>
        </w:rPr>
        <w:t xml:space="preserve"> literature for science-policy processes and applied research. </w:t>
      </w:r>
      <w:r w:rsidRPr="004A1B66">
        <w:rPr>
          <w:rFonts w:asciiTheme="minorBidi" w:hAnsiTheme="minorBidi" w:cstheme="minorBidi"/>
          <w:i/>
          <w:iCs/>
          <w:sz w:val="22"/>
          <w:szCs w:val="22"/>
        </w:rPr>
        <w:t>Environmental Science &amp; Policy</w:t>
      </w:r>
      <w:r w:rsidRPr="004A1B66">
        <w:rPr>
          <w:rFonts w:asciiTheme="minorBidi" w:hAnsiTheme="minorBidi" w:cstheme="minorBidi"/>
          <w:sz w:val="22"/>
          <w:szCs w:val="22"/>
        </w:rPr>
        <w:t xml:space="preserve">, [online] 162, p.103882. </w:t>
      </w:r>
      <w:proofErr w:type="spellStart"/>
      <w:proofErr w:type="gramStart"/>
      <w:r w:rsidRPr="004A1B66">
        <w:rPr>
          <w:rFonts w:asciiTheme="minorBidi" w:hAnsiTheme="minorBidi" w:cstheme="minorBidi"/>
          <w:sz w:val="22"/>
          <w:szCs w:val="22"/>
        </w:rPr>
        <w:t>doi:https</w:t>
      </w:r>
      <w:proofErr w:type="spellEnd"/>
      <w:r w:rsidRPr="004A1B66">
        <w:rPr>
          <w:rFonts w:asciiTheme="minorBidi" w:hAnsiTheme="minorBidi" w:cstheme="minorBidi"/>
          <w:sz w:val="22"/>
          <w:szCs w:val="22"/>
        </w:rPr>
        <w:t>://doi.org/10.1016/j.envsci.2024.103882</w:t>
      </w:r>
      <w:proofErr w:type="gramEnd"/>
      <w:r w:rsidRPr="004A1B66">
        <w:rPr>
          <w:rFonts w:asciiTheme="minorBidi" w:hAnsiTheme="minorBidi" w:cstheme="minorBidi"/>
          <w:sz w:val="22"/>
          <w:szCs w:val="22"/>
        </w:rPr>
        <w:t>.</w:t>
      </w:r>
    </w:p>
    <w:p w14:paraId="2E0415A3" w14:textId="77777777" w:rsidR="00B64819" w:rsidRPr="004A1B66" w:rsidRDefault="00B64819" w:rsidP="0083727C">
      <w:pPr>
        <w:spacing w:before="360" w:after="80" w:line="360" w:lineRule="auto"/>
        <w:rPr>
          <w:rFonts w:asciiTheme="minorBidi" w:hAnsiTheme="minorBidi" w:cstheme="minorBidi"/>
          <w:sz w:val="22"/>
          <w:szCs w:val="22"/>
        </w:rPr>
      </w:pPr>
      <w:proofErr w:type="spellStart"/>
      <w:r w:rsidRPr="004A1B66">
        <w:rPr>
          <w:rFonts w:asciiTheme="minorBidi" w:hAnsiTheme="minorBidi" w:cstheme="minorBidi"/>
          <w:sz w:val="22"/>
          <w:szCs w:val="22"/>
        </w:rPr>
        <w:t>Zygouri</w:t>
      </w:r>
      <w:proofErr w:type="spellEnd"/>
      <w:r w:rsidRPr="004A1B66">
        <w:rPr>
          <w:rFonts w:asciiTheme="minorBidi" w:hAnsiTheme="minorBidi" w:cstheme="minorBidi"/>
          <w:sz w:val="22"/>
          <w:szCs w:val="22"/>
        </w:rPr>
        <w:t xml:space="preserve">, I., Cowdell, F., </w:t>
      </w:r>
      <w:proofErr w:type="spellStart"/>
      <w:r w:rsidRPr="004A1B66">
        <w:rPr>
          <w:rFonts w:asciiTheme="minorBidi" w:hAnsiTheme="minorBidi" w:cstheme="minorBidi"/>
          <w:sz w:val="22"/>
          <w:szCs w:val="22"/>
        </w:rPr>
        <w:t>Ploumis</w:t>
      </w:r>
      <w:proofErr w:type="spellEnd"/>
      <w:r w:rsidRPr="004A1B66">
        <w:rPr>
          <w:rFonts w:asciiTheme="minorBidi" w:hAnsiTheme="minorBidi" w:cstheme="minorBidi"/>
          <w:sz w:val="22"/>
          <w:szCs w:val="22"/>
        </w:rPr>
        <w:t xml:space="preserve">, A., </w:t>
      </w:r>
      <w:proofErr w:type="spellStart"/>
      <w:r w:rsidRPr="004A1B66">
        <w:rPr>
          <w:rFonts w:asciiTheme="minorBidi" w:hAnsiTheme="minorBidi" w:cstheme="minorBidi"/>
          <w:sz w:val="22"/>
          <w:szCs w:val="22"/>
        </w:rPr>
        <w:t>Gouva</w:t>
      </w:r>
      <w:proofErr w:type="spellEnd"/>
      <w:r w:rsidRPr="004A1B66">
        <w:rPr>
          <w:rFonts w:asciiTheme="minorBidi" w:hAnsiTheme="minorBidi" w:cstheme="minorBidi"/>
          <w:sz w:val="22"/>
          <w:szCs w:val="22"/>
        </w:rPr>
        <w:t xml:space="preserve">, M. and Mantzoukas, S. (2021). Gendered experiences of providing informal care for older people: a systematic review and thematic synthesis. </w:t>
      </w:r>
      <w:r w:rsidRPr="004A1B66">
        <w:rPr>
          <w:rFonts w:asciiTheme="minorBidi" w:hAnsiTheme="minorBidi" w:cstheme="minorBidi"/>
          <w:i/>
          <w:iCs/>
          <w:sz w:val="22"/>
          <w:szCs w:val="22"/>
        </w:rPr>
        <w:t>BMC Health Services Research</w:t>
      </w:r>
      <w:r w:rsidRPr="004A1B66">
        <w:rPr>
          <w:rFonts w:asciiTheme="minorBidi" w:hAnsiTheme="minorBidi" w:cstheme="minorBidi"/>
          <w:sz w:val="22"/>
          <w:szCs w:val="22"/>
        </w:rPr>
        <w:t xml:space="preserve">, 21(1). </w:t>
      </w:r>
      <w:proofErr w:type="spellStart"/>
      <w:proofErr w:type="gramStart"/>
      <w:r w:rsidRPr="004A1B66">
        <w:rPr>
          <w:rFonts w:asciiTheme="minorBidi" w:hAnsiTheme="minorBidi" w:cstheme="minorBidi"/>
          <w:sz w:val="22"/>
          <w:szCs w:val="22"/>
        </w:rPr>
        <w:t>doi:https</w:t>
      </w:r>
      <w:proofErr w:type="spellEnd"/>
      <w:r w:rsidRPr="004A1B66">
        <w:rPr>
          <w:rFonts w:asciiTheme="minorBidi" w:hAnsiTheme="minorBidi" w:cstheme="minorBidi"/>
          <w:sz w:val="22"/>
          <w:szCs w:val="22"/>
        </w:rPr>
        <w:t>://doi.org/10.1186/s12913-021-06736-2</w:t>
      </w:r>
      <w:proofErr w:type="gramEnd"/>
      <w:r w:rsidRPr="004A1B66">
        <w:rPr>
          <w:rFonts w:asciiTheme="minorBidi" w:hAnsiTheme="minorBidi" w:cstheme="minorBidi"/>
          <w:sz w:val="22"/>
          <w:szCs w:val="22"/>
        </w:rPr>
        <w:t>.</w:t>
      </w:r>
    </w:p>
    <w:p w14:paraId="1D4F54B3" w14:textId="77777777" w:rsidR="00832ABB" w:rsidRPr="004A1B66" w:rsidRDefault="00832ABB" w:rsidP="0083727C">
      <w:pPr>
        <w:spacing w:before="360" w:after="80" w:line="360" w:lineRule="auto"/>
        <w:rPr>
          <w:rFonts w:asciiTheme="minorBidi" w:hAnsiTheme="minorBidi" w:cstheme="minorBidi"/>
          <w:sz w:val="22"/>
          <w:szCs w:val="22"/>
        </w:rPr>
      </w:pPr>
    </w:p>
    <w:sectPr w:rsidR="00832ABB" w:rsidRPr="004A1B66" w:rsidSect="0083727C">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A71159" w14:textId="77777777" w:rsidR="006262B5" w:rsidRDefault="006262B5" w:rsidP="00A64A10">
      <w:r>
        <w:separator/>
      </w:r>
    </w:p>
  </w:endnote>
  <w:endnote w:type="continuationSeparator" w:id="0">
    <w:p w14:paraId="2FB86672" w14:textId="77777777" w:rsidR="006262B5" w:rsidRDefault="006262B5" w:rsidP="00A64A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460BE9" w14:textId="77777777" w:rsidR="006262B5" w:rsidRDefault="006262B5" w:rsidP="00A64A10">
      <w:r>
        <w:separator/>
      </w:r>
    </w:p>
  </w:footnote>
  <w:footnote w:type="continuationSeparator" w:id="0">
    <w:p w14:paraId="04B1441E" w14:textId="77777777" w:rsidR="006262B5" w:rsidRDefault="006262B5" w:rsidP="00A64A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3924340"/>
      <w:docPartObj>
        <w:docPartGallery w:val="Page Numbers (Top of Page)"/>
        <w:docPartUnique/>
      </w:docPartObj>
    </w:sdtPr>
    <w:sdtContent>
      <w:p w14:paraId="462CD763" w14:textId="77777777" w:rsidR="00A64A10" w:rsidRDefault="00A64A10">
        <w:pPr>
          <w:pStyle w:val="Head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02B9330F" w14:textId="77777777" w:rsidR="00A64A10" w:rsidRDefault="00A64A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957EAC"/>
    <w:multiLevelType w:val="multilevel"/>
    <w:tmpl w:val="CEC61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C40E3C"/>
    <w:multiLevelType w:val="multilevel"/>
    <w:tmpl w:val="E91C75F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5B36C91"/>
    <w:multiLevelType w:val="multilevel"/>
    <w:tmpl w:val="6A5CAF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D611212"/>
    <w:multiLevelType w:val="multilevel"/>
    <w:tmpl w:val="6E96D8EE"/>
    <w:lvl w:ilvl="0">
      <w:start w:val="1"/>
      <w:numFmt w:val="decimal"/>
      <w:lvlText w:val="%1."/>
      <w:lvlJc w:val="left"/>
      <w:pPr>
        <w:ind w:left="567" w:hanging="567"/>
      </w:pPr>
      <w:rPr>
        <w:rFonts w:hint="default"/>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num w:numId="1" w16cid:durableId="1895114846">
    <w:abstractNumId w:val="0"/>
  </w:num>
  <w:num w:numId="2" w16cid:durableId="557516149">
    <w:abstractNumId w:val="2"/>
  </w:num>
  <w:num w:numId="3" w16cid:durableId="1081633424">
    <w:abstractNumId w:val="1"/>
  </w:num>
  <w:num w:numId="4" w16cid:durableId="695447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9F6"/>
    <w:rsid w:val="000106E4"/>
    <w:rsid w:val="000111E0"/>
    <w:rsid w:val="00012920"/>
    <w:rsid w:val="00016FF8"/>
    <w:rsid w:val="00026008"/>
    <w:rsid w:val="00026620"/>
    <w:rsid w:val="0004655B"/>
    <w:rsid w:val="000470D6"/>
    <w:rsid w:val="00047F14"/>
    <w:rsid w:val="00052EEE"/>
    <w:rsid w:val="00062999"/>
    <w:rsid w:val="00063A7A"/>
    <w:rsid w:val="0007737C"/>
    <w:rsid w:val="0008353C"/>
    <w:rsid w:val="00085B62"/>
    <w:rsid w:val="0008747A"/>
    <w:rsid w:val="0009592B"/>
    <w:rsid w:val="000A2343"/>
    <w:rsid w:val="000B6232"/>
    <w:rsid w:val="000C27FB"/>
    <w:rsid w:val="000D0CBA"/>
    <w:rsid w:val="000D36A7"/>
    <w:rsid w:val="000F1E63"/>
    <w:rsid w:val="00102C8B"/>
    <w:rsid w:val="00104F56"/>
    <w:rsid w:val="001065A3"/>
    <w:rsid w:val="00110369"/>
    <w:rsid w:val="001133B8"/>
    <w:rsid w:val="00115555"/>
    <w:rsid w:val="00116C1C"/>
    <w:rsid w:val="00127062"/>
    <w:rsid w:val="00127580"/>
    <w:rsid w:val="00133B1A"/>
    <w:rsid w:val="001503D0"/>
    <w:rsid w:val="0016133D"/>
    <w:rsid w:val="00165297"/>
    <w:rsid w:val="00181427"/>
    <w:rsid w:val="001841A6"/>
    <w:rsid w:val="001856B6"/>
    <w:rsid w:val="00186251"/>
    <w:rsid w:val="00186B08"/>
    <w:rsid w:val="00190BDE"/>
    <w:rsid w:val="0019141C"/>
    <w:rsid w:val="001922FC"/>
    <w:rsid w:val="001945CA"/>
    <w:rsid w:val="001A79A9"/>
    <w:rsid w:val="001C065A"/>
    <w:rsid w:val="001C1720"/>
    <w:rsid w:val="001C18E1"/>
    <w:rsid w:val="001C27D4"/>
    <w:rsid w:val="001D1CFE"/>
    <w:rsid w:val="001F1124"/>
    <w:rsid w:val="001F482B"/>
    <w:rsid w:val="001F61C6"/>
    <w:rsid w:val="002020C9"/>
    <w:rsid w:val="00203F97"/>
    <w:rsid w:val="002135D7"/>
    <w:rsid w:val="002147DB"/>
    <w:rsid w:val="002225C9"/>
    <w:rsid w:val="00223880"/>
    <w:rsid w:val="00223FD8"/>
    <w:rsid w:val="002258E4"/>
    <w:rsid w:val="0023743D"/>
    <w:rsid w:val="00251A93"/>
    <w:rsid w:val="002532E4"/>
    <w:rsid w:val="0025731D"/>
    <w:rsid w:val="00265B87"/>
    <w:rsid w:val="0026610D"/>
    <w:rsid w:val="0026738B"/>
    <w:rsid w:val="00275BA7"/>
    <w:rsid w:val="00284D85"/>
    <w:rsid w:val="00286028"/>
    <w:rsid w:val="00286295"/>
    <w:rsid w:val="00290059"/>
    <w:rsid w:val="002A1B0B"/>
    <w:rsid w:val="002B0FAA"/>
    <w:rsid w:val="002B75B8"/>
    <w:rsid w:val="002C23B2"/>
    <w:rsid w:val="002C24E3"/>
    <w:rsid w:val="002C4A8D"/>
    <w:rsid w:val="002C4F24"/>
    <w:rsid w:val="002D2628"/>
    <w:rsid w:val="002E1BD9"/>
    <w:rsid w:val="002E4667"/>
    <w:rsid w:val="002E52EC"/>
    <w:rsid w:val="002E6AA2"/>
    <w:rsid w:val="002F0640"/>
    <w:rsid w:val="002F0FD1"/>
    <w:rsid w:val="002F48AC"/>
    <w:rsid w:val="0030151B"/>
    <w:rsid w:val="00316112"/>
    <w:rsid w:val="00317BE6"/>
    <w:rsid w:val="003239C5"/>
    <w:rsid w:val="003249F6"/>
    <w:rsid w:val="003300ED"/>
    <w:rsid w:val="00341915"/>
    <w:rsid w:val="00341EAD"/>
    <w:rsid w:val="003434B9"/>
    <w:rsid w:val="003460DA"/>
    <w:rsid w:val="0035009C"/>
    <w:rsid w:val="00360F4F"/>
    <w:rsid w:val="00372C04"/>
    <w:rsid w:val="003934DD"/>
    <w:rsid w:val="00396CE9"/>
    <w:rsid w:val="003A4FFC"/>
    <w:rsid w:val="003A556D"/>
    <w:rsid w:val="003D0506"/>
    <w:rsid w:val="003D5177"/>
    <w:rsid w:val="003E3199"/>
    <w:rsid w:val="003E4222"/>
    <w:rsid w:val="003F4B7F"/>
    <w:rsid w:val="00405267"/>
    <w:rsid w:val="00411471"/>
    <w:rsid w:val="004116F0"/>
    <w:rsid w:val="00414FE4"/>
    <w:rsid w:val="004173D8"/>
    <w:rsid w:val="00427950"/>
    <w:rsid w:val="00431691"/>
    <w:rsid w:val="0044375A"/>
    <w:rsid w:val="00447F40"/>
    <w:rsid w:val="00456796"/>
    <w:rsid w:val="00457698"/>
    <w:rsid w:val="004607E6"/>
    <w:rsid w:val="0046379B"/>
    <w:rsid w:val="00464EC7"/>
    <w:rsid w:val="004732DC"/>
    <w:rsid w:val="0048322F"/>
    <w:rsid w:val="00483FED"/>
    <w:rsid w:val="004845C7"/>
    <w:rsid w:val="00494842"/>
    <w:rsid w:val="00495E44"/>
    <w:rsid w:val="004A1B66"/>
    <w:rsid w:val="004B1DAA"/>
    <w:rsid w:val="004B5ACC"/>
    <w:rsid w:val="004D5DED"/>
    <w:rsid w:val="004E24C5"/>
    <w:rsid w:val="004E5AAD"/>
    <w:rsid w:val="0050265A"/>
    <w:rsid w:val="0050612D"/>
    <w:rsid w:val="00511FD4"/>
    <w:rsid w:val="00513309"/>
    <w:rsid w:val="005208D0"/>
    <w:rsid w:val="00522565"/>
    <w:rsid w:val="00524E88"/>
    <w:rsid w:val="005272C3"/>
    <w:rsid w:val="005315B8"/>
    <w:rsid w:val="005322AC"/>
    <w:rsid w:val="00536A2B"/>
    <w:rsid w:val="005403FC"/>
    <w:rsid w:val="00540C24"/>
    <w:rsid w:val="00541D77"/>
    <w:rsid w:val="00550562"/>
    <w:rsid w:val="00552DE7"/>
    <w:rsid w:val="005536D0"/>
    <w:rsid w:val="005553D7"/>
    <w:rsid w:val="005575B5"/>
    <w:rsid w:val="00557B28"/>
    <w:rsid w:val="00557F5C"/>
    <w:rsid w:val="005616A1"/>
    <w:rsid w:val="00565BD5"/>
    <w:rsid w:val="0057437F"/>
    <w:rsid w:val="00576E1A"/>
    <w:rsid w:val="00590408"/>
    <w:rsid w:val="005909FB"/>
    <w:rsid w:val="00596FE1"/>
    <w:rsid w:val="005A2582"/>
    <w:rsid w:val="005B1A22"/>
    <w:rsid w:val="005C005F"/>
    <w:rsid w:val="005C2648"/>
    <w:rsid w:val="005C5A51"/>
    <w:rsid w:val="005D0E41"/>
    <w:rsid w:val="005D23F9"/>
    <w:rsid w:val="005D479E"/>
    <w:rsid w:val="005E0507"/>
    <w:rsid w:val="005F2633"/>
    <w:rsid w:val="005F2689"/>
    <w:rsid w:val="005F3953"/>
    <w:rsid w:val="005F3A63"/>
    <w:rsid w:val="00604153"/>
    <w:rsid w:val="006048FF"/>
    <w:rsid w:val="00610097"/>
    <w:rsid w:val="00621CDC"/>
    <w:rsid w:val="00625942"/>
    <w:rsid w:val="006262B5"/>
    <w:rsid w:val="00626F79"/>
    <w:rsid w:val="00643651"/>
    <w:rsid w:val="006463B7"/>
    <w:rsid w:val="00646503"/>
    <w:rsid w:val="00647FC9"/>
    <w:rsid w:val="00653245"/>
    <w:rsid w:val="00656F97"/>
    <w:rsid w:val="006610EA"/>
    <w:rsid w:val="00662471"/>
    <w:rsid w:val="00667642"/>
    <w:rsid w:val="00670F9B"/>
    <w:rsid w:val="00671BE6"/>
    <w:rsid w:val="0067440F"/>
    <w:rsid w:val="006803B3"/>
    <w:rsid w:val="0068204A"/>
    <w:rsid w:val="006872B1"/>
    <w:rsid w:val="00691347"/>
    <w:rsid w:val="00691650"/>
    <w:rsid w:val="006A08CB"/>
    <w:rsid w:val="006A0E3D"/>
    <w:rsid w:val="006A3FE8"/>
    <w:rsid w:val="006A60F4"/>
    <w:rsid w:val="006A690A"/>
    <w:rsid w:val="006B202A"/>
    <w:rsid w:val="006B2439"/>
    <w:rsid w:val="006C1003"/>
    <w:rsid w:val="006D07A6"/>
    <w:rsid w:val="006D330E"/>
    <w:rsid w:val="006D6052"/>
    <w:rsid w:val="006D6A6B"/>
    <w:rsid w:val="006E120D"/>
    <w:rsid w:val="006F58ED"/>
    <w:rsid w:val="007037F0"/>
    <w:rsid w:val="00707BE9"/>
    <w:rsid w:val="00707DD9"/>
    <w:rsid w:val="007136F0"/>
    <w:rsid w:val="00725508"/>
    <w:rsid w:val="007436C7"/>
    <w:rsid w:val="00743AF4"/>
    <w:rsid w:val="00744B3F"/>
    <w:rsid w:val="00750115"/>
    <w:rsid w:val="00755BB8"/>
    <w:rsid w:val="0078052A"/>
    <w:rsid w:val="00781949"/>
    <w:rsid w:val="0078410F"/>
    <w:rsid w:val="00787AD7"/>
    <w:rsid w:val="00797EB0"/>
    <w:rsid w:val="007A0AB6"/>
    <w:rsid w:val="007A26E2"/>
    <w:rsid w:val="007A33E6"/>
    <w:rsid w:val="007A3ADD"/>
    <w:rsid w:val="007A4F41"/>
    <w:rsid w:val="007B14AA"/>
    <w:rsid w:val="007B492C"/>
    <w:rsid w:val="007C3891"/>
    <w:rsid w:val="007C496A"/>
    <w:rsid w:val="007C58EA"/>
    <w:rsid w:val="007D13E1"/>
    <w:rsid w:val="007D1E04"/>
    <w:rsid w:val="007D7109"/>
    <w:rsid w:val="007E1A2B"/>
    <w:rsid w:val="007E68B0"/>
    <w:rsid w:val="007F562F"/>
    <w:rsid w:val="00801076"/>
    <w:rsid w:val="008012DE"/>
    <w:rsid w:val="00804D77"/>
    <w:rsid w:val="00806E50"/>
    <w:rsid w:val="008123C2"/>
    <w:rsid w:val="008156EE"/>
    <w:rsid w:val="00822795"/>
    <w:rsid w:val="0083074E"/>
    <w:rsid w:val="00832ABB"/>
    <w:rsid w:val="00833267"/>
    <w:rsid w:val="0083627A"/>
    <w:rsid w:val="0083727C"/>
    <w:rsid w:val="00842A83"/>
    <w:rsid w:val="008470E9"/>
    <w:rsid w:val="0085141D"/>
    <w:rsid w:val="008553FF"/>
    <w:rsid w:val="0086266A"/>
    <w:rsid w:val="00864008"/>
    <w:rsid w:val="00864518"/>
    <w:rsid w:val="008646DB"/>
    <w:rsid w:val="0087271E"/>
    <w:rsid w:val="00873356"/>
    <w:rsid w:val="00873B32"/>
    <w:rsid w:val="00884A30"/>
    <w:rsid w:val="008870D4"/>
    <w:rsid w:val="00891F1E"/>
    <w:rsid w:val="00896A2E"/>
    <w:rsid w:val="008A21A6"/>
    <w:rsid w:val="008A4889"/>
    <w:rsid w:val="008B155A"/>
    <w:rsid w:val="008B7F96"/>
    <w:rsid w:val="008C35CE"/>
    <w:rsid w:val="008C7C38"/>
    <w:rsid w:val="008D2E7E"/>
    <w:rsid w:val="008E4597"/>
    <w:rsid w:val="008E4FCF"/>
    <w:rsid w:val="008F20B4"/>
    <w:rsid w:val="008F2BAA"/>
    <w:rsid w:val="008F4ED3"/>
    <w:rsid w:val="008F73EC"/>
    <w:rsid w:val="0090165C"/>
    <w:rsid w:val="00917F74"/>
    <w:rsid w:val="009246DC"/>
    <w:rsid w:val="00932D1E"/>
    <w:rsid w:val="00932E1B"/>
    <w:rsid w:val="0093648B"/>
    <w:rsid w:val="00943982"/>
    <w:rsid w:val="009463E5"/>
    <w:rsid w:val="00967B6E"/>
    <w:rsid w:val="0097515D"/>
    <w:rsid w:val="0097672C"/>
    <w:rsid w:val="00982678"/>
    <w:rsid w:val="0099292B"/>
    <w:rsid w:val="009A0BBD"/>
    <w:rsid w:val="009A1164"/>
    <w:rsid w:val="009B45F1"/>
    <w:rsid w:val="009C0D27"/>
    <w:rsid w:val="009C1D44"/>
    <w:rsid w:val="009C46C4"/>
    <w:rsid w:val="009D0104"/>
    <w:rsid w:val="009D0BEF"/>
    <w:rsid w:val="009D60FD"/>
    <w:rsid w:val="009E0778"/>
    <w:rsid w:val="00A00C6F"/>
    <w:rsid w:val="00A02BCD"/>
    <w:rsid w:val="00A15BB0"/>
    <w:rsid w:val="00A2101D"/>
    <w:rsid w:val="00A2179F"/>
    <w:rsid w:val="00A2325D"/>
    <w:rsid w:val="00A26D85"/>
    <w:rsid w:val="00A31D97"/>
    <w:rsid w:val="00A51BBA"/>
    <w:rsid w:val="00A51E20"/>
    <w:rsid w:val="00A61CC4"/>
    <w:rsid w:val="00A64A10"/>
    <w:rsid w:val="00A6506A"/>
    <w:rsid w:val="00A72CEA"/>
    <w:rsid w:val="00A7334F"/>
    <w:rsid w:val="00A735EC"/>
    <w:rsid w:val="00A754D0"/>
    <w:rsid w:val="00A811F9"/>
    <w:rsid w:val="00A87C63"/>
    <w:rsid w:val="00A900D2"/>
    <w:rsid w:val="00A95694"/>
    <w:rsid w:val="00AA4F53"/>
    <w:rsid w:val="00AA6BC1"/>
    <w:rsid w:val="00AB42BA"/>
    <w:rsid w:val="00AB588A"/>
    <w:rsid w:val="00AB7120"/>
    <w:rsid w:val="00AC1254"/>
    <w:rsid w:val="00AC55EA"/>
    <w:rsid w:val="00AC78B8"/>
    <w:rsid w:val="00AD1859"/>
    <w:rsid w:val="00AD29F0"/>
    <w:rsid w:val="00AD7B82"/>
    <w:rsid w:val="00AF6218"/>
    <w:rsid w:val="00AF747E"/>
    <w:rsid w:val="00B00D85"/>
    <w:rsid w:val="00B048E9"/>
    <w:rsid w:val="00B11D4C"/>
    <w:rsid w:val="00B20813"/>
    <w:rsid w:val="00B22BEA"/>
    <w:rsid w:val="00B231A9"/>
    <w:rsid w:val="00B2390D"/>
    <w:rsid w:val="00B30836"/>
    <w:rsid w:val="00B34EA0"/>
    <w:rsid w:val="00B401AA"/>
    <w:rsid w:val="00B416DE"/>
    <w:rsid w:val="00B57886"/>
    <w:rsid w:val="00B64819"/>
    <w:rsid w:val="00B72F83"/>
    <w:rsid w:val="00B742B3"/>
    <w:rsid w:val="00B81829"/>
    <w:rsid w:val="00B9337C"/>
    <w:rsid w:val="00B94494"/>
    <w:rsid w:val="00B96659"/>
    <w:rsid w:val="00BA1D56"/>
    <w:rsid w:val="00BA2BD6"/>
    <w:rsid w:val="00BB3785"/>
    <w:rsid w:val="00BB38CF"/>
    <w:rsid w:val="00BC1DEF"/>
    <w:rsid w:val="00BC77D2"/>
    <w:rsid w:val="00BD34B2"/>
    <w:rsid w:val="00BE2B46"/>
    <w:rsid w:val="00BE6D5E"/>
    <w:rsid w:val="00BF675B"/>
    <w:rsid w:val="00BF7FCD"/>
    <w:rsid w:val="00C01314"/>
    <w:rsid w:val="00C04ACD"/>
    <w:rsid w:val="00C073E1"/>
    <w:rsid w:val="00C15E77"/>
    <w:rsid w:val="00C270E0"/>
    <w:rsid w:val="00C27C49"/>
    <w:rsid w:val="00C45BDF"/>
    <w:rsid w:val="00C56A44"/>
    <w:rsid w:val="00C61E5E"/>
    <w:rsid w:val="00C71235"/>
    <w:rsid w:val="00C71B7F"/>
    <w:rsid w:val="00C777FD"/>
    <w:rsid w:val="00C83BFB"/>
    <w:rsid w:val="00C935EF"/>
    <w:rsid w:val="00CA5B27"/>
    <w:rsid w:val="00CB2E12"/>
    <w:rsid w:val="00CB5E14"/>
    <w:rsid w:val="00CC13B2"/>
    <w:rsid w:val="00CD42C8"/>
    <w:rsid w:val="00CD49D0"/>
    <w:rsid w:val="00CE0122"/>
    <w:rsid w:val="00CE79C4"/>
    <w:rsid w:val="00CF12B5"/>
    <w:rsid w:val="00CF6671"/>
    <w:rsid w:val="00D072C8"/>
    <w:rsid w:val="00D12D67"/>
    <w:rsid w:val="00D24B8F"/>
    <w:rsid w:val="00D27BC6"/>
    <w:rsid w:val="00D323DA"/>
    <w:rsid w:val="00D357BA"/>
    <w:rsid w:val="00D41A90"/>
    <w:rsid w:val="00D459D1"/>
    <w:rsid w:val="00D50E63"/>
    <w:rsid w:val="00D564C3"/>
    <w:rsid w:val="00D62E4C"/>
    <w:rsid w:val="00D67A6E"/>
    <w:rsid w:val="00D67B51"/>
    <w:rsid w:val="00D67EE6"/>
    <w:rsid w:val="00D738CF"/>
    <w:rsid w:val="00D9355B"/>
    <w:rsid w:val="00D95713"/>
    <w:rsid w:val="00D95C43"/>
    <w:rsid w:val="00DA3D23"/>
    <w:rsid w:val="00DB0D22"/>
    <w:rsid w:val="00DB28A3"/>
    <w:rsid w:val="00DC4100"/>
    <w:rsid w:val="00DD02D3"/>
    <w:rsid w:val="00DD4C7E"/>
    <w:rsid w:val="00DD6615"/>
    <w:rsid w:val="00DE5532"/>
    <w:rsid w:val="00DF43F5"/>
    <w:rsid w:val="00DF65DA"/>
    <w:rsid w:val="00E030DE"/>
    <w:rsid w:val="00E0565C"/>
    <w:rsid w:val="00E12528"/>
    <w:rsid w:val="00E236FB"/>
    <w:rsid w:val="00E24D17"/>
    <w:rsid w:val="00E43FD5"/>
    <w:rsid w:val="00E46882"/>
    <w:rsid w:val="00E4799C"/>
    <w:rsid w:val="00E7495A"/>
    <w:rsid w:val="00E77DD4"/>
    <w:rsid w:val="00E914A6"/>
    <w:rsid w:val="00E960B5"/>
    <w:rsid w:val="00EB0E19"/>
    <w:rsid w:val="00EB55A1"/>
    <w:rsid w:val="00EC7551"/>
    <w:rsid w:val="00EE61A4"/>
    <w:rsid w:val="00EF3A0D"/>
    <w:rsid w:val="00EF3F22"/>
    <w:rsid w:val="00EF55FB"/>
    <w:rsid w:val="00EF5C56"/>
    <w:rsid w:val="00F2398A"/>
    <w:rsid w:val="00F2622E"/>
    <w:rsid w:val="00F34019"/>
    <w:rsid w:val="00F35284"/>
    <w:rsid w:val="00F41E40"/>
    <w:rsid w:val="00F42BE8"/>
    <w:rsid w:val="00F4413C"/>
    <w:rsid w:val="00F544EF"/>
    <w:rsid w:val="00F57CB2"/>
    <w:rsid w:val="00F61356"/>
    <w:rsid w:val="00F70699"/>
    <w:rsid w:val="00F722A6"/>
    <w:rsid w:val="00F77E04"/>
    <w:rsid w:val="00F83123"/>
    <w:rsid w:val="00F9643A"/>
    <w:rsid w:val="00FA0BBE"/>
    <w:rsid w:val="00FA356F"/>
    <w:rsid w:val="00FB1653"/>
    <w:rsid w:val="00FB6A35"/>
    <w:rsid w:val="00FB6C28"/>
    <w:rsid w:val="00FC3168"/>
    <w:rsid w:val="00FC63E5"/>
    <w:rsid w:val="00FC6ED6"/>
    <w:rsid w:val="00FD0C8D"/>
    <w:rsid w:val="00FE152D"/>
    <w:rsid w:val="00FE67CF"/>
    <w:rsid w:val="00FF6218"/>
    <w:rsid w:val="00FF7749"/>
    <w:rsid w:val="00FF7CD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F4CB1"/>
  <w15:chartTrackingRefBased/>
  <w15:docId w15:val="{38317B6A-5694-4AD4-9D65-5BDF31906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49F6"/>
    <w:pPr>
      <w:spacing w:after="0" w:line="240" w:lineRule="auto"/>
    </w:pPr>
    <w:rPr>
      <w:rFonts w:ascii="Times New Roman" w:eastAsia="Times New Roman" w:hAnsi="Times New Roman" w:cs="Times New Roman"/>
      <w:kern w:val="0"/>
      <w:sz w:val="20"/>
      <w:szCs w:val="20"/>
      <w:lang w:val="en-GB" w:eastAsia="en-GB"/>
      <w14:ligatures w14:val="none"/>
    </w:rPr>
  </w:style>
  <w:style w:type="paragraph" w:styleId="Heading1">
    <w:name w:val="heading 1"/>
    <w:basedOn w:val="Normal"/>
    <w:next w:val="Normal"/>
    <w:link w:val="Heading1Char"/>
    <w:uiPriority w:val="9"/>
    <w:qFormat/>
    <w:rsid w:val="00286295"/>
    <w:pPr>
      <w:keepNext/>
      <w:keepLines/>
      <w:spacing w:before="360" w:after="80"/>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uiPriority w:val="9"/>
    <w:unhideWhenUsed/>
    <w:qFormat/>
    <w:rsid w:val="003249F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249F6"/>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249F6"/>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249F6"/>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249F6"/>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249F6"/>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249F6"/>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249F6"/>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295"/>
    <w:rPr>
      <w:rFonts w:ascii="Arial" w:eastAsiaTheme="majorEastAsia" w:hAnsi="Arial" w:cstheme="majorBidi"/>
      <w:b/>
      <w:color w:val="2F5496" w:themeColor="accent1" w:themeShade="BF"/>
      <w:sz w:val="32"/>
      <w:szCs w:val="40"/>
    </w:rPr>
  </w:style>
  <w:style w:type="character" w:customStyle="1" w:styleId="Heading2Char">
    <w:name w:val="Heading 2 Char"/>
    <w:basedOn w:val="DefaultParagraphFont"/>
    <w:link w:val="Heading2"/>
    <w:uiPriority w:val="9"/>
    <w:rsid w:val="003249F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249F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249F6"/>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3249F6"/>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3249F6"/>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3249F6"/>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3249F6"/>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3249F6"/>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3249F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49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49F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49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49F6"/>
    <w:pPr>
      <w:spacing w:before="160"/>
      <w:jc w:val="center"/>
    </w:pPr>
    <w:rPr>
      <w:i/>
      <w:iCs/>
      <w:color w:val="404040" w:themeColor="text1" w:themeTint="BF"/>
    </w:rPr>
  </w:style>
  <w:style w:type="character" w:customStyle="1" w:styleId="QuoteChar">
    <w:name w:val="Quote Char"/>
    <w:basedOn w:val="DefaultParagraphFont"/>
    <w:link w:val="Quote"/>
    <w:uiPriority w:val="29"/>
    <w:rsid w:val="003249F6"/>
    <w:rPr>
      <w:rFonts w:ascii="Arial" w:hAnsi="Arial"/>
      <w:i/>
      <w:iCs/>
      <w:color w:val="404040" w:themeColor="text1" w:themeTint="BF"/>
      <w:sz w:val="24"/>
    </w:rPr>
  </w:style>
  <w:style w:type="paragraph" w:styleId="ListParagraph">
    <w:name w:val="List Paragraph"/>
    <w:basedOn w:val="Normal"/>
    <w:uiPriority w:val="34"/>
    <w:qFormat/>
    <w:rsid w:val="003249F6"/>
    <w:pPr>
      <w:ind w:left="720"/>
      <w:contextualSpacing/>
    </w:pPr>
  </w:style>
  <w:style w:type="character" w:styleId="IntenseEmphasis">
    <w:name w:val="Intense Emphasis"/>
    <w:basedOn w:val="DefaultParagraphFont"/>
    <w:uiPriority w:val="21"/>
    <w:qFormat/>
    <w:rsid w:val="003249F6"/>
    <w:rPr>
      <w:i/>
      <w:iCs/>
      <w:color w:val="2F5496" w:themeColor="accent1" w:themeShade="BF"/>
    </w:rPr>
  </w:style>
  <w:style w:type="paragraph" w:styleId="IntenseQuote">
    <w:name w:val="Intense Quote"/>
    <w:basedOn w:val="Normal"/>
    <w:next w:val="Normal"/>
    <w:link w:val="IntenseQuoteChar"/>
    <w:uiPriority w:val="30"/>
    <w:qFormat/>
    <w:rsid w:val="003249F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249F6"/>
    <w:rPr>
      <w:rFonts w:ascii="Arial" w:hAnsi="Arial"/>
      <w:i/>
      <w:iCs/>
      <w:color w:val="2F5496" w:themeColor="accent1" w:themeShade="BF"/>
      <w:sz w:val="24"/>
    </w:rPr>
  </w:style>
  <w:style w:type="character" w:styleId="IntenseReference">
    <w:name w:val="Intense Reference"/>
    <w:basedOn w:val="DefaultParagraphFont"/>
    <w:uiPriority w:val="32"/>
    <w:qFormat/>
    <w:rsid w:val="003249F6"/>
    <w:rPr>
      <w:b/>
      <w:bCs/>
      <w:smallCaps/>
      <w:color w:val="2F5496" w:themeColor="accent1" w:themeShade="BF"/>
      <w:spacing w:val="5"/>
    </w:rPr>
  </w:style>
  <w:style w:type="paragraph" w:styleId="Header">
    <w:name w:val="header"/>
    <w:basedOn w:val="Normal"/>
    <w:link w:val="HeaderChar"/>
    <w:uiPriority w:val="99"/>
    <w:rsid w:val="003249F6"/>
    <w:pPr>
      <w:tabs>
        <w:tab w:val="center" w:pos="4153"/>
        <w:tab w:val="right" w:pos="8306"/>
      </w:tabs>
    </w:pPr>
  </w:style>
  <w:style w:type="character" w:customStyle="1" w:styleId="HeaderChar">
    <w:name w:val="Header Char"/>
    <w:basedOn w:val="DefaultParagraphFont"/>
    <w:link w:val="Header"/>
    <w:uiPriority w:val="99"/>
    <w:rsid w:val="003249F6"/>
    <w:rPr>
      <w:rFonts w:ascii="Times New Roman" w:eastAsia="Times New Roman" w:hAnsi="Times New Roman" w:cs="Times New Roman"/>
      <w:kern w:val="0"/>
      <w:sz w:val="20"/>
      <w:szCs w:val="20"/>
      <w:lang w:val="en-GB" w:eastAsia="en-GB"/>
      <w14:ligatures w14:val="none"/>
    </w:rPr>
  </w:style>
  <w:style w:type="paragraph" w:styleId="Footer">
    <w:name w:val="footer"/>
    <w:basedOn w:val="Normal"/>
    <w:link w:val="FooterChar"/>
    <w:uiPriority w:val="99"/>
    <w:unhideWhenUsed/>
    <w:rsid w:val="00A64A10"/>
    <w:pPr>
      <w:tabs>
        <w:tab w:val="center" w:pos="4680"/>
        <w:tab w:val="right" w:pos="9360"/>
      </w:tabs>
    </w:pPr>
  </w:style>
  <w:style w:type="character" w:customStyle="1" w:styleId="FooterChar">
    <w:name w:val="Footer Char"/>
    <w:basedOn w:val="DefaultParagraphFont"/>
    <w:link w:val="Footer"/>
    <w:uiPriority w:val="99"/>
    <w:rsid w:val="00A64A10"/>
    <w:rPr>
      <w:rFonts w:ascii="Times New Roman" w:eastAsia="Times New Roman" w:hAnsi="Times New Roman" w:cs="Times New Roman"/>
      <w:kern w:val="0"/>
      <w:sz w:val="20"/>
      <w:szCs w:val="20"/>
      <w:lang w:val="en-GB" w:eastAsia="en-GB"/>
      <w14:ligatures w14:val="none"/>
    </w:rPr>
  </w:style>
  <w:style w:type="paragraph" w:styleId="TOCHeading">
    <w:name w:val="TOC Heading"/>
    <w:basedOn w:val="Heading1"/>
    <w:next w:val="Normal"/>
    <w:uiPriority w:val="39"/>
    <w:unhideWhenUsed/>
    <w:qFormat/>
    <w:rsid w:val="00102C8B"/>
    <w:pPr>
      <w:spacing w:before="240" w:after="0" w:line="259" w:lineRule="auto"/>
      <w:outlineLvl w:val="9"/>
    </w:pPr>
    <w:rPr>
      <w:rFonts w:asciiTheme="majorHAnsi" w:hAnsiTheme="majorHAnsi"/>
      <w:b w:val="0"/>
      <w:szCs w:val="32"/>
      <w:lang w:val="en-US" w:eastAsia="en-US"/>
    </w:rPr>
  </w:style>
  <w:style w:type="paragraph" w:styleId="TOC1">
    <w:name w:val="toc 1"/>
    <w:basedOn w:val="Normal"/>
    <w:next w:val="Normal"/>
    <w:autoRedefine/>
    <w:uiPriority w:val="39"/>
    <w:unhideWhenUsed/>
    <w:rsid w:val="00102C8B"/>
    <w:pPr>
      <w:spacing w:after="100"/>
    </w:pPr>
  </w:style>
  <w:style w:type="paragraph" w:styleId="TOC2">
    <w:name w:val="toc 2"/>
    <w:basedOn w:val="Normal"/>
    <w:next w:val="Normal"/>
    <w:autoRedefine/>
    <w:uiPriority w:val="39"/>
    <w:unhideWhenUsed/>
    <w:rsid w:val="00102C8B"/>
    <w:pPr>
      <w:spacing w:after="100"/>
      <w:ind w:left="200"/>
    </w:pPr>
  </w:style>
  <w:style w:type="character" w:styleId="Hyperlink">
    <w:name w:val="Hyperlink"/>
    <w:basedOn w:val="DefaultParagraphFont"/>
    <w:uiPriority w:val="99"/>
    <w:unhideWhenUsed/>
    <w:rsid w:val="00102C8B"/>
    <w:rPr>
      <w:color w:val="0563C1" w:themeColor="hyperlink"/>
      <w:u w:val="single"/>
    </w:rPr>
  </w:style>
  <w:style w:type="paragraph" w:styleId="NormalWeb">
    <w:name w:val="Normal (Web)"/>
    <w:basedOn w:val="Normal"/>
    <w:uiPriority w:val="99"/>
    <w:unhideWhenUsed/>
    <w:rsid w:val="00127062"/>
    <w:pPr>
      <w:spacing w:before="100" w:beforeAutospacing="1" w:after="100" w:afterAutospacing="1"/>
    </w:pPr>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1777C6-62EF-4681-90A4-88EA4B8FB7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3593</Words>
  <Characters>22642</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Sageeta Hussain</dc:creator>
  <cp:keywords/>
  <dc:description/>
  <cp:revision>4</cp:revision>
  <dcterms:created xsi:type="dcterms:W3CDTF">2025-10-28T04:55:00Z</dcterms:created>
  <dcterms:modified xsi:type="dcterms:W3CDTF">2025-11-15T11:15:00Z</dcterms:modified>
</cp:coreProperties>
</file>