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3E431" w14:textId="63122407" w:rsidR="00A32A83" w:rsidRPr="000C3FDE" w:rsidRDefault="00A32A83" w:rsidP="00407A65">
      <w:pPr>
        <w:spacing w:line="480" w:lineRule="auto"/>
        <w:rPr>
          <w:rFonts w:ascii="Times New Roman" w:hAnsi="Times New Roman" w:cs="Times New Roman"/>
          <w:b/>
          <w:bCs/>
          <w:sz w:val="24"/>
          <w:szCs w:val="24"/>
        </w:rPr>
      </w:pPr>
    </w:p>
    <w:p w14:paraId="49FCFBBB" w14:textId="77777777" w:rsidR="00BF4334" w:rsidRPr="000C3FDE" w:rsidRDefault="00BF4334" w:rsidP="00407A65">
      <w:pPr>
        <w:spacing w:line="480" w:lineRule="auto"/>
        <w:rPr>
          <w:rFonts w:ascii="Times New Roman" w:hAnsi="Times New Roman" w:cs="Times New Roman"/>
          <w:b/>
          <w:bCs/>
          <w:sz w:val="24"/>
          <w:szCs w:val="24"/>
        </w:rPr>
      </w:pPr>
    </w:p>
    <w:p w14:paraId="38FA3EE6" w14:textId="77777777" w:rsidR="00BF4334" w:rsidRPr="000C3FDE" w:rsidRDefault="00BF4334" w:rsidP="00407A65">
      <w:pPr>
        <w:spacing w:line="480" w:lineRule="auto"/>
        <w:jc w:val="center"/>
        <w:rPr>
          <w:rFonts w:ascii="Times New Roman" w:hAnsi="Times New Roman" w:cs="Times New Roman"/>
          <w:b/>
          <w:bCs/>
          <w:sz w:val="24"/>
          <w:szCs w:val="24"/>
        </w:rPr>
      </w:pPr>
    </w:p>
    <w:p w14:paraId="08227D03" w14:textId="40DF02DA" w:rsidR="00BF4334" w:rsidRPr="000C3FDE" w:rsidRDefault="00D223AE" w:rsidP="00407A65">
      <w:pPr>
        <w:spacing w:line="480" w:lineRule="auto"/>
        <w:jc w:val="center"/>
        <w:rPr>
          <w:rFonts w:ascii="Times New Roman" w:hAnsi="Times New Roman" w:cs="Times New Roman"/>
          <w:b/>
          <w:bCs/>
          <w:sz w:val="24"/>
          <w:szCs w:val="24"/>
        </w:rPr>
      </w:pPr>
      <w:r w:rsidRPr="000C3FDE">
        <w:rPr>
          <w:rFonts w:ascii="Times New Roman" w:hAnsi="Times New Roman" w:cs="Times New Roman"/>
          <w:b/>
          <w:bCs/>
          <w:sz w:val="24"/>
          <w:szCs w:val="24"/>
        </w:rPr>
        <w:t>HRM Strategies in</w:t>
      </w:r>
      <w:r w:rsidR="00BF4334" w:rsidRPr="000C3FDE">
        <w:rPr>
          <w:rFonts w:ascii="Times New Roman" w:hAnsi="Times New Roman" w:cs="Times New Roman"/>
          <w:b/>
          <w:bCs/>
          <w:sz w:val="24"/>
          <w:szCs w:val="24"/>
        </w:rPr>
        <w:t xml:space="preserve"> Leadership Development</w:t>
      </w:r>
      <w:r w:rsidRPr="000C3FDE">
        <w:rPr>
          <w:rFonts w:ascii="Times New Roman" w:hAnsi="Times New Roman" w:cs="Times New Roman"/>
          <w:b/>
          <w:bCs/>
          <w:sz w:val="24"/>
          <w:szCs w:val="24"/>
        </w:rPr>
        <w:t>, Change Management and Learning and Development</w:t>
      </w:r>
    </w:p>
    <w:p w14:paraId="50442FDC" w14:textId="669FF9DA" w:rsidR="00D223AE" w:rsidRPr="000C3FDE" w:rsidRDefault="00D223AE" w:rsidP="00407A65">
      <w:pPr>
        <w:spacing w:line="480" w:lineRule="auto"/>
        <w:jc w:val="center"/>
        <w:rPr>
          <w:rFonts w:ascii="Times New Roman" w:hAnsi="Times New Roman" w:cs="Times New Roman"/>
          <w:b/>
          <w:bCs/>
          <w:sz w:val="24"/>
          <w:szCs w:val="24"/>
        </w:rPr>
      </w:pPr>
    </w:p>
    <w:p w14:paraId="22411B28" w14:textId="77777777" w:rsidR="00D223AE" w:rsidRPr="000C3FDE" w:rsidRDefault="00D223AE" w:rsidP="00407A65">
      <w:pPr>
        <w:spacing w:line="480" w:lineRule="auto"/>
        <w:jc w:val="center"/>
        <w:rPr>
          <w:rFonts w:ascii="Times New Roman" w:hAnsi="Times New Roman" w:cs="Times New Roman"/>
          <w:b/>
          <w:bCs/>
          <w:sz w:val="24"/>
          <w:szCs w:val="24"/>
        </w:rPr>
      </w:pPr>
    </w:p>
    <w:p w14:paraId="1A5CEEC7" w14:textId="7A40FEEA" w:rsidR="00BF4334" w:rsidRPr="000C3FDE" w:rsidRDefault="00BF4334" w:rsidP="00407A65">
      <w:pPr>
        <w:spacing w:line="480" w:lineRule="auto"/>
        <w:jc w:val="center"/>
        <w:rPr>
          <w:rFonts w:ascii="Times New Roman" w:hAnsi="Times New Roman" w:cs="Times New Roman"/>
          <w:b/>
          <w:bCs/>
          <w:sz w:val="24"/>
          <w:szCs w:val="24"/>
        </w:rPr>
      </w:pPr>
    </w:p>
    <w:p w14:paraId="2A8040CF" w14:textId="15430AF6" w:rsidR="00BF4334" w:rsidRPr="000C3FDE" w:rsidRDefault="00BF4334" w:rsidP="00407A65">
      <w:pPr>
        <w:spacing w:line="480" w:lineRule="auto"/>
        <w:jc w:val="center"/>
        <w:rPr>
          <w:rFonts w:ascii="Times New Roman" w:hAnsi="Times New Roman" w:cs="Times New Roman"/>
          <w:b/>
          <w:bCs/>
          <w:sz w:val="24"/>
          <w:szCs w:val="24"/>
        </w:rPr>
      </w:pPr>
    </w:p>
    <w:p w14:paraId="480836F7" w14:textId="7E317306" w:rsidR="00BF4334" w:rsidRPr="000C3FDE" w:rsidRDefault="00BF4334" w:rsidP="00407A65">
      <w:pPr>
        <w:spacing w:line="480" w:lineRule="auto"/>
        <w:jc w:val="center"/>
        <w:rPr>
          <w:rFonts w:ascii="Times New Roman" w:hAnsi="Times New Roman" w:cs="Times New Roman"/>
          <w:b/>
          <w:bCs/>
          <w:sz w:val="24"/>
          <w:szCs w:val="24"/>
        </w:rPr>
      </w:pPr>
    </w:p>
    <w:p w14:paraId="4A16B074" w14:textId="6343FB14" w:rsidR="00BF4334" w:rsidRPr="00246FB9" w:rsidRDefault="00246FB9" w:rsidP="00407A65">
      <w:pPr>
        <w:spacing w:line="480" w:lineRule="auto"/>
        <w:jc w:val="center"/>
        <w:rPr>
          <w:rFonts w:ascii="Times New Roman" w:hAnsi="Times New Roman" w:cs="Times New Roman"/>
          <w:sz w:val="24"/>
          <w:szCs w:val="24"/>
        </w:rPr>
      </w:pPr>
      <w:proofErr w:type="gramStart"/>
      <w:r w:rsidRPr="00246FB9">
        <w:rPr>
          <w:rFonts w:ascii="Times New Roman" w:hAnsi="Times New Roman" w:cs="Times New Roman"/>
          <w:sz w:val="24"/>
          <w:szCs w:val="24"/>
        </w:rPr>
        <w:t>Monica  Maria</w:t>
      </w:r>
      <w:proofErr w:type="gramEnd"/>
      <w:r w:rsidRPr="00246FB9">
        <w:rPr>
          <w:rFonts w:ascii="Times New Roman" w:hAnsi="Times New Roman" w:cs="Times New Roman"/>
          <w:sz w:val="24"/>
          <w:szCs w:val="24"/>
        </w:rPr>
        <w:t xml:space="preserve"> Panetta</w:t>
      </w:r>
    </w:p>
    <w:p w14:paraId="2F08FE56" w14:textId="4D39BFFD" w:rsidR="00BF4334" w:rsidRPr="000C3FDE" w:rsidRDefault="00246FB9" w:rsidP="00407A65">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Wales Trinity Saint David</w:t>
      </w:r>
    </w:p>
    <w:p w14:paraId="7CCBF638" w14:textId="77777777" w:rsidR="00246FB9" w:rsidRDefault="00246FB9" w:rsidP="00407A6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Gladius Kulothungan </w:t>
      </w:r>
    </w:p>
    <w:p w14:paraId="355E6206" w14:textId="78213511" w:rsidR="00BF4334" w:rsidRPr="000C3FDE" w:rsidRDefault="00246FB9" w:rsidP="00407A65">
      <w:pPr>
        <w:spacing w:line="480" w:lineRule="auto"/>
        <w:jc w:val="center"/>
        <w:rPr>
          <w:rFonts w:ascii="Times New Roman" w:hAnsi="Times New Roman" w:cs="Times New Roman"/>
          <w:sz w:val="24"/>
          <w:szCs w:val="24"/>
        </w:rPr>
      </w:pPr>
      <w:r>
        <w:rPr>
          <w:rFonts w:ascii="Times New Roman" w:hAnsi="Times New Roman" w:cs="Times New Roman"/>
          <w:sz w:val="24"/>
          <w:szCs w:val="24"/>
        </w:rPr>
        <w:t>MBA</w:t>
      </w:r>
    </w:p>
    <w:p w14:paraId="2E7BE91D" w14:textId="773B03C5" w:rsidR="00BF4334" w:rsidRPr="000C3FDE" w:rsidRDefault="00246FB9" w:rsidP="00407A65">
      <w:pPr>
        <w:spacing w:line="480" w:lineRule="auto"/>
        <w:jc w:val="center"/>
        <w:rPr>
          <w:rFonts w:ascii="Times New Roman" w:hAnsi="Times New Roman" w:cs="Times New Roman"/>
          <w:sz w:val="24"/>
          <w:szCs w:val="24"/>
        </w:rPr>
      </w:pPr>
      <w:r>
        <w:rPr>
          <w:rFonts w:ascii="Times New Roman" w:hAnsi="Times New Roman" w:cs="Times New Roman"/>
          <w:sz w:val="24"/>
          <w:szCs w:val="24"/>
        </w:rPr>
        <w:t>11/05/2022</w:t>
      </w:r>
    </w:p>
    <w:p w14:paraId="3B1A9720" w14:textId="095210F3" w:rsidR="00BF4334" w:rsidRPr="000C3FDE" w:rsidRDefault="00BF4334" w:rsidP="00407A65">
      <w:pPr>
        <w:spacing w:line="480" w:lineRule="auto"/>
        <w:rPr>
          <w:rFonts w:ascii="Times New Roman" w:hAnsi="Times New Roman" w:cs="Times New Roman"/>
          <w:b/>
          <w:bCs/>
          <w:sz w:val="24"/>
          <w:szCs w:val="24"/>
        </w:rPr>
      </w:pPr>
    </w:p>
    <w:p w14:paraId="2C60EFDA" w14:textId="1DDE532B" w:rsidR="00BF4334" w:rsidRPr="000C3FDE" w:rsidRDefault="00BF4334" w:rsidP="00407A65">
      <w:pPr>
        <w:spacing w:line="480" w:lineRule="auto"/>
        <w:rPr>
          <w:rFonts w:ascii="Times New Roman" w:hAnsi="Times New Roman" w:cs="Times New Roman"/>
          <w:b/>
          <w:bCs/>
          <w:sz w:val="24"/>
          <w:szCs w:val="24"/>
        </w:rPr>
      </w:pPr>
    </w:p>
    <w:p w14:paraId="75294B58" w14:textId="4C3C6E0C" w:rsidR="00BF4334" w:rsidRPr="000C3FDE" w:rsidRDefault="00BF4334" w:rsidP="00407A65">
      <w:pPr>
        <w:spacing w:line="480" w:lineRule="auto"/>
        <w:rPr>
          <w:rFonts w:ascii="Times New Roman" w:hAnsi="Times New Roman" w:cs="Times New Roman"/>
          <w:b/>
          <w:bCs/>
          <w:sz w:val="24"/>
          <w:szCs w:val="24"/>
        </w:rPr>
      </w:pPr>
    </w:p>
    <w:p w14:paraId="45569E99" w14:textId="270F1E10" w:rsidR="00BF4334" w:rsidRPr="000C3FDE" w:rsidRDefault="00BF4334" w:rsidP="00407A65">
      <w:pPr>
        <w:spacing w:line="480" w:lineRule="auto"/>
        <w:rPr>
          <w:rFonts w:ascii="Times New Roman" w:hAnsi="Times New Roman" w:cs="Times New Roman"/>
          <w:b/>
          <w:bCs/>
          <w:sz w:val="24"/>
          <w:szCs w:val="24"/>
        </w:rPr>
      </w:pPr>
    </w:p>
    <w:p w14:paraId="0A01146C" w14:textId="66792715" w:rsidR="00BF4334" w:rsidRPr="000C3FDE" w:rsidRDefault="00BF4334" w:rsidP="00407A65">
      <w:pPr>
        <w:spacing w:line="480" w:lineRule="auto"/>
        <w:rPr>
          <w:rFonts w:ascii="Times New Roman" w:hAnsi="Times New Roman" w:cs="Times New Roman"/>
          <w:b/>
          <w:bCs/>
          <w:sz w:val="24"/>
          <w:szCs w:val="24"/>
        </w:rPr>
      </w:pPr>
    </w:p>
    <w:p w14:paraId="50C8B81E" w14:textId="77777777" w:rsidR="000C3FDE" w:rsidRDefault="000C3FDE" w:rsidP="00407A65">
      <w:pPr>
        <w:spacing w:line="480" w:lineRule="auto"/>
        <w:rPr>
          <w:rFonts w:ascii="Times New Roman" w:hAnsi="Times New Roman" w:cs="Times New Roman"/>
          <w:b/>
          <w:bCs/>
          <w:sz w:val="24"/>
          <w:szCs w:val="24"/>
        </w:rPr>
        <w:sectPr w:rsidR="000C3FDE">
          <w:headerReference w:type="default" r:id="rId7"/>
          <w:pgSz w:w="12240" w:h="15840"/>
          <w:pgMar w:top="1440" w:right="1440" w:bottom="1440" w:left="1440" w:header="720" w:footer="720" w:gutter="0"/>
          <w:cols w:space="720"/>
          <w:docGrid w:linePitch="360"/>
        </w:sectPr>
      </w:pPr>
    </w:p>
    <w:p w14:paraId="3150A2C7" w14:textId="18A9C15A" w:rsidR="000C3FDE" w:rsidRPr="000C3FDE" w:rsidRDefault="000C3FDE" w:rsidP="000C3FDE">
      <w:pPr>
        <w:pStyle w:val="Heading1"/>
      </w:pPr>
      <w:bookmarkStart w:id="0" w:name="_Toc100436040"/>
      <w:r w:rsidRPr="000C3FDE">
        <w:lastRenderedPageBreak/>
        <w:t>Table of Contents</w:t>
      </w:r>
      <w:bookmarkEnd w:id="0"/>
    </w:p>
    <w:p w14:paraId="75941261" w14:textId="7A79B95A" w:rsidR="000C3FDE" w:rsidRDefault="000C3FD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0436040" w:history="1">
        <w:r w:rsidRPr="00725033">
          <w:rPr>
            <w:rStyle w:val="Hyperlink"/>
            <w:noProof/>
          </w:rPr>
          <w:t>Table of Contents</w:t>
        </w:r>
        <w:r>
          <w:rPr>
            <w:noProof/>
            <w:webHidden/>
          </w:rPr>
          <w:tab/>
        </w:r>
        <w:r>
          <w:rPr>
            <w:noProof/>
            <w:webHidden/>
          </w:rPr>
          <w:fldChar w:fldCharType="begin"/>
        </w:r>
        <w:r>
          <w:rPr>
            <w:noProof/>
            <w:webHidden/>
          </w:rPr>
          <w:instrText xml:space="preserve"> PAGEREF _Toc100436040 \h </w:instrText>
        </w:r>
        <w:r>
          <w:rPr>
            <w:noProof/>
            <w:webHidden/>
          </w:rPr>
        </w:r>
        <w:r>
          <w:rPr>
            <w:noProof/>
            <w:webHidden/>
          </w:rPr>
          <w:fldChar w:fldCharType="separate"/>
        </w:r>
        <w:r>
          <w:rPr>
            <w:noProof/>
            <w:webHidden/>
          </w:rPr>
          <w:t>i</w:t>
        </w:r>
        <w:r>
          <w:rPr>
            <w:noProof/>
            <w:webHidden/>
          </w:rPr>
          <w:fldChar w:fldCharType="end"/>
        </w:r>
      </w:hyperlink>
    </w:p>
    <w:p w14:paraId="4C920BCC" w14:textId="6E806BC4" w:rsidR="000C3FDE" w:rsidRDefault="00326D28">
      <w:pPr>
        <w:pStyle w:val="TOC1"/>
        <w:tabs>
          <w:tab w:val="right" w:leader="dot" w:pos="9350"/>
        </w:tabs>
        <w:rPr>
          <w:rFonts w:asciiTheme="minorHAnsi" w:eastAsiaTheme="minorEastAsia" w:hAnsiTheme="minorHAnsi"/>
          <w:noProof/>
          <w:sz w:val="22"/>
        </w:rPr>
      </w:pPr>
      <w:hyperlink w:anchor="_Toc100436041" w:history="1">
        <w:r w:rsidR="000C3FDE" w:rsidRPr="00725033">
          <w:rPr>
            <w:rStyle w:val="Hyperlink"/>
            <w:noProof/>
          </w:rPr>
          <w:t>Introduction</w:t>
        </w:r>
        <w:r w:rsidR="000C3FDE">
          <w:rPr>
            <w:noProof/>
            <w:webHidden/>
          </w:rPr>
          <w:tab/>
        </w:r>
        <w:r w:rsidR="000C3FDE">
          <w:rPr>
            <w:noProof/>
            <w:webHidden/>
          </w:rPr>
          <w:fldChar w:fldCharType="begin"/>
        </w:r>
        <w:r w:rsidR="000C3FDE">
          <w:rPr>
            <w:noProof/>
            <w:webHidden/>
          </w:rPr>
          <w:instrText xml:space="preserve"> PAGEREF _Toc100436041 \h </w:instrText>
        </w:r>
        <w:r w:rsidR="000C3FDE">
          <w:rPr>
            <w:noProof/>
            <w:webHidden/>
          </w:rPr>
        </w:r>
        <w:r w:rsidR="000C3FDE">
          <w:rPr>
            <w:noProof/>
            <w:webHidden/>
          </w:rPr>
          <w:fldChar w:fldCharType="separate"/>
        </w:r>
        <w:r w:rsidR="000C3FDE">
          <w:rPr>
            <w:noProof/>
            <w:webHidden/>
          </w:rPr>
          <w:t>1</w:t>
        </w:r>
        <w:r w:rsidR="000C3FDE">
          <w:rPr>
            <w:noProof/>
            <w:webHidden/>
          </w:rPr>
          <w:fldChar w:fldCharType="end"/>
        </w:r>
      </w:hyperlink>
    </w:p>
    <w:p w14:paraId="19DB74FE" w14:textId="2A70CD53" w:rsidR="000C3FDE" w:rsidRDefault="00326D28">
      <w:pPr>
        <w:pStyle w:val="TOC1"/>
        <w:tabs>
          <w:tab w:val="right" w:leader="dot" w:pos="9350"/>
        </w:tabs>
        <w:rPr>
          <w:rFonts w:asciiTheme="minorHAnsi" w:eastAsiaTheme="minorEastAsia" w:hAnsiTheme="minorHAnsi"/>
          <w:noProof/>
          <w:sz w:val="22"/>
        </w:rPr>
      </w:pPr>
      <w:hyperlink w:anchor="_Toc100436042" w:history="1">
        <w:r w:rsidR="000C3FDE" w:rsidRPr="00725033">
          <w:rPr>
            <w:rStyle w:val="Hyperlink"/>
            <w:noProof/>
          </w:rPr>
          <w:t>Change Management</w:t>
        </w:r>
        <w:r w:rsidR="000C3FDE">
          <w:rPr>
            <w:noProof/>
            <w:webHidden/>
          </w:rPr>
          <w:tab/>
        </w:r>
        <w:r w:rsidR="000C3FDE">
          <w:rPr>
            <w:noProof/>
            <w:webHidden/>
          </w:rPr>
          <w:fldChar w:fldCharType="begin"/>
        </w:r>
        <w:r w:rsidR="000C3FDE">
          <w:rPr>
            <w:noProof/>
            <w:webHidden/>
          </w:rPr>
          <w:instrText xml:space="preserve"> PAGEREF _Toc100436042 \h </w:instrText>
        </w:r>
        <w:r w:rsidR="000C3FDE">
          <w:rPr>
            <w:noProof/>
            <w:webHidden/>
          </w:rPr>
        </w:r>
        <w:r w:rsidR="000C3FDE">
          <w:rPr>
            <w:noProof/>
            <w:webHidden/>
          </w:rPr>
          <w:fldChar w:fldCharType="separate"/>
        </w:r>
        <w:r w:rsidR="000C3FDE">
          <w:rPr>
            <w:noProof/>
            <w:webHidden/>
          </w:rPr>
          <w:t>2</w:t>
        </w:r>
        <w:r w:rsidR="000C3FDE">
          <w:rPr>
            <w:noProof/>
            <w:webHidden/>
          </w:rPr>
          <w:fldChar w:fldCharType="end"/>
        </w:r>
      </w:hyperlink>
    </w:p>
    <w:p w14:paraId="1323EC9F" w14:textId="407303D6" w:rsidR="000C3FDE" w:rsidRDefault="00326D28">
      <w:pPr>
        <w:pStyle w:val="TOC1"/>
        <w:tabs>
          <w:tab w:val="right" w:leader="dot" w:pos="9350"/>
        </w:tabs>
        <w:rPr>
          <w:rFonts w:asciiTheme="minorHAnsi" w:eastAsiaTheme="minorEastAsia" w:hAnsiTheme="minorHAnsi"/>
          <w:noProof/>
          <w:sz w:val="22"/>
        </w:rPr>
      </w:pPr>
      <w:hyperlink w:anchor="_Toc100436043" w:history="1">
        <w:r w:rsidR="000C3FDE" w:rsidRPr="00725033">
          <w:rPr>
            <w:rStyle w:val="Hyperlink"/>
            <w:noProof/>
          </w:rPr>
          <w:t>Learning and Development</w:t>
        </w:r>
        <w:r w:rsidR="000C3FDE">
          <w:rPr>
            <w:noProof/>
            <w:webHidden/>
          </w:rPr>
          <w:tab/>
        </w:r>
        <w:r w:rsidR="000C3FDE">
          <w:rPr>
            <w:noProof/>
            <w:webHidden/>
          </w:rPr>
          <w:fldChar w:fldCharType="begin"/>
        </w:r>
        <w:r w:rsidR="000C3FDE">
          <w:rPr>
            <w:noProof/>
            <w:webHidden/>
          </w:rPr>
          <w:instrText xml:space="preserve"> PAGEREF _Toc100436043 \h </w:instrText>
        </w:r>
        <w:r w:rsidR="000C3FDE">
          <w:rPr>
            <w:noProof/>
            <w:webHidden/>
          </w:rPr>
        </w:r>
        <w:r w:rsidR="000C3FDE">
          <w:rPr>
            <w:noProof/>
            <w:webHidden/>
          </w:rPr>
          <w:fldChar w:fldCharType="separate"/>
        </w:r>
        <w:r w:rsidR="000C3FDE">
          <w:rPr>
            <w:noProof/>
            <w:webHidden/>
          </w:rPr>
          <w:t>3</w:t>
        </w:r>
        <w:r w:rsidR="000C3FDE">
          <w:rPr>
            <w:noProof/>
            <w:webHidden/>
          </w:rPr>
          <w:fldChar w:fldCharType="end"/>
        </w:r>
      </w:hyperlink>
    </w:p>
    <w:p w14:paraId="64395A04" w14:textId="63375E31" w:rsidR="000C3FDE" w:rsidRDefault="00326D28">
      <w:pPr>
        <w:pStyle w:val="TOC1"/>
        <w:tabs>
          <w:tab w:val="right" w:leader="dot" w:pos="9350"/>
        </w:tabs>
        <w:rPr>
          <w:rFonts w:asciiTheme="minorHAnsi" w:eastAsiaTheme="minorEastAsia" w:hAnsiTheme="minorHAnsi"/>
          <w:noProof/>
          <w:sz w:val="22"/>
        </w:rPr>
      </w:pPr>
      <w:hyperlink w:anchor="_Toc100436044" w:history="1">
        <w:r w:rsidR="000C3FDE" w:rsidRPr="00725033">
          <w:rPr>
            <w:rStyle w:val="Hyperlink"/>
            <w:noProof/>
          </w:rPr>
          <w:t>Leadership development</w:t>
        </w:r>
        <w:r w:rsidR="000C3FDE">
          <w:rPr>
            <w:noProof/>
            <w:webHidden/>
          </w:rPr>
          <w:tab/>
        </w:r>
        <w:r w:rsidR="000C3FDE">
          <w:rPr>
            <w:noProof/>
            <w:webHidden/>
          </w:rPr>
          <w:fldChar w:fldCharType="begin"/>
        </w:r>
        <w:r w:rsidR="000C3FDE">
          <w:rPr>
            <w:noProof/>
            <w:webHidden/>
          </w:rPr>
          <w:instrText xml:space="preserve"> PAGEREF _Toc100436044 \h </w:instrText>
        </w:r>
        <w:r w:rsidR="000C3FDE">
          <w:rPr>
            <w:noProof/>
            <w:webHidden/>
          </w:rPr>
        </w:r>
        <w:r w:rsidR="000C3FDE">
          <w:rPr>
            <w:noProof/>
            <w:webHidden/>
          </w:rPr>
          <w:fldChar w:fldCharType="separate"/>
        </w:r>
        <w:r w:rsidR="000C3FDE">
          <w:rPr>
            <w:noProof/>
            <w:webHidden/>
          </w:rPr>
          <w:t>5</w:t>
        </w:r>
        <w:r w:rsidR="000C3FDE">
          <w:rPr>
            <w:noProof/>
            <w:webHidden/>
          </w:rPr>
          <w:fldChar w:fldCharType="end"/>
        </w:r>
      </w:hyperlink>
    </w:p>
    <w:p w14:paraId="073F2585" w14:textId="5AF610DC" w:rsidR="000C3FDE" w:rsidRDefault="00326D28">
      <w:pPr>
        <w:pStyle w:val="TOC2"/>
        <w:tabs>
          <w:tab w:val="right" w:leader="dot" w:pos="9350"/>
        </w:tabs>
        <w:rPr>
          <w:noProof/>
        </w:rPr>
      </w:pPr>
      <w:hyperlink w:anchor="_Toc100436045" w:history="1">
        <w:r w:rsidR="000C3FDE" w:rsidRPr="00725033">
          <w:rPr>
            <w:rStyle w:val="Hyperlink"/>
            <w:rFonts w:cs="Times New Roman"/>
            <w:noProof/>
          </w:rPr>
          <w:t>The work of innovation in HRM</w:t>
        </w:r>
        <w:r w:rsidR="000C3FDE">
          <w:rPr>
            <w:noProof/>
            <w:webHidden/>
          </w:rPr>
          <w:tab/>
        </w:r>
        <w:r w:rsidR="000C3FDE">
          <w:rPr>
            <w:noProof/>
            <w:webHidden/>
          </w:rPr>
          <w:fldChar w:fldCharType="begin"/>
        </w:r>
        <w:r w:rsidR="000C3FDE">
          <w:rPr>
            <w:noProof/>
            <w:webHidden/>
          </w:rPr>
          <w:instrText xml:space="preserve"> PAGEREF _Toc100436045 \h </w:instrText>
        </w:r>
        <w:r w:rsidR="000C3FDE">
          <w:rPr>
            <w:noProof/>
            <w:webHidden/>
          </w:rPr>
        </w:r>
        <w:r w:rsidR="000C3FDE">
          <w:rPr>
            <w:noProof/>
            <w:webHidden/>
          </w:rPr>
          <w:fldChar w:fldCharType="separate"/>
        </w:r>
        <w:r w:rsidR="000C3FDE">
          <w:rPr>
            <w:noProof/>
            <w:webHidden/>
          </w:rPr>
          <w:t>7</w:t>
        </w:r>
        <w:r w:rsidR="000C3FDE">
          <w:rPr>
            <w:noProof/>
            <w:webHidden/>
          </w:rPr>
          <w:fldChar w:fldCharType="end"/>
        </w:r>
      </w:hyperlink>
    </w:p>
    <w:p w14:paraId="1C8F1F88" w14:textId="4E0559EF" w:rsidR="000C3FDE" w:rsidRDefault="00326D28">
      <w:pPr>
        <w:pStyle w:val="TOC2"/>
        <w:tabs>
          <w:tab w:val="right" w:leader="dot" w:pos="9350"/>
        </w:tabs>
        <w:rPr>
          <w:noProof/>
        </w:rPr>
      </w:pPr>
      <w:hyperlink w:anchor="_Toc100436046" w:history="1">
        <w:r w:rsidR="000C3FDE" w:rsidRPr="00725033">
          <w:rPr>
            <w:rStyle w:val="Hyperlink"/>
            <w:rFonts w:cs="Times New Roman"/>
            <w:noProof/>
          </w:rPr>
          <w:t>Strategies in HRM that help in Leadership</w:t>
        </w:r>
        <w:r w:rsidR="000C3FDE">
          <w:rPr>
            <w:noProof/>
            <w:webHidden/>
          </w:rPr>
          <w:tab/>
        </w:r>
        <w:r w:rsidR="000C3FDE">
          <w:rPr>
            <w:noProof/>
            <w:webHidden/>
          </w:rPr>
          <w:fldChar w:fldCharType="begin"/>
        </w:r>
        <w:r w:rsidR="000C3FDE">
          <w:rPr>
            <w:noProof/>
            <w:webHidden/>
          </w:rPr>
          <w:instrText xml:space="preserve"> PAGEREF _Toc100436046 \h </w:instrText>
        </w:r>
        <w:r w:rsidR="000C3FDE">
          <w:rPr>
            <w:noProof/>
            <w:webHidden/>
          </w:rPr>
        </w:r>
        <w:r w:rsidR="000C3FDE">
          <w:rPr>
            <w:noProof/>
            <w:webHidden/>
          </w:rPr>
          <w:fldChar w:fldCharType="separate"/>
        </w:r>
        <w:r w:rsidR="000C3FDE">
          <w:rPr>
            <w:noProof/>
            <w:webHidden/>
          </w:rPr>
          <w:t>7</w:t>
        </w:r>
        <w:r w:rsidR="000C3FDE">
          <w:rPr>
            <w:noProof/>
            <w:webHidden/>
          </w:rPr>
          <w:fldChar w:fldCharType="end"/>
        </w:r>
      </w:hyperlink>
    </w:p>
    <w:p w14:paraId="39B9716F" w14:textId="4F4BA1B3" w:rsidR="000C3FDE" w:rsidRDefault="00326D28">
      <w:pPr>
        <w:pStyle w:val="TOC1"/>
        <w:tabs>
          <w:tab w:val="right" w:leader="dot" w:pos="9350"/>
        </w:tabs>
        <w:rPr>
          <w:rFonts w:asciiTheme="minorHAnsi" w:eastAsiaTheme="minorEastAsia" w:hAnsiTheme="minorHAnsi"/>
          <w:noProof/>
          <w:sz w:val="22"/>
        </w:rPr>
      </w:pPr>
      <w:hyperlink w:anchor="_Toc100436047" w:history="1">
        <w:r w:rsidR="000C3FDE" w:rsidRPr="00725033">
          <w:rPr>
            <w:rStyle w:val="Hyperlink"/>
            <w:noProof/>
          </w:rPr>
          <w:t>Conclusion</w:t>
        </w:r>
        <w:r w:rsidR="000C3FDE">
          <w:rPr>
            <w:noProof/>
            <w:webHidden/>
          </w:rPr>
          <w:tab/>
        </w:r>
        <w:r w:rsidR="000C3FDE">
          <w:rPr>
            <w:noProof/>
            <w:webHidden/>
          </w:rPr>
          <w:fldChar w:fldCharType="begin"/>
        </w:r>
        <w:r w:rsidR="000C3FDE">
          <w:rPr>
            <w:noProof/>
            <w:webHidden/>
          </w:rPr>
          <w:instrText xml:space="preserve"> PAGEREF _Toc100436047 \h </w:instrText>
        </w:r>
        <w:r w:rsidR="000C3FDE">
          <w:rPr>
            <w:noProof/>
            <w:webHidden/>
          </w:rPr>
        </w:r>
        <w:r w:rsidR="000C3FDE">
          <w:rPr>
            <w:noProof/>
            <w:webHidden/>
          </w:rPr>
          <w:fldChar w:fldCharType="separate"/>
        </w:r>
        <w:r w:rsidR="000C3FDE">
          <w:rPr>
            <w:noProof/>
            <w:webHidden/>
          </w:rPr>
          <w:t>9</w:t>
        </w:r>
        <w:r w:rsidR="000C3FDE">
          <w:rPr>
            <w:noProof/>
            <w:webHidden/>
          </w:rPr>
          <w:fldChar w:fldCharType="end"/>
        </w:r>
      </w:hyperlink>
    </w:p>
    <w:p w14:paraId="1A417EAD" w14:textId="13555BB6" w:rsidR="000C3FDE" w:rsidRDefault="00326D28">
      <w:pPr>
        <w:pStyle w:val="TOC1"/>
        <w:tabs>
          <w:tab w:val="right" w:leader="dot" w:pos="9350"/>
        </w:tabs>
        <w:rPr>
          <w:rFonts w:asciiTheme="minorHAnsi" w:eastAsiaTheme="minorEastAsia" w:hAnsiTheme="minorHAnsi"/>
          <w:noProof/>
          <w:sz w:val="22"/>
        </w:rPr>
      </w:pPr>
      <w:hyperlink w:anchor="_Toc100436048" w:history="1">
        <w:r w:rsidR="000C3FDE" w:rsidRPr="00725033">
          <w:rPr>
            <w:rStyle w:val="Hyperlink"/>
            <w:noProof/>
          </w:rPr>
          <w:t>Reference List</w:t>
        </w:r>
        <w:r w:rsidR="000C3FDE">
          <w:rPr>
            <w:noProof/>
            <w:webHidden/>
          </w:rPr>
          <w:tab/>
        </w:r>
        <w:r w:rsidR="000C3FDE">
          <w:rPr>
            <w:noProof/>
            <w:webHidden/>
          </w:rPr>
          <w:fldChar w:fldCharType="begin"/>
        </w:r>
        <w:r w:rsidR="000C3FDE">
          <w:rPr>
            <w:noProof/>
            <w:webHidden/>
          </w:rPr>
          <w:instrText xml:space="preserve"> PAGEREF _Toc100436048 \h </w:instrText>
        </w:r>
        <w:r w:rsidR="000C3FDE">
          <w:rPr>
            <w:noProof/>
            <w:webHidden/>
          </w:rPr>
        </w:r>
        <w:r w:rsidR="000C3FDE">
          <w:rPr>
            <w:noProof/>
            <w:webHidden/>
          </w:rPr>
          <w:fldChar w:fldCharType="separate"/>
        </w:r>
        <w:r w:rsidR="000C3FDE">
          <w:rPr>
            <w:noProof/>
            <w:webHidden/>
          </w:rPr>
          <w:t>10</w:t>
        </w:r>
        <w:r w:rsidR="000C3FDE">
          <w:rPr>
            <w:noProof/>
            <w:webHidden/>
          </w:rPr>
          <w:fldChar w:fldCharType="end"/>
        </w:r>
      </w:hyperlink>
    </w:p>
    <w:p w14:paraId="5E002D23" w14:textId="77777777" w:rsidR="000C3FDE" w:rsidRPr="000C3FDE" w:rsidRDefault="000C3FDE" w:rsidP="000C3FDE">
      <w:pPr>
        <w:rPr>
          <w:noProof/>
        </w:rPr>
      </w:pPr>
    </w:p>
    <w:p w14:paraId="275B4FD0" w14:textId="77777777" w:rsidR="000C3FDE" w:rsidRPr="000C3FDE" w:rsidRDefault="000C3FDE" w:rsidP="000C3FDE">
      <w:pPr>
        <w:rPr>
          <w:noProof/>
        </w:rPr>
      </w:pPr>
    </w:p>
    <w:p w14:paraId="428048BD" w14:textId="77777777" w:rsidR="000C3FDE" w:rsidRPr="000C3FDE" w:rsidRDefault="000C3FDE" w:rsidP="000C3FDE">
      <w:pPr>
        <w:rPr>
          <w:noProof/>
        </w:rPr>
      </w:pPr>
    </w:p>
    <w:p w14:paraId="396C44F3" w14:textId="77777777" w:rsidR="000C3FDE" w:rsidRPr="000C3FDE" w:rsidRDefault="000C3FDE" w:rsidP="000C3FDE">
      <w:pPr>
        <w:rPr>
          <w:noProof/>
        </w:rPr>
      </w:pPr>
    </w:p>
    <w:p w14:paraId="0A2800E3" w14:textId="77777777" w:rsidR="000C3FDE" w:rsidRPr="000C3FDE" w:rsidRDefault="000C3FDE" w:rsidP="000C3FDE">
      <w:pPr>
        <w:rPr>
          <w:noProof/>
        </w:rPr>
      </w:pPr>
    </w:p>
    <w:p w14:paraId="6CC99E10" w14:textId="77777777" w:rsidR="000C3FDE" w:rsidRPr="000C3FDE" w:rsidRDefault="000C3FDE" w:rsidP="000C3FDE">
      <w:pPr>
        <w:rPr>
          <w:noProof/>
        </w:rPr>
      </w:pPr>
    </w:p>
    <w:p w14:paraId="5E1B8E71" w14:textId="77777777" w:rsidR="000C3FDE" w:rsidRPr="000C3FDE" w:rsidRDefault="000C3FDE" w:rsidP="000C3FDE">
      <w:pPr>
        <w:rPr>
          <w:noProof/>
        </w:rPr>
      </w:pPr>
    </w:p>
    <w:p w14:paraId="5028CDB3" w14:textId="473EAD81" w:rsidR="000C3FDE" w:rsidRDefault="000C3FDE" w:rsidP="000C3FDE">
      <w:pPr>
        <w:rPr>
          <w:noProof/>
        </w:rPr>
      </w:pPr>
    </w:p>
    <w:p w14:paraId="4A92F951" w14:textId="7930DB2E" w:rsidR="000C3FDE" w:rsidRDefault="000C3FDE" w:rsidP="000C3FDE">
      <w:pPr>
        <w:rPr>
          <w:noProof/>
        </w:rPr>
      </w:pPr>
    </w:p>
    <w:p w14:paraId="7663A93B" w14:textId="3D162367" w:rsidR="000C3FDE" w:rsidRDefault="000C3FDE" w:rsidP="000C3FDE">
      <w:pPr>
        <w:tabs>
          <w:tab w:val="left" w:pos="1712"/>
        </w:tabs>
      </w:pPr>
      <w:r>
        <w:rPr>
          <w:noProof/>
        </w:rPr>
        <w:tab/>
      </w:r>
      <w:r>
        <w:fldChar w:fldCharType="end"/>
      </w:r>
    </w:p>
    <w:p w14:paraId="7C4C9DA4" w14:textId="77777777" w:rsidR="000C3FDE" w:rsidRDefault="000C3FDE" w:rsidP="000C3FDE">
      <w:pPr>
        <w:pStyle w:val="Heading1"/>
      </w:pPr>
    </w:p>
    <w:p w14:paraId="70F6BF51" w14:textId="77777777" w:rsidR="000C3FDE" w:rsidRDefault="000C3FDE" w:rsidP="000C3FDE">
      <w:pPr>
        <w:pStyle w:val="Heading1"/>
      </w:pPr>
    </w:p>
    <w:p w14:paraId="1D16192B" w14:textId="77777777" w:rsidR="000C3FDE" w:rsidRDefault="000C3FDE" w:rsidP="000C3FDE">
      <w:pPr>
        <w:pStyle w:val="Heading1"/>
      </w:pPr>
    </w:p>
    <w:p w14:paraId="468E6C2A" w14:textId="77777777" w:rsidR="000C3FDE" w:rsidRDefault="000C3FDE" w:rsidP="000C3FDE">
      <w:pPr>
        <w:pStyle w:val="Heading1"/>
      </w:pPr>
    </w:p>
    <w:p w14:paraId="5D8CE988" w14:textId="77777777" w:rsidR="000C3FDE" w:rsidRDefault="000C3FDE" w:rsidP="000C3FDE">
      <w:pPr>
        <w:pStyle w:val="Heading1"/>
      </w:pPr>
    </w:p>
    <w:p w14:paraId="7D71BDD7" w14:textId="77777777" w:rsidR="000C3FDE" w:rsidRDefault="000C3FDE" w:rsidP="000C3FDE">
      <w:pPr>
        <w:pStyle w:val="Heading1"/>
      </w:pPr>
    </w:p>
    <w:p w14:paraId="696C52E8" w14:textId="77777777" w:rsidR="000C3FDE" w:rsidRDefault="000C3FDE" w:rsidP="000C3FDE">
      <w:pPr>
        <w:pStyle w:val="Heading1"/>
      </w:pPr>
    </w:p>
    <w:p w14:paraId="7679EFB0" w14:textId="3099DD62" w:rsidR="000C3FDE" w:rsidRPr="000C3FDE" w:rsidRDefault="000C3FDE" w:rsidP="000C3FDE">
      <w:pPr>
        <w:tabs>
          <w:tab w:val="left" w:pos="2119"/>
        </w:tabs>
      </w:pPr>
    </w:p>
    <w:p w14:paraId="75D5EFF8" w14:textId="60DEBEF2" w:rsidR="000C3FDE" w:rsidRPr="000C3FDE" w:rsidRDefault="000C3FDE" w:rsidP="000C3FDE">
      <w:pPr>
        <w:tabs>
          <w:tab w:val="left" w:pos="2119"/>
        </w:tabs>
        <w:sectPr w:rsidR="000C3FDE" w:rsidRPr="000C3FDE" w:rsidSect="000C3FDE">
          <w:headerReference w:type="default" r:id="rId8"/>
          <w:footerReference w:type="default" r:id="rId9"/>
          <w:pgSz w:w="12240" w:h="15840"/>
          <w:pgMar w:top="1440" w:right="1440" w:bottom="1440" w:left="1440" w:header="720" w:footer="720" w:gutter="0"/>
          <w:pgNumType w:fmt="lowerRoman" w:start="1"/>
          <w:cols w:space="720"/>
          <w:docGrid w:linePitch="360"/>
        </w:sectPr>
      </w:pPr>
      <w:r>
        <w:tab/>
      </w:r>
    </w:p>
    <w:p w14:paraId="2729077E" w14:textId="76D22918" w:rsidR="00BF4334" w:rsidRPr="000C3FDE" w:rsidRDefault="00BF4334" w:rsidP="000C3FDE">
      <w:pPr>
        <w:pStyle w:val="Heading1"/>
      </w:pPr>
      <w:bookmarkStart w:id="1" w:name="_Toc100436041"/>
      <w:r w:rsidRPr="000C3FDE">
        <w:lastRenderedPageBreak/>
        <w:t>Introduction</w:t>
      </w:r>
      <w:bookmarkEnd w:id="1"/>
    </w:p>
    <w:p w14:paraId="637C148F" w14:textId="15809CD7" w:rsidR="00523A3E" w:rsidRPr="000C3FDE" w:rsidRDefault="00D223AE"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The report </w:t>
      </w:r>
      <w:r w:rsidR="00501D20" w:rsidRPr="000C3FDE">
        <w:rPr>
          <w:rFonts w:ascii="Times New Roman" w:hAnsi="Times New Roman" w:cs="Times New Roman"/>
          <w:sz w:val="24"/>
          <w:szCs w:val="24"/>
        </w:rPr>
        <w:t>discusses HR's human resource management (HRM) strategies regarding leadership development, change management,</w:t>
      </w:r>
      <w:r w:rsidRPr="000C3FDE">
        <w:rPr>
          <w:rFonts w:ascii="Times New Roman" w:hAnsi="Times New Roman" w:cs="Times New Roman"/>
          <w:sz w:val="24"/>
          <w:szCs w:val="24"/>
        </w:rPr>
        <w:t xml:space="preserve"> and learning and development</w:t>
      </w:r>
      <w:r w:rsidR="00523A3E" w:rsidRPr="000C3FDE">
        <w:rPr>
          <w:rFonts w:ascii="Times New Roman" w:hAnsi="Times New Roman" w:cs="Times New Roman"/>
          <w:sz w:val="24"/>
          <w:szCs w:val="24"/>
        </w:rPr>
        <w:t>.</w:t>
      </w:r>
      <w:r w:rsidRPr="000C3FDE">
        <w:rPr>
          <w:rFonts w:ascii="Times New Roman" w:hAnsi="Times New Roman" w:cs="Times New Roman"/>
          <w:sz w:val="24"/>
          <w:szCs w:val="24"/>
        </w:rPr>
        <w:t xml:space="preserve"> It also </w:t>
      </w:r>
      <w:r w:rsidR="006846A0" w:rsidRPr="000C3FDE">
        <w:rPr>
          <w:rFonts w:ascii="Times New Roman" w:hAnsi="Times New Roman" w:cs="Times New Roman"/>
          <w:sz w:val="24"/>
          <w:szCs w:val="24"/>
        </w:rPr>
        <w:t>focuses</w:t>
      </w:r>
      <w:r w:rsidRPr="000C3FDE">
        <w:rPr>
          <w:rFonts w:ascii="Times New Roman" w:hAnsi="Times New Roman" w:cs="Times New Roman"/>
          <w:sz w:val="24"/>
          <w:szCs w:val="24"/>
        </w:rPr>
        <w:t xml:space="preserve"> o</w:t>
      </w:r>
      <w:r w:rsidR="006846A0" w:rsidRPr="000C3FDE">
        <w:rPr>
          <w:rFonts w:ascii="Times New Roman" w:hAnsi="Times New Roman" w:cs="Times New Roman"/>
          <w:sz w:val="24"/>
          <w:szCs w:val="24"/>
        </w:rPr>
        <w:t>n</w:t>
      </w:r>
      <w:r w:rsidRPr="000C3FDE">
        <w:rPr>
          <w:rFonts w:ascii="Times New Roman" w:hAnsi="Times New Roman" w:cs="Times New Roman"/>
          <w:sz w:val="24"/>
          <w:szCs w:val="24"/>
        </w:rPr>
        <w:t xml:space="preserve"> how these strategies make the employees feel valued, appreciated</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and part of the organization. </w:t>
      </w:r>
      <w:r w:rsidR="00501D20" w:rsidRPr="000C3FDE">
        <w:rPr>
          <w:rFonts w:ascii="Times New Roman" w:hAnsi="Times New Roman" w:cs="Times New Roman"/>
          <w:sz w:val="24"/>
          <w:szCs w:val="24"/>
        </w:rPr>
        <w:t>Thus, it focuses on how the HR can manage employees, keep them happy, and increase their commitment to the organization's</w:t>
      </w:r>
      <w:r w:rsidRPr="000C3FDE">
        <w:rPr>
          <w:rFonts w:ascii="Times New Roman" w:hAnsi="Times New Roman" w:cs="Times New Roman"/>
          <w:sz w:val="24"/>
          <w:szCs w:val="24"/>
        </w:rPr>
        <w:t xml:space="preserve"> vision and goals. </w:t>
      </w:r>
      <w:r w:rsidR="00523A3E" w:rsidRPr="000C3FDE">
        <w:rPr>
          <w:rFonts w:ascii="Times New Roman" w:hAnsi="Times New Roman" w:cs="Times New Roman"/>
          <w:sz w:val="24"/>
          <w:szCs w:val="24"/>
        </w:rPr>
        <w:t xml:space="preserve">This report will investigate the various issues in IHRM and HRM for different </w:t>
      </w:r>
      <w:r w:rsidR="00523A3E" w:rsidRPr="000C3FDE">
        <w:rPr>
          <w:rFonts w:ascii="Times New Roman" w:hAnsi="Times New Roman" w:cs="Times New Roman"/>
          <w:sz w:val="24"/>
          <w:szCs w:val="24"/>
          <w:lang w:val="en-GB"/>
        </w:rPr>
        <w:t>organi</w:t>
      </w:r>
      <w:r w:rsidR="00501D20" w:rsidRPr="000C3FDE">
        <w:rPr>
          <w:rFonts w:ascii="Times New Roman" w:hAnsi="Times New Roman" w:cs="Times New Roman"/>
          <w:sz w:val="24"/>
          <w:szCs w:val="24"/>
          <w:lang w:val="en-GB"/>
        </w:rPr>
        <w:t>z</w:t>
      </w:r>
      <w:r w:rsidR="00523A3E" w:rsidRPr="000C3FDE">
        <w:rPr>
          <w:rFonts w:ascii="Times New Roman" w:hAnsi="Times New Roman" w:cs="Times New Roman"/>
          <w:sz w:val="24"/>
          <w:szCs w:val="24"/>
          <w:lang w:val="en-GB"/>
        </w:rPr>
        <w:t>ations</w:t>
      </w:r>
      <w:r w:rsidR="00523A3E" w:rsidRPr="000C3FDE">
        <w:rPr>
          <w:rFonts w:ascii="Times New Roman" w:hAnsi="Times New Roman" w:cs="Times New Roman"/>
          <w:sz w:val="24"/>
          <w:szCs w:val="24"/>
        </w:rPr>
        <w:t xml:space="preserve"> that ensure the design and adequate implementation of procedures.</w:t>
      </w:r>
    </w:p>
    <w:p w14:paraId="26910841" w14:textId="08EA1D4E" w:rsidR="006D11A4" w:rsidRPr="000C3FDE" w:rsidRDefault="00D11B4E"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Most </w:t>
      </w:r>
      <w:r w:rsidR="00523A3E" w:rsidRPr="000C3FDE">
        <w:rPr>
          <w:rFonts w:ascii="Times New Roman" w:hAnsi="Times New Roman" w:cs="Times New Roman"/>
          <w:sz w:val="24"/>
          <w:szCs w:val="24"/>
        </w:rPr>
        <w:t>organizations</w:t>
      </w:r>
      <w:r w:rsidRPr="000C3FDE">
        <w:rPr>
          <w:rFonts w:ascii="Times New Roman" w:hAnsi="Times New Roman" w:cs="Times New Roman"/>
          <w:sz w:val="24"/>
          <w:szCs w:val="24"/>
        </w:rPr>
        <w:t xml:space="preserve"> need to adapt and fit in</w:t>
      </w:r>
      <w:r w:rsidR="00501D20" w:rsidRPr="000C3FDE">
        <w:rPr>
          <w:rFonts w:ascii="Times New Roman" w:hAnsi="Times New Roman" w:cs="Times New Roman"/>
          <w:sz w:val="24"/>
          <w:szCs w:val="24"/>
        </w:rPr>
        <w:t>to</w:t>
      </w:r>
      <w:r w:rsidRPr="000C3FDE">
        <w:rPr>
          <w:rFonts w:ascii="Times New Roman" w:hAnsi="Times New Roman" w:cs="Times New Roman"/>
          <w:sz w:val="24"/>
          <w:szCs w:val="24"/>
        </w:rPr>
        <w:t xml:space="preserve"> the forces that govern their external environment to thrive well in the competitive world. </w:t>
      </w:r>
      <w:r w:rsidR="004D7A68" w:rsidRPr="000C3FDE">
        <w:rPr>
          <w:rFonts w:ascii="Times New Roman" w:hAnsi="Times New Roman" w:cs="Times New Roman"/>
          <w:sz w:val="24"/>
          <w:szCs w:val="24"/>
        </w:rPr>
        <w:t xml:space="preserve">Human resource management plays an </w:t>
      </w:r>
      <w:r w:rsidR="00A32A83" w:rsidRPr="000C3FDE">
        <w:rPr>
          <w:rFonts w:ascii="Times New Roman" w:hAnsi="Times New Roman" w:cs="Times New Roman"/>
          <w:sz w:val="24"/>
          <w:szCs w:val="24"/>
        </w:rPr>
        <w:t>essential</w:t>
      </w:r>
      <w:r w:rsidR="004D7A68" w:rsidRPr="000C3FDE">
        <w:rPr>
          <w:rFonts w:ascii="Times New Roman" w:hAnsi="Times New Roman" w:cs="Times New Roman"/>
          <w:sz w:val="24"/>
          <w:szCs w:val="24"/>
        </w:rPr>
        <w:t xml:space="preserve"> role </w:t>
      </w:r>
      <w:r w:rsidR="00A32A83" w:rsidRPr="000C3FDE">
        <w:rPr>
          <w:rFonts w:ascii="Times New Roman" w:hAnsi="Times New Roman" w:cs="Times New Roman"/>
          <w:sz w:val="24"/>
          <w:szCs w:val="24"/>
        </w:rPr>
        <w:t>in ensuring that they adapt to the competitive world</w:t>
      </w:r>
      <w:sdt>
        <w:sdtPr>
          <w:rPr>
            <w:rFonts w:ascii="Times New Roman" w:hAnsi="Times New Roman" w:cs="Times New Roman"/>
            <w:sz w:val="24"/>
            <w:szCs w:val="24"/>
          </w:rPr>
          <w:id w:val="71631333"/>
          <w:citation/>
        </w:sdtPr>
        <w:sdtEndPr/>
        <w:sdtContent>
          <w:r w:rsidR="00AD6757" w:rsidRPr="000C3FDE">
            <w:rPr>
              <w:rFonts w:ascii="Times New Roman" w:hAnsi="Times New Roman" w:cs="Times New Roman"/>
              <w:sz w:val="24"/>
              <w:szCs w:val="24"/>
            </w:rPr>
            <w:fldChar w:fldCharType="begin"/>
          </w:r>
          <w:r w:rsidR="00AD6757" w:rsidRPr="000C3FDE">
            <w:rPr>
              <w:rFonts w:ascii="Times New Roman" w:hAnsi="Times New Roman" w:cs="Times New Roman"/>
              <w:sz w:val="24"/>
              <w:szCs w:val="24"/>
            </w:rPr>
            <w:instrText xml:space="preserve"> CITATION Arm14 \l 1033 </w:instrText>
          </w:r>
          <w:r w:rsidR="00AD6757" w:rsidRPr="000C3FDE">
            <w:rPr>
              <w:rFonts w:ascii="Times New Roman" w:hAnsi="Times New Roman" w:cs="Times New Roman"/>
              <w:sz w:val="24"/>
              <w:szCs w:val="24"/>
            </w:rPr>
            <w:fldChar w:fldCharType="separate"/>
          </w:r>
          <w:r w:rsidR="00AD6757" w:rsidRPr="000C3FDE">
            <w:rPr>
              <w:rFonts w:ascii="Times New Roman" w:hAnsi="Times New Roman" w:cs="Times New Roman"/>
              <w:noProof/>
              <w:sz w:val="24"/>
              <w:szCs w:val="24"/>
            </w:rPr>
            <w:t xml:space="preserve"> (Armstrong, 2014)</w:t>
          </w:r>
          <w:r w:rsidR="00AD6757" w:rsidRPr="000C3FDE">
            <w:rPr>
              <w:rFonts w:ascii="Times New Roman" w:hAnsi="Times New Roman" w:cs="Times New Roman"/>
              <w:sz w:val="24"/>
              <w:szCs w:val="24"/>
            </w:rPr>
            <w:fldChar w:fldCharType="end"/>
          </w:r>
        </w:sdtContent>
      </w:sdt>
      <w:r w:rsidR="002B4637" w:rsidRPr="000C3FDE">
        <w:rPr>
          <w:rFonts w:ascii="Times New Roman" w:hAnsi="Times New Roman" w:cs="Times New Roman"/>
          <w:sz w:val="24"/>
          <w:szCs w:val="24"/>
        </w:rPr>
        <w:t xml:space="preserve">. </w:t>
      </w:r>
      <w:r w:rsidR="00CE5179" w:rsidRPr="000C3FDE">
        <w:rPr>
          <w:rFonts w:ascii="Times New Roman" w:hAnsi="Times New Roman" w:cs="Times New Roman"/>
          <w:sz w:val="24"/>
          <w:szCs w:val="24"/>
        </w:rPr>
        <w:t xml:space="preserve">Human resource management involves knowledge management, corporate social responsibility, resourcing, learning and development, and employee services. </w:t>
      </w:r>
    </w:p>
    <w:p w14:paraId="180D484D" w14:textId="0201B9E4" w:rsidR="00D86F62" w:rsidRPr="000C3FDE" w:rsidRDefault="006D11A4"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In addition,</w:t>
      </w:r>
      <w:r w:rsidR="00A91D4D" w:rsidRPr="000C3FDE">
        <w:rPr>
          <w:rFonts w:ascii="Times New Roman" w:hAnsi="Times New Roman" w:cs="Times New Roman"/>
          <w:sz w:val="24"/>
          <w:szCs w:val="24"/>
        </w:rPr>
        <w:t xml:space="preserve"> Armstrong argue</w:t>
      </w:r>
      <w:r w:rsidR="006D03D1" w:rsidRPr="000C3FDE">
        <w:rPr>
          <w:rFonts w:ascii="Times New Roman" w:hAnsi="Times New Roman" w:cs="Times New Roman"/>
          <w:sz w:val="24"/>
          <w:szCs w:val="24"/>
        </w:rPr>
        <w:t>s that some scholars refer to HRM as a substantially different model</w:t>
      </w:r>
      <w:r w:rsidR="00A91D4D" w:rsidRPr="000C3FDE">
        <w:rPr>
          <w:rFonts w:ascii="Times New Roman" w:hAnsi="Times New Roman" w:cs="Times New Roman"/>
          <w:sz w:val="24"/>
          <w:szCs w:val="24"/>
        </w:rPr>
        <w:t xml:space="preserve"> built on </w:t>
      </w:r>
      <w:proofErr w:type="spellStart"/>
      <w:r w:rsidR="00A91D4D" w:rsidRPr="000C3FDE">
        <w:rPr>
          <w:rFonts w:ascii="Times New Roman" w:hAnsi="Times New Roman" w:cs="Times New Roman"/>
          <w:sz w:val="24"/>
          <w:szCs w:val="24"/>
        </w:rPr>
        <w:t>unitarism</w:t>
      </w:r>
      <w:proofErr w:type="spellEnd"/>
      <w:r w:rsidR="00A91D4D" w:rsidRPr="000C3FDE">
        <w:rPr>
          <w:rFonts w:ascii="Times New Roman" w:hAnsi="Times New Roman" w:cs="Times New Roman"/>
          <w:sz w:val="24"/>
          <w:szCs w:val="24"/>
        </w:rPr>
        <w:t>, high commitment, strategic alignment, and in</w:t>
      </w:r>
      <w:r w:rsidR="00631CEE" w:rsidRPr="000C3FDE">
        <w:rPr>
          <w:rFonts w:ascii="Times New Roman" w:hAnsi="Times New Roman" w:cs="Times New Roman"/>
          <w:sz w:val="24"/>
          <w:szCs w:val="24"/>
        </w:rPr>
        <w:t>dividualism</w:t>
      </w:r>
      <w:sdt>
        <w:sdtPr>
          <w:rPr>
            <w:rFonts w:ascii="Times New Roman" w:hAnsi="Times New Roman" w:cs="Times New Roman"/>
            <w:sz w:val="24"/>
            <w:szCs w:val="24"/>
          </w:rPr>
          <w:id w:val="1448266971"/>
          <w:citation/>
        </w:sdtPr>
        <w:sdtEndPr/>
        <w:sdtContent>
          <w:r w:rsidR="006C35EB" w:rsidRPr="000C3FDE">
            <w:rPr>
              <w:rFonts w:ascii="Times New Roman" w:hAnsi="Times New Roman" w:cs="Times New Roman"/>
              <w:sz w:val="24"/>
              <w:szCs w:val="24"/>
            </w:rPr>
            <w:fldChar w:fldCharType="begin"/>
          </w:r>
          <w:r w:rsidR="006C35EB" w:rsidRPr="000C3FDE">
            <w:rPr>
              <w:rFonts w:ascii="Times New Roman" w:hAnsi="Times New Roman" w:cs="Times New Roman"/>
              <w:sz w:val="24"/>
              <w:szCs w:val="24"/>
            </w:rPr>
            <w:instrText xml:space="preserve"> CITATION Mic16 \l 1033 </w:instrText>
          </w:r>
          <w:r w:rsidR="006C35EB" w:rsidRPr="000C3FDE">
            <w:rPr>
              <w:rFonts w:ascii="Times New Roman" w:hAnsi="Times New Roman" w:cs="Times New Roman"/>
              <w:sz w:val="24"/>
              <w:szCs w:val="24"/>
            </w:rPr>
            <w:fldChar w:fldCharType="separate"/>
          </w:r>
          <w:r w:rsidR="006C35EB" w:rsidRPr="000C3FDE">
            <w:rPr>
              <w:rFonts w:ascii="Times New Roman" w:hAnsi="Times New Roman" w:cs="Times New Roman"/>
              <w:noProof/>
              <w:sz w:val="24"/>
              <w:szCs w:val="24"/>
            </w:rPr>
            <w:t xml:space="preserve"> (Armstrong, 2016)</w:t>
          </w:r>
          <w:r w:rsidR="006C35EB" w:rsidRPr="000C3FDE">
            <w:rPr>
              <w:rFonts w:ascii="Times New Roman" w:hAnsi="Times New Roman" w:cs="Times New Roman"/>
              <w:sz w:val="24"/>
              <w:szCs w:val="24"/>
            </w:rPr>
            <w:fldChar w:fldCharType="end"/>
          </w:r>
        </w:sdtContent>
      </w:sdt>
      <w:r w:rsidR="00B17060" w:rsidRPr="000C3FDE">
        <w:rPr>
          <w:rFonts w:ascii="Times New Roman" w:hAnsi="Times New Roman" w:cs="Times New Roman"/>
          <w:sz w:val="24"/>
          <w:szCs w:val="24"/>
        </w:rPr>
        <w:t xml:space="preserve">. </w:t>
      </w:r>
      <w:r w:rsidR="00262CE3" w:rsidRPr="000C3FDE">
        <w:rPr>
          <w:rFonts w:ascii="Times New Roman" w:hAnsi="Times New Roman" w:cs="Times New Roman"/>
          <w:sz w:val="24"/>
          <w:szCs w:val="24"/>
        </w:rPr>
        <w:t>International</w:t>
      </w:r>
      <w:r w:rsidR="004942CE" w:rsidRPr="000C3FDE">
        <w:rPr>
          <w:rFonts w:ascii="Times New Roman" w:hAnsi="Times New Roman" w:cs="Times New Roman"/>
          <w:sz w:val="24"/>
          <w:szCs w:val="24"/>
        </w:rPr>
        <w:t xml:space="preserve"> Human Resource </w:t>
      </w:r>
      <w:r w:rsidR="00262CE3" w:rsidRPr="000C3FDE">
        <w:rPr>
          <w:rFonts w:ascii="Times New Roman" w:hAnsi="Times New Roman" w:cs="Times New Roman"/>
          <w:sz w:val="24"/>
          <w:szCs w:val="24"/>
        </w:rPr>
        <w:t>Management</w:t>
      </w:r>
      <w:r w:rsidR="004942CE" w:rsidRPr="000C3FDE">
        <w:rPr>
          <w:rFonts w:ascii="Times New Roman" w:hAnsi="Times New Roman" w:cs="Times New Roman"/>
          <w:sz w:val="24"/>
          <w:szCs w:val="24"/>
        </w:rPr>
        <w:t xml:space="preserve"> ensures </w:t>
      </w:r>
      <w:r w:rsidR="00501D20" w:rsidRPr="000C3FDE">
        <w:rPr>
          <w:rFonts w:ascii="Times New Roman" w:hAnsi="Times New Roman" w:cs="Times New Roman"/>
          <w:sz w:val="24"/>
          <w:szCs w:val="24"/>
        </w:rPr>
        <w:t>an essential rule that helps manag</w:t>
      </w:r>
      <w:r w:rsidR="004942CE" w:rsidRPr="000C3FDE">
        <w:rPr>
          <w:rFonts w:ascii="Times New Roman" w:hAnsi="Times New Roman" w:cs="Times New Roman"/>
          <w:sz w:val="24"/>
          <w:szCs w:val="24"/>
        </w:rPr>
        <w:t>e employees in different geographical locations</w:t>
      </w:r>
      <w:sdt>
        <w:sdtPr>
          <w:rPr>
            <w:rFonts w:ascii="Times New Roman" w:hAnsi="Times New Roman" w:cs="Times New Roman"/>
            <w:sz w:val="24"/>
            <w:szCs w:val="24"/>
          </w:rPr>
          <w:id w:val="-34747928"/>
          <w:citation/>
        </w:sdtPr>
        <w:sdtEndPr/>
        <w:sdtContent>
          <w:r w:rsidR="006C35EB" w:rsidRPr="000C3FDE">
            <w:rPr>
              <w:rFonts w:ascii="Times New Roman" w:hAnsi="Times New Roman" w:cs="Times New Roman"/>
              <w:sz w:val="24"/>
              <w:szCs w:val="24"/>
            </w:rPr>
            <w:fldChar w:fldCharType="begin"/>
          </w:r>
          <w:r w:rsidR="006C35EB" w:rsidRPr="000C3FDE">
            <w:rPr>
              <w:rFonts w:ascii="Times New Roman" w:hAnsi="Times New Roman" w:cs="Times New Roman"/>
              <w:sz w:val="24"/>
              <w:szCs w:val="24"/>
            </w:rPr>
            <w:instrText xml:space="preserve"> CITATION Max13 \l 1033 </w:instrText>
          </w:r>
          <w:r w:rsidR="006C35EB" w:rsidRPr="000C3FDE">
            <w:rPr>
              <w:rFonts w:ascii="Times New Roman" w:hAnsi="Times New Roman" w:cs="Times New Roman"/>
              <w:sz w:val="24"/>
              <w:szCs w:val="24"/>
            </w:rPr>
            <w:fldChar w:fldCharType="separate"/>
          </w:r>
          <w:r w:rsidR="006C35EB" w:rsidRPr="000C3FDE">
            <w:rPr>
              <w:rFonts w:ascii="Times New Roman" w:hAnsi="Times New Roman" w:cs="Times New Roman"/>
              <w:noProof/>
              <w:sz w:val="24"/>
              <w:szCs w:val="24"/>
            </w:rPr>
            <w:t xml:space="preserve"> (Muller, 2013)</w:t>
          </w:r>
          <w:r w:rsidR="006C35EB" w:rsidRPr="000C3FDE">
            <w:rPr>
              <w:rFonts w:ascii="Times New Roman" w:hAnsi="Times New Roman" w:cs="Times New Roman"/>
              <w:sz w:val="24"/>
              <w:szCs w:val="24"/>
            </w:rPr>
            <w:fldChar w:fldCharType="end"/>
          </w:r>
        </w:sdtContent>
      </w:sdt>
      <w:r w:rsidR="004942CE" w:rsidRPr="000C3FDE">
        <w:rPr>
          <w:rFonts w:ascii="Times New Roman" w:hAnsi="Times New Roman" w:cs="Times New Roman"/>
          <w:sz w:val="24"/>
          <w:szCs w:val="24"/>
        </w:rPr>
        <w:t>.</w:t>
      </w:r>
      <w:r w:rsidR="00BE5697" w:rsidRPr="000C3FDE">
        <w:rPr>
          <w:rFonts w:ascii="Times New Roman" w:hAnsi="Times New Roman" w:cs="Times New Roman"/>
          <w:sz w:val="24"/>
          <w:szCs w:val="24"/>
        </w:rPr>
        <w:t xml:space="preserve"> </w:t>
      </w:r>
      <w:r w:rsidR="006D03D1" w:rsidRPr="000C3FDE">
        <w:rPr>
          <w:rFonts w:ascii="Times New Roman" w:hAnsi="Times New Roman" w:cs="Times New Roman"/>
          <w:sz w:val="24"/>
          <w:szCs w:val="24"/>
        </w:rPr>
        <w:t>T</w:t>
      </w:r>
      <w:r w:rsidR="00BE5697" w:rsidRPr="000C3FDE">
        <w:rPr>
          <w:rFonts w:ascii="Times New Roman" w:hAnsi="Times New Roman" w:cs="Times New Roman"/>
          <w:sz w:val="24"/>
          <w:szCs w:val="24"/>
        </w:rPr>
        <w:t xml:space="preserve">he main aim of IHRM is to ensure that there are </w:t>
      </w:r>
      <w:r w:rsidR="00501D20" w:rsidRPr="000C3FDE">
        <w:rPr>
          <w:rFonts w:ascii="Times New Roman" w:hAnsi="Times New Roman" w:cs="Times New Roman"/>
          <w:sz w:val="24"/>
          <w:szCs w:val="24"/>
        </w:rPr>
        <w:t>cruc</w:t>
      </w:r>
      <w:r w:rsidR="00BE5697" w:rsidRPr="000C3FDE">
        <w:rPr>
          <w:rFonts w:ascii="Times New Roman" w:hAnsi="Times New Roman" w:cs="Times New Roman"/>
          <w:sz w:val="24"/>
          <w:szCs w:val="24"/>
        </w:rPr>
        <w:t xml:space="preserve">ial roles that help in the management of employees that are present from different geographical locations and countries. </w:t>
      </w:r>
      <w:r w:rsidR="00262CE3" w:rsidRPr="000C3FDE">
        <w:rPr>
          <w:rFonts w:ascii="Times New Roman" w:hAnsi="Times New Roman" w:cs="Times New Roman"/>
          <w:sz w:val="24"/>
          <w:szCs w:val="24"/>
        </w:rPr>
        <w:t>Advanced technology has played a</w:t>
      </w:r>
      <w:r w:rsidR="00501D20" w:rsidRPr="000C3FDE">
        <w:rPr>
          <w:rFonts w:ascii="Times New Roman" w:hAnsi="Times New Roman" w:cs="Times New Roman"/>
          <w:sz w:val="24"/>
          <w:szCs w:val="24"/>
        </w:rPr>
        <w:t>n essent</w:t>
      </w:r>
      <w:r w:rsidR="006D03D1" w:rsidRPr="000C3FDE">
        <w:rPr>
          <w:rFonts w:ascii="Times New Roman" w:hAnsi="Times New Roman" w:cs="Times New Roman"/>
          <w:sz w:val="24"/>
          <w:szCs w:val="24"/>
        </w:rPr>
        <w:t>ial</w:t>
      </w:r>
      <w:r w:rsidR="00262CE3" w:rsidRPr="000C3FDE">
        <w:rPr>
          <w:rFonts w:ascii="Times New Roman" w:hAnsi="Times New Roman" w:cs="Times New Roman"/>
          <w:sz w:val="24"/>
          <w:szCs w:val="24"/>
        </w:rPr>
        <w:t xml:space="preserve"> role in the current human resource management to ensure </w:t>
      </w:r>
      <w:r w:rsidR="006D03D1" w:rsidRPr="000C3FDE">
        <w:rPr>
          <w:rFonts w:ascii="Times New Roman" w:hAnsi="Times New Roman" w:cs="Times New Roman"/>
          <w:sz w:val="24"/>
          <w:szCs w:val="24"/>
        </w:rPr>
        <w:t xml:space="preserve">the </w:t>
      </w:r>
      <w:r w:rsidR="00262CE3" w:rsidRPr="000C3FDE">
        <w:rPr>
          <w:rFonts w:ascii="Times New Roman" w:hAnsi="Times New Roman" w:cs="Times New Roman"/>
          <w:sz w:val="24"/>
          <w:szCs w:val="24"/>
        </w:rPr>
        <w:t>participation of people from different parts of the world</w:t>
      </w:r>
      <w:sdt>
        <w:sdtPr>
          <w:rPr>
            <w:rFonts w:ascii="Times New Roman" w:hAnsi="Times New Roman" w:cs="Times New Roman"/>
            <w:sz w:val="24"/>
            <w:szCs w:val="24"/>
          </w:rPr>
          <w:id w:val="-1761521132"/>
          <w:citation/>
        </w:sdtPr>
        <w:sdtEndPr/>
        <w:sdtContent>
          <w:r w:rsidR="00C876F8" w:rsidRPr="000C3FDE">
            <w:rPr>
              <w:rFonts w:ascii="Times New Roman" w:hAnsi="Times New Roman" w:cs="Times New Roman"/>
              <w:sz w:val="24"/>
              <w:szCs w:val="24"/>
            </w:rPr>
            <w:fldChar w:fldCharType="begin"/>
          </w:r>
          <w:r w:rsidR="00C876F8" w:rsidRPr="000C3FDE">
            <w:rPr>
              <w:rFonts w:ascii="Times New Roman" w:hAnsi="Times New Roman" w:cs="Times New Roman"/>
              <w:sz w:val="24"/>
              <w:szCs w:val="24"/>
            </w:rPr>
            <w:instrText xml:space="preserve"> CITATION Ste10 \l 1033 </w:instrText>
          </w:r>
          <w:r w:rsidR="00C876F8" w:rsidRPr="000C3FDE">
            <w:rPr>
              <w:rFonts w:ascii="Times New Roman" w:hAnsi="Times New Roman" w:cs="Times New Roman"/>
              <w:sz w:val="24"/>
              <w:szCs w:val="24"/>
            </w:rPr>
            <w:fldChar w:fldCharType="separate"/>
          </w:r>
          <w:r w:rsidR="00C876F8" w:rsidRPr="000C3FDE">
            <w:rPr>
              <w:rFonts w:ascii="Times New Roman" w:hAnsi="Times New Roman" w:cs="Times New Roman"/>
              <w:noProof/>
              <w:sz w:val="24"/>
              <w:szCs w:val="24"/>
            </w:rPr>
            <w:t xml:space="preserve"> (Pilbeam, 2010)</w:t>
          </w:r>
          <w:r w:rsidR="00C876F8" w:rsidRPr="000C3FDE">
            <w:rPr>
              <w:rFonts w:ascii="Times New Roman" w:hAnsi="Times New Roman" w:cs="Times New Roman"/>
              <w:sz w:val="24"/>
              <w:szCs w:val="24"/>
            </w:rPr>
            <w:fldChar w:fldCharType="end"/>
          </w:r>
        </w:sdtContent>
      </w:sdt>
      <w:r w:rsidR="00262CE3" w:rsidRPr="000C3FDE">
        <w:rPr>
          <w:rFonts w:ascii="Times New Roman" w:hAnsi="Times New Roman" w:cs="Times New Roman"/>
          <w:sz w:val="24"/>
          <w:szCs w:val="24"/>
        </w:rPr>
        <w:t xml:space="preserve">. </w:t>
      </w:r>
    </w:p>
    <w:p w14:paraId="17451BB3" w14:textId="77777777" w:rsidR="002C2461" w:rsidRPr="000C3FDE" w:rsidRDefault="002C2461" w:rsidP="00407A65">
      <w:pPr>
        <w:spacing w:line="480" w:lineRule="auto"/>
        <w:jc w:val="both"/>
        <w:rPr>
          <w:rFonts w:ascii="Times New Roman" w:hAnsi="Times New Roman" w:cs="Times New Roman"/>
          <w:sz w:val="24"/>
          <w:szCs w:val="24"/>
        </w:rPr>
      </w:pPr>
    </w:p>
    <w:p w14:paraId="78391D1C" w14:textId="77777777" w:rsidR="00407A65" w:rsidRPr="000C3FDE" w:rsidRDefault="00407A65" w:rsidP="000C3FDE">
      <w:pPr>
        <w:pStyle w:val="Heading1"/>
      </w:pPr>
      <w:bookmarkStart w:id="2" w:name="_Toc100436042"/>
      <w:r w:rsidRPr="000C3FDE">
        <w:lastRenderedPageBreak/>
        <w:t>Change Management</w:t>
      </w:r>
      <w:bookmarkEnd w:id="2"/>
    </w:p>
    <w:p w14:paraId="421EA173" w14:textId="61EAB47E" w:rsidR="00407A65" w:rsidRPr="000C3FDE" w:rsidRDefault="00407A65" w:rsidP="00407A65">
      <w:pPr>
        <w:pBdr>
          <w:left w:val="none" w:sz="0" w:space="31" w:color="auto"/>
        </w:pBdr>
        <w:spacing w:line="480" w:lineRule="auto"/>
        <w:jc w:val="both"/>
        <w:rPr>
          <w:rFonts w:ascii="Times New Roman" w:hAnsi="Times New Roman" w:cs="Times New Roman"/>
          <w:bCs/>
          <w:sz w:val="24"/>
          <w:szCs w:val="24"/>
        </w:rPr>
      </w:pPr>
      <w:r w:rsidRPr="000C3FDE">
        <w:rPr>
          <w:rFonts w:ascii="Times New Roman" w:hAnsi="Times New Roman" w:cs="Times New Roman"/>
          <w:bCs/>
          <w:sz w:val="24"/>
          <w:szCs w:val="24"/>
        </w:rPr>
        <w:t xml:space="preserve">Proper human resource management strategies are essential in taking the </w:t>
      </w:r>
      <w:proofErr w:type="spellStart"/>
      <w:r w:rsidRPr="000C3FDE">
        <w:rPr>
          <w:rFonts w:ascii="Times New Roman" w:hAnsi="Times New Roman" w:cs="Times New Roman"/>
          <w:bCs/>
          <w:sz w:val="24"/>
          <w:szCs w:val="24"/>
        </w:rPr>
        <w:t>organisation</w:t>
      </w:r>
      <w:proofErr w:type="spellEnd"/>
      <w:r w:rsidRPr="000C3FDE">
        <w:rPr>
          <w:rFonts w:ascii="Times New Roman" w:hAnsi="Times New Roman" w:cs="Times New Roman"/>
          <w:bCs/>
          <w:sz w:val="24"/>
          <w:szCs w:val="24"/>
        </w:rPr>
        <w:t xml:space="preserve"> through the change process. The strategies are critical in providing solutions against resistance and other obstacles that may deter successful change. The first HRM strategy in change management is to adopt and follow a change management model. A change management model provides HR with tools that they can use to engage employees and facilitate the change processes to fruition. For instance, The ADKAR change management model includes the five important issues represented by the acronym</w:t>
      </w:r>
      <w:r w:rsidR="00D72EB7" w:rsidRPr="000C3FDE">
        <w:rPr>
          <w:rFonts w:ascii="Times New Roman" w:hAnsi="Times New Roman" w:cs="Times New Roman"/>
          <w:bCs/>
          <w:sz w:val="24"/>
          <w:szCs w:val="24"/>
        </w:rPr>
        <w:t xml:space="preserve"> </w:t>
      </w:r>
      <w:sdt>
        <w:sdtPr>
          <w:rPr>
            <w:rFonts w:ascii="Times New Roman" w:hAnsi="Times New Roman" w:cs="Times New Roman"/>
            <w:bCs/>
            <w:sz w:val="24"/>
            <w:szCs w:val="24"/>
          </w:rPr>
          <w:id w:val="183170095"/>
          <w:citation/>
        </w:sdtPr>
        <w:sdtEndPr/>
        <w:sdtContent>
          <w:r w:rsidR="00D72EB7" w:rsidRPr="000C3FDE">
            <w:rPr>
              <w:rFonts w:ascii="Times New Roman" w:hAnsi="Times New Roman" w:cs="Times New Roman"/>
              <w:bCs/>
              <w:sz w:val="24"/>
              <w:szCs w:val="24"/>
            </w:rPr>
            <w:fldChar w:fldCharType="begin"/>
          </w:r>
          <w:r w:rsidR="00D72EB7" w:rsidRPr="000C3FDE">
            <w:rPr>
              <w:rFonts w:ascii="Times New Roman" w:hAnsi="Times New Roman" w:cs="Times New Roman"/>
              <w:bCs/>
              <w:sz w:val="24"/>
              <w:szCs w:val="24"/>
            </w:rPr>
            <w:instrText xml:space="preserve">CITATION Moh17 \l 1033 </w:instrText>
          </w:r>
          <w:r w:rsidR="00D72EB7" w:rsidRPr="000C3FDE">
            <w:rPr>
              <w:rFonts w:ascii="Times New Roman" w:hAnsi="Times New Roman" w:cs="Times New Roman"/>
              <w:bCs/>
              <w:sz w:val="24"/>
              <w:szCs w:val="24"/>
            </w:rPr>
            <w:fldChar w:fldCharType="separate"/>
          </w:r>
          <w:r w:rsidR="00D72EB7" w:rsidRPr="000C3FDE">
            <w:rPr>
              <w:rFonts w:ascii="Times New Roman" w:hAnsi="Times New Roman" w:cs="Times New Roman"/>
              <w:noProof/>
              <w:sz w:val="24"/>
              <w:szCs w:val="24"/>
            </w:rPr>
            <w:t>(Bhattacharya, 2017)</w:t>
          </w:r>
          <w:r w:rsidR="00D72EB7" w:rsidRPr="000C3FDE">
            <w:rPr>
              <w:rFonts w:ascii="Times New Roman" w:hAnsi="Times New Roman" w:cs="Times New Roman"/>
              <w:bCs/>
              <w:sz w:val="24"/>
              <w:szCs w:val="24"/>
            </w:rPr>
            <w:fldChar w:fldCharType="end"/>
          </w:r>
        </w:sdtContent>
      </w:sdt>
      <w:r w:rsidRPr="000C3FDE">
        <w:rPr>
          <w:rFonts w:ascii="Times New Roman" w:hAnsi="Times New Roman" w:cs="Times New Roman"/>
          <w:bCs/>
          <w:sz w:val="24"/>
          <w:szCs w:val="24"/>
        </w:rPr>
        <w:t xml:space="preserve">. It consists of the "Awareness" phase, where the </w:t>
      </w:r>
      <w:proofErr w:type="spellStart"/>
      <w:r w:rsidRPr="000C3FDE">
        <w:rPr>
          <w:rFonts w:ascii="Times New Roman" w:hAnsi="Times New Roman" w:cs="Times New Roman"/>
          <w:bCs/>
          <w:sz w:val="24"/>
          <w:szCs w:val="24"/>
        </w:rPr>
        <w:t>organisation</w:t>
      </w:r>
      <w:proofErr w:type="spellEnd"/>
      <w:r w:rsidRPr="000C3FDE">
        <w:rPr>
          <w:rFonts w:ascii="Times New Roman" w:hAnsi="Times New Roman" w:cs="Times New Roman"/>
          <w:bCs/>
          <w:sz w:val="24"/>
          <w:szCs w:val="24"/>
        </w:rPr>
        <w:t xml:space="preserve"> explains to employees the need for change, "Desire" to participate and support the change, "Knowledge" on how to change, "Ability" to implement, and "reinforcement" to sustain the change.</w:t>
      </w:r>
    </w:p>
    <w:p w14:paraId="2C24905F" w14:textId="7884E376" w:rsidR="00407A65" w:rsidRPr="000C3FDE" w:rsidRDefault="00407A65" w:rsidP="00407A65">
      <w:pPr>
        <w:pBdr>
          <w:left w:val="none" w:sz="0" w:space="31" w:color="auto"/>
        </w:pBdr>
        <w:spacing w:line="480" w:lineRule="auto"/>
        <w:jc w:val="both"/>
        <w:rPr>
          <w:rFonts w:ascii="Times New Roman" w:hAnsi="Times New Roman" w:cs="Times New Roman"/>
          <w:bCs/>
          <w:sz w:val="24"/>
          <w:szCs w:val="24"/>
        </w:rPr>
      </w:pPr>
      <w:r w:rsidRPr="000C3FDE">
        <w:rPr>
          <w:rFonts w:ascii="Times New Roman" w:hAnsi="Times New Roman" w:cs="Times New Roman"/>
          <w:bCs/>
          <w:sz w:val="24"/>
          <w:szCs w:val="24"/>
        </w:rPr>
        <w:t xml:space="preserve">Another crucial HRM strategy is active and effective leadership during the change process to help </w:t>
      </w:r>
      <w:proofErr w:type="spellStart"/>
      <w:r w:rsidRPr="000C3FDE">
        <w:rPr>
          <w:rFonts w:ascii="Times New Roman" w:hAnsi="Times New Roman" w:cs="Times New Roman"/>
          <w:bCs/>
          <w:sz w:val="24"/>
          <w:szCs w:val="24"/>
        </w:rPr>
        <w:t>organise</w:t>
      </w:r>
      <w:proofErr w:type="spellEnd"/>
      <w:r w:rsidRPr="000C3FDE">
        <w:rPr>
          <w:rFonts w:ascii="Times New Roman" w:hAnsi="Times New Roman" w:cs="Times New Roman"/>
          <w:bCs/>
          <w:sz w:val="24"/>
          <w:szCs w:val="24"/>
        </w:rPr>
        <w:t xml:space="preserve"> and guide the employees through the change process</w:t>
      </w:r>
      <w:r w:rsidR="008F2D0F" w:rsidRPr="000C3FDE">
        <w:rPr>
          <w:rFonts w:ascii="Times New Roman" w:hAnsi="Times New Roman" w:cs="Times New Roman"/>
          <w:bCs/>
          <w:sz w:val="24"/>
          <w:szCs w:val="24"/>
        </w:rPr>
        <w:t xml:space="preserve"> </w:t>
      </w:r>
      <w:sdt>
        <w:sdtPr>
          <w:rPr>
            <w:rFonts w:ascii="Times New Roman" w:hAnsi="Times New Roman" w:cs="Times New Roman"/>
            <w:bCs/>
            <w:sz w:val="24"/>
            <w:szCs w:val="24"/>
          </w:rPr>
          <w:id w:val="-164863547"/>
          <w:citation/>
        </w:sdtPr>
        <w:sdtEndPr/>
        <w:sdtContent>
          <w:r w:rsidR="008F2D0F" w:rsidRPr="000C3FDE">
            <w:rPr>
              <w:rFonts w:ascii="Times New Roman" w:hAnsi="Times New Roman" w:cs="Times New Roman"/>
              <w:bCs/>
              <w:sz w:val="24"/>
              <w:szCs w:val="24"/>
            </w:rPr>
            <w:fldChar w:fldCharType="begin"/>
          </w:r>
          <w:r w:rsidR="008F2D0F" w:rsidRPr="000C3FDE">
            <w:rPr>
              <w:rFonts w:ascii="Times New Roman" w:hAnsi="Times New Roman" w:cs="Times New Roman"/>
              <w:bCs/>
              <w:sz w:val="24"/>
              <w:szCs w:val="24"/>
            </w:rPr>
            <w:instrText xml:space="preserve">CITATION Der20 \p 221 \l 1033 </w:instrText>
          </w:r>
          <w:r w:rsidR="008F2D0F" w:rsidRPr="000C3FDE">
            <w:rPr>
              <w:rFonts w:ascii="Times New Roman" w:hAnsi="Times New Roman" w:cs="Times New Roman"/>
              <w:bCs/>
              <w:sz w:val="24"/>
              <w:szCs w:val="24"/>
            </w:rPr>
            <w:fldChar w:fldCharType="separate"/>
          </w:r>
          <w:r w:rsidR="008F2D0F" w:rsidRPr="000C3FDE">
            <w:rPr>
              <w:rFonts w:ascii="Times New Roman" w:hAnsi="Times New Roman" w:cs="Times New Roman"/>
              <w:noProof/>
              <w:sz w:val="24"/>
              <w:szCs w:val="24"/>
            </w:rPr>
            <w:t>(Torrington, 2020, p. 221)</w:t>
          </w:r>
          <w:r w:rsidR="008F2D0F" w:rsidRPr="000C3FDE">
            <w:rPr>
              <w:rFonts w:ascii="Times New Roman" w:hAnsi="Times New Roman" w:cs="Times New Roman"/>
              <w:bCs/>
              <w:sz w:val="24"/>
              <w:szCs w:val="24"/>
            </w:rPr>
            <w:fldChar w:fldCharType="end"/>
          </w:r>
        </w:sdtContent>
      </w:sdt>
      <w:r w:rsidRPr="000C3FDE">
        <w:rPr>
          <w:rFonts w:ascii="Times New Roman" w:hAnsi="Times New Roman" w:cs="Times New Roman"/>
          <w:bCs/>
          <w:sz w:val="24"/>
          <w:szCs w:val="24"/>
        </w:rPr>
        <w:t>. Change requires an inclusive leadership from the HR managers that articulates the change processes, the reasons, and the benefits of the change and helps bring the employees on board from the beginning</w:t>
      </w:r>
      <w:sdt>
        <w:sdtPr>
          <w:rPr>
            <w:rFonts w:ascii="Times New Roman" w:hAnsi="Times New Roman" w:cs="Times New Roman"/>
            <w:bCs/>
            <w:sz w:val="24"/>
            <w:szCs w:val="24"/>
          </w:rPr>
          <w:id w:val="-1584292048"/>
          <w:citation/>
        </w:sdtPr>
        <w:sdtEndPr/>
        <w:sdtContent>
          <w:r w:rsidR="008F2D0F" w:rsidRPr="000C3FDE">
            <w:rPr>
              <w:rFonts w:ascii="Times New Roman" w:hAnsi="Times New Roman" w:cs="Times New Roman"/>
              <w:bCs/>
              <w:sz w:val="24"/>
              <w:szCs w:val="24"/>
            </w:rPr>
            <w:fldChar w:fldCharType="begin"/>
          </w:r>
          <w:r w:rsidR="008F2D0F" w:rsidRPr="000C3FDE">
            <w:rPr>
              <w:rFonts w:ascii="Times New Roman" w:hAnsi="Times New Roman" w:cs="Times New Roman"/>
              <w:bCs/>
              <w:sz w:val="24"/>
              <w:szCs w:val="24"/>
            </w:rPr>
            <w:instrText xml:space="preserve">CITATION Der20 \p 223 \l 1033 </w:instrText>
          </w:r>
          <w:r w:rsidR="008F2D0F" w:rsidRPr="000C3FDE">
            <w:rPr>
              <w:rFonts w:ascii="Times New Roman" w:hAnsi="Times New Roman" w:cs="Times New Roman"/>
              <w:bCs/>
              <w:sz w:val="24"/>
              <w:szCs w:val="24"/>
            </w:rPr>
            <w:fldChar w:fldCharType="separate"/>
          </w:r>
          <w:r w:rsidR="008F2D0F" w:rsidRPr="000C3FDE">
            <w:rPr>
              <w:rFonts w:ascii="Times New Roman" w:hAnsi="Times New Roman" w:cs="Times New Roman"/>
              <w:bCs/>
              <w:noProof/>
              <w:sz w:val="24"/>
              <w:szCs w:val="24"/>
            </w:rPr>
            <w:t xml:space="preserve"> </w:t>
          </w:r>
          <w:r w:rsidR="008F2D0F" w:rsidRPr="000C3FDE">
            <w:rPr>
              <w:rFonts w:ascii="Times New Roman" w:hAnsi="Times New Roman" w:cs="Times New Roman"/>
              <w:noProof/>
              <w:sz w:val="24"/>
              <w:szCs w:val="24"/>
            </w:rPr>
            <w:t>(Torrington, 2020, p. 223)</w:t>
          </w:r>
          <w:r w:rsidR="008F2D0F" w:rsidRPr="000C3FDE">
            <w:rPr>
              <w:rFonts w:ascii="Times New Roman" w:hAnsi="Times New Roman" w:cs="Times New Roman"/>
              <w:bCs/>
              <w:sz w:val="24"/>
              <w:szCs w:val="24"/>
            </w:rPr>
            <w:fldChar w:fldCharType="end"/>
          </w:r>
        </w:sdtContent>
      </w:sdt>
      <w:r w:rsidRPr="000C3FDE">
        <w:rPr>
          <w:rFonts w:ascii="Times New Roman" w:hAnsi="Times New Roman" w:cs="Times New Roman"/>
          <w:bCs/>
          <w:sz w:val="24"/>
          <w:szCs w:val="24"/>
        </w:rPr>
        <w:t xml:space="preserve">. The HR manager can show active leadership during the change process by demonstrating the qualities of a great leader and inspiring the other employees that they can depend on the HR management to have their best interests and expectations at heart. It includes being honest with the employees and telling them the truth about the possible outcomes of the change and how it is likely to affect them. By being transparent about the change and explaining its potential consequences, the leadership makes realistic promises to its employees and thus making them motivated to take part in the process. In this regard, the employees feel respected and valued as part of the </w:t>
      </w:r>
      <w:proofErr w:type="spellStart"/>
      <w:r w:rsidRPr="000C3FDE">
        <w:rPr>
          <w:rFonts w:ascii="Times New Roman" w:hAnsi="Times New Roman" w:cs="Times New Roman"/>
          <w:bCs/>
          <w:sz w:val="24"/>
          <w:szCs w:val="24"/>
        </w:rPr>
        <w:t>organisation</w:t>
      </w:r>
      <w:proofErr w:type="spellEnd"/>
      <w:r w:rsidRPr="000C3FDE">
        <w:rPr>
          <w:rFonts w:ascii="Times New Roman" w:hAnsi="Times New Roman" w:cs="Times New Roman"/>
          <w:bCs/>
          <w:sz w:val="24"/>
          <w:szCs w:val="24"/>
        </w:rPr>
        <w:t xml:space="preserve">. Assuring them of their position motivates them to embrace the </w:t>
      </w:r>
      <w:r w:rsidRPr="000C3FDE">
        <w:rPr>
          <w:rFonts w:ascii="Times New Roman" w:hAnsi="Times New Roman" w:cs="Times New Roman"/>
          <w:bCs/>
          <w:sz w:val="24"/>
          <w:szCs w:val="24"/>
        </w:rPr>
        <w:lastRenderedPageBreak/>
        <w:t>change process. It leads to the second HRM strategy of effective communication during the change process.</w:t>
      </w:r>
    </w:p>
    <w:p w14:paraId="11C34CF4" w14:textId="78CA5D40" w:rsidR="00407A65" w:rsidRPr="000C3FDE" w:rsidRDefault="00407A65" w:rsidP="00407A65">
      <w:pPr>
        <w:pBdr>
          <w:left w:val="none" w:sz="0" w:space="31" w:color="auto"/>
        </w:pBdr>
        <w:spacing w:line="480" w:lineRule="auto"/>
        <w:jc w:val="both"/>
        <w:rPr>
          <w:rFonts w:ascii="Times New Roman" w:hAnsi="Times New Roman" w:cs="Times New Roman"/>
          <w:bCs/>
          <w:sz w:val="24"/>
          <w:szCs w:val="24"/>
        </w:rPr>
      </w:pPr>
      <w:r w:rsidRPr="000C3FDE">
        <w:rPr>
          <w:rFonts w:ascii="Times New Roman" w:hAnsi="Times New Roman" w:cs="Times New Roman"/>
          <w:bCs/>
          <w:sz w:val="24"/>
          <w:szCs w:val="24"/>
        </w:rPr>
        <w:t xml:space="preserve">Effective communication occurs when the </w:t>
      </w:r>
      <w:proofErr w:type="spellStart"/>
      <w:r w:rsidRPr="000C3FDE">
        <w:rPr>
          <w:rFonts w:ascii="Times New Roman" w:hAnsi="Times New Roman" w:cs="Times New Roman"/>
          <w:bCs/>
          <w:sz w:val="24"/>
          <w:szCs w:val="24"/>
        </w:rPr>
        <w:t>organisation</w:t>
      </w:r>
      <w:proofErr w:type="spellEnd"/>
      <w:r w:rsidRPr="000C3FDE">
        <w:rPr>
          <w:rFonts w:ascii="Times New Roman" w:hAnsi="Times New Roman" w:cs="Times New Roman"/>
          <w:bCs/>
          <w:sz w:val="24"/>
          <w:szCs w:val="24"/>
        </w:rPr>
        <w:t xml:space="preserve">, through the HR leadership, establishes a two-way communication to explain to the employees the need for the change, its impacts, and how it may impact them, and allowing them to provide their suggestions on how they want the change handled. Communication and putting the people first in the process empower employees and make them feel </w:t>
      </w:r>
      <w:proofErr w:type="spellStart"/>
      <w:r w:rsidRPr="000C3FDE">
        <w:rPr>
          <w:rFonts w:ascii="Times New Roman" w:hAnsi="Times New Roman" w:cs="Times New Roman"/>
          <w:bCs/>
          <w:sz w:val="24"/>
          <w:szCs w:val="24"/>
        </w:rPr>
        <w:t>prioritised</w:t>
      </w:r>
      <w:proofErr w:type="spellEnd"/>
      <w:r w:rsidRPr="000C3FDE">
        <w:rPr>
          <w:rFonts w:ascii="Times New Roman" w:hAnsi="Times New Roman" w:cs="Times New Roman"/>
          <w:bCs/>
          <w:sz w:val="24"/>
          <w:szCs w:val="24"/>
        </w:rPr>
        <w:t xml:space="preserve"> by the </w:t>
      </w:r>
      <w:proofErr w:type="spellStart"/>
      <w:r w:rsidRPr="000C3FDE">
        <w:rPr>
          <w:rFonts w:ascii="Times New Roman" w:hAnsi="Times New Roman" w:cs="Times New Roman"/>
          <w:bCs/>
          <w:sz w:val="24"/>
          <w:szCs w:val="24"/>
        </w:rPr>
        <w:t>organisation</w:t>
      </w:r>
      <w:proofErr w:type="spellEnd"/>
      <w:sdt>
        <w:sdtPr>
          <w:rPr>
            <w:rFonts w:ascii="Times New Roman" w:hAnsi="Times New Roman" w:cs="Times New Roman"/>
            <w:bCs/>
            <w:sz w:val="24"/>
            <w:szCs w:val="24"/>
          </w:rPr>
          <w:id w:val="-732686779"/>
          <w:citation/>
        </w:sdtPr>
        <w:sdtEndPr/>
        <w:sdtContent>
          <w:r w:rsidR="008F2D0F" w:rsidRPr="000C3FDE">
            <w:rPr>
              <w:rFonts w:ascii="Times New Roman" w:hAnsi="Times New Roman" w:cs="Times New Roman"/>
              <w:bCs/>
              <w:sz w:val="24"/>
              <w:szCs w:val="24"/>
            </w:rPr>
            <w:fldChar w:fldCharType="begin"/>
          </w:r>
          <w:r w:rsidR="008F2D0F" w:rsidRPr="000C3FDE">
            <w:rPr>
              <w:rFonts w:ascii="Times New Roman" w:hAnsi="Times New Roman" w:cs="Times New Roman"/>
              <w:bCs/>
              <w:sz w:val="24"/>
              <w:szCs w:val="24"/>
            </w:rPr>
            <w:instrText xml:space="preserve">CITATION Der20 \p 260 \l 1033 </w:instrText>
          </w:r>
          <w:r w:rsidR="008F2D0F" w:rsidRPr="000C3FDE">
            <w:rPr>
              <w:rFonts w:ascii="Times New Roman" w:hAnsi="Times New Roman" w:cs="Times New Roman"/>
              <w:bCs/>
              <w:sz w:val="24"/>
              <w:szCs w:val="24"/>
            </w:rPr>
            <w:fldChar w:fldCharType="separate"/>
          </w:r>
          <w:r w:rsidR="008F2D0F" w:rsidRPr="000C3FDE">
            <w:rPr>
              <w:rFonts w:ascii="Times New Roman" w:hAnsi="Times New Roman" w:cs="Times New Roman"/>
              <w:bCs/>
              <w:noProof/>
              <w:sz w:val="24"/>
              <w:szCs w:val="24"/>
            </w:rPr>
            <w:t xml:space="preserve"> </w:t>
          </w:r>
          <w:r w:rsidR="008F2D0F" w:rsidRPr="000C3FDE">
            <w:rPr>
              <w:rFonts w:ascii="Times New Roman" w:hAnsi="Times New Roman" w:cs="Times New Roman"/>
              <w:noProof/>
              <w:sz w:val="24"/>
              <w:szCs w:val="24"/>
            </w:rPr>
            <w:t>(Torrington, 2020, p. 260)</w:t>
          </w:r>
          <w:r w:rsidR="008F2D0F" w:rsidRPr="000C3FDE">
            <w:rPr>
              <w:rFonts w:ascii="Times New Roman" w:hAnsi="Times New Roman" w:cs="Times New Roman"/>
              <w:bCs/>
              <w:sz w:val="24"/>
              <w:szCs w:val="24"/>
            </w:rPr>
            <w:fldChar w:fldCharType="end"/>
          </w:r>
        </w:sdtContent>
      </w:sdt>
      <w:r w:rsidRPr="000C3FDE">
        <w:rPr>
          <w:rFonts w:ascii="Times New Roman" w:hAnsi="Times New Roman" w:cs="Times New Roman"/>
          <w:bCs/>
          <w:sz w:val="24"/>
          <w:szCs w:val="24"/>
        </w:rPr>
        <w:t>. It includes holding team meetings and open forums with the employees to gather their opinion and concerns that they may have with the proposed change. Communication goes together with the strategy of inviting participation from the employees in the change process</w:t>
      </w:r>
      <w:r w:rsidR="008F2D0F" w:rsidRPr="000C3FDE">
        <w:rPr>
          <w:rFonts w:ascii="Times New Roman" w:hAnsi="Times New Roman" w:cs="Times New Roman"/>
          <w:bCs/>
          <w:sz w:val="24"/>
          <w:szCs w:val="24"/>
        </w:rPr>
        <w:t xml:space="preserve"> </w:t>
      </w:r>
      <w:sdt>
        <w:sdtPr>
          <w:rPr>
            <w:rFonts w:ascii="Times New Roman" w:hAnsi="Times New Roman" w:cs="Times New Roman"/>
            <w:bCs/>
            <w:sz w:val="24"/>
            <w:szCs w:val="24"/>
          </w:rPr>
          <w:id w:val="-1595856654"/>
          <w:citation/>
        </w:sdtPr>
        <w:sdtEndPr/>
        <w:sdtContent>
          <w:r w:rsidR="008F2D0F" w:rsidRPr="000C3FDE">
            <w:rPr>
              <w:rFonts w:ascii="Times New Roman" w:hAnsi="Times New Roman" w:cs="Times New Roman"/>
              <w:bCs/>
              <w:sz w:val="24"/>
              <w:szCs w:val="24"/>
            </w:rPr>
            <w:fldChar w:fldCharType="begin"/>
          </w:r>
          <w:r w:rsidR="008F2D0F" w:rsidRPr="000C3FDE">
            <w:rPr>
              <w:rFonts w:ascii="Times New Roman" w:hAnsi="Times New Roman" w:cs="Times New Roman"/>
              <w:bCs/>
              <w:sz w:val="24"/>
              <w:szCs w:val="24"/>
            </w:rPr>
            <w:instrText xml:space="preserve">CITATION Der20 \p 259 \l 1033 </w:instrText>
          </w:r>
          <w:r w:rsidR="008F2D0F" w:rsidRPr="000C3FDE">
            <w:rPr>
              <w:rFonts w:ascii="Times New Roman" w:hAnsi="Times New Roman" w:cs="Times New Roman"/>
              <w:bCs/>
              <w:sz w:val="24"/>
              <w:szCs w:val="24"/>
            </w:rPr>
            <w:fldChar w:fldCharType="separate"/>
          </w:r>
          <w:r w:rsidR="008F2D0F" w:rsidRPr="000C3FDE">
            <w:rPr>
              <w:rFonts w:ascii="Times New Roman" w:hAnsi="Times New Roman" w:cs="Times New Roman"/>
              <w:noProof/>
              <w:sz w:val="24"/>
              <w:szCs w:val="24"/>
            </w:rPr>
            <w:t>(Torrington, 2020, p. 259)</w:t>
          </w:r>
          <w:r w:rsidR="008F2D0F" w:rsidRPr="000C3FDE">
            <w:rPr>
              <w:rFonts w:ascii="Times New Roman" w:hAnsi="Times New Roman" w:cs="Times New Roman"/>
              <w:bCs/>
              <w:sz w:val="24"/>
              <w:szCs w:val="24"/>
            </w:rPr>
            <w:fldChar w:fldCharType="end"/>
          </w:r>
        </w:sdtContent>
      </w:sdt>
      <w:r w:rsidRPr="000C3FDE">
        <w:rPr>
          <w:rFonts w:ascii="Times New Roman" w:hAnsi="Times New Roman" w:cs="Times New Roman"/>
          <w:bCs/>
          <w:sz w:val="24"/>
          <w:szCs w:val="24"/>
        </w:rPr>
        <w:t xml:space="preserve">. Employee participation gives them feel appreciated and a sense of belonging as important stakeholders in the </w:t>
      </w:r>
      <w:proofErr w:type="spellStart"/>
      <w:r w:rsidRPr="000C3FDE">
        <w:rPr>
          <w:rFonts w:ascii="Times New Roman" w:hAnsi="Times New Roman" w:cs="Times New Roman"/>
          <w:bCs/>
          <w:sz w:val="24"/>
          <w:szCs w:val="24"/>
        </w:rPr>
        <w:t>organisation</w:t>
      </w:r>
      <w:proofErr w:type="spellEnd"/>
      <w:r w:rsidRPr="000C3FDE">
        <w:rPr>
          <w:rFonts w:ascii="Times New Roman" w:hAnsi="Times New Roman" w:cs="Times New Roman"/>
          <w:bCs/>
          <w:sz w:val="24"/>
          <w:szCs w:val="24"/>
        </w:rPr>
        <w:t>. When the employees get their voices heard and incorporated into the change process, they feel valued, and this encourages them to work towards making the change a success.</w:t>
      </w:r>
    </w:p>
    <w:p w14:paraId="62037FDC" w14:textId="77777777" w:rsidR="002C2461" w:rsidRPr="000C3FDE" w:rsidRDefault="002C2461" w:rsidP="00407A65">
      <w:pPr>
        <w:pBdr>
          <w:left w:val="none" w:sz="0" w:space="31" w:color="auto"/>
        </w:pBdr>
        <w:spacing w:line="480" w:lineRule="auto"/>
        <w:jc w:val="both"/>
        <w:rPr>
          <w:rFonts w:ascii="Times New Roman" w:hAnsi="Times New Roman" w:cs="Times New Roman"/>
          <w:bCs/>
          <w:sz w:val="24"/>
          <w:szCs w:val="24"/>
        </w:rPr>
      </w:pPr>
    </w:p>
    <w:p w14:paraId="0C6BE836" w14:textId="77777777" w:rsidR="00407A65" w:rsidRPr="000C3FDE" w:rsidRDefault="00407A65" w:rsidP="000C3FDE">
      <w:pPr>
        <w:pStyle w:val="Heading1"/>
      </w:pPr>
      <w:bookmarkStart w:id="3" w:name="_Toc100436043"/>
      <w:r w:rsidRPr="000C3FDE">
        <w:t>Learning and Development</w:t>
      </w:r>
      <w:bookmarkEnd w:id="3"/>
    </w:p>
    <w:p w14:paraId="22B8229B" w14:textId="0AB62CB9" w:rsidR="00407A65" w:rsidRPr="000C3FDE" w:rsidRDefault="00407A65" w:rsidP="00407A65">
      <w:pPr>
        <w:pBdr>
          <w:left w:val="none" w:sz="0" w:space="31" w:color="auto"/>
        </w:pBd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Learning and development are part of the HRM and IHRM strategies for managing talent to match the employee's individual goals and the </w:t>
      </w:r>
      <w:proofErr w:type="spellStart"/>
      <w:r w:rsidRPr="000C3FDE">
        <w:rPr>
          <w:rFonts w:ascii="Times New Roman" w:hAnsi="Times New Roman" w:cs="Times New Roman"/>
          <w:sz w:val="24"/>
          <w:szCs w:val="24"/>
        </w:rPr>
        <w:t>organisation's</w:t>
      </w:r>
      <w:proofErr w:type="spellEnd"/>
      <w:r w:rsidRPr="000C3FDE">
        <w:rPr>
          <w:rFonts w:ascii="Times New Roman" w:hAnsi="Times New Roman" w:cs="Times New Roman"/>
          <w:sz w:val="24"/>
          <w:szCs w:val="24"/>
        </w:rPr>
        <w:t xml:space="preserve"> vision. Following a learning and development model increases the chances of </w:t>
      </w:r>
      <w:proofErr w:type="spellStart"/>
      <w:r w:rsidRPr="000C3FDE">
        <w:rPr>
          <w:rFonts w:ascii="Times New Roman" w:hAnsi="Times New Roman" w:cs="Times New Roman"/>
          <w:sz w:val="24"/>
          <w:szCs w:val="24"/>
        </w:rPr>
        <w:t>realising</w:t>
      </w:r>
      <w:proofErr w:type="spellEnd"/>
      <w:r w:rsidRPr="000C3FDE">
        <w:rPr>
          <w:rFonts w:ascii="Times New Roman" w:hAnsi="Times New Roman" w:cs="Times New Roman"/>
          <w:sz w:val="24"/>
          <w:szCs w:val="24"/>
        </w:rPr>
        <w:t xml:space="preserve"> maximum results from the HRM models adopted to facilitate employee learning and development. For instance, the "functional Model" focuses on learning to achieve a particular goal</w:t>
      </w:r>
      <w:r w:rsidR="00EB3DD9" w:rsidRPr="000C3FDE">
        <w:rPr>
          <w:rFonts w:ascii="Times New Roman" w:hAnsi="Times New Roman" w:cs="Times New Roman"/>
          <w:sz w:val="24"/>
          <w:szCs w:val="24"/>
        </w:rPr>
        <w:t xml:space="preserve"> </w:t>
      </w:r>
      <w:sdt>
        <w:sdtPr>
          <w:rPr>
            <w:rFonts w:ascii="Times New Roman" w:hAnsi="Times New Roman" w:cs="Times New Roman"/>
            <w:sz w:val="24"/>
            <w:szCs w:val="24"/>
          </w:rPr>
          <w:id w:val="691184589"/>
          <w:citation/>
        </w:sdtPr>
        <w:sdtEndPr/>
        <w:sdtContent>
          <w:r w:rsidR="006F66F3" w:rsidRPr="000C3FDE">
            <w:rPr>
              <w:rFonts w:ascii="Times New Roman" w:hAnsi="Times New Roman" w:cs="Times New Roman"/>
              <w:sz w:val="24"/>
              <w:szCs w:val="24"/>
            </w:rPr>
            <w:fldChar w:fldCharType="begin"/>
          </w:r>
          <w:r w:rsidR="006F66F3" w:rsidRPr="000C3FDE">
            <w:rPr>
              <w:rFonts w:ascii="Times New Roman" w:hAnsi="Times New Roman" w:cs="Times New Roman"/>
              <w:sz w:val="24"/>
              <w:szCs w:val="24"/>
            </w:rPr>
            <w:instrText xml:space="preserve"> CITATION Duf19 \l 1033 </w:instrText>
          </w:r>
          <w:r w:rsidR="006F66F3" w:rsidRPr="000C3FDE">
            <w:rPr>
              <w:rFonts w:ascii="Times New Roman" w:hAnsi="Times New Roman" w:cs="Times New Roman"/>
              <w:sz w:val="24"/>
              <w:szCs w:val="24"/>
            </w:rPr>
            <w:fldChar w:fldCharType="separate"/>
          </w:r>
          <w:r w:rsidR="006F66F3" w:rsidRPr="000C3FDE">
            <w:rPr>
              <w:rFonts w:ascii="Times New Roman" w:hAnsi="Times New Roman" w:cs="Times New Roman"/>
              <w:noProof/>
              <w:sz w:val="24"/>
              <w:szCs w:val="24"/>
            </w:rPr>
            <w:t>(Duffy, 2019)</w:t>
          </w:r>
          <w:r w:rsidR="006F66F3"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Therefore, the resources and parties involved in the process are relevant to the initiative. It implies </w:t>
      </w:r>
      <w:proofErr w:type="spellStart"/>
      <w:r w:rsidRPr="000C3FDE">
        <w:rPr>
          <w:rFonts w:ascii="Times New Roman" w:hAnsi="Times New Roman" w:cs="Times New Roman"/>
          <w:sz w:val="24"/>
          <w:szCs w:val="24"/>
        </w:rPr>
        <w:t>customising</w:t>
      </w:r>
      <w:proofErr w:type="spellEnd"/>
      <w:r w:rsidRPr="000C3FDE">
        <w:rPr>
          <w:rFonts w:ascii="Times New Roman" w:hAnsi="Times New Roman" w:cs="Times New Roman"/>
          <w:sz w:val="24"/>
          <w:szCs w:val="24"/>
        </w:rPr>
        <w:t xml:space="preserve"> the learning and development based on the involved parties and expertise.</w:t>
      </w:r>
    </w:p>
    <w:p w14:paraId="0D1456A0" w14:textId="1E94CB6E" w:rsidR="00407A65" w:rsidRPr="000C3FDE" w:rsidRDefault="00407A65" w:rsidP="00407A65">
      <w:pPr>
        <w:pBdr>
          <w:left w:val="none" w:sz="0" w:space="31" w:color="auto"/>
        </w:pBd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lastRenderedPageBreak/>
        <w:t>While considering learning, training is an essential HRM strategy where the employees actively participate in learning programs throughout their careers to help develop and enhance their skills</w:t>
      </w:r>
      <w:r w:rsidR="00D00C9C" w:rsidRPr="000C3FDE">
        <w:rPr>
          <w:rFonts w:ascii="Times New Roman" w:hAnsi="Times New Roman" w:cs="Times New Roman"/>
          <w:sz w:val="24"/>
          <w:szCs w:val="24"/>
        </w:rPr>
        <w:t xml:space="preserve"> </w:t>
      </w:r>
      <w:sdt>
        <w:sdtPr>
          <w:rPr>
            <w:rFonts w:ascii="Times New Roman" w:hAnsi="Times New Roman" w:cs="Times New Roman"/>
            <w:sz w:val="24"/>
            <w:szCs w:val="24"/>
          </w:rPr>
          <w:id w:val="189187998"/>
          <w:citation/>
        </w:sdtPr>
        <w:sdtEndPr/>
        <w:sdtContent>
          <w:r w:rsidR="00D00C9C" w:rsidRPr="000C3FDE">
            <w:rPr>
              <w:rFonts w:ascii="Times New Roman" w:hAnsi="Times New Roman" w:cs="Times New Roman"/>
              <w:sz w:val="24"/>
              <w:szCs w:val="24"/>
            </w:rPr>
            <w:fldChar w:fldCharType="begin"/>
          </w:r>
          <w:r w:rsidR="00D00C9C" w:rsidRPr="000C3FDE">
            <w:rPr>
              <w:rFonts w:ascii="Times New Roman" w:hAnsi="Times New Roman" w:cs="Times New Roman"/>
              <w:sz w:val="24"/>
              <w:szCs w:val="24"/>
            </w:rPr>
            <w:instrText xml:space="preserve">CITATION Der20 \p 309 \l 1033 </w:instrText>
          </w:r>
          <w:r w:rsidR="00D00C9C" w:rsidRPr="000C3FDE">
            <w:rPr>
              <w:rFonts w:ascii="Times New Roman" w:hAnsi="Times New Roman" w:cs="Times New Roman"/>
              <w:sz w:val="24"/>
              <w:szCs w:val="24"/>
            </w:rPr>
            <w:fldChar w:fldCharType="separate"/>
          </w:r>
          <w:r w:rsidR="00D00C9C" w:rsidRPr="000C3FDE">
            <w:rPr>
              <w:rFonts w:ascii="Times New Roman" w:hAnsi="Times New Roman" w:cs="Times New Roman"/>
              <w:noProof/>
              <w:sz w:val="24"/>
              <w:szCs w:val="24"/>
            </w:rPr>
            <w:t>(Torrington, 2020, p. 309)</w:t>
          </w:r>
          <w:r w:rsidR="00D00C9C"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 training sessions include lectures, simulations, assignments, </w:t>
      </w:r>
      <w:proofErr w:type="gramStart"/>
      <w:r w:rsidRPr="000C3FDE">
        <w:rPr>
          <w:rFonts w:ascii="Times New Roman" w:hAnsi="Times New Roman" w:cs="Times New Roman"/>
          <w:sz w:val="24"/>
          <w:szCs w:val="24"/>
        </w:rPr>
        <w:t>podcasts</w:t>
      </w:r>
      <w:proofErr w:type="gramEnd"/>
      <w:r w:rsidRPr="000C3FDE">
        <w:rPr>
          <w:rFonts w:ascii="Times New Roman" w:hAnsi="Times New Roman" w:cs="Times New Roman"/>
          <w:sz w:val="24"/>
          <w:szCs w:val="24"/>
        </w:rPr>
        <w:t xml:space="preserve"> and videos that help the employees learn more skills in their areas of expertise and perform better</w:t>
      </w:r>
      <w:r w:rsidR="00D00C9C" w:rsidRPr="000C3FDE">
        <w:rPr>
          <w:rFonts w:ascii="Times New Roman" w:hAnsi="Times New Roman" w:cs="Times New Roman"/>
          <w:sz w:val="24"/>
          <w:szCs w:val="24"/>
        </w:rPr>
        <w:t xml:space="preserve"> </w:t>
      </w:r>
      <w:sdt>
        <w:sdtPr>
          <w:rPr>
            <w:rFonts w:ascii="Times New Roman" w:hAnsi="Times New Roman" w:cs="Times New Roman"/>
            <w:sz w:val="24"/>
            <w:szCs w:val="24"/>
          </w:rPr>
          <w:id w:val="1817067639"/>
          <w:citation/>
        </w:sdtPr>
        <w:sdtEndPr/>
        <w:sdtContent>
          <w:r w:rsidR="00D00C9C" w:rsidRPr="000C3FDE">
            <w:rPr>
              <w:rFonts w:ascii="Times New Roman" w:hAnsi="Times New Roman" w:cs="Times New Roman"/>
              <w:sz w:val="24"/>
              <w:szCs w:val="24"/>
            </w:rPr>
            <w:fldChar w:fldCharType="begin"/>
          </w:r>
          <w:r w:rsidR="00D00C9C" w:rsidRPr="000C3FDE">
            <w:rPr>
              <w:rFonts w:ascii="Times New Roman" w:hAnsi="Times New Roman" w:cs="Times New Roman"/>
              <w:sz w:val="24"/>
              <w:szCs w:val="24"/>
            </w:rPr>
            <w:instrText xml:space="preserve">CITATION Der20 \p 297 \l 1033 </w:instrText>
          </w:r>
          <w:r w:rsidR="00D00C9C" w:rsidRPr="000C3FDE">
            <w:rPr>
              <w:rFonts w:ascii="Times New Roman" w:hAnsi="Times New Roman" w:cs="Times New Roman"/>
              <w:sz w:val="24"/>
              <w:szCs w:val="24"/>
            </w:rPr>
            <w:fldChar w:fldCharType="separate"/>
          </w:r>
          <w:r w:rsidR="00D00C9C" w:rsidRPr="000C3FDE">
            <w:rPr>
              <w:rFonts w:ascii="Times New Roman" w:hAnsi="Times New Roman" w:cs="Times New Roman"/>
              <w:noProof/>
              <w:sz w:val="24"/>
              <w:szCs w:val="24"/>
            </w:rPr>
            <w:t>(Torrington, 2020, p. 297)</w:t>
          </w:r>
          <w:r w:rsidR="00D00C9C"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 strategy helps motivate the employees to perform better and thus increasing their job satisfaction. Coaching is also an important strategy where more skilled employees work one-on-one with untrained, </w:t>
      </w:r>
      <w:proofErr w:type="gramStart"/>
      <w:r w:rsidRPr="000C3FDE">
        <w:rPr>
          <w:rFonts w:ascii="Times New Roman" w:hAnsi="Times New Roman" w:cs="Times New Roman"/>
          <w:sz w:val="24"/>
          <w:szCs w:val="24"/>
        </w:rPr>
        <w:t>new</w:t>
      </w:r>
      <w:proofErr w:type="gramEnd"/>
      <w:r w:rsidRPr="000C3FDE">
        <w:rPr>
          <w:rFonts w:ascii="Times New Roman" w:hAnsi="Times New Roman" w:cs="Times New Roman"/>
          <w:sz w:val="24"/>
          <w:szCs w:val="24"/>
        </w:rPr>
        <w:t xml:space="preserve"> and junior employees to help them increase their understanding of various issues quickly. In this approach, the employee picks up habits from the skilled employee to help them perform better. Workshops, </w:t>
      </w:r>
      <w:proofErr w:type="gramStart"/>
      <w:r w:rsidRPr="000C3FDE">
        <w:rPr>
          <w:rFonts w:ascii="Times New Roman" w:hAnsi="Times New Roman" w:cs="Times New Roman"/>
          <w:sz w:val="24"/>
          <w:szCs w:val="24"/>
        </w:rPr>
        <w:t>conferences</w:t>
      </w:r>
      <w:proofErr w:type="gramEnd"/>
      <w:r w:rsidRPr="000C3FDE">
        <w:rPr>
          <w:rFonts w:ascii="Times New Roman" w:hAnsi="Times New Roman" w:cs="Times New Roman"/>
          <w:sz w:val="24"/>
          <w:szCs w:val="24"/>
        </w:rPr>
        <w:t xml:space="preserve"> and mentoring are also crucial strategies that enable employees to interact with their peers and senior leaders to develop leadership skills and receive guidance on how to develop their skills better and improve their capacities. The employees also feel that the </w:t>
      </w:r>
      <w:proofErr w:type="spellStart"/>
      <w:r w:rsidRPr="000C3FDE">
        <w:rPr>
          <w:rFonts w:ascii="Times New Roman" w:hAnsi="Times New Roman" w:cs="Times New Roman"/>
          <w:sz w:val="24"/>
          <w:szCs w:val="24"/>
        </w:rPr>
        <w:t>organisation</w:t>
      </w:r>
      <w:proofErr w:type="spellEnd"/>
      <w:r w:rsidRPr="000C3FDE">
        <w:rPr>
          <w:rFonts w:ascii="Times New Roman" w:hAnsi="Times New Roman" w:cs="Times New Roman"/>
          <w:sz w:val="24"/>
          <w:szCs w:val="24"/>
        </w:rPr>
        <w:t xml:space="preserve"> cares about their personal growth and thus feel appreciated.</w:t>
      </w:r>
    </w:p>
    <w:p w14:paraId="604BE215" w14:textId="22931FC3" w:rsidR="00407A65" w:rsidRPr="000C3FDE" w:rsidRDefault="00407A65" w:rsidP="00407A65">
      <w:pPr>
        <w:pBdr>
          <w:left w:val="none" w:sz="0" w:space="31" w:color="auto"/>
        </w:pBd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The development strategies include job rotations where the HR rotates the employees in their roles to learn new things and skills and reduce monotony at the workplace</w:t>
      </w:r>
      <w:r w:rsidR="00D00C9C" w:rsidRPr="000C3FDE">
        <w:rPr>
          <w:rFonts w:ascii="Times New Roman" w:hAnsi="Times New Roman" w:cs="Times New Roman"/>
          <w:sz w:val="24"/>
          <w:szCs w:val="24"/>
        </w:rPr>
        <w:t xml:space="preserve"> </w:t>
      </w:r>
      <w:sdt>
        <w:sdtPr>
          <w:rPr>
            <w:rFonts w:ascii="Times New Roman" w:hAnsi="Times New Roman" w:cs="Times New Roman"/>
            <w:sz w:val="24"/>
            <w:szCs w:val="24"/>
          </w:rPr>
          <w:id w:val="305678051"/>
          <w:citation/>
        </w:sdtPr>
        <w:sdtEndPr/>
        <w:sdtContent>
          <w:r w:rsidR="00D00C9C" w:rsidRPr="000C3FDE">
            <w:rPr>
              <w:rFonts w:ascii="Times New Roman" w:hAnsi="Times New Roman" w:cs="Times New Roman"/>
              <w:sz w:val="24"/>
              <w:szCs w:val="24"/>
            </w:rPr>
            <w:fldChar w:fldCharType="begin"/>
          </w:r>
          <w:r w:rsidR="00D00C9C" w:rsidRPr="000C3FDE">
            <w:rPr>
              <w:rFonts w:ascii="Times New Roman" w:hAnsi="Times New Roman" w:cs="Times New Roman"/>
              <w:sz w:val="24"/>
              <w:szCs w:val="24"/>
            </w:rPr>
            <w:instrText xml:space="preserve">CITATION Der20 \p 320 \l 1033 </w:instrText>
          </w:r>
          <w:r w:rsidR="00D00C9C" w:rsidRPr="000C3FDE">
            <w:rPr>
              <w:rFonts w:ascii="Times New Roman" w:hAnsi="Times New Roman" w:cs="Times New Roman"/>
              <w:sz w:val="24"/>
              <w:szCs w:val="24"/>
            </w:rPr>
            <w:fldChar w:fldCharType="separate"/>
          </w:r>
          <w:r w:rsidR="00D00C9C" w:rsidRPr="000C3FDE">
            <w:rPr>
              <w:rFonts w:ascii="Times New Roman" w:hAnsi="Times New Roman" w:cs="Times New Roman"/>
              <w:noProof/>
              <w:sz w:val="24"/>
              <w:szCs w:val="24"/>
            </w:rPr>
            <w:t>(Torrington, 2020, p. 320)</w:t>
          </w:r>
          <w:r w:rsidR="00D00C9C"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Rotating the employees allows them to increase the scope of their skills so that they can perform in different capacities, such as after change. Career planning is another crucial HRM strategy where the employees are given a chance to chart their future career paths and receive the </w:t>
      </w:r>
      <w:proofErr w:type="spellStart"/>
      <w:r w:rsidRPr="000C3FDE">
        <w:rPr>
          <w:rFonts w:ascii="Times New Roman" w:hAnsi="Times New Roman" w:cs="Times New Roman"/>
          <w:sz w:val="24"/>
          <w:szCs w:val="24"/>
        </w:rPr>
        <w:t>organi</w:t>
      </w:r>
      <w:proofErr w:type="spellEnd"/>
      <w:r w:rsidRPr="000C3FDE">
        <w:rPr>
          <w:rFonts w:ascii="Times New Roman" w:hAnsi="Times New Roman" w:cs="Times New Roman"/>
          <w:sz w:val="24"/>
          <w:szCs w:val="24"/>
          <w:lang w:val="en-GB"/>
        </w:rPr>
        <w:t>s</w:t>
      </w:r>
      <w:proofErr w:type="spellStart"/>
      <w:r w:rsidRPr="000C3FDE">
        <w:rPr>
          <w:rFonts w:ascii="Times New Roman" w:hAnsi="Times New Roman" w:cs="Times New Roman"/>
          <w:sz w:val="24"/>
          <w:szCs w:val="24"/>
        </w:rPr>
        <w:t>ation's</w:t>
      </w:r>
      <w:proofErr w:type="spellEnd"/>
      <w:r w:rsidRPr="000C3FDE">
        <w:rPr>
          <w:rFonts w:ascii="Times New Roman" w:hAnsi="Times New Roman" w:cs="Times New Roman"/>
          <w:sz w:val="24"/>
          <w:szCs w:val="24"/>
        </w:rPr>
        <w:t xml:space="preserve"> support in achieving these goals</w:t>
      </w:r>
      <w:r w:rsidR="00D00C9C" w:rsidRPr="000C3FDE">
        <w:rPr>
          <w:rFonts w:ascii="Times New Roman" w:hAnsi="Times New Roman" w:cs="Times New Roman"/>
          <w:sz w:val="24"/>
          <w:szCs w:val="24"/>
        </w:rPr>
        <w:t xml:space="preserve"> </w:t>
      </w:r>
      <w:sdt>
        <w:sdtPr>
          <w:rPr>
            <w:rFonts w:ascii="Times New Roman" w:hAnsi="Times New Roman" w:cs="Times New Roman"/>
            <w:sz w:val="24"/>
            <w:szCs w:val="24"/>
          </w:rPr>
          <w:id w:val="-2023612452"/>
          <w:citation/>
        </w:sdtPr>
        <w:sdtEndPr/>
        <w:sdtContent>
          <w:r w:rsidR="00D00C9C" w:rsidRPr="000C3FDE">
            <w:rPr>
              <w:rFonts w:ascii="Times New Roman" w:hAnsi="Times New Roman" w:cs="Times New Roman"/>
              <w:sz w:val="24"/>
              <w:szCs w:val="24"/>
            </w:rPr>
            <w:fldChar w:fldCharType="begin"/>
          </w:r>
          <w:r w:rsidR="00D00C9C" w:rsidRPr="000C3FDE">
            <w:rPr>
              <w:rFonts w:ascii="Times New Roman" w:hAnsi="Times New Roman" w:cs="Times New Roman"/>
              <w:sz w:val="24"/>
              <w:szCs w:val="24"/>
            </w:rPr>
            <w:instrText xml:space="preserve">CITATION Der20 \p 323 \l 1033 </w:instrText>
          </w:r>
          <w:r w:rsidR="00D00C9C" w:rsidRPr="000C3FDE">
            <w:rPr>
              <w:rFonts w:ascii="Times New Roman" w:hAnsi="Times New Roman" w:cs="Times New Roman"/>
              <w:sz w:val="24"/>
              <w:szCs w:val="24"/>
            </w:rPr>
            <w:fldChar w:fldCharType="separate"/>
          </w:r>
          <w:r w:rsidR="00D00C9C" w:rsidRPr="000C3FDE">
            <w:rPr>
              <w:rFonts w:ascii="Times New Roman" w:hAnsi="Times New Roman" w:cs="Times New Roman"/>
              <w:noProof/>
              <w:sz w:val="24"/>
              <w:szCs w:val="24"/>
            </w:rPr>
            <w:t>(Torrington, 2020, p. 323)</w:t>
          </w:r>
          <w:r w:rsidR="00D00C9C"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 employee thus suggests the skills they wish to improve so that the HR and </w:t>
      </w:r>
      <w:proofErr w:type="spellStart"/>
      <w:r w:rsidRPr="000C3FDE">
        <w:rPr>
          <w:rFonts w:ascii="Times New Roman" w:hAnsi="Times New Roman" w:cs="Times New Roman"/>
          <w:sz w:val="24"/>
          <w:szCs w:val="24"/>
        </w:rPr>
        <w:t>organisation</w:t>
      </w:r>
      <w:proofErr w:type="spellEnd"/>
      <w:r w:rsidRPr="000C3FDE">
        <w:rPr>
          <w:rFonts w:ascii="Times New Roman" w:hAnsi="Times New Roman" w:cs="Times New Roman"/>
          <w:sz w:val="24"/>
          <w:szCs w:val="24"/>
        </w:rPr>
        <w:t xml:space="preserve"> leadership </w:t>
      </w:r>
      <w:proofErr w:type="spellStart"/>
      <w:r w:rsidRPr="000C3FDE">
        <w:rPr>
          <w:rFonts w:ascii="Times New Roman" w:hAnsi="Times New Roman" w:cs="Times New Roman"/>
          <w:sz w:val="24"/>
          <w:szCs w:val="24"/>
        </w:rPr>
        <w:t>organise</w:t>
      </w:r>
      <w:proofErr w:type="spellEnd"/>
      <w:r w:rsidRPr="000C3FDE">
        <w:rPr>
          <w:rFonts w:ascii="Times New Roman" w:hAnsi="Times New Roman" w:cs="Times New Roman"/>
          <w:sz w:val="24"/>
          <w:szCs w:val="24"/>
        </w:rPr>
        <w:t xml:space="preserve"> their training based on these suggestions. The strategies make the employees feel appreciated and valued by the </w:t>
      </w:r>
      <w:proofErr w:type="spellStart"/>
      <w:r w:rsidRPr="000C3FDE">
        <w:rPr>
          <w:rFonts w:ascii="Times New Roman" w:hAnsi="Times New Roman" w:cs="Times New Roman"/>
          <w:sz w:val="24"/>
          <w:szCs w:val="24"/>
        </w:rPr>
        <w:t>organisation</w:t>
      </w:r>
      <w:proofErr w:type="spellEnd"/>
      <w:r w:rsidRPr="000C3FDE">
        <w:rPr>
          <w:rFonts w:ascii="Times New Roman" w:hAnsi="Times New Roman" w:cs="Times New Roman"/>
          <w:sz w:val="24"/>
          <w:szCs w:val="24"/>
        </w:rPr>
        <w:t xml:space="preserve"> on what they want for their individual career goals.</w:t>
      </w:r>
    </w:p>
    <w:p w14:paraId="5A2D350A" w14:textId="77777777" w:rsidR="00407A65" w:rsidRPr="000C3FDE" w:rsidRDefault="00407A65" w:rsidP="00407A65">
      <w:pPr>
        <w:spacing w:line="480" w:lineRule="auto"/>
        <w:rPr>
          <w:rFonts w:ascii="Times New Roman" w:hAnsi="Times New Roman" w:cs="Times New Roman"/>
          <w:sz w:val="24"/>
          <w:szCs w:val="24"/>
        </w:rPr>
      </w:pPr>
    </w:p>
    <w:p w14:paraId="575D7C7F" w14:textId="2F58DC9A" w:rsidR="00EC54BF" w:rsidRPr="000C3FDE" w:rsidRDefault="00EC54BF" w:rsidP="000C3FDE">
      <w:pPr>
        <w:pStyle w:val="Heading1"/>
      </w:pPr>
      <w:bookmarkStart w:id="4" w:name="_Toc100436044"/>
      <w:r w:rsidRPr="000C3FDE">
        <w:lastRenderedPageBreak/>
        <w:t>Leadership development</w:t>
      </w:r>
      <w:bookmarkEnd w:id="4"/>
      <w:r w:rsidRPr="000C3FDE">
        <w:t xml:space="preserve"> </w:t>
      </w:r>
    </w:p>
    <w:p w14:paraId="3E490AB2" w14:textId="20CF5548" w:rsidR="00136019" w:rsidRPr="000C3FDE" w:rsidRDefault="00136019"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It is valuable to consider the board and administration</w:t>
      </w:r>
      <w:r w:rsidR="006D03D1" w:rsidRPr="000C3FDE">
        <w:rPr>
          <w:rFonts w:ascii="Times New Roman" w:hAnsi="Times New Roman" w:cs="Times New Roman"/>
          <w:sz w:val="24"/>
          <w:szCs w:val="24"/>
        </w:rPr>
        <w:t xml:space="preserve"> and</w:t>
      </w:r>
      <w:r w:rsidRPr="000C3FDE">
        <w:rPr>
          <w:rFonts w:ascii="Times New Roman" w:hAnsi="Times New Roman" w:cs="Times New Roman"/>
          <w:sz w:val="24"/>
          <w:szCs w:val="24"/>
        </w:rPr>
        <w:t xml:space="preserve"> be sure business together as parts of getting sorted out to accomplish </w:t>
      </w:r>
      <w:r w:rsidR="006D03D1" w:rsidRPr="000C3FDE">
        <w:rPr>
          <w:rFonts w:ascii="Times New Roman" w:hAnsi="Times New Roman" w:cs="Times New Roman"/>
          <w:sz w:val="24"/>
          <w:szCs w:val="24"/>
        </w:rPr>
        <w:t>valuable</w:t>
      </w:r>
      <w:r w:rsidRPr="000C3FDE">
        <w:rPr>
          <w:rFonts w:ascii="Times New Roman" w:hAnsi="Times New Roman" w:cs="Times New Roman"/>
          <w:sz w:val="24"/>
          <w:szCs w:val="24"/>
        </w:rPr>
        <w:t xml:space="preserve"> results while perceiving that these terms supportively mark various parts of this interaction. The board and administration acti</w:t>
      </w:r>
      <w:r w:rsidR="006D03D1" w:rsidRPr="000C3FDE">
        <w:rPr>
          <w:rFonts w:ascii="Times New Roman" w:hAnsi="Times New Roman" w:cs="Times New Roman"/>
          <w:sz w:val="24"/>
          <w:szCs w:val="24"/>
        </w:rPr>
        <w:t>vities</w:t>
      </w:r>
      <w:r w:rsidRPr="000C3FDE">
        <w:rPr>
          <w:rFonts w:ascii="Times New Roman" w:hAnsi="Times New Roman" w:cs="Times New Roman"/>
          <w:sz w:val="24"/>
          <w:szCs w:val="24"/>
        </w:rPr>
        <w:t xml:space="preserve"> in the UK (and somewhere else) </w:t>
      </w:r>
      <w:r w:rsidR="006D03D1" w:rsidRPr="000C3FDE">
        <w:rPr>
          <w:rFonts w:ascii="Times New Roman" w:hAnsi="Times New Roman" w:cs="Times New Roman"/>
          <w:sz w:val="24"/>
          <w:szCs w:val="24"/>
        </w:rPr>
        <w:t>are</w:t>
      </w:r>
      <w:r w:rsidRPr="000C3FDE">
        <w:rPr>
          <w:rFonts w:ascii="Times New Roman" w:hAnsi="Times New Roman" w:cs="Times New Roman"/>
          <w:sz w:val="24"/>
          <w:szCs w:val="24"/>
        </w:rPr>
        <w:t xml:space="preserve"> generous</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 xml:space="preserve"> and the nature of the ability is hard to evaluate</w:t>
      </w:r>
      <w:sdt>
        <w:sdtPr>
          <w:rPr>
            <w:rFonts w:ascii="Times New Roman" w:hAnsi="Times New Roman" w:cs="Times New Roman"/>
            <w:sz w:val="24"/>
            <w:szCs w:val="24"/>
          </w:rPr>
          <w:id w:val="12271106"/>
          <w:citation/>
        </w:sdtPr>
        <w:sdtEndPr/>
        <w:sdtContent>
          <w:r w:rsidR="00FF16FA" w:rsidRPr="000C3FDE">
            <w:rPr>
              <w:rFonts w:ascii="Times New Roman" w:hAnsi="Times New Roman" w:cs="Times New Roman"/>
              <w:sz w:val="24"/>
              <w:szCs w:val="24"/>
            </w:rPr>
            <w:fldChar w:fldCharType="begin"/>
          </w:r>
          <w:r w:rsidR="00FF16FA" w:rsidRPr="000C3FDE">
            <w:rPr>
              <w:rFonts w:ascii="Times New Roman" w:hAnsi="Times New Roman" w:cs="Times New Roman"/>
              <w:sz w:val="24"/>
              <w:szCs w:val="24"/>
            </w:rPr>
            <w:instrText xml:space="preserve"> CITATION Oxf17 \l 1033 </w:instrText>
          </w:r>
          <w:r w:rsidR="00FF16FA" w:rsidRPr="000C3FDE">
            <w:rPr>
              <w:rFonts w:ascii="Times New Roman" w:hAnsi="Times New Roman" w:cs="Times New Roman"/>
              <w:sz w:val="24"/>
              <w:szCs w:val="24"/>
            </w:rPr>
            <w:fldChar w:fldCharType="separate"/>
          </w:r>
          <w:r w:rsidR="00FF16FA" w:rsidRPr="000C3FDE">
            <w:rPr>
              <w:rFonts w:ascii="Times New Roman" w:hAnsi="Times New Roman" w:cs="Times New Roman"/>
              <w:noProof/>
              <w:sz w:val="24"/>
              <w:szCs w:val="24"/>
            </w:rPr>
            <w:t xml:space="preserve"> (Oxford, 2017)</w:t>
          </w:r>
          <w:r w:rsidR="00FF16FA"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The general determination is that (a) shortcomings in administration and initiative ability can</w:t>
      </w:r>
      <w:r w:rsidR="006D03D1" w:rsidRPr="000C3FDE">
        <w:rPr>
          <w:rFonts w:ascii="Times New Roman" w:hAnsi="Times New Roman" w:cs="Times New Roman"/>
          <w:sz w:val="24"/>
          <w:szCs w:val="24"/>
        </w:rPr>
        <w:t>no</w:t>
      </w:r>
      <w:r w:rsidRPr="000C3FDE">
        <w:rPr>
          <w:rFonts w:ascii="Times New Roman" w:hAnsi="Times New Roman" w:cs="Times New Roman"/>
          <w:sz w:val="24"/>
          <w:szCs w:val="24"/>
        </w:rPr>
        <w:t xml:space="preserve">t be ended up being a wellspring of </w:t>
      </w:r>
      <w:r w:rsidR="006D03D1" w:rsidRPr="000C3FDE">
        <w:rPr>
          <w:rFonts w:ascii="Times New Roman" w:hAnsi="Times New Roman" w:cs="Times New Roman"/>
          <w:sz w:val="24"/>
          <w:szCs w:val="24"/>
        </w:rPr>
        <w:t>grave</w:t>
      </w:r>
      <w:r w:rsidRPr="000C3FDE">
        <w:rPr>
          <w:rFonts w:ascii="Times New Roman" w:hAnsi="Times New Roman" w:cs="Times New Roman"/>
          <w:sz w:val="24"/>
          <w:szCs w:val="24"/>
        </w:rPr>
        <w:t xml:space="preserve"> disservice in monetary and social terms for the UK, yet (b) there is a chance to acquire further benefit from its enhancement.</w:t>
      </w:r>
      <w:r w:rsidR="006D03D1" w:rsidRPr="000C3FDE">
        <w:rPr>
          <w:rFonts w:ascii="Times New Roman" w:hAnsi="Times New Roman" w:cs="Times New Roman"/>
          <w:sz w:val="24"/>
          <w:szCs w:val="24"/>
        </w:rPr>
        <w:t xml:space="preserve"> </w:t>
      </w:r>
      <w:r w:rsidRPr="000C3FDE">
        <w:rPr>
          <w:rFonts w:ascii="Times New Roman" w:hAnsi="Times New Roman" w:cs="Times New Roman"/>
          <w:sz w:val="24"/>
          <w:szCs w:val="24"/>
        </w:rPr>
        <w:t>Therefore, al</w:t>
      </w:r>
      <w:r w:rsidR="006D03D1" w:rsidRPr="000C3FDE">
        <w:rPr>
          <w:rFonts w:ascii="Times New Roman" w:hAnsi="Times New Roman" w:cs="Times New Roman"/>
          <w:sz w:val="24"/>
          <w:szCs w:val="24"/>
        </w:rPr>
        <w:t>though the exploration creating the proof isn't quite broad as we would like it to be, it tends to be closed with reasonable certainty that administration and authority improvement can prompt expanded administration and authority capacity, which</w:t>
      </w:r>
      <w:r w:rsidRPr="000C3FDE">
        <w:rPr>
          <w:rFonts w:ascii="Times New Roman" w:hAnsi="Times New Roman" w:cs="Times New Roman"/>
          <w:sz w:val="24"/>
          <w:szCs w:val="24"/>
        </w:rPr>
        <w:t xml:space="preserve"> upgrades execution. </w:t>
      </w:r>
      <w:r w:rsidR="006D03D1" w:rsidRPr="000C3FDE">
        <w:rPr>
          <w:rFonts w:ascii="Times New Roman" w:hAnsi="Times New Roman" w:cs="Times New Roman"/>
          <w:sz w:val="24"/>
          <w:szCs w:val="24"/>
        </w:rPr>
        <w:t>W</w:t>
      </w:r>
      <w:r w:rsidRPr="000C3FDE">
        <w:rPr>
          <w:rFonts w:ascii="Times New Roman" w:hAnsi="Times New Roman" w:cs="Times New Roman"/>
          <w:sz w:val="24"/>
          <w:szCs w:val="24"/>
        </w:rPr>
        <w:t xml:space="preserve">hether it does as such in all circumstances where this may be conceivable is </w:t>
      </w:r>
      <w:r w:rsidR="006D03D1" w:rsidRPr="000C3FDE">
        <w:rPr>
          <w:rFonts w:ascii="Times New Roman" w:hAnsi="Times New Roman" w:cs="Times New Roman"/>
          <w:sz w:val="24"/>
          <w:szCs w:val="24"/>
        </w:rPr>
        <w:t>far</w:t>
      </w:r>
      <w:r w:rsidRPr="000C3FDE">
        <w:rPr>
          <w:rFonts w:ascii="Times New Roman" w:hAnsi="Times New Roman" w:cs="Times New Roman"/>
          <w:sz w:val="24"/>
          <w:szCs w:val="24"/>
        </w:rPr>
        <w:t xml:space="preserve"> from clear</w:t>
      </w:r>
      <w:sdt>
        <w:sdtPr>
          <w:rPr>
            <w:rFonts w:ascii="Times New Roman" w:hAnsi="Times New Roman" w:cs="Times New Roman"/>
            <w:sz w:val="24"/>
            <w:szCs w:val="24"/>
          </w:rPr>
          <w:id w:val="323404270"/>
          <w:citation/>
        </w:sdtPr>
        <w:sdtEndPr/>
        <w:sdtContent>
          <w:r w:rsidR="00C64441" w:rsidRPr="000C3FDE">
            <w:rPr>
              <w:rFonts w:ascii="Times New Roman" w:hAnsi="Times New Roman" w:cs="Times New Roman"/>
              <w:sz w:val="24"/>
              <w:szCs w:val="24"/>
            </w:rPr>
            <w:fldChar w:fldCharType="begin"/>
          </w:r>
          <w:r w:rsidR="00C64441" w:rsidRPr="000C3FDE">
            <w:rPr>
              <w:rFonts w:ascii="Times New Roman" w:hAnsi="Times New Roman" w:cs="Times New Roman"/>
              <w:sz w:val="24"/>
              <w:szCs w:val="24"/>
            </w:rPr>
            <w:instrText xml:space="preserve"> CITATION Pab14 \l 1033 </w:instrText>
          </w:r>
          <w:r w:rsidR="00C64441" w:rsidRPr="000C3FDE">
            <w:rPr>
              <w:rFonts w:ascii="Times New Roman" w:hAnsi="Times New Roman" w:cs="Times New Roman"/>
              <w:sz w:val="24"/>
              <w:szCs w:val="24"/>
            </w:rPr>
            <w:fldChar w:fldCharType="separate"/>
          </w:r>
          <w:r w:rsidR="00C64441" w:rsidRPr="000C3FDE">
            <w:rPr>
              <w:rFonts w:ascii="Times New Roman" w:hAnsi="Times New Roman" w:cs="Times New Roman"/>
              <w:noProof/>
              <w:sz w:val="24"/>
              <w:szCs w:val="24"/>
            </w:rPr>
            <w:t xml:space="preserve"> (Pablos &amp; Tennyson, 2014)</w:t>
          </w:r>
          <w:r w:rsidR="00C64441" w:rsidRPr="000C3FDE">
            <w:rPr>
              <w:rFonts w:ascii="Times New Roman" w:hAnsi="Times New Roman" w:cs="Times New Roman"/>
              <w:sz w:val="24"/>
              <w:szCs w:val="24"/>
            </w:rPr>
            <w:fldChar w:fldCharType="end"/>
          </w:r>
        </w:sdtContent>
      </w:sdt>
      <w:r w:rsidR="006D03D1" w:rsidRPr="000C3FDE">
        <w:rPr>
          <w:rFonts w:ascii="Times New Roman" w:hAnsi="Times New Roman" w:cs="Times New Roman"/>
          <w:sz w:val="24"/>
          <w:szCs w:val="24"/>
        </w:rPr>
        <w:t>. E</w:t>
      </w:r>
      <w:r w:rsidRPr="000C3FDE">
        <w:rPr>
          <w:rFonts w:ascii="Times New Roman" w:hAnsi="Times New Roman" w:cs="Times New Roman"/>
          <w:sz w:val="24"/>
          <w:szCs w:val="24"/>
        </w:rPr>
        <w:t xml:space="preserve">ach motivation to accept that it could have a </w:t>
      </w:r>
      <w:r w:rsidR="006D03D1" w:rsidRPr="000C3FDE">
        <w:rPr>
          <w:rFonts w:ascii="Times New Roman" w:hAnsi="Times New Roman" w:cs="Times New Roman"/>
          <w:sz w:val="24"/>
          <w:szCs w:val="24"/>
        </w:rPr>
        <w:t>more significant</w:t>
      </w:r>
      <w:r w:rsidRPr="000C3FDE">
        <w:rPr>
          <w:rFonts w:ascii="Times New Roman" w:hAnsi="Times New Roman" w:cs="Times New Roman"/>
          <w:sz w:val="24"/>
          <w:szCs w:val="24"/>
        </w:rPr>
        <w:t xml:space="preserve"> effect with additional, and </w:t>
      </w:r>
      <w:proofErr w:type="gramStart"/>
      <w:r w:rsidRPr="000C3FDE">
        <w:rPr>
          <w:rFonts w:ascii="Times New Roman" w:hAnsi="Times New Roman" w:cs="Times New Roman"/>
          <w:sz w:val="24"/>
          <w:szCs w:val="24"/>
        </w:rPr>
        <w:t>all the more</w:t>
      </w:r>
      <w:proofErr w:type="gramEnd"/>
      <w:r w:rsidRPr="000C3FDE">
        <w:rPr>
          <w:rFonts w:ascii="Times New Roman" w:hAnsi="Times New Roman" w:cs="Times New Roman"/>
          <w:sz w:val="24"/>
          <w:szCs w:val="24"/>
        </w:rPr>
        <w:t xml:space="preserve"> </w:t>
      </w:r>
      <w:r w:rsidR="006D03D1" w:rsidRPr="000C3FDE">
        <w:rPr>
          <w:rFonts w:ascii="Times New Roman" w:hAnsi="Times New Roman" w:cs="Times New Roman"/>
          <w:sz w:val="24"/>
          <w:szCs w:val="24"/>
        </w:rPr>
        <w:t>precise</w:t>
      </w:r>
      <w:r w:rsidRPr="000C3FDE">
        <w:rPr>
          <w:rFonts w:ascii="Times New Roman" w:hAnsi="Times New Roman" w:cs="Times New Roman"/>
          <w:sz w:val="24"/>
          <w:szCs w:val="24"/>
        </w:rPr>
        <w:t>ly</w:t>
      </w:r>
      <w:r w:rsidR="006D03D1" w:rsidRPr="000C3FDE">
        <w:rPr>
          <w:rFonts w:ascii="Times New Roman" w:hAnsi="Times New Roman" w:cs="Times New Roman"/>
          <w:sz w:val="24"/>
          <w:szCs w:val="24"/>
        </w:rPr>
        <w:t>,</w:t>
      </w:r>
      <w:r w:rsidR="00501D20" w:rsidRPr="000C3FDE">
        <w:rPr>
          <w:rFonts w:ascii="Times New Roman" w:hAnsi="Times New Roman" w:cs="Times New Roman"/>
          <w:sz w:val="24"/>
          <w:szCs w:val="24"/>
        </w:rPr>
        <w:t xml:space="preserve"> engaged investment</w:t>
      </w:r>
      <w:r w:rsidRPr="000C3FDE">
        <w:rPr>
          <w:rFonts w:ascii="Times New Roman" w:hAnsi="Times New Roman" w:cs="Times New Roman"/>
          <w:sz w:val="24"/>
          <w:szCs w:val="24"/>
        </w:rPr>
        <w:t>. While the case for the potential for the board and initiative advancement to offer more can be made</w:t>
      </w:r>
      <w:sdt>
        <w:sdtPr>
          <w:rPr>
            <w:rFonts w:ascii="Times New Roman" w:hAnsi="Times New Roman" w:cs="Times New Roman"/>
            <w:sz w:val="24"/>
            <w:szCs w:val="24"/>
          </w:rPr>
          <w:id w:val="-1706470600"/>
          <w:citation/>
        </w:sdtPr>
        <w:sdtEndPr/>
        <w:sdtContent>
          <w:r w:rsidR="00CB6C73" w:rsidRPr="000C3FDE">
            <w:rPr>
              <w:rFonts w:ascii="Times New Roman" w:hAnsi="Times New Roman" w:cs="Times New Roman"/>
              <w:sz w:val="24"/>
              <w:szCs w:val="24"/>
            </w:rPr>
            <w:fldChar w:fldCharType="begin"/>
          </w:r>
          <w:r w:rsidR="00CB6C73" w:rsidRPr="000C3FDE">
            <w:rPr>
              <w:rFonts w:ascii="Times New Roman" w:hAnsi="Times New Roman" w:cs="Times New Roman"/>
              <w:sz w:val="24"/>
              <w:szCs w:val="24"/>
            </w:rPr>
            <w:instrText xml:space="preserve"> CITATION Lin09 \l 1033 </w:instrText>
          </w:r>
          <w:r w:rsidR="00CB6C73" w:rsidRPr="000C3FDE">
            <w:rPr>
              <w:rFonts w:ascii="Times New Roman" w:hAnsi="Times New Roman" w:cs="Times New Roman"/>
              <w:sz w:val="24"/>
              <w:szCs w:val="24"/>
            </w:rPr>
            <w:fldChar w:fldCharType="separate"/>
          </w:r>
          <w:r w:rsidR="00CB6C73" w:rsidRPr="000C3FDE">
            <w:rPr>
              <w:rFonts w:ascii="Times New Roman" w:hAnsi="Times New Roman" w:cs="Times New Roman"/>
              <w:noProof/>
              <w:sz w:val="24"/>
              <w:szCs w:val="24"/>
            </w:rPr>
            <w:t xml:space="preserve"> (Holbeche, 2009)</w:t>
          </w:r>
          <w:r w:rsidR="00CB6C73"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recommending some help for the contention of a 'tail' of the two associations and individuals who are not created to their </w:t>
      </w:r>
      <w:r w:rsidR="006D03D1" w:rsidRPr="000C3FDE">
        <w:rPr>
          <w:rFonts w:ascii="Times New Roman" w:hAnsi="Times New Roman" w:cs="Times New Roman"/>
          <w:sz w:val="24"/>
          <w:szCs w:val="24"/>
        </w:rPr>
        <w:t>complete</w:t>
      </w:r>
      <w:r w:rsidRPr="000C3FDE">
        <w:rPr>
          <w:rFonts w:ascii="Times New Roman" w:hAnsi="Times New Roman" w:cs="Times New Roman"/>
          <w:sz w:val="24"/>
          <w:szCs w:val="24"/>
        </w:rPr>
        <w:t xml:space="preserve"> administration and authority improvement potential, the case can't be made for a specific shortage in this respect</w:t>
      </w:r>
      <w:sdt>
        <w:sdtPr>
          <w:rPr>
            <w:rFonts w:ascii="Times New Roman" w:hAnsi="Times New Roman" w:cs="Times New Roman"/>
            <w:sz w:val="24"/>
            <w:szCs w:val="24"/>
          </w:rPr>
          <w:id w:val="1018736256"/>
          <w:citation/>
        </w:sdtPr>
        <w:sdtEndPr/>
        <w:sdtContent>
          <w:r w:rsidR="00CB6C73" w:rsidRPr="000C3FDE">
            <w:rPr>
              <w:rFonts w:ascii="Times New Roman" w:hAnsi="Times New Roman" w:cs="Times New Roman"/>
              <w:sz w:val="24"/>
              <w:szCs w:val="24"/>
            </w:rPr>
            <w:fldChar w:fldCharType="begin"/>
          </w:r>
          <w:r w:rsidR="00CB6C73" w:rsidRPr="000C3FDE">
            <w:rPr>
              <w:rFonts w:ascii="Times New Roman" w:hAnsi="Times New Roman" w:cs="Times New Roman"/>
              <w:sz w:val="24"/>
              <w:szCs w:val="24"/>
            </w:rPr>
            <w:instrText xml:space="preserve"> CITATION Bac13 \l 1033 </w:instrText>
          </w:r>
          <w:r w:rsidR="00CB6C73" w:rsidRPr="000C3FDE">
            <w:rPr>
              <w:rFonts w:ascii="Times New Roman" w:hAnsi="Times New Roman" w:cs="Times New Roman"/>
              <w:sz w:val="24"/>
              <w:szCs w:val="24"/>
            </w:rPr>
            <w:fldChar w:fldCharType="separate"/>
          </w:r>
          <w:r w:rsidR="00CB6C73" w:rsidRPr="000C3FDE">
            <w:rPr>
              <w:rFonts w:ascii="Times New Roman" w:hAnsi="Times New Roman" w:cs="Times New Roman"/>
              <w:noProof/>
              <w:sz w:val="24"/>
              <w:szCs w:val="24"/>
            </w:rPr>
            <w:t xml:space="preserve"> (Bach &amp; Edwards, 2013)</w:t>
          </w:r>
          <w:r w:rsidR="00CB6C73"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w:t>
      </w:r>
      <w:r w:rsidR="006D03D1" w:rsidRPr="000C3FDE">
        <w:rPr>
          <w:rFonts w:ascii="Times New Roman" w:hAnsi="Times New Roman" w:cs="Times New Roman"/>
          <w:sz w:val="24"/>
          <w:szCs w:val="24"/>
        </w:rPr>
        <w:t xml:space="preserve"> </w:t>
      </w:r>
      <w:r w:rsidRPr="000C3FDE">
        <w:rPr>
          <w:rFonts w:ascii="Times New Roman" w:hAnsi="Times New Roman" w:cs="Times New Roman"/>
          <w:sz w:val="24"/>
          <w:szCs w:val="24"/>
        </w:rPr>
        <w:t>In a sense</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 xml:space="preserve"> this matters not exactly the ramifications that there is </w:t>
      </w:r>
      <w:r w:rsidR="006D03D1" w:rsidRPr="000C3FDE">
        <w:rPr>
          <w:rFonts w:ascii="Times New Roman" w:hAnsi="Times New Roman" w:cs="Times New Roman"/>
          <w:sz w:val="24"/>
          <w:szCs w:val="24"/>
        </w:rPr>
        <w:t xml:space="preserve">the </w:t>
      </w:r>
      <w:r w:rsidRPr="000C3FDE">
        <w:rPr>
          <w:rFonts w:ascii="Times New Roman" w:hAnsi="Times New Roman" w:cs="Times New Roman"/>
          <w:sz w:val="24"/>
          <w:szCs w:val="24"/>
        </w:rPr>
        <w:t>degree for adding esteem.</w:t>
      </w:r>
    </w:p>
    <w:p w14:paraId="59B08448" w14:textId="646B6B59" w:rsidR="00EC54BF" w:rsidRPr="000C3FDE" w:rsidRDefault="00EC54BF"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Leadership </w:t>
      </w:r>
      <w:r w:rsidR="006D03D1" w:rsidRPr="000C3FDE">
        <w:rPr>
          <w:rFonts w:ascii="Times New Roman" w:hAnsi="Times New Roman" w:cs="Times New Roman"/>
          <w:sz w:val="24"/>
          <w:szCs w:val="24"/>
        </w:rPr>
        <w:t>happens typically</w:t>
      </w:r>
      <w:r w:rsidRPr="000C3FDE">
        <w:rPr>
          <w:rFonts w:ascii="Times New Roman" w:hAnsi="Times New Roman" w:cs="Times New Roman"/>
          <w:sz w:val="24"/>
          <w:szCs w:val="24"/>
        </w:rPr>
        <w:t xml:space="preserve"> in certain people. Others</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anyway</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need to obtain the abilities by acquiring. Regardless, the significance of these abilities can</w:t>
      </w:r>
      <w:r w:rsidR="008E5441" w:rsidRPr="000C3FDE">
        <w:rPr>
          <w:rFonts w:ascii="Times New Roman" w:hAnsi="Times New Roman" w:cs="Times New Roman"/>
          <w:sz w:val="24"/>
          <w:szCs w:val="24"/>
        </w:rPr>
        <w:t>no</w:t>
      </w:r>
      <w:r w:rsidRPr="000C3FDE">
        <w:rPr>
          <w:rFonts w:ascii="Times New Roman" w:hAnsi="Times New Roman" w:cs="Times New Roman"/>
          <w:sz w:val="24"/>
          <w:szCs w:val="24"/>
        </w:rPr>
        <w:t>t be adequately accentuated. Individual and expert progression in life require</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 xml:space="preserve"> administration abilities. Advancements at work and </w:t>
      </w:r>
      <w:r w:rsidR="006D03D1" w:rsidRPr="000C3FDE">
        <w:rPr>
          <w:rFonts w:ascii="Times New Roman" w:hAnsi="Times New Roman" w:cs="Times New Roman"/>
          <w:sz w:val="24"/>
          <w:szCs w:val="24"/>
        </w:rPr>
        <w:t xml:space="preserve">in </w:t>
      </w:r>
      <w:r w:rsidRPr="000C3FDE">
        <w:rPr>
          <w:rFonts w:ascii="Times New Roman" w:hAnsi="Times New Roman" w:cs="Times New Roman"/>
          <w:sz w:val="24"/>
          <w:szCs w:val="24"/>
        </w:rPr>
        <w:t xml:space="preserve">different regions require individuals with culminated administration abilities. There should </w:t>
      </w:r>
      <w:r w:rsidRPr="000C3FDE">
        <w:rPr>
          <w:rFonts w:ascii="Times New Roman" w:hAnsi="Times New Roman" w:cs="Times New Roman"/>
          <w:sz w:val="24"/>
          <w:szCs w:val="24"/>
        </w:rPr>
        <w:lastRenderedPageBreak/>
        <w:t xml:space="preserve">be </w:t>
      </w:r>
      <w:r w:rsidR="006D03D1" w:rsidRPr="000C3FDE">
        <w:rPr>
          <w:rFonts w:ascii="Times New Roman" w:hAnsi="Times New Roman" w:cs="Times New Roman"/>
          <w:sz w:val="24"/>
          <w:szCs w:val="24"/>
        </w:rPr>
        <w:t xml:space="preserve">a </w:t>
      </w:r>
      <w:r w:rsidRPr="000C3FDE">
        <w:rPr>
          <w:rFonts w:ascii="Times New Roman" w:hAnsi="Times New Roman" w:cs="Times New Roman"/>
          <w:sz w:val="24"/>
          <w:szCs w:val="24"/>
        </w:rPr>
        <w:t>certainty that the singular will settle on intense and convoluted choices when given the higher office. Development is another justification for why individuals should concentrate on initiative abilities. There is dependably opportunity to get better; in this way, pioneers embrace ordinary studios and courses to hone their abilities.</w:t>
      </w:r>
    </w:p>
    <w:p w14:paraId="556C7B78" w14:textId="639AD2E8" w:rsidR="00EC54BF" w:rsidRPr="000C3FDE" w:rsidRDefault="00EC54BF"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Learning initiative tends to both insight and feelings of a pioneer. </w:t>
      </w:r>
      <w:r w:rsidR="006D03D1" w:rsidRPr="000C3FDE">
        <w:rPr>
          <w:rFonts w:ascii="Times New Roman" w:hAnsi="Times New Roman" w:cs="Times New Roman"/>
          <w:sz w:val="24"/>
          <w:szCs w:val="24"/>
        </w:rPr>
        <w:t>Emotion</w:t>
      </w:r>
      <w:r w:rsidRPr="000C3FDE">
        <w:rPr>
          <w:rFonts w:ascii="Times New Roman" w:hAnsi="Times New Roman" w:cs="Times New Roman"/>
          <w:sz w:val="24"/>
          <w:szCs w:val="24"/>
        </w:rPr>
        <w:t>s some</w:t>
      </w:r>
      <w:r w:rsidR="006D03D1" w:rsidRPr="000C3FDE">
        <w:rPr>
          <w:rFonts w:ascii="Times New Roman" w:hAnsi="Times New Roman" w:cs="Times New Roman"/>
          <w:sz w:val="24"/>
          <w:szCs w:val="24"/>
        </w:rPr>
        <w:t>times</w:t>
      </w:r>
      <w:r w:rsidRPr="000C3FDE">
        <w:rPr>
          <w:rFonts w:ascii="Times New Roman" w:hAnsi="Times New Roman" w:cs="Times New Roman"/>
          <w:sz w:val="24"/>
          <w:szCs w:val="24"/>
        </w:rPr>
        <w:t xml:space="preserve"> cloud the capacity of a pioneer regardless of the pioneer being </w:t>
      </w:r>
      <w:r w:rsidR="006D03D1" w:rsidRPr="000C3FDE">
        <w:rPr>
          <w:rFonts w:ascii="Times New Roman" w:hAnsi="Times New Roman" w:cs="Times New Roman"/>
          <w:sz w:val="24"/>
          <w:szCs w:val="24"/>
        </w:rPr>
        <w:t>innovative;</w:t>
      </w:r>
      <w:r w:rsidRPr="000C3FDE">
        <w:rPr>
          <w:rFonts w:ascii="Times New Roman" w:hAnsi="Times New Roman" w:cs="Times New Roman"/>
          <w:sz w:val="24"/>
          <w:szCs w:val="24"/>
        </w:rPr>
        <w:t xml:space="preserve"> the other way around is likewise conceivable. Through this learning, pioneers figure out how to acknowledge others' viewpoints and get them and act in like manner. </w:t>
      </w:r>
      <w:r w:rsidR="00501D20" w:rsidRPr="000C3FDE">
        <w:rPr>
          <w:rFonts w:ascii="Times New Roman" w:hAnsi="Times New Roman" w:cs="Times New Roman"/>
          <w:sz w:val="24"/>
          <w:szCs w:val="24"/>
        </w:rPr>
        <w:t>Likewise, the leader figures out managing mindfulness, showing others how it's done with e</w:t>
      </w:r>
      <w:r w:rsidRPr="000C3FDE">
        <w:rPr>
          <w:rFonts w:ascii="Times New Roman" w:hAnsi="Times New Roman" w:cs="Times New Roman"/>
          <w:sz w:val="24"/>
          <w:szCs w:val="24"/>
        </w:rPr>
        <w:t>mpathy and other social abilities</w:t>
      </w:r>
      <w:sdt>
        <w:sdtPr>
          <w:rPr>
            <w:rFonts w:ascii="Times New Roman" w:hAnsi="Times New Roman" w:cs="Times New Roman"/>
            <w:sz w:val="24"/>
            <w:szCs w:val="24"/>
          </w:rPr>
          <w:id w:val="1473246371"/>
          <w:citation/>
        </w:sdtPr>
        <w:sdtEndPr/>
        <w:sdtContent>
          <w:r w:rsidR="00F45055" w:rsidRPr="000C3FDE">
            <w:rPr>
              <w:rFonts w:ascii="Times New Roman" w:hAnsi="Times New Roman" w:cs="Times New Roman"/>
              <w:sz w:val="24"/>
              <w:szCs w:val="24"/>
            </w:rPr>
            <w:fldChar w:fldCharType="begin"/>
          </w:r>
          <w:r w:rsidR="00F45055" w:rsidRPr="000C3FDE">
            <w:rPr>
              <w:rFonts w:ascii="Times New Roman" w:hAnsi="Times New Roman" w:cs="Times New Roman"/>
              <w:sz w:val="24"/>
              <w:szCs w:val="24"/>
            </w:rPr>
            <w:instrText xml:space="preserve"> CITATION Max13 \l 1033 </w:instrText>
          </w:r>
          <w:r w:rsidR="00F45055" w:rsidRPr="000C3FDE">
            <w:rPr>
              <w:rFonts w:ascii="Times New Roman" w:hAnsi="Times New Roman" w:cs="Times New Roman"/>
              <w:sz w:val="24"/>
              <w:szCs w:val="24"/>
            </w:rPr>
            <w:fldChar w:fldCharType="separate"/>
          </w:r>
          <w:r w:rsidR="00F45055" w:rsidRPr="000C3FDE">
            <w:rPr>
              <w:rFonts w:ascii="Times New Roman" w:hAnsi="Times New Roman" w:cs="Times New Roman"/>
              <w:noProof/>
              <w:sz w:val="24"/>
              <w:szCs w:val="24"/>
            </w:rPr>
            <w:t xml:space="preserve"> (Muller, 2013)</w:t>
          </w:r>
          <w:r w:rsidR="00F45055"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w:t>
      </w:r>
      <w:r w:rsidR="006D03D1" w:rsidRPr="000C3FDE">
        <w:rPr>
          <w:rFonts w:ascii="Times New Roman" w:hAnsi="Times New Roman" w:cs="Times New Roman"/>
          <w:sz w:val="24"/>
          <w:szCs w:val="24"/>
        </w:rPr>
        <w:t>The a</w:t>
      </w:r>
      <w:r w:rsidRPr="000C3FDE">
        <w:rPr>
          <w:rFonts w:ascii="Times New Roman" w:hAnsi="Times New Roman" w:cs="Times New Roman"/>
          <w:sz w:val="24"/>
          <w:szCs w:val="24"/>
        </w:rPr>
        <w:t xml:space="preserve">dministration is related </w:t>
      </w:r>
      <w:r w:rsidR="006D03D1" w:rsidRPr="000C3FDE">
        <w:rPr>
          <w:rFonts w:ascii="Times New Roman" w:hAnsi="Times New Roman" w:cs="Times New Roman"/>
          <w:sz w:val="24"/>
          <w:szCs w:val="24"/>
        </w:rPr>
        <w:t>to</w:t>
      </w:r>
      <w:r w:rsidRPr="000C3FDE">
        <w:rPr>
          <w:rFonts w:ascii="Times New Roman" w:hAnsi="Times New Roman" w:cs="Times New Roman"/>
          <w:sz w:val="24"/>
          <w:szCs w:val="24"/>
        </w:rPr>
        <w:t xml:space="preserve"> various attributes. The premise of most attributes </w:t>
      </w:r>
      <w:r w:rsidR="006D03D1" w:rsidRPr="000C3FDE">
        <w:rPr>
          <w:rFonts w:ascii="Times New Roman" w:hAnsi="Times New Roman" w:cs="Times New Roman"/>
          <w:sz w:val="24"/>
          <w:szCs w:val="24"/>
        </w:rPr>
        <w:t>h</w:t>
      </w:r>
      <w:r w:rsidRPr="000C3FDE">
        <w:rPr>
          <w:rFonts w:ascii="Times New Roman" w:hAnsi="Times New Roman" w:cs="Times New Roman"/>
          <w:sz w:val="24"/>
          <w:szCs w:val="24"/>
        </w:rPr>
        <w:t>is mental examination. Anyway</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 xml:space="preserve"> a few attributes could be obligatory and fundamental for all </w:t>
      </w:r>
      <w:r w:rsidR="00BD2926" w:rsidRPr="000C3FDE">
        <w:rPr>
          <w:rFonts w:ascii="Times New Roman" w:hAnsi="Times New Roman" w:cs="Times New Roman"/>
          <w:sz w:val="24"/>
          <w:szCs w:val="24"/>
        </w:rPr>
        <w:t>leaders.</w:t>
      </w:r>
    </w:p>
    <w:p w14:paraId="1F9A2FC7" w14:textId="7720AD64" w:rsidR="00BD2926" w:rsidRPr="000C3FDE" w:rsidRDefault="00BD2926"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Initiatives connecting with leadership development</w:t>
      </w:r>
      <w:r w:rsidR="006D03D1" w:rsidRPr="000C3FDE">
        <w:rPr>
          <w:rFonts w:ascii="Times New Roman" w:hAnsi="Times New Roman" w:cs="Times New Roman"/>
          <w:sz w:val="24"/>
          <w:szCs w:val="24"/>
        </w:rPr>
        <w:t>, by and large,</w:t>
      </w:r>
      <w:r w:rsidRPr="000C3FDE">
        <w:rPr>
          <w:rFonts w:ascii="Times New Roman" w:hAnsi="Times New Roman" w:cs="Times New Roman"/>
          <w:sz w:val="24"/>
          <w:szCs w:val="24"/>
        </w:rPr>
        <w:t xml:space="preserve"> give </w:t>
      </w:r>
      <w:r w:rsidR="006D03D1" w:rsidRPr="000C3FDE">
        <w:rPr>
          <w:rFonts w:ascii="Times New Roman" w:hAnsi="Times New Roman" w:cs="Times New Roman"/>
          <w:sz w:val="24"/>
          <w:szCs w:val="24"/>
        </w:rPr>
        <w:t>accurat</w:t>
      </w:r>
      <w:r w:rsidRPr="000C3FDE">
        <w:rPr>
          <w:rFonts w:ascii="Times New Roman" w:hAnsi="Times New Roman" w:cs="Times New Roman"/>
          <w:sz w:val="24"/>
          <w:szCs w:val="24"/>
        </w:rPr>
        <w:t>e utili</w:t>
      </w:r>
      <w:r w:rsidR="00501D20" w:rsidRPr="000C3FDE">
        <w:rPr>
          <w:rFonts w:ascii="Times New Roman" w:hAnsi="Times New Roman" w:cs="Times New Roman"/>
          <w:sz w:val="24"/>
          <w:szCs w:val="24"/>
        </w:rPr>
        <w:t>z</w:t>
      </w:r>
      <w:r w:rsidRPr="000C3FDE">
        <w:rPr>
          <w:rFonts w:ascii="Times New Roman" w:hAnsi="Times New Roman" w:cs="Times New Roman"/>
          <w:sz w:val="24"/>
          <w:szCs w:val="24"/>
        </w:rPr>
        <w:t xml:space="preserve">ation of authority abilities and execution support </w:t>
      </w:r>
      <w:proofErr w:type="spellStart"/>
      <w:r w:rsidRPr="000C3FDE">
        <w:rPr>
          <w:rFonts w:ascii="Times New Roman" w:hAnsi="Times New Roman" w:cs="Times New Roman"/>
          <w:sz w:val="24"/>
          <w:szCs w:val="24"/>
        </w:rPr>
        <w:t>utili</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ing</w:t>
      </w:r>
      <w:proofErr w:type="spellEnd"/>
      <w:r w:rsidRPr="000C3FDE">
        <w:rPr>
          <w:rFonts w:ascii="Times New Roman" w:hAnsi="Times New Roman" w:cs="Times New Roman"/>
          <w:sz w:val="24"/>
          <w:szCs w:val="24"/>
        </w:rPr>
        <w:t xml:space="preserve"> different techniques like preparing, instructing, tutoring, position expansion and advancement, advancement tasks</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 xml:space="preserve"> and activity learning. </w:t>
      </w:r>
      <w:r w:rsidR="006D03D1" w:rsidRPr="000C3FDE">
        <w:rPr>
          <w:rFonts w:ascii="Times New Roman" w:hAnsi="Times New Roman" w:cs="Times New Roman"/>
          <w:sz w:val="24"/>
          <w:szCs w:val="24"/>
        </w:rPr>
        <w:t>When guidelines are joined with a genuine business setting, it helps individuals</w:t>
      </w:r>
      <w:r w:rsidRPr="000C3FDE">
        <w:rPr>
          <w:rFonts w:ascii="Times New Roman" w:hAnsi="Times New Roman" w:cs="Times New Roman"/>
          <w:sz w:val="24"/>
          <w:szCs w:val="24"/>
        </w:rPr>
        <w:t xml:space="preserve"> get essential abilities and permit firms to deal with important, imperative, continuous issues.</w:t>
      </w:r>
    </w:p>
    <w:p w14:paraId="0F94AB6F" w14:textId="2322ED04" w:rsidR="00BD2926" w:rsidRPr="000C3FDE" w:rsidRDefault="00BD2926"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At last, the objective of creating pioneers is more associated with activity</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 xml:space="preserve"> not information. Consequently, improvement should be visible as giving individuals </w:t>
      </w:r>
      <w:r w:rsidR="006D03D1" w:rsidRPr="000C3FDE">
        <w:rPr>
          <w:rFonts w:ascii="Times New Roman" w:hAnsi="Times New Roman" w:cs="Times New Roman"/>
          <w:sz w:val="24"/>
          <w:szCs w:val="24"/>
        </w:rPr>
        <w:t>favorable</w:t>
      </w:r>
      <w:r w:rsidRPr="000C3FDE">
        <w:rPr>
          <w:rFonts w:ascii="Times New Roman" w:hAnsi="Times New Roman" w:cs="Times New Roman"/>
          <w:sz w:val="24"/>
          <w:szCs w:val="24"/>
        </w:rPr>
        <w:t xml:space="preserve"> circumstances from their work rather tha</w:t>
      </w:r>
      <w:r w:rsidR="006D03D1" w:rsidRPr="000C3FDE">
        <w:rPr>
          <w:rFonts w:ascii="Times New Roman" w:hAnsi="Times New Roman" w:cs="Times New Roman"/>
          <w:sz w:val="24"/>
          <w:szCs w:val="24"/>
        </w:rPr>
        <w:t>n</w:t>
      </w:r>
      <w:r w:rsidRPr="000C3FDE">
        <w:rPr>
          <w:rFonts w:ascii="Times New Roman" w:hAnsi="Times New Roman" w:cs="Times New Roman"/>
          <w:sz w:val="24"/>
          <w:szCs w:val="24"/>
        </w:rPr>
        <w:t xml:space="preserve"> moving them away from work to learn</w:t>
      </w:r>
      <w:sdt>
        <w:sdtPr>
          <w:rPr>
            <w:rFonts w:ascii="Times New Roman" w:hAnsi="Times New Roman" w:cs="Times New Roman"/>
            <w:sz w:val="24"/>
            <w:szCs w:val="24"/>
          </w:rPr>
          <w:id w:val="-2004969605"/>
          <w:citation/>
        </w:sdtPr>
        <w:sdtEndPr/>
        <w:sdtContent>
          <w:r w:rsidR="003228C4" w:rsidRPr="000C3FDE">
            <w:rPr>
              <w:rFonts w:ascii="Times New Roman" w:hAnsi="Times New Roman" w:cs="Times New Roman"/>
              <w:sz w:val="24"/>
              <w:szCs w:val="24"/>
            </w:rPr>
            <w:fldChar w:fldCharType="begin"/>
          </w:r>
          <w:r w:rsidR="003228C4" w:rsidRPr="000C3FDE">
            <w:rPr>
              <w:rFonts w:ascii="Times New Roman" w:hAnsi="Times New Roman" w:cs="Times New Roman"/>
              <w:sz w:val="24"/>
              <w:szCs w:val="24"/>
            </w:rPr>
            <w:instrText xml:space="preserve"> CITATION Dav12 \l 1033 </w:instrText>
          </w:r>
          <w:r w:rsidR="003228C4" w:rsidRPr="000C3FDE">
            <w:rPr>
              <w:rFonts w:ascii="Times New Roman" w:hAnsi="Times New Roman" w:cs="Times New Roman"/>
              <w:sz w:val="24"/>
              <w:szCs w:val="24"/>
            </w:rPr>
            <w:fldChar w:fldCharType="separate"/>
          </w:r>
          <w:r w:rsidR="003228C4" w:rsidRPr="000C3FDE">
            <w:rPr>
              <w:rFonts w:ascii="Times New Roman" w:hAnsi="Times New Roman" w:cs="Times New Roman"/>
              <w:noProof/>
              <w:sz w:val="24"/>
              <w:szCs w:val="24"/>
            </w:rPr>
            <w:t xml:space="preserve"> (Allen, 2012)</w:t>
          </w:r>
          <w:r w:rsidR="003228C4"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Incorporating those encounters with other formative strategies is essential. Present</w:t>
      </w:r>
      <w:r w:rsidR="006D03D1" w:rsidRPr="000C3FDE">
        <w:rPr>
          <w:rFonts w:ascii="Times New Roman" w:hAnsi="Times New Roman" w:cs="Times New Roman"/>
          <w:sz w:val="24"/>
          <w:szCs w:val="24"/>
        </w:rPr>
        <w:t>-</w:t>
      </w:r>
      <w:r w:rsidRPr="000C3FDE">
        <w:rPr>
          <w:rFonts w:ascii="Times New Roman" w:hAnsi="Times New Roman" w:cs="Times New Roman"/>
          <w:sz w:val="24"/>
          <w:szCs w:val="24"/>
        </w:rPr>
        <w:t>day administration advancement currently occurs in proceeding with work drives appended to the essential business fundamentals</w:t>
      </w:r>
      <w:sdt>
        <w:sdtPr>
          <w:rPr>
            <w:rFonts w:ascii="Times New Roman" w:hAnsi="Times New Roman" w:cs="Times New Roman"/>
            <w:sz w:val="24"/>
            <w:szCs w:val="24"/>
          </w:rPr>
          <w:id w:val="330263879"/>
          <w:citation/>
        </w:sdtPr>
        <w:sdtEndPr/>
        <w:sdtContent>
          <w:r w:rsidR="00F45055" w:rsidRPr="000C3FDE">
            <w:rPr>
              <w:rFonts w:ascii="Times New Roman" w:hAnsi="Times New Roman" w:cs="Times New Roman"/>
              <w:sz w:val="24"/>
              <w:szCs w:val="24"/>
            </w:rPr>
            <w:fldChar w:fldCharType="begin"/>
          </w:r>
          <w:r w:rsidR="00F45055" w:rsidRPr="000C3FDE">
            <w:rPr>
              <w:rFonts w:ascii="Times New Roman" w:hAnsi="Times New Roman" w:cs="Times New Roman"/>
              <w:sz w:val="24"/>
              <w:szCs w:val="24"/>
            </w:rPr>
            <w:instrText xml:space="preserve"> CITATION Dav12 \l 1033 </w:instrText>
          </w:r>
          <w:r w:rsidR="00F45055" w:rsidRPr="000C3FDE">
            <w:rPr>
              <w:rFonts w:ascii="Times New Roman" w:hAnsi="Times New Roman" w:cs="Times New Roman"/>
              <w:sz w:val="24"/>
              <w:szCs w:val="24"/>
            </w:rPr>
            <w:fldChar w:fldCharType="separate"/>
          </w:r>
          <w:r w:rsidR="00F45055" w:rsidRPr="000C3FDE">
            <w:rPr>
              <w:rFonts w:ascii="Times New Roman" w:hAnsi="Times New Roman" w:cs="Times New Roman"/>
              <w:noProof/>
              <w:sz w:val="24"/>
              <w:szCs w:val="24"/>
            </w:rPr>
            <w:t xml:space="preserve"> (Allen, 2012)</w:t>
          </w:r>
          <w:r w:rsidR="00F45055"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w:t>
      </w:r>
      <w:r w:rsidR="00C14F55" w:rsidRPr="000C3FDE">
        <w:rPr>
          <w:rFonts w:ascii="Times New Roman" w:hAnsi="Times New Roman" w:cs="Times New Roman"/>
          <w:sz w:val="24"/>
          <w:szCs w:val="24"/>
        </w:rPr>
        <w:t xml:space="preserve"> </w:t>
      </w:r>
      <w:r w:rsidRPr="000C3FDE">
        <w:rPr>
          <w:rFonts w:ascii="Times New Roman" w:hAnsi="Times New Roman" w:cs="Times New Roman"/>
          <w:sz w:val="24"/>
          <w:szCs w:val="24"/>
        </w:rPr>
        <w:t xml:space="preserve">In an audit of initiative improvement as a business idea, </w:t>
      </w:r>
      <w:r w:rsidR="00C14F55" w:rsidRPr="000C3FDE">
        <w:rPr>
          <w:rFonts w:ascii="Times New Roman" w:hAnsi="Times New Roman" w:cs="Times New Roman"/>
          <w:sz w:val="24"/>
          <w:szCs w:val="24"/>
        </w:rPr>
        <w:t>researchers</w:t>
      </w:r>
      <w:r w:rsidRPr="000C3FDE">
        <w:rPr>
          <w:rFonts w:ascii="Times New Roman" w:hAnsi="Times New Roman" w:cs="Times New Roman"/>
          <w:sz w:val="24"/>
          <w:szCs w:val="24"/>
        </w:rPr>
        <w:t xml:space="preserve"> understood that the methodology of numerous </w:t>
      </w:r>
      <w:proofErr w:type="spellStart"/>
      <w:r w:rsidRPr="000C3FDE">
        <w:rPr>
          <w:rFonts w:ascii="Times New Roman" w:hAnsi="Times New Roman" w:cs="Times New Roman"/>
          <w:sz w:val="24"/>
          <w:szCs w:val="24"/>
        </w:rPr>
        <w:t>organi</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ations</w:t>
      </w:r>
      <w:proofErr w:type="spellEnd"/>
      <w:r w:rsidRPr="000C3FDE">
        <w:rPr>
          <w:rFonts w:ascii="Times New Roman" w:hAnsi="Times New Roman" w:cs="Times New Roman"/>
          <w:sz w:val="24"/>
          <w:szCs w:val="24"/>
        </w:rPr>
        <w:t xml:space="preserve"> depends on occasions rather than deliberate. One </w:t>
      </w:r>
      <w:r w:rsidRPr="000C3FDE">
        <w:rPr>
          <w:rFonts w:ascii="Times New Roman" w:hAnsi="Times New Roman" w:cs="Times New Roman"/>
          <w:sz w:val="24"/>
          <w:szCs w:val="24"/>
        </w:rPr>
        <w:lastRenderedPageBreak/>
        <w:t>method of making administration improvement more deliberate is to guarantee that it incorporates something beyond preparing</w:t>
      </w:r>
    </w:p>
    <w:p w14:paraId="62F1C810" w14:textId="4C3573FB" w:rsidR="00BD2926" w:rsidRPr="000C3FDE" w:rsidRDefault="00BD2926"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A combination of formative encounters ought to be custom fitted and executed that are intentionally incorporated with each other. The endeavors and systems of initiative improvement ought to be consistent, not a sole occasion</w:t>
      </w:r>
      <w:sdt>
        <w:sdtPr>
          <w:rPr>
            <w:rFonts w:ascii="Times New Roman" w:hAnsi="Times New Roman" w:cs="Times New Roman"/>
            <w:sz w:val="24"/>
            <w:szCs w:val="24"/>
          </w:rPr>
          <w:id w:val="-525022232"/>
          <w:citation/>
        </w:sdtPr>
        <w:sdtEndPr/>
        <w:sdtContent>
          <w:r w:rsidR="00F5662E" w:rsidRPr="000C3FDE">
            <w:rPr>
              <w:rFonts w:ascii="Times New Roman" w:hAnsi="Times New Roman" w:cs="Times New Roman"/>
              <w:sz w:val="24"/>
              <w:szCs w:val="24"/>
            </w:rPr>
            <w:fldChar w:fldCharType="begin"/>
          </w:r>
          <w:r w:rsidR="00F5662E" w:rsidRPr="000C3FDE">
            <w:rPr>
              <w:rFonts w:ascii="Times New Roman" w:hAnsi="Times New Roman" w:cs="Times New Roman"/>
              <w:sz w:val="24"/>
              <w:szCs w:val="24"/>
            </w:rPr>
            <w:instrText xml:space="preserve"> CITATION Pau04 \l 1033 </w:instrText>
          </w:r>
          <w:r w:rsidR="00F5662E" w:rsidRPr="000C3FDE">
            <w:rPr>
              <w:rFonts w:ascii="Times New Roman" w:hAnsi="Times New Roman" w:cs="Times New Roman"/>
              <w:sz w:val="24"/>
              <w:szCs w:val="24"/>
            </w:rPr>
            <w:fldChar w:fldCharType="separate"/>
          </w:r>
          <w:r w:rsidR="00F5662E" w:rsidRPr="000C3FDE">
            <w:rPr>
              <w:rFonts w:ascii="Times New Roman" w:hAnsi="Times New Roman" w:cs="Times New Roman"/>
              <w:noProof/>
              <w:sz w:val="24"/>
              <w:szCs w:val="24"/>
            </w:rPr>
            <w:t xml:space="preserve"> (Sparrow, 2004)</w:t>
          </w:r>
          <w:r w:rsidR="00F5662E"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 thought of administration drives that interface various formative exercises incorporating work </w:t>
      </w:r>
      <w:r w:rsidR="00501D20" w:rsidRPr="000C3FDE">
        <w:rPr>
          <w:rFonts w:ascii="Times New Roman" w:hAnsi="Times New Roman" w:cs="Times New Roman"/>
          <w:sz w:val="24"/>
          <w:szCs w:val="24"/>
        </w:rPr>
        <w:t>with other human asset frameworks and corporate systems</w:t>
      </w:r>
      <w:r w:rsidRPr="000C3FDE">
        <w:rPr>
          <w:rFonts w:ascii="Times New Roman" w:hAnsi="Times New Roman" w:cs="Times New Roman"/>
          <w:sz w:val="24"/>
          <w:szCs w:val="24"/>
        </w:rPr>
        <w:t xml:space="preserve"> is awesome and current practice.</w:t>
      </w:r>
    </w:p>
    <w:p w14:paraId="70950BB0" w14:textId="426BA9DA" w:rsidR="00BD2926" w:rsidRPr="000C3FDE" w:rsidRDefault="00C14F55" w:rsidP="002C2461">
      <w:pPr>
        <w:pStyle w:val="Heading2"/>
        <w:rPr>
          <w:rFonts w:cs="Times New Roman"/>
          <w:szCs w:val="24"/>
        </w:rPr>
      </w:pPr>
      <w:bookmarkStart w:id="5" w:name="_Toc100436045"/>
      <w:r w:rsidRPr="000C3FDE">
        <w:rPr>
          <w:rFonts w:cs="Times New Roman"/>
          <w:szCs w:val="24"/>
        </w:rPr>
        <w:t>The work</w:t>
      </w:r>
      <w:r w:rsidR="00BD2926" w:rsidRPr="000C3FDE">
        <w:rPr>
          <w:rFonts w:cs="Times New Roman"/>
          <w:szCs w:val="24"/>
        </w:rPr>
        <w:t xml:space="preserve"> of innovation</w:t>
      </w:r>
      <w:r w:rsidRPr="000C3FDE">
        <w:rPr>
          <w:rFonts w:cs="Times New Roman"/>
          <w:szCs w:val="24"/>
        </w:rPr>
        <w:t xml:space="preserve"> in HRM</w:t>
      </w:r>
      <w:bookmarkEnd w:id="5"/>
    </w:p>
    <w:p w14:paraId="45F4B191" w14:textId="4088B464" w:rsidR="00BD2926" w:rsidRPr="000C3FDE" w:rsidRDefault="00BD2926"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The current business climate has been described by the unrest of innovation</w:t>
      </w:r>
      <w:r w:rsidR="00501D20" w:rsidRPr="000C3FDE">
        <w:rPr>
          <w:rFonts w:ascii="Times New Roman" w:hAnsi="Times New Roman" w:cs="Times New Roman"/>
          <w:sz w:val="24"/>
          <w:szCs w:val="24"/>
        </w:rPr>
        <w:t>, which has totally changed hierarchical life</w:t>
      </w:r>
      <w:r w:rsidRPr="000C3FDE">
        <w:rPr>
          <w:rFonts w:ascii="Times New Roman" w:hAnsi="Times New Roman" w:cs="Times New Roman"/>
          <w:sz w:val="24"/>
          <w:szCs w:val="24"/>
        </w:rPr>
        <w:t xml:space="preserve">. Indeed, it has changed </w:t>
      </w:r>
      <w:r w:rsidR="00501D20" w:rsidRPr="000C3FDE">
        <w:rPr>
          <w:rFonts w:ascii="Times New Roman" w:hAnsi="Times New Roman" w:cs="Times New Roman"/>
          <w:sz w:val="24"/>
          <w:szCs w:val="24"/>
        </w:rPr>
        <w:t>how</w:t>
      </w:r>
      <w:r w:rsidRPr="000C3FDE">
        <w:rPr>
          <w:rFonts w:ascii="Times New Roman" w:hAnsi="Times New Roman" w:cs="Times New Roman"/>
          <w:sz w:val="24"/>
          <w:szCs w:val="24"/>
        </w:rPr>
        <w:t xml:space="preserve"> information and data are moved and the method of conveying and dividing between individuals. </w:t>
      </w:r>
      <w:r w:rsidR="00501D20" w:rsidRPr="000C3FDE">
        <w:rPr>
          <w:rFonts w:ascii="Times New Roman" w:hAnsi="Times New Roman" w:cs="Times New Roman"/>
          <w:sz w:val="24"/>
          <w:szCs w:val="24"/>
        </w:rPr>
        <w:t>Conclusion This has critical ramifications for what fruitful initiative involves, just as how</w:t>
      </w:r>
      <w:r w:rsidRPr="000C3FDE">
        <w:rPr>
          <w:rFonts w:ascii="Times New Roman" w:hAnsi="Times New Roman" w:cs="Times New Roman"/>
          <w:sz w:val="24"/>
          <w:szCs w:val="24"/>
        </w:rPr>
        <w:t xml:space="preserve"> innovation can be applied to upgrade administration advancement.</w:t>
      </w:r>
      <w:r w:rsidR="00FE6DC2" w:rsidRPr="000C3FDE">
        <w:rPr>
          <w:rFonts w:ascii="Times New Roman" w:hAnsi="Times New Roman" w:cs="Times New Roman"/>
          <w:sz w:val="24"/>
          <w:szCs w:val="24"/>
        </w:rPr>
        <w:t xml:space="preserve"> </w:t>
      </w:r>
      <w:r w:rsidRPr="000C3FDE">
        <w:rPr>
          <w:rFonts w:ascii="Times New Roman" w:hAnsi="Times New Roman" w:cs="Times New Roman"/>
          <w:sz w:val="24"/>
          <w:szCs w:val="24"/>
        </w:rPr>
        <w:t>In this regard, the administration</w:t>
      </w:r>
      <w:r w:rsidR="00501D20" w:rsidRPr="000C3FDE">
        <w:rPr>
          <w:rFonts w:ascii="Times New Roman" w:hAnsi="Times New Roman" w:cs="Times New Roman"/>
          <w:sz w:val="24"/>
          <w:szCs w:val="24"/>
        </w:rPr>
        <w:t>'s</w:t>
      </w:r>
      <w:r w:rsidRPr="000C3FDE">
        <w:rPr>
          <w:rFonts w:ascii="Times New Roman" w:hAnsi="Times New Roman" w:cs="Times New Roman"/>
          <w:sz w:val="24"/>
          <w:szCs w:val="24"/>
        </w:rPr>
        <w:t xml:space="preserve"> expertise </w:t>
      </w:r>
      <w:r w:rsidR="00501D20" w:rsidRPr="000C3FDE">
        <w:rPr>
          <w:rFonts w:ascii="Times New Roman" w:hAnsi="Times New Roman" w:cs="Times New Roman"/>
          <w:sz w:val="24"/>
          <w:szCs w:val="24"/>
        </w:rPr>
        <w:t>in</w:t>
      </w:r>
      <w:r w:rsidRPr="000C3FDE">
        <w:rPr>
          <w:rFonts w:ascii="Times New Roman" w:hAnsi="Times New Roman" w:cs="Times New Roman"/>
          <w:sz w:val="24"/>
          <w:szCs w:val="24"/>
        </w:rPr>
        <w:t xml:space="preserve"> development becomes significant. Pioneers are</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for the most part</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needed to be innovatively clever. Solace and office with innovation and specifically data innovation </w:t>
      </w:r>
      <w:proofErr w:type="gramStart"/>
      <w:r w:rsidR="00501D20" w:rsidRPr="000C3FDE">
        <w:rPr>
          <w:rFonts w:ascii="Times New Roman" w:hAnsi="Times New Roman" w:cs="Times New Roman"/>
          <w:sz w:val="24"/>
          <w:szCs w:val="24"/>
        </w:rPr>
        <w:t>are</w:t>
      </w:r>
      <w:proofErr w:type="gramEnd"/>
      <w:r w:rsidRPr="000C3FDE">
        <w:rPr>
          <w:rFonts w:ascii="Times New Roman" w:hAnsi="Times New Roman" w:cs="Times New Roman"/>
          <w:sz w:val="24"/>
          <w:szCs w:val="24"/>
        </w:rPr>
        <w:t xml:space="preserve"> required.</w:t>
      </w:r>
    </w:p>
    <w:p w14:paraId="53D174A1" w14:textId="2556B4CE" w:rsidR="00BD2926" w:rsidRPr="000C3FDE" w:rsidRDefault="00BD2926"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Considering the speed of progress and reaction time needed from the pioneers, trust in innovation has in practically no time turned into an essential piece of authority viability</w:t>
      </w:r>
      <w:sdt>
        <w:sdtPr>
          <w:rPr>
            <w:rFonts w:ascii="Times New Roman" w:hAnsi="Times New Roman" w:cs="Times New Roman"/>
            <w:sz w:val="24"/>
            <w:szCs w:val="24"/>
          </w:rPr>
          <w:id w:val="886830537"/>
          <w:citation/>
        </w:sdtPr>
        <w:sdtEndPr/>
        <w:sdtContent>
          <w:r w:rsidR="00D100F0" w:rsidRPr="000C3FDE">
            <w:rPr>
              <w:rFonts w:ascii="Times New Roman" w:hAnsi="Times New Roman" w:cs="Times New Roman"/>
              <w:sz w:val="24"/>
              <w:szCs w:val="24"/>
            </w:rPr>
            <w:fldChar w:fldCharType="begin"/>
          </w:r>
          <w:r w:rsidR="00D100F0" w:rsidRPr="000C3FDE">
            <w:rPr>
              <w:rFonts w:ascii="Times New Roman" w:hAnsi="Times New Roman" w:cs="Times New Roman"/>
              <w:sz w:val="24"/>
              <w:szCs w:val="24"/>
            </w:rPr>
            <w:instrText xml:space="preserve"> CITATION Mic16 \l 1033 </w:instrText>
          </w:r>
          <w:r w:rsidR="00D100F0" w:rsidRPr="000C3FDE">
            <w:rPr>
              <w:rFonts w:ascii="Times New Roman" w:hAnsi="Times New Roman" w:cs="Times New Roman"/>
              <w:sz w:val="24"/>
              <w:szCs w:val="24"/>
            </w:rPr>
            <w:fldChar w:fldCharType="separate"/>
          </w:r>
          <w:r w:rsidR="00D100F0" w:rsidRPr="000C3FDE">
            <w:rPr>
              <w:rFonts w:ascii="Times New Roman" w:hAnsi="Times New Roman" w:cs="Times New Roman"/>
              <w:noProof/>
              <w:sz w:val="24"/>
              <w:szCs w:val="24"/>
            </w:rPr>
            <w:t xml:space="preserve"> (Armstrong, 2016)</w:t>
          </w:r>
          <w:r w:rsidR="00D100F0"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It may be contended that successful </w:t>
      </w:r>
      <w:r w:rsidR="00CE492E" w:rsidRPr="000C3FDE">
        <w:rPr>
          <w:rFonts w:ascii="Times New Roman" w:hAnsi="Times New Roman" w:cs="Times New Roman"/>
          <w:sz w:val="24"/>
          <w:szCs w:val="24"/>
        </w:rPr>
        <w:t>utilization</w:t>
      </w:r>
      <w:r w:rsidRPr="000C3FDE">
        <w:rPr>
          <w:rFonts w:ascii="Times New Roman" w:hAnsi="Times New Roman" w:cs="Times New Roman"/>
          <w:sz w:val="24"/>
          <w:szCs w:val="24"/>
        </w:rPr>
        <w:t xml:space="preserve"> of innovation has turned into a conductor for individuals at lower levels to speak with pioneers. Subsequently, however much initiative advancement will be powerful, so will be the requirement for </w:t>
      </w:r>
      <w:r w:rsidR="0055455C" w:rsidRPr="000C3FDE">
        <w:rPr>
          <w:rFonts w:ascii="Times New Roman" w:hAnsi="Times New Roman" w:cs="Times New Roman"/>
          <w:sz w:val="24"/>
          <w:szCs w:val="24"/>
        </w:rPr>
        <w:t>leader</w:t>
      </w:r>
      <w:r w:rsidRPr="000C3FDE">
        <w:rPr>
          <w:rFonts w:ascii="Times New Roman" w:hAnsi="Times New Roman" w:cs="Times New Roman"/>
          <w:sz w:val="24"/>
          <w:szCs w:val="24"/>
        </w:rPr>
        <w:t xml:space="preserve">s to </w:t>
      </w:r>
      <w:proofErr w:type="spellStart"/>
      <w:r w:rsidRPr="000C3FDE">
        <w:rPr>
          <w:rFonts w:ascii="Times New Roman" w:hAnsi="Times New Roman" w:cs="Times New Roman"/>
          <w:sz w:val="24"/>
          <w:szCs w:val="24"/>
        </w:rPr>
        <w:t>utili</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e</w:t>
      </w:r>
      <w:proofErr w:type="spellEnd"/>
      <w:r w:rsidRPr="000C3FDE">
        <w:rPr>
          <w:rFonts w:ascii="Times New Roman" w:hAnsi="Times New Roman" w:cs="Times New Roman"/>
          <w:sz w:val="24"/>
          <w:szCs w:val="24"/>
        </w:rPr>
        <w:t xml:space="preserve"> creative abilities that increment their innovative methods. </w:t>
      </w:r>
    </w:p>
    <w:p w14:paraId="7A1B9F8A" w14:textId="77777777" w:rsidR="00246FB9" w:rsidRDefault="00246FB9" w:rsidP="00407A65">
      <w:pPr>
        <w:spacing w:line="480" w:lineRule="auto"/>
        <w:rPr>
          <w:rStyle w:val="Heading2Char"/>
          <w:rFonts w:cs="Times New Roman"/>
          <w:szCs w:val="24"/>
        </w:rPr>
      </w:pPr>
      <w:bookmarkStart w:id="6" w:name="_Toc100436046"/>
    </w:p>
    <w:p w14:paraId="5A009037" w14:textId="77777777" w:rsidR="00246FB9" w:rsidRDefault="00246FB9" w:rsidP="00407A65">
      <w:pPr>
        <w:spacing w:line="480" w:lineRule="auto"/>
        <w:rPr>
          <w:rStyle w:val="Heading2Char"/>
          <w:rFonts w:cs="Times New Roman"/>
          <w:szCs w:val="24"/>
        </w:rPr>
      </w:pPr>
    </w:p>
    <w:p w14:paraId="716E1748" w14:textId="10C46919" w:rsidR="00905E0D" w:rsidRPr="000C3FDE" w:rsidRDefault="00091500" w:rsidP="00407A65">
      <w:pPr>
        <w:spacing w:line="480" w:lineRule="auto"/>
        <w:rPr>
          <w:rFonts w:ascii="Times New Roman" w:hAnsi="Times New Roman" w:cs="Times New Roman"/>
          <w:b/>
          <w:bCs/>
          <w:sz w:val="24"/>
          <w:szCs w:val="24"/>
        </w:rPr>
      </w:pPr>
      <w:r w:rsidRPr="000C3FDE">
        <w:rPr>
          <w:rStyle w:val="Heading2Char"/>
          <w:rFonts w:cs="Times New Roman"/>
          <w:szCs w:val="24"/>
        </w:rPr>
        <w:lastRenderedPageBreak/>
        <w:t>S</w:t>
      </w:r>
      <w:r w:rsidR="00905E0D" w:rsidRPr="000C3FDE">
        <w:rPr>
          <w:rStyle w:val="Heading2Char"/>
          <w:rFonts w:cs="Times New Roman"/>
          <w:szCs w:val="24"/>
        </w:rPr>
        <w:t xml:space="preserve">trategies in HRM that help in </w:t>
      </w:r>
      <w:r w:rsidR="00B26CDE" w:rsidRPr="000C3FDE">
        <w:rPr>
          <w:rStyle w:val="Heading2Char"/>
          <w:rFonts w:cs="Times New Roman"/>
          <w:szCs w:val="24"/>
        </w:rPr>
        <w:t>Leadership</w:t>
      </w:r>
      <w:bookmarkEnd w:id="6"/>
      <w:r w:rsidR="00905E0D" w:rsidRPr="000C3FDE">
        <w:rPr>
          <w:rFonts w:ascii="Times New Roman" w:hAnsi="Times New Roman" w:cs="Times New Roman"/>
          <w:b/>
          <w:bCs/>
          <w:sz w:val="24"/>
          <w:szCs w:val="24"/>
        </w:rPr>
        <w:t xml:space="preserve"> development</w:t>
      </w:r>
    </w:p>
    <w:p w14:paraId="1C64FD6B" w14:textId="366C752C" w:rsidR="00905E0D" w:rsidRPr="000C3FDE" w:rsidRDefault="00905E0D"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Leadership characteristics advancement in the port business can be tended to </w:t>
      </w:r>
      <w:r w:rsidR="00501D20" w:rsidRPr="000C3FDE">
        <w:rPr>
          <w:rFonts w:ascii="Times New Roman" w:hAnsi="Times New Roman" w:cs="Times New Roman"/>
          <w:sz w:val="24"/>
          <w:szCs w:val="24"/>
        </w:rPr>
        <w:t>by giving more preparation to pioneers to</w:t>
      </w:r>
      <w:r w:rsidRPr="000C3FDE">
        <w:rPr>
          <w:rFonts w:ascii="Times New Roman" w:hAnsi="Times New Roman" w:cs="Times New Roman"/>
          <w:sz w:val="24"/>
          <w:szCs w:val="24"/>
        </w:rPr>
        <w:t xml:space="preserve"> </w:t>
      </w:r>
      <w:r w:rsidR="00501D20" w:rsidRPr="000C3FDE">
        <w:rPr>
          <w:rFonts w:ascii="Times New Roman" w:hAnsi="Times New Roman" w:cs="Times New Roman"/>
          <w:sz w:val="24"/>
          <w:szCs w:val="24"/>
        </w:rPr>
        <w:t>develop their abilities further</w:t>
      </w:r>
      <w:r w:rsidRPr="000C3FDE">
        <w:rPr>
          <w:rFonts w:ascii="Times New Roman" w:hAnsi="Times New Roman" w:cs="Times New Roman"/>
          <w:sz w:val="24"/>
          <w:szCs w:val="24"/>
        </w:rPr>
        <w:t xml:space="preserve">. The association should prepare pioneers </w:t>
      </w:r>
      <w:r w:rsidR="00501D20" w:rsidRPr="000C3FDE">
        <w:rPr>
          <w:rFonts w:ascii="Times New Roman" w:hAnsi="Times New Roman" w:cs="Times New Roman"/>
          <w:sz w:val="24"/>
          <w:szCs w:val="24"/>
        </w:rPr>
        <w:t>with</w:t>
      </w:r>
      <w:r w:rsidRPr="000C3FDE">
        <w:rPr>
          <w:rFonts w:ascii="Times New Roman" w:hAnsi="Times New Roman" w:cs="Times New Roman"/>
          <w:sz w:val="24"/>
          <w:szCs w:val="24"/>
        </w:rPr>
        <w:t xml:space="preserve"> great relational abilities, which will assist the workers with giving their thoughts to the pioneers for investigation.</w:t>
      </w:r>
      <w:r w:rsidR="009A6301" w:rsidRPr="000C3FDE">
        <w:rPr>
          <w:rFonts w:ascii="Times New Roman" w:hAnsi="Times New Roman" w:cs="Times New Roman"/>
          <w:sz w:val="24"/>
          <w:szCs w:val="24"/>
        </w:rPr>
        <w:t xml:space="preserve"> </w:t>
      </w:r>
      <w:proofErr w:type="gramStart"/>
      <w:r w:rsidRPr="000C3FDE">
        <w:rPr>
          <w:rFonts w:ascii="Times New Roman" w:hAnsi="Times New Roman" w:cs="Times New Roman"/>
          <w:sz w:val="24"/>
          <w:szCs w:val="24"/>
        </w:rPr>
        <w:t>Leaders</w:t>
      </w:r>
      <w:proofErr w:type="gramEnd"/>
      <w:r w:rsidRPr="000C3FDE">
        <w:rPr>
          <w:rFonts w:ascii="Times New Roman" w:hAnsi="Times New Roman" w:cs="Times New Roman"/>
          <w:sz w:val="24"/>
          <w:szCs w:val="24"/>
        </w:rPr>
        <w:t xml:space="preserve"> ought to have great arrangements since i</w:t>
      </w:r>
      <w:r w:rsidR="00501D20" w:rsidRPr="000C3FDE">
        <w:rPr>
          <w:rFonts w:ascii="Times New Roman" w:hAnsi="Times New Roman" w:cs="Times New Roman"/>
          <w:sz w:val="24"/>
          <w:szCs w:val="24"/>
        </w:rPr>
        <w:t>f</w:t>
      </w:r>
      <w:r w:rsidRPr="000C3FDE">
        <w:rPr>
          <w:rFonts w:ascii="Times New Roman" w:hAnsi="Times New Roman" w:cs="Times New Roman"/>
          <w:sz w:val="24"/>
          <w:szCs w:val="24"/>
        </w:rPr>
        <w:t xml:space="preserve"> a pioneer does</w:t>
      </w:r>
      <w:r w:rsidR="009A6301" w:rsidRPr="000C3FDE">
        <w:rPr>
          <w:rFonts w:ascii="Times New Roman" w:hAnsi="Times New Roman" w:cs="Times New Roman"/>
          <w:sz w:val="24"/>
          <w:szCs w:val="24"/>
        </w:rPr>
        <w:t xml:space="preserve"> no</w:t>
      </w:r>
      <w:r w:rsidRPr="000C3FDE">
        <w:rPr>
          <w:rFonts w:ascii="Times New Roman" w:hAnsi="Times New Roman" w:cs="Times New Roman"/>
          <w:sz w:val="24"/>
          <w:szCs w:val="24"/>
        </w:rPr>
        <w:t xml:space="preserve">t </w:t>
      </w:r>
      <w:r w:rsidR="00501D20" w:rsidRPr="000C3FDE">
        <w:rPr>
          <w:rFonts w:ascii="Times New Roman" w:hAnsi="Times New Roman" w:cs="Times New Roman"/>
          <w:sz w:val="24"/>
          <w:szCs w:val="24"/>
        </w:rPr>
        <w:t>know</w:t>
      </w:r>
      <w:r w:rsidRPr="000C3FDE">
        <w:rPr>
          <w:rFonts w:ascii="Times New Roman" w:hAnsi="Times New Roman" w:cs="Times New Roman"/>
          <w:sz w:val="24"/>
          <w:szCs w:val="24"/>
        </w:rPr>
        <w:t xml:space="preserve"> where the association is going, then, at that point, others will not. Leaders should figure out how to </w:t>
      </w:r>
      <w:r w:rsidR="00501D20" w:rsidRPr="000C3FDE">
        <w:rPr>
          <w:rFonts w:ascii="Times New Roman" w:hAnsi="Times New Roman" w:cs="Times New Roman"/>
          <w:sz w:val="24"/>
          <w:szCs w:val="24"/>
        </w:rPr>
        <w:t>be</w:t>
      </w:r>
      <w:r w:rsidRPr="000C3FDE">
        <w:rPr>
          <w:rFonts w:ascii="Times New Roman" w:hAnsi="Times New Roman" w:cs="Times New Roman"/>
          <w:sz w:val="24"/>
          <w:szCs w:val="24"/>
        </w:rPr>
        <w:t xml:space="preserve"> more successfu</w:t>
      </w:r>
      <w:r w:rsidR="006035E4" w:rsidRPr="000C3FDE">
        <w:rPr>
          <w:rFonts w:ascii="Times New Roman" w:hAnsi="Times New Roman" w:cs="Times New Roman"/>
          <w:sz w:val="24"/>
          <w:szCs w:val="24"/>
        </w:rPr>
        <w:t xml:space="preserve">l </w:t>
      </w:r>
      <w:sdt>
        <w:sdtPr>
          <w:rPr>
            <w:rFonts w:ascii="Times New Roman" w:hAnsi="Times New Roman" w:cs="Times New Roman"/>
            <w:sz w:val="24"/>
            <w:szCs w:val="24"/>
          </w:rPr>
          <w:id w:val="402196183"/>
          <w:citation/>
        </w:sdtPr>
        <w:sdtEndPr/>
        <w:sdtContent>
          <w:r w:rsidR="009A6301" w:rsidRPr="000C3FDE">
            <w:rPr>
              <w:rFonts w:ascii="Times New Roman" w:hAnsi="Times New Roman" w:cs="Times New Roman"/>
              <w:sz w:val="24"/>
              <w:szCs w:val="24"/>
            </w:rPr>
            <w:fldChar w:fldCharType="begin"/>
          </w:r>
          <w:r w:rsidR="009A6301" w:rsidRPr="000C3FDE">
            <w:rPr>
              <w:rFonts w:ascii="Times New Roman" w:hAnsi="Times New Roman" w:cs="Times New Roman"/>
              <w:sz w:val="24"/>
              <w:szCs w:val="24"/>
            </w:rPr>
            <w:instrText xml:space="preserve"> CITATION Mic16 \l 1033 </w:instrText>
          </w:r>
          <w:r w:rsidR="009A6301" w:rsidRPr="000C3FDE">
            <w:rPr>
              <w:rFonts w:ascii="Times New Roman" w:hAnsi="Times New Roman" w:cs="Times New Roman"/>
              <w:sz w:val="24"/>
              <w:szCs w:val="24"/>
            </w:rPr>
            <w:fldChar w:fldCharType="separate"/>
          </w:r>
          <w:r w:rsidR="009A6301" w:rsidRPr="000C3FDE">
            <w:rPr>
              <w:rFonts w:ascii="Times New Roman" w:hAnsi="Times New Roman" w:cs="Times New Roman"/>
              <w:noProof/>
              <w:sz w:val="24"/>
              <w:szCs w:val="24"/>
            </w:rPr>
            <w:t xml:space="preserve"> (Armstrong, 2016)</w:t>
          </w:r>
          <w:r w:rsidR="009A6301"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w:t>
      </w:r>
      <w:r w:rsidR="00501D20" w:rsidRPr="000C3FDE">
        <w:rPr>
          <w:rFonts w:ascii="Times New Roman" w:hAnsi="Times New Roman" w:cs="Times New Roman"/>
          <w:sz w:val="24"/>
          <w:szCs w:val="24"/>
        </w:rPr>
        <w:t>The i</w:t>
      </w:r>
      <w:r w:rsidRPr="000C3FDE">
        <w:rPr>
          <w:rFonts w:ascii="Times New Roman" w:hAnsi="Times New Roman" w:cs="Times New Roman"/>
          <w:sz w:val="24"/>
          <w:szCs w:val="24"/>
        </w:rPr>
        <w:t xml:space="preserve">nitiative is normal to certain individuals, yet </w:t>
      </w:r>
      <w:r w:rsidR="00501D20" w:rsidRPr="000C3FDE">
        <w:rPr>
          <w:rFonts w:ascii="Times New Roman" w:hAnsi="Times New Roman" w:cs="Times New Roman"/>
          <w:sz w:val="24"/>
          <w:szCs w:val="24"/>
        </w:rPr>
        <w:t>it must be progressed through preparation and instruction for some</w:t>
      </w:r>
      <w:r w:rsidRPr="000C3FDE">
        <w:rPr>
          <w:rFonts w:ascii="Times New Roman" w:hAnsi="Times New Roman" w:cs="Times New Roman"/>
          <w:sz w:val="24"/>
          <w:szCs w:val="24"/>
        </w:rPr>
        <w:t>.</w:t>
      </w:r>
    </w:p>
    <w:p w14:paraId="706B56FF" w14:textId="19232870" w:rsidR="00905E0D" w:rsidRPr="000C3FDE" w:rsidRDefault="00905E0D"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The port association </w:t>
      </w:r>
      <w:r w:rsidR="00501D20" w:rsidRPr="000C3FDE">
        <w:rPr>
          <w:rFonts w:ascii="Times New Roman" w:hAnsi="Times New Roman" w:cs="Times New Roman"/>
          <w:sz w:val="24"/>
          <w:szCs w:val="24"/>
        </w:rPr>
        <w:t>should</w:t>
      </w:r>
      <w:r w:rsidRPr="000C3FDE">
        <w:rPr>
          <w:rFonts w:ascii="Times New Roman" w:hAnsi="Times New Roman" w:cs="Times New Roman"/>
          <w:sz w:val="24"/>
          <w:szCs w:val="24"/>
        </w:rPr>
        <w:t xml:space="preserve"> likewise prepare </w:t>
      </w:r>
      <w:r w:rsidR="009A6301" w:rsidRPr="000C3FDE">
        <w:rPr>
          <w:rFonts w:ascii="Times New Roman" w:hAnsi="Times New Roman" w:cs="Times New Roman"/>
          <w:sz w:val="24"/>
          <w:szCs w:val="24"/>
        </w:rPr>
        <w:t>a leade</w:t>
      </w:r>
      <w:r w:rsidRPr="000C3FDE">
        <w:rPr>
          <w:rFonts w:ascii="Times New Roman" w:hAnsi="Times New Roman" w:cs="Times New Roman"/>
          <w:sz w:val="24"/>
          <w:szCs w:val="24"/>
        </w:rPr>
        <w:t xml:space="preserve">r on responsibility, which involves trying sincerely and having work progress admirably. </w:t>
      </w:r>
      <w:r w:rsidR="009A6301" w:rsidRPr="000C3FDE">
        <w:rPr>
          <w:rFonts w:ascii="Times New Roman" w:hAnsi="Times New Roman" w:cs="Times New Roman"/>
          <w:sz w:val="24"/>
          <w:szCs w:val="24"/>
        </w:rPr>
        <w:t>Leader</w:t>
      </w:r>
      <w:r w:rsidRPr="000C3FDE">
        <w:rPr>
          <w:rFonts w:ascii="Times New Roman" w:hAnsi="Times New Roman" w:cs="Times New Roman"/>
          <w:sz w:val="24"/>
          <w:szCs w:val="24"/>
        </w:rPr>
        <w:t>s should foster fortitude since they lead troublesome errands w</w:t>
      </w:r>
      <w:r w:rsidR="00501D20" w:rsidRPr="000C3FDE">
        <w:rPr>
          <w:rFonts w:ascii="Times New Roman" w:hAnsi="Times New Roman" w:cs="Times New Roman"/>
          <w:sz w:val="24"/>
          <w:szCs w:val="24"/>
        </w:rPr>
        <w:t>ith unknown dangers</w:t>
      </w:r>
      <w:r w:rsidRPr="000C3FDE">
        <w:rPr>
          <w:rFonts w:ascii="Times New Roman" w:hAnsi="Times New Roman" w:cs="Times New Roman"/>
          <w:sz w:val="24"/>
          <w:szCs w:val="24"/>
        </w:rPr>
        <w:t>.</w:t>
      </w:r>
      <w:r w:rsidR="00FD077A" w:rsidRPr="000C3FDE">
        <w:rPr>
          <w:rFonts w:ascii="Times New Roman" w:hAnsi="Times New Roman" w:cs="Times New Roman"/>
          <w:sz w:val="24"/>
          <w:szCs w:val="24"/>
        </w:rPr>
        <w:t xml:space="preserve"> </w:t>
      </w:r>
      <w:r w:rsidRPr="000C3FDE">
        <w:rPr>
          <w:rFonts w:ascii="Times New Roman" w:hAnsi="Times New Roman" w:cs="Times New Roman"/>
          <w:sz w:val="24"/>
          <w:szCs w:val="24"/>
        </w:rPr>
        <w:t>Laying out objectives is another characteristic</w:t>
      </w:r>
      <w:r w:rsidR="00501D20" w:rsidRPr="000C3FDE">
        <w:rPr>
          <w:rFonts w:ascii="Times New Roman" w:hAnsi="Times New Roman" w:cs="Times New Roman"/>
          <w:sz w:val="24"/>
          <w:szCs w:val="24"/>
        </w:rPr>
        <w:t xml:space="preserve"> that ought to be created since it will make pioneers</w:t>
      </w:r>
      <w:r w:rsidRPr="000C3FDE">
        <w:rPr>
          <w:rFonts w:ascii="Times New Roman" w:hAnsi="Times New Roman" w:cs="Times New Roman"/>
          <w:sz w:val="24"/>
          <w:szCs w:val="24"/>
        </w:rPr>
        <w:t xml:space="preserve"> make a solid effort to accomplish the associations</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 objectives. </w:t>
      </w:r>
      <w:r w:rsidR="00501D20" w:rsidRPr="000C3FDE">
        <w:rPr>
          <w:rFonts w:ascii="Times New Roman" w:hAnsi="Times New Roman" w:cs="Times New Roman"/>
          <w:sz w:val="24"/>
          <w:szCs w:val="24"/>
        </w:rPr>
        <w:t>E</w:t>
      </w:r>
      <w:r w:rsidRPr="000C3FDE">
        <w:rPr>
          <w:rFonts w:ascii="Times New Roman" w:hAnsi="Times New Roman" w:cs="Times New Roman"/>
          <w:sz w:val="24"/>
          <w:szCs w:val="24"/>
        </w:rPr>
        <w:t xml:space="preserve">xpertise </w:t>
      </w:r>
      <w:r w:rsidR="00501D20" w:rsidRPr="000C3FDE">
        <w:rPr>
          <w:rFonts w:ascii="Times New Roman" w:hAnsi="Times New Roman" w:cs="Times New Roman"/>
          <w:sz w:val="24"/>
          <w:szCs w:val="24"/>
        </w:rPr>
        <w:t>i</w:t>
      </w:r>
      <w:r w:rsidRPr="000C3FDE">
        <w:rPr>
          <w:rFonts w:ascii="Times New Roman" w:hAnsi="Times New Roman" w:cs="Times New Roman"/>
          <w:sz w:val="24"/>
          <w:szCs w:val="24"/>
        </w:rPr>
        <w:t xml:space="preserve">n </w:t>
      </w:r>
      <w:proofErr w:type="gramStart"/>
      <w:r w:rsidRPr="000C3FDE">
        <w:rPr>
          <w:rFonts w:ascii="Times New Roman" w:hAnsi="Times New Roman" w:cs="Times New Roman"/>
          <w:sz w:val="24"/>
          <w:szCs w:val="24"/>
        </w:rPr>
        <w:t>individuals</w:t>
      </w:r>
      <w:proofErr w:type="gramEnd"/>
      <w:r w:rsidRPr="000C3FDE">
        <w:rPr>
          <w:rFonts w:ascii="Times New Roman" w:hAnsi="Times New Roman" w:cs="Times New Roman"/>
          <w:sz w:val="24"/>
          <w:szCs w:val="24"/>
        </w:rPr>
        <w:t xml:space="preserve"> advancement is vital for the pioneers since they can prepare and assemble more grounded groups. Pioneers should learn </w:t>
      </w:r>
      <w:r w:rsidR="00407A65" w:rsidRPr="000C3FDE">
        <w:rPr>
          <w:rFonts w:ascii="Times New Roman" w:hAnsi="Times New Roman" w:cs="Times New Roman"/>
          <w:sz w:val="24"/>
          <w:szCs w:val="24"/>
        </w:rPr>
        <w:t>to focus</w:t>
      </w:r>
      <w:r w:rsidRPr="000C3FDE">
        <w:rPr>
          <w:rFonts w:ascii="Times New Roman" w:hAnsi="Times New Roman" w:cs="Times New Roman"/>
          <w:sz w:val="24"/>
          <w:szCs w:val="24"/>
        </w:rPr>
        <w:t xml:space="preserve"> on the earnest assignments and invest more energy in finishing them.</w:t>
      </w:r>
    </w:p>
    <w:p w14:paraId="493866D7" w14:textId="2BC9FDBF" w:rsidR="00905E0D" w:rsidRPr="000C3FDE" w:rsidRDefault="00905E0D"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Top </w:t>
      </w:r>
      <w:r w:rsidR="00FD077A" w:rsidRPr="000C3FDE">
        <w:rPr>
          <w:rFonts w:ascii="Times New Roman" w:hAnsi="Times New Roman" w:cs="Times New Roman"/>
          <w:sz w:val="24"/>
          <w:szCs w:val="24"/>
        </w:rPr>
        <w:t>leade</w:t>
      </w:r>
      <w:r w:rsidRPr="000C3FDE">
        <w:rPr>
          <w:rFonts w:ascii="Times New Roman" w:hAnsi="Times New Roman" w:cs="Times New Roman"/>
          <w:sz w:val="24"/>
          <w:szCs w:val="24"/>
        </w:rPr>
        <w:t xml:space="preserve">rs will forever get the best from their groups since they are content and persuaded. They should ensure that </w:t>
      </w:r>
      <w:r w:rsidR="00407A65" w:rsidRPr="000C3FDE">
        <w:rPr>
          <w:rFonts w:ascii="Times New Roman" w:hAnsi="Times New Roman" w:cs="Times New Roman"/>
          <w:sz w:val="24"/>
          <w:szCs w:val="24"/>
        </w:rPr>
        <w:t>among</w:t>
      </w:r>
      <w:r w:rsidRPr="000C3FDE">
        <w:rPr>
          <w:rFonts w:ascii="Times New Roman" w:hAnsi="Times New Roman" w:cs="Times New Roman"/>
          <w:sz w:val="24"/>
          <w:szCs w:val="24"/>
        </w:rPr>
        <w:t xml:space="preserve"> the</w:t>
      </w:r>
      <w:r w:rsidR="00407A65" w:rsidRPr="000C3FDE">
        <w:rPr>
          <w:rFonts w:ascii="Times New Roman" w:hAnsi="Times New Roman" w:cs="Times New Roman"/>
          <w:sz w:val="24"/>
          <w:szCs w:val="24"/>
        </w:rPr>
        <w:t>ir</w:t>
      </w:r>
      <w:r w:rsidRPr="000C3FDE">
        <w:rPr>
          <w:rFonts w:ascii="Times New Roman" w:hAnsi="Times New Roman" w:cs="Times New Roman"/>
          <w:sz w:val="24"/>
          <w:szCs w:val="24"/>
        </w:rPr>
        <w:t xml:space="preserve"> colleagues, nobody is above others. Great pioneers get regard from their individuals since they have acquired it rather than request</w:t>
      </w:r>
      <w:r w:rsidR="00407A65" w:rsidRPr="000C3FDE">
        <w:rPr>
          <w:rFonts w:ascii="Times New Roman" w:hAnsi="Times New Roman" w:cs="Times New Roman"/>
          <w:sz w:val="24"/>
          <w:szCs w:val="24"/>
        </w:rPr>
        <w:t>ed it and can adapt to variety inside colleagues, their novel abilities, a</w:t>
      </w:r>
      <w:r w:rsidRPr="000C3FDE">
        <w:rPr>
          <w:rFonts w:ascii="Times New Roman" w:hAnsi="Times New Roman" w:cs="Times New Roman"/>
          <w:sz w:val="24"/>
          <w:szCs w:val="24"/>
        </w:rPr>
        <w:t>nd characters</w:t>
      </w:r>
      <w:sdt>
        <w:sdtPr>
          <w:rPr>
            <w:rFonts w:ascii="Times New Roman" w:hAnsi="Times New Roman" w:cs="Times New Roman"/>
            <w:sz w:val="24"/>
            <w:szCs w:val="24"/>
          </w:rPr>
          <w:id w:val="-1727592316"/>
          <w:citation/>
        </w:sdtPr>
        <w:sdtEndPr/>
        <w:sdtContent>
          <w:r w:rsidR="006051AC" w:rsidRPr="000C3FDE">
            <w:rPr>
              <w:rFonts w:ascii="Times New Roman" w:hAnsi="Times New Roman" w:cs="Times New Roman"/>
              <w:sz w:val="24"/>
              <w:szCs w:val="24"/>
            </w:rPr>
            <w:fldChar w:fldCharType="begin"/>
          </w:r>
          <w:r w:rsidR="006051AC" w:rsidRPr="000C3FDE">
            <w:rPr>
              <w:rFonts w:ascii="Times New Roman" w:hAnsi="Times New Roman" w:cs="Times New Roman"/>
              <w:sz w:val="24"/>
              <w:szCs w:val="24"/>
            </w:rPr>
            <w:instrText xml:space="preserve"> CITATION Mic16 \l 1033 </w:instrText>
          </w:r>
          <w:r w:rsidR="006051AC" w:rsidRPr="000C3FDE">
            <w:rPr>
              <w:rFonts w:ascii="Times New Roman" w:hAnsi="Times New Roman" w:cs="Times New Roman"/>
              <w:sz w:val="24"/>
              <w:szCs w:val="24"/>
            </w:rPr>
            <w:fldChar w:fldCharType="separate"/>
          </w:r>
          <w:r w:rsidR="006051AC" w:rsidRPr="000C3FDE">
            <w:rPr>
              <w:rFonts w:ascii="Times New Roman" w:hAnsi="Times New Roman" w:cs="Times New Roman"/>
              <w:noProof/>
              <w:sz w:val="24"/>
              <w:szCs w:val="24"/>
            </w:rPr>
            <w:t xml:space="preserve"> (Armstrong, 2016)</w:t>
          </w:r>
          <w:r w:rsidR="006051AC"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w:t>
      </w:r>
      <w:r w:rsidR="00925E14" w:rsidRPr="000C3FDE">
        <w:rPr>
          <w:rFonts w:ascii="Times New Roman" w:hAnsi="Times New Roman" w:cs="Times New Roman"/>
          <w:sz w:val="24"/>
          <w:szCs w:val="24"/>
        </w:rPr>
        <w:t xml:space="preserve"> </w:t>
      </w:r>
      <w:r w:rsidRPr="000C3FDE">
        <w:rPr>
          <w:rFonts w:ascii="Times New Roman" w:hAnsi="Times New Roman" w:cs="Times New Roman"/>
          <w:sz w:val="24"/>
          <w:szCs w:val="24"/>
        </w:rPr>
        <w:t xml:space="preserve">A few administration styles are pertinent at the port; they incorporate participative and totalitarian. </w:t>
      </w:r>
      <w:r w:rsidR="00407A65" w:rsidRPr="000C3FDE">
        <w:rPr>
          <w:rFonts w:ascii="Times New Roman" w:hAnsi="Times New Roman" w:cs="Times New Roman"/>
          <w:sz w:val="24"/>
          <w:szCs w:val="24"/>
        </w:rPr>
        <w:t>The d</w:t>
      </w:r>
      <w:r w:rsidRPr="000C3FDE">
        <w:rPr>
          <w:rFonts w:ascii="Times New Roman" w:hAnsi="Times New Roman" w:cs="Times New Roman"/>
          <w:sz w:val="24"/>
          <w:szCs w:val="24"/>
        </w:rPr>
        <w:t>espotic methodology does</w:t>
      </w:r>
      <w:r w:rsidR="00925E14" w:rsidRPr="000C3FDE">
        <w:rPr>
          <w:rFonts w:ascii="Times New Roman" w:hAnsi="Times New Roman" w:cs="Times New Roman"/>
          <w:sz w:val="24"/>
          <w:szCs w:val="24"/>
        </w:rPr>
        <w:t xml:space="preserve"> no</w:t>
      </w:r>
      <w:r w:rsidRPr="000C3FDE">
        <w:rPr>
          <w:rFonts w:ascii="Times New Roman" w:hAnsi="Times New Roman" w:cs="Times New Roman"/>
          <w:sz w:val="24"/>
          <w:szCs w:val="24"/>
        </w:rPr>
        <w:t xml:space="preserve">t include or accept representative thoughts as </w:t>
      </w:r>
      <w:proofErr w:type="spellStart"/>
      <w:r w:rsidRPr="000C3FDE">
        <w:rPr>
          <w:rFonts w:ascii="Times New Roman" w:hAnsi="Times New Roman" w:cs="Times New Roman"/>
          <w:sz w:val="24"/>
          <w:szCs w:val="24"/>
        </w:rPr>
        <w:t>analy</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ed</w:t>
      </w:r>
      <w:proofErr w:type="spellEnd"/>
      <w:r w:rsidRPr="000C3FDE">
        <w:rPr>
          <w:rFonts w:ascii="Times New Roman" w:hAnsi="Times New Roman" w:cs="Times New Roman"/>
          <w:sz w:val="24"/>
          <w:szCs w:val="24"/>
        </w:rPr>
        <w:t xml:space="preserve"> </w:t>
      </w:r>
      <w:r w:rsidR="00407A65" w:rsidRPr="000C3FDE">
        <w:rPr>
          <w:rFonts w:ascii="Times New Roman" w:hAnsi="Times New Roman" w:cs="Times New Roman"/>
          <w:sz w:val="24"/>
          <w:szCs w:val="24"/>
        </w:rPr>
        <w:t xml:space="preserve">in </w:t>
      </w:r>
      <w:r w:rsidRPr="000C3FDE">
        <w:rPr>
          <w:rFonts w:ascii="Times New Roman" w:hAnsi="Times New Roman" w:cs="Times New Roman"/>
          <w:sz w:val="24"/>
          <w:szCs w:val="24"/>
        </w:rPr>
        <w:t>the participative style</w:t>
      </w:r>
      <w:sdt>
        <w:sdtPr>
          <w:rPr>
            <w:rFonts w:ascii="Times New Roman" w:hAnsi="Times New Roman" w:cs="Times New Roman"/>
            <w:sz w:val="24"/>
            <w:szCs w:val="24"/>
          </w:rPr>
          <w:id w:val="-1938740485"/>
          <w:citation/>
        </w:sdtPr>
        <w:sdtEndPr/>
        <w:sdtContent>
          <w:r w:rsidR="00925E14" w:rsidRPr="000C3FDE">
            <w:rPr>
              <w:rFonts w:ascii="Times New Roman" w:hAnsi="Times New Roman" w:cs="Times New Roman"/>
              <w:sz w:val="24"/>
              <w:szCs w:val="24"/>
            </w:rPr>
            <w:fldChar w:fldCharType="begin"/>
          </w:r>
          <w:r w:rsidR="00925E14" w:rsidRPr="000C3FDE">
            <w:rPr>
              <w:rFonts w:ascii="Times New Roman" w:hAnsi="Times New Roman" w:cs="Times New Roman"/>
              <w:sz w:val="24"/>
              <w:szCs w:val="24"/>
            </w:rPr>
            <w:instrText xml:space="preserve"> CITATION Bac13 \l 1033 </w:instrText>
          </w:r>
          <w:r w:rsidR="00925E14" w:rsidRPr="000C3FDE">
            <w:rPr>
              <w:rFonts w:ascii="Times New Roman" w:hAnsi="Times New Roman" w:cs="Times New Roman"/>
              <w:sz w:val="24"/>
              <w:szCs w:val="24"/>
            </w:rPr>
            <w:fldChar w:fldCharType="separate"/>
          </w:r>
          <w:r w:rsidR="00925E14" w:rsidRPr="000C3FDE">
            <w:rPr>
              <w:rFonts w:ascii="Times New Roman" w:hAnsi="Times New Roman" w:cs="Times New Roman"/>
              <w:noProof/>
              <w:sz w:val="24"/>
              <w:szCs w:val="24"/>
            </w:rPr>
            <w:t xml:space="preserve"> (Bach &amp; Edwards, 2013)</w:t>
          </w:r>
          <w:r w:rsidR="00925E14"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The ports association ought to consider </w:t>
      </w:r>
      <w:proofErr w:type="spellStart"/>
      <w:r w:rsidRPr="000C3FDE">
        <w:rPr>
          <w:rFonts w:ascii="Times New Roman" w:hAnsi="Times New Roman" w:cs="Times New Roman"/>
          <w:sz w:val="24"/>
          <w:szCs w:val="24"/>
        </w:rPr>
        <w:t>utili</w:t>
      </w:r>
      <w:r w:rsidR="006D03D1" w:rsidRPr="000C3FDE">
        <w:rPr>
          <w:rFonts w:ascii="Times New Roman" w:hAnsi="Times New Roman" w:cs="Times New Roman"/>
          <w:sz w:val="24"/>
          <w:szCs w:val="24"/>
        </w:rPr>
        <w:t>s</w:t>
      </w:r>
      <w:r w:rsidRPr="000C3FDE">
        <w:rPr>
          <w:rFonts w:ascii="Times New Roman" w:hAnsi="Times New Roman" w:cs="Times New Roman"/>
          <w:sz w:val="24"/>
          <w:szCs w:val="24"/>
        </w:rPr>
        <w:t>ing</w:t>
      </w:r>
      <w:proofErr w:type="spellEnd"/>
      <w:r w:rsidRPr="000C3FDE">
        <w:rPr>
          <w:rFonts w:ascii="Times New Roman" w:hAnsi="Times New Roman" w:cs="Times New Roman"/>
          <w:sz w:val="24"/>
          <w:szCs w:val="24"/>
        </w:rPr>
        <w:t xml:space="preserve"> </w:t>
      </w:r>
      <w:r w:rsidR="00407A65" w:rsidRPr="000C3FDE">
        <w:rPr>
          <w:rFonts w:ascii="Times New Roman" w:hAnsi="Times New Roman" w:cs="Times New Roman"/>
          <w:sz w:val="24"/>
          <w:szCs w:val="24"/>
        </w:rPr>
        <w:t xml:space="preserve">a </w:t>
      </w:r>
      <w:r w:rsidRPr="000C3FDE">
        <w:rPr>
          <w:rFonts w:ascii="Times New Roman" w:hAnsi="Times New Roman" w:cs="Times New Roman"/>
          <w:sz w:val="24"/>
          <w:szCs w:val="24"/>
        </w:rPr>
        <w:t xml:space="preserve">participative administration style as it permits </w:t>
      </w:r>
      <w:r w:rsidR="00407A65" w:rsidRPr="000C3FDE">
        <w:rPr>
          <w:rFonts w:ascii="Times New Roman" w:hAnsi="Times New Roman" w:cs="Times New Roman"/>
          <w:sz w:val="24"/>
          <w:szCs w:val="24"/>
        </w:rPr>
        <w:t xml:space="preserve">the </w:t>
      </w:r>
      <w:r w:rsidRPr="000C3FDE">
        <w:rPr>
          <w:rFonts w:ascii="Times New Roman" w:hAnsi="Times New Roman" w:cs="Times New Roman"/>
          <w:sz w:val="24"/>
          <w:szCs w:val="24"/>
        </w:rPr>
        <w:t>inclusion of subordinates, bunch individuals, and a portion of the partners.</w:t>
      </w:r>
    </w:p>
    <w:p w14:paraId="79D35D02" w14:textId="725711B9" w:rsidR="00905E0D" w:rsidRPr="000C3FDE" w:rsidRDefault="00905E0D"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lastRenderedPageBreak/>
        <w:t>In any case, the leader characteri</w:t>
      </w:r>
      <w:r w:rsidR="00407A65" w:rsidRPr="000C3FDE">
        <w:rPr>
          <w:rFonts w:ascii="Times New Roman" w:hAnsi="Times New Roman" w:cs="Times New Roman"/>
          <w:sz w:val="24"/>
          <w:szCs w:val="24"/>
        </w:rPr>
        <w:t>z</w:t>
      </w:r>
      <w:r w:rsidRPr="000C3FDE">
        <w:rPr>
          <w:rFonts w:ascii="Times New Roman" w:hAnsi="Times New Roman" w:cs="Times New Roman"/>
          <w:sz w:val="24"/>
          <w:szCs w:val="24"/>
        </w:rPr>
        <w:t xml:space="preserve">es the degree of group support </w:t>
      </w:r>
      <w:r w:rsidR="00407A65" w:rsidRPr="000C3FDE">
        <w:rPr>
          <w:rFonts w:ascii="Times New Roman" w:hAnsi="Times New Roman" w:cs="Times New Roman"/>
          <w:sz w:val="24"/>
          <w:szCs w:val="24"/>
        </w:rPr>
        <w:t>because,</w:t>
      </w:r>
      <w:r w:rsidRPr="000C3FDE">
        <w:rPr>
          <w:rFonts w:ascii="Times New Roman" w:hAnsi="Times New Roman" w:cs="Times New Roman"/>
          <w:sz w:val="24"/>
          <w:szCs w:val="24"/>
        </w:rPr>
        <w:t xml:space="preserve"> at some level, he pays attention to the group's choices, then, at that point, chooses or settles on choice alone</w:t>
      </w:r>
      <w:sdt>
        <w:sdtPr>
          <w:rPr>
            <w:rFonts w:ascii="Times New Roman" w:hAnsi="Times New Roman" w:cs="Times New Roman"/>
            <w:sz w:val="24"/>
            <w:szCs w:val="24"/>
          </w:rPr>
          <w:id w:val="437415276"/>
          <w:citation/>
        </w:sdtPr>
        <w:sdtEndPr/>
        <w:sdtContent>
          <w:r w:rsidR="00FD077A" w:rsidRPr="000C3FDE">
            <w:rPr>
              <w:rFonts w:ascii="Times New Roman" w:hAnsi="Times New Roman" w:cs="Times New Roman"/>
              <w:sz w:val="24"/>
              <w:szCs w:val="24"/>
            </w:rPr>
            <w:fldChar w:fldCharType="begin"/>
          </w:r>
          <w:r w:rsidR="00FD077A" w:rsidRPr="000C3FDE">
            <w:rPr>
              <w:rFonts w:ascii="Times New Roman" w:hAnsi="Times New Roman" w:cs="Times New Roman"/>
              <w:sz w:val="24"/>
              <w:szCs w:val="24"/>
            </w:rPr>
            <w:instrText xml:space="preserve"> CITATION Lin09 \l 1033 </w:instrText>
          </w:r>
          <w:r w:rsidR="00FD077A" w:rsidRPr="000C3FDE">
            <w:rPr>
              <w:rFonts w:ascii="Times New Roman" w:hAnsi="Times New Roman" w:cs="Times New Roman"/>
              <w:sz w:val="24"/>
              <w:szCs w:val="24"/>
            </w:rPr>
            <w:fldChar w:fldCharType="separate"/>
          </w:r>
          <w:r w:rsidR="00FD077A" w:rsidRPr="000C3FDE">
            <w:rPr>
              <w:rFonts w:ascii="Times New Roman" w:hAnsi="Times New Roman" w:cs="Times New Roman"/>
              <w:noProof/>
              <w:sz w:val="24"/>
              <w:szCs w:val="24"/>
            </w:rPr>
            <w:t xml:space="preserve"> (Holbeche, 2009)</w:t>
          </w:r>
          <w:r w:rsidR="00FD077A"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The degree of cooperation increments as we go down from the most significant level of the executives since a higher level permits the gathering individuals to recommend choices, yet the pioneer has an official conclusion.</w:t>
      </w:r>
      <w:r w:rsidR="00A32A83" w:rsidRPr="000C3FDE">
        <w:rPr>
          <w:rFonts w:ascii="Times New Roman" w:hAnsi="Times New Roman" w:cs="Times New Roman"/>
          <w:sz w:val="24"/>
          <w:szCs w:val="24"/>
        </w:rPr>
        <w:t xml:space="preserve"> </w:t>
      </w:r>
      <w:r w:rsidR="00407A65" w:rsidRPr="000C3FDE">
        <w:rPr>
          <w:rFonts w:ascii="Times New Roman" w:hAnsi="Times New Roman" w:cs="Times New Roman"/>
          <w:sz w:val="24"/>
          <w:szCs w:val="24"/>
        </w:rPr>
        <w:t>At</w:t>
      </w:r>
      <w:r w:rsidRPr="000C3FDE">
        <w:rPr>
          <w:rFonts w:ascii="Times New Roman" w:hAnsi="Times New Roman" w:cs="Times New Roman"/>
          <w:sz w:val="24"/>
          <w:szCs w:val="24"/>
        </w:rPr>
        <w:t xml:space="preserve"> the strategic level, a </w:t>
      </w:r>
      <w:r w:rsidR="00A32A83" w:rsidRPr="000C3FDE">
        <w:rPr>
          <w:rFonts w:ascii="Times New Roman" w:hAnsi="Times New Roman" w:cs="Times New Roman"/>
          <w:sz w:val="24"/>
          <w:szCs w:val="24"/>
        </w:rPr>
        <w:t>leader</w:t>
      </w:r>
      <w:r w:rsidRPr="000C3FDE">
        <w:rPr>
          <w:rFonts w:ascii="Times New Roman" w:hAnsi="Times New Roman" w:cs="Times New Roman"/>
          <w:sz w:val="24"/>
          <w:szCs w:val="24"/>
        </w:rPr>
        <w:t xml:space="preserve"> might collaborate with the gathering to simply decide</w:t>
      </w:r>
      <w:r w:rsidR="00407A65" w:rsidRPr="000C3FDE">
        <w:rPr>
          <w:rFonts w:ascii="Times New Roman" w:hAnsi="Times New Roman" w:cs="Times New Roman"/>
          <w:sz w:val="24"/>
          <w:szCs w:val="24"/>
        </w:rPr>
        <w:t>,</w:t>
      </w:r>
      <w:r w:rsidRPr="000C3FDE">
        <w:rPr>
          <w:rFonts w:ascii="Times New Roman" w:hAnsi="Times New Roman" w:cs="Times New Roman"/>
          <w:sz w:val="24"/>
          <w:szCs w:val="24"/>
        </w:rPr>
        <w:t xml:space="preserve"> and consequently, the degree of investment is equivalent for all. </w:t>
      </w:r>
      <w:r w:rsidR="00407A65" w:rsidRPr="000C3FDE">
        <w:rPr>
          <w:rFonts w:ascii="Times New Roman" w:hAnsi="Times New Roman" w:cs="Times New Roman"/>
          <w:sz w:val="24"/>
          <w:szCs w:val="24"/>
        </w:rPr>
        <w:t>At</w:t>
      </w:r>
      <w:r w:rsidRPr="000C3FDE">
        <w:rPr>
          <w:rFonts w:ascii="Times New Roman" w:hAnsi="Times New Roman" w:cs="Times New Roman"/>
          <w:sz w:val="24"/>
          <w:szCs w:val="24"/>
        </w:rPr>
        <w:t xml:space="preserve"> the functional level, navigation is completely assigned to the gathering individuals.</w:t>
      </w:r>
      <w:r w:rsidR="00A32A83" w:rsidRPr="000C3FDE">
        <w:rPr>
          <w:rFonts w:ascii="Times New Roman" w:hAnsi="Times New Roman" w:cs="Times New Roman"/>
          <w:sz w:val="24"/>
          <w:szCs w:val="24"/>
        </w:rPr>
        <w:t xml:space="preserve"> </w:t>
      </w:r>
      <w:r w:rsidRPr="000C3FDE">
        <w:rPr>
          <w:rFonts w:ascii="Times New Roman" w:hAnsi="Times New Roman" w:cs="Times New Roman"/>
          <w:sz w:val="24"/>
          <w:szCs w:val="24"/>
        </w:rPr>
        <w:t xml:space="preserve">As per Scholars, </w:t>
      </w:r>
      <w:r w:rsidR="00407A65" w:rsidRPr="000C3FDE">
        <w:rPr>
          <w:rFonts w:ascii="Times New Roman" w:hAnsi="Times New Roman" w:cs="Times New Roman"/>
          <w:sz w:val="24"/>
          <w:szCs w:val="24"/>
        </w:rPr>
        <w:t xml:space="preserve">a </w:t>
      </w:r>
      <w:r w:rsidRPr="000C3FDE">
        <w:rPr>
          <w:rFonts w:ascii="Times New Roman" w:hAnsi="Times New Roman" w:cs="Times New Roman"/>
          <w:sz w:val="24"/>
          <w:szCs w:val="24"/>
        </w:rPr>
        <w:t xml:space="preserve">participative methodology is the best </w:t>
      </w:r>
      <w:r w:rsidR="00407A65" w:rsidRPr="000C3FDE">
        <w:rPr>
          <w:rFonts w:ascii="Times New Roman" w:hAnsi="Times New Roman" w:cs="Times New Roman"/>
          <w:sz w:val="24"/>
          <w:szCs w:val="24"/>
        </w:rPr>
        <w:t>because i</w:t>
      </w:r>
      <w:r w:rsidRPr="000C3FDE">
        <w:rPr>
          <w:rFonts w:ascii="Times New Roman" w:hAnsi="Times New Roman" w:cs="Times New Roman"/>
          <w:sz w:val="24"/>
          <w:szCs w:val="24"/>
        </w:rPr>
        <w:t>t permits joint navigation</w:t>
      </w:r>
      <w:sdt>
        <w:sdtPr>
          <w:rPr>
            <w:rFonts w:ascii="Times New Roman" w:hAnsi="Times New Roman" w:cs="Times New Roman"/>
            <w:sz w:val="24"/>
            <w:szCs w:val="24"/>
          </w:rPr>
          <w:id w:val="1149021002"/>
          <w:citation/>
        </w:sdtPr>
        <w:sdtEndPr/>
        <w:sdtContent>
          <w:r w:rsidR="00050F32" w:rsidRPr="000C3FDE">
            <w:rPr>
              <w:rFonts w:ascii="Times New Roman" w:hAnsi="Times New Roman" w:cs="Times New Roman"/>
              <w:sz w:val="24"/>
              <w:szCs w:val="24"/>
            </w:rPr>
            <w:fldChar w:fldCharType="begin"/>
          </w:r>
          <w:r w:rsidR="00050F32" w:rsidRPr="000C3FDE">
            <w:rPr>
              <w:rFonts w:ascii="Times New Roman" w:hAnsi="Times New Roman" w:cs="Times New Roman"/>
              <w:sz w:val="24"/>
              <w:szCs w:val="24"/>
            </w:rPr>
            <w:instrText xml:space="preserve"> CITATION Bac13 \l 1033 </w:instrText>
          </w:r>
          <w:r w:rsidR="00050F32" w:rsidRPr="000C3FDE">
            <w:rPr>
              <w:rFonts w:ascii="Times New Roman" w:hAnsi="Times New Roman" w:cs="Times New Roman"/>
              <w:sz w:val="24"/>
              <w:szCs w:val="24"/>
            </w:rPr>
            <w:fldChar w:fldCharType="separate"/>
          </w:r>
          <w:r w:rsidR="00050F32" w:rsidRPr="000C3FDE">
            <w:rPr>
              <w:rFonts w:ascii="Times New Roman" w:hAnsi="Times New Roman" w:cs="Times New Roman"/>
              <w:noProof/>
              <w:sz w:val="24"/>
              <w:szCs w:val="24"/>
            </w:rPr>
            <w:t xml:space="preserve"> (Bach &amp; Edwards, 2013)</w:t>
          </w:r>
          <w:r w:rsidR="00050F32" w:rsidRPr="000C3FDE">
            <w:rPr>
              <w:rFonts w:ascii="Times New Roman" w:hAnsi="Times New Roman" w:cs="Times New Roman"/>
              <w:sz w:val="24"/>
              <w:szCs w:val="24"/>
            </w:rPr>
            <w:fldChar w:fldCharType="end"/>
          </w:r>
        </w:sdtContent>
      </w:sdt>
      <w:r w:rsidRPr="000C3FDE">
        <w:rPr>
          <w:rFonts w:ascii="Times New Roman" w:hAnsi="Times New Roman" w:cs="Times New Roman"/>
          <w:sz w:val="24"/>
          <w:szCs w:val="24"/>
        </w:rPr>
        <w:t xml:space="preserve">. </w:t>
      </w:r>
      <w:r w:rsidR="00407A65" w:rsidRPr="000C3FDE">
        <w:rPr>
          <w:rFonts w:ascii="Times New Roman" w:hAnsi="Times New Roman" w:cs="Times New Roman"/>
          <w:sz w:val="24"/>
          <w:szCs w:val="24"/>
        </w:rPr>
        <w:t>W</w:t>
      </w:r>
      <w:r w:rsidRPr="000C3FDE">
        <w:rPr>
          <w:rFonts w:ascii="Times New Roman" w:hAnsi="Times New Roman" w:cs="Times New Roman"/>
          <w:sz w:val="24"/>
          <w:szCs w:val="24"/>
        </w:rPr>
        <w:t>hen a pioneer includes colleagues in direction, individuals are focused on accomplishing the association objectives since they share more rather than being serious. Generally, individuals use sound judgment when contrasted with individual choice.</w:t>
      </w:r>
    </w:p>
    <w:p w14:paraId="45C937BD" w14:textId="354D7DE5" w:rsidR="00905E0D" w:rsidRPr="000C3FDE" w:rsidRDefault="00A32A83" w:rsidP="000C3FDE">
      <w:pPr>
        <w:pStyle w:val="Heading1"/>
      </w:pPr>
      <w:bookmarkStart w:id="7" w:name="_Toc100436047"/>
      <w:r w:rsidRPr="000C3FDE">
        <w:t>Conclusion</w:t>
      </w:r>
      <w:bookmarkEnd w:id="7"/>
    </w:p>
    <w:p w14:paraId="78E37BE6" w14:textId="18FB884F" w:rsidR="00A32A83" w:rsidRPr="000C3FDE" w:rsidRDefault="00FA3CE3" w:rsidP="00407A65">
      <w:pPr>
        <w:spacing w:line="480" w:lineRule="auto"/>
        <w:jc w:val="both"/>
        <w:rPr>
          <w:rFonts w:ascii="Times New Roman" w:hAnsi="Times New Roman" w:cs="Times New Roman"/>
          <w:sz w:val="24"/>
          <w:szCs w:val="24"/>
        </w:rPr>
      </w:pPr>
      <w:r w:rsidRPr="000C3FDE">
        <w:rPr>
          <w:rFonts w:ascii="Times New Roman" w:hAnsi="Times New Roman" w:cs="Times New Roman"/>
          <w:sz w:val="24"/>
          <w:szCs w:val="24"/>
        </w:rPr>
        <w:t xml:space="preserve">The report outlines the HRM strategies that an organization can apply in leadership development, change management, and learning and development to help the organization better manage its human resources. </w:t>
      </w:r>
      <w:r w:rsidR="00A32A83" w:rsidRPr="000C3FDE">
        <w:rPr>
          <w:rFonts w:ascii="Times New Roman" w:hAnsi="Times New Roman" w:cs="Times New Roman"/>
          <w:sz w:val="24"/>
          <w:szCs w:val="24"/>
        </w:rPr>
        <w:t xml:space="preserve">The </w:t>
      </w:r>
      <w:r w:rsidR="001B2971" w:rsidRPr="000C3FDE">
        <w:rPr>
          <w:rFonts w:ascii="Times New Roman" w:hAnsi="Times New Roman" w:cs="Times New Roman"/>
          <w:sz w:val="24"/>
          <w:szCs w:val="24"/>
        </w:rPr>
        <w:t>leadership</w:t>
      </w:r>
      <w:r w:rsidR="00A32A83" w:rsidRPr="000C3FDE">
        <w:rPr>
          <w:rFonts w:ascii="Times New Roman" w:hAnsi="Times New Roman" w:cs="Times New Roman"/>
          <w:sz w:val="24"/>
          <w:szCs w:val="24"/>
        </w:rPr>
        <w:t xml:space="preserve"> </w:t>
      </w:r>
      <w:r w:rsidR="00407A65" w:rsidRPr="000C3FDE">
        <w:rPr>
          <w:rFonts w:ascii="Times New Roman" w:hAnsi="Times New Roman" w:cs="Times New Roman"/>
          <w:sz w:val="24"/>
          <w:szCs w:val="24"/>
        </w:rPr>
        <w:t xml:space="preserve">of </w:t>
      </w:r>
      <w:r w:rsidR="00A32A83" w:rsidRPr="000C3FDE">
        <w:rPr>
          <w:rFonts w:ascii="Times New Roman" w:hAnsi="Times New Roman" w:cs="Times New Roman"/>
          <w:sz w:val="24"/>
          <w:szCs w:val="24"/>
        </w:rPr>
        <w:t>human resource</w:t>
      </w:r>
      <w:r w:rsidR="00407A65" w:rsidRPr="000C3FDE">
        <w:rPr>
          <w:rFonts w:ascii="Times New Roman" w:hAnsi="Times New Roman" w:cs="Times New Roman"/>
          <w:sz w:val="24"/>
          <w:szCs w:val="24"/>
        </w:rPr>
        <w:t>s</w:t>
      </w:r>
      <w:r w:rsidR="00A32A83" w:rsidRPr="000C3FDE">
        <w:rPr>
          <w:rFonts w:ascii="Times New Roman" w:hAnsi="Times New Roman" w:cs="Times New Roman"/>
          <w:sz w:val="24"/>
          <w:szCs w:val="24"/>
        </w:rPr>
        <w:t xml:space="preserve"> has a high relationship with the consequences of the </w:t>
      </w:r>
      <w:r w:rsidR="001379ED" w:rsidRPr="000C3FDE">
        <w:rPr>
          <w:rFonts w:ascii="Times New Roman" w:hAnsi="Times New Roman" w:cs="Times New Roman"/>
          <w:sz w:val="24"/>
          <w:szCs w:val="24"/>
        </w:rPr>
        <w:t>organization</w:t>
      </w:r>
      <w:r w:rsidR="00A32A83" w:rsidRPr="000C3FDE">
        <w:rPr>
          <w:rFonts w:ascii="Times New Roman" w:hAnsi="Times New Roman" w:cs="Times New Roman"/>
          <w:sz w:val="24"/>
          <w:szCs w:val="24"/>
        </w:rPr>
        <w:t xml:space="preserve">. To accomplish the authoritative objectives and targets, </w:t>
      </w:r>
      <w:r w:rsidR="000634C4" w:rsidRPr="000C3FDE">
        <w:rPr>
          <w:rFonts w:ascii="Times New Roman" w:hAnsi="Times New Roman" w:cs="Times New Roman"/>
          <w:sz w:val="24"/>
          <w:szCs w:val="24"/>
        </w:rPr>
        <w:t>the association must connect</w:t>
      </w:r>
      <w:r w:rsidR="00A32A83" w:rsidRPr="000C3FDE">
        <w:rPr>
          <w:rFonts w:ascii="Times New Roman" w:hAnsi="Times New Roman" w:cs="Times New Roman"/>
          <w:sz w:val="24"/>
          <w:szCs w:val="24"/>
        </w:rPr>
        <w:t xml:space="preserve"> the business destinations and the essential objectives with human asset objectives. In this manner, the idea held beforehand that </w:t>
      </w:r>
      <w:r w:rsidR="00407A65" w:rsidRPr="000C3FDE">
        <w:rPr>
          <w:rFonts w:ascii="Times New Roman" w:hAnsi="Times New Roman" w:cs="Times New Roman"/>
          <w:sz w:val="24"/>
          <w:szCs w:val="24"/>
        </w:rPr>
        <w:t xml:space="preserve">the </w:t>
      </w:r>
      <w:r w:rsidR="00A32A83" w:rsidRPr="000C3FDE">
        <w:rPr>
          <w:rFonts w:ascii="Times New Roman" w:hAnsi="Times New Roman" w:cs="Times New Roman"/>
          <w:sz w:val="24"/>
          <w:szCs w:val="24"/>
        </w:rPr>
        <w:t xml:space="preserve">human asset </w:t>
      </w:r>
      <w:r w:rsidR="00407A65" w:rsidRPr="000C3FDE">
        <w:rPr>
          <w:rFonts w:ascii="Times New Roman" w:hAnsi="Times New Roman" w:cs="Times New Roman"/>
          <w:sz w:val="24"/>
          <w:szCs w:val="24"/>
        </w:rPr>
        <w:t xml:space="preserve">of </w:t>
      </w:r>
      <w:r w:rsidR="00A32A83" w:rsidRPr="000C3FDE">
        <w:rPr>
          <w:rFonts w:ascii="Times New Roman" w:hAnsi="Times New Roman" w:cs="Times New Roman"/>
          <w:sz w:val="24"/>
          <w:szCs w:val="24"/>
        </w:rPr>
        <w:t xml:space="preserve">the board is managerial and a simple cost for the </w:t>
      </w:r>
      <w:proofErr w:type="spellStart"/>
      <w:r w:rsidR="00A32A83" w:rsidRPr="000C3FDE">
        <w:rPr>
          <w:rFonts w:ascii="Times New Roman" w:hAnsi="Times New Roman" w:cs="Times New Roman"/>
          <w:sz w:val="24"/>
          <w:szCs w:val="24"/>
        </w:rPr>
        <w:t>organi</w:t>
      </w:r>
      <w:r w:rsidR="006D03D1" w:rsidRPr="000C3FDE">
        <w:rPr>
          <w:rFonts w:ascii="Times New Roman" w:hAnsi="Times New Roman" w:cs="Times New Roman"/>
          <w:sz w:val="24"/>
          <w:szCs w:val="24"/>
        </w:rPr>
        <w:t>s</w:t>
      </w:r>
      <w:r w:rsidR="00A32A83" w:rsidRPr="000C3FDE">
        <w:rPr>
          <w:rFonts w:ascii="Times New Roman" w:hAnsi="Times New Roman" w:cs="Times New Roman"/>
          <w:sz w:val="24"/>
          <w:szCs w:val="24"/>
        </w:rPr>
        <w:t>ation</w:t>
      </w:r>
      <w:proofErr w:type="spellEnd"/>
      <w:r w:rsidR="00A32A83" w:rsidRPr="000C3FDE">
        <w:rPr>
          <w:rFonts w:ascii="Times New Roman" w:hAnsi="Times New Roman" w:cs="Times New Roman"/>
          <w:sz w:val="24"/>
          <w:szCs w:val="24"/>
        </w:rPr>
        <w:t xml:space="preserve"> no longer remains constant. </w:t>
      </w:r>
      <w:r w:rsidRPr="000C3FDE">
        <w:rPr>
          <w:rFonts w:ascii="Times New Roman" w:hAnsi="Times New Roman" w:cs="Times New Roman"/>
          <w:sz w:val="24"/>
          <w:szCs w:val="24"/>
        </w:rPr>
        <w:t xml:space="preserve">Learning and development </w:t>
      </w:r>
      <w:r w:rsidR="00407A65" w:rsidRPr="000C3FDE">
        <w:rPr>
          <w:rFonts w:ascii="Times New Roman" w:hAnsi="Times New Roman" w:cs="Times New Roman"/>
          <w:sz w:val="24"/>
          <w:szCs w:val="24"/>
        </w:rPr>
        <w:t>are crucial in the growth of employees' skills and capabilities to enable them to progress in their careers and become better resources to help achieve the organization's</w:t>
      </w:r>
      <w:r w:rsidRPr="000C3FDE">
        <w:rPr>
          <w:rFonts w:ascii="Times New Roman" w:hAnsi="Times New Roman" w:cs="Times New Roman"/>
          <w:sz w:val="24"/>
          <w:szCs w:val="24"/>
        </w:rPr>
        <w:t xml:space="preserve"> vision and goals. It</w:t>
      </w:r>
      <w:r w:rsidR="00501D20" w:rsidRPr="000C3FDE">
        <w:rPr>
          <w:rFonts w:ascii="Times New Roman" w:hAnsi="Times New Roman" w:cs="Times New Roman"/>
          <w:sz w:val="24"/>
          <w:szCs w:val="24"/>
        </w:rPr>
        <w:t>'</w:t>
      </w:r>
      <w:r w:rsidRPr="000C3FDE">
        <w:rPr>
          <w:rFonts w:ascii="Times New Roman" w:hAnsi="Times New Roman" w:cs="Times New Roman"/>
          <w:sz w:val="24"/>
          <w:szCs w:val="24"/>
        </w:rPr>
        <w:t xml:space="preserve">s also </w:t>
      </w:r>
      <w:r w:rsidR="00407A65" w:rsidRPr="000C3FDE">
        <w:rPr>
          <w:rFonts w:ascii="Times New Roman" w:hAnsi="Times New Roman" w:cs="Times New Roman"/>
          <w:sz w:val="24"/>
          <w:szCs w:val="24"/>
        </w:rPr>
        <w:t>essential</w:t>
      </w:r>
      <w:r w:rsidRPr="000C3FDE">
        <w:rPr>
          <w:rFonts w:ascii="Times New Roman" w:hAnsi="Times New Roman" w:cs="Times New Roman"/>
          <w:sz w:val="24"/>
          <w:szCs w:val="24"/>
        </w:rPr>
        <w:t xml:space="preserve"> to better manage change in an organization and ensure all employees are on board.</w:t>
      </w:r>
    </w:p>
    <w:p w14:paraId="690DB4C1" w14:textId="4DDC2E73" w:rsidR="00E77399" w:rsidRPr="000C3FDE" w:rsidRDefault="00E77399" w:rsidP="00407A65">
      <w:pPr>
        <w:spacing w:line="480" w:lineRule="auto"/>
        <w:ind w:firstLine="720"/>
        <w:rPr>
          <w:rFonts w:ascii="Times New Roman" w:hAnsi="Times New Roman" w:cs="Times New Roman"/>
          <w:sz w:val="24"/>
          <w:szCs w:val="24"/>
        </w:rPr>
      </w:pPr>
    </w:p>
    <w:bookmarkStart w:id="8" w:name="_Toc100436048" w:displacedByCustomXml="next"/>
    <w:sdt>
      <w:sdtPr>
        <w:rPr>
          <w:rFonts w:asciiTheme="minorHAnsi" w:eastAsiaTheme="minorHAnsi" w:hAnsiTheme="minorHAnsi" w:cstheme="minorBidi"/>
          <w:b w:val="0"/>
          <w:sz w:val="22"/>
          <w:szCs w:val="22"/>
        </w:rPr>
        <w:id w:val="-1489934782"/>
        <w:docPartObj>
          <w:docPartGallery w:val="Bibliographies"/>
          <w:docPartUnique/>
        </w:docPartObj>
      </w:sdtPr>
      <w:sdtEndPr/>
      <w:sdtContent>
        <w:p w14:paraId="5D51ED57" w14:textId="1843753A" w:rsidR="000C3FDE" w:rsidRPr="000C3FDE" w:rsidRDefault="000C3FDE" w:rsidP="000C3FDE">
          <w:pPr>
            <w:pStyle w:val="Heading1"/>
          </w:pPr>
          <w:r>
            <w:t>Reference List</w:t>
          </w:r>
          <w:bookmarkEnd w:id="8"/>
        </w:p>
        <w:sdt>
          <w:sdtPr>
            <w:rPr>
              <w:rFonts w:ascii="Times New Roman" w:hAnsi="Times New Roman" w:cs="Times New Roman"/>
              <w:sz w:val="24"/>
              <w:szCs w:val="24"/>
            </w:rPr>
            <w:id w:val="111145805"/>
            <w:bibliography/>
          </w:sdtPr>
          <w:sdtEndPr/>
          <w:sdtContent>
            <w:p w14:paraId="19DE8FC4"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sz w:val="24"/>
                  <w:szCs w:val="24"/>
                </w:rPr>
                <w:fldChar w:fldCharType="begin"/>
              </w:r>
              <w:r w:rsidRPr="000C3FDE">
                <w:rPr>
                  <w:rFonts w:ascii="Times New Roman" w:hAnsi="Times New Roman" w:cs="Times New Roman"/>
                  <w:sz w:val="24"/>
                  <w:szCs w:val="24"/>
                </w:rPr>
                <w:instrText xml:space="preserve"> BIBLIOGRAPHY </w:instrText>
              </w:r>
              <w:r w:rsidRPr="000C3FDE">
                <w:rPr>
                  <w:rFonts w:ascii="Times New Roman" w:hAnsi="Times New Roman" w:cs="Times New Roman"/>
                  <w:sz w:val="24"/>
                  <w:szCs w:val="24"/>
                </w:rPr>
                <w:fldChar w:fldCharType="separate"/>
              </w:r>
              <w:r w:rsidRPr="000C3FDE">
                <w:rPr>
                  <w:rFonts w:ascii="Times New Roman" w:hAnsi="Times New Roman" w:cs="Times New Roman"/>
                  <w:noProof/>
                  <w:sz w:val="24"/>
                  <w:szCs w:val="24"/>
                </w:rPr>
                <w:t xml:space="preserve">Allen, D. G., 2012. </w:t>
              </w:r>
              <w:r w:rsidRPr="000C3FDE">
                <w:rPr>
                  <w:rFonts w:ascii="Times New Roman" w:hAnsi="Times New Roman" w:cs="Times New Roman"/>
                  <w:i/>
                  <w:iCs/>
                  <w:noProof/>
                  <w:sz w:val="24"/>
                  <w:szCs w:val="24"/>
                </w:rPr>
                <w:t xml:space="preserve">Managing employee turnover [electronic resource] : dispelling myths and fostering evidence-based retention strategies. </w:t>
              </w:r>
              <w:r w:rsidRPr="000C3FDE">
                <w:rPr>
                  <w:rFonts w:ascii="Times New Roman" w:hAnsi="Times New Roman" w:cs="Times New Roman"/>
                  <w:noProof/>
                  <w:sz w:val="24"/>
                  <w:szCs w:val="24"/>
                </w:rPr>
                <w:t>1st Edition ed. New York: Business Expert Press.</w:t>
              </w:r>
            </w:p>
            <w:p w14:paraId="0A3E0DED"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Armstrong, M., 2014. </w:t>
              </w:r>
              <w:r w:rsidRPr="000C3FDE">
                <w:rPr>
                  <w:rFonts w:ascii="Times New Roman" w:hAnsi="Times New Roman" w:cs="Times New Roman"/>
                  <w:i/>
                  <w:iCs/>
                  <w:noProof/>
                  <w:sz w:val="24"/>
                  <w:szCs w:val="24"/>
                </w:rPr>
                <w:t xml:space="preserve">Armstrong's handbook of human resource management practice. </w:t>
              </w:r>
              <w:r w:rsidRPr="000C3FDE">
                <w:rPr>
                  <w:rFonts w:ascii="Times New Roman" w:hAnsi="Times New Roman" w:cs="Times New Roman"/>
                  <w:noProof/>
                  <w:sz w:val="24"/>
                  <w:szCs w:val="24"/>
                </w:rPr>
                <w:t>13th Edition ed. London: Kogan Page.</w:t>
              </w:r>
            </w:p>
            <w:p w14:paraId="09A8E7A9"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Armstrong, M., 2016. </w:t>
              </w:r>
              <w:r w:rsidRPr="000C3FDE">
                <w:rPr>
                  <w:rFonts w:ascii="Times New Roman" w:hAnsi="Times New Roman" w:cs="Times New Roman"/>
                  <w:i/>
                  <w:iCs/>
                  <w:noProof/>
                  <w:sz w:val="24"/>
                  <w:szCs w:val="24"/>
                </w:rPr>
                <w:t xml:space="preserve">Armstrong's handbook of management and leadership for HR : developing effective people skills for better leadership and management. </w:t>
              </w:r>
              <w:r w:rsidRPr="000C3FDE">
                <w:rPr>
                  <w:rFonts w:ascii="Times New Roman" w:hAnsi="Times New Roman" w:cs="Times New Roman"/>
                  <w:noProof/>
                  <w:sz w:val="24"/>
                  <w:szCs w:val="24"/>
                </w:rPr>
                <w:t>4th Edition ed. England: Kogan page.</w:t>
              </w:r>
            </w:p>
            <w:p w14:paraId="2FCBF877"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Bach, S. &amp; Edwards, M., 2013. </w:t>
              </w:r>
              <w:r w:rsidRPr="000C3FDE">
                <w:rPr>
                  <w:rFonts w:ascii="Times New Roman" w:hAnsi="Times New Roman" w:cs="Times New Roman"/>
                  <w:i/>
                  <w:iCs/>
                  <w:noProof/>
                  <w:sz w:val="24"/>
                  <w:szCs w:val="24"/>
                </w:rPr>
                <w:t xml:space="preserve">Managing human resources : human resource management in transition. </w:t>
              </w:r>
              <w:r w:rsidRPr="000C3FDE">
                <w:rPr>
                  <w:rFonts w:ascii="Times New Roman" w:hAnsi="Times New Roman" w:cs="Times New Roman"/>
                  <w:noProof/>
                  <w:sz w:val="24"/>
                  <w:szCs w:val="24"/>
                </w:rPr>
                <w:t>5th Edition ed. Hoboken, New Jersey: Wiley.</w:t>
              </w:r>
            </w:p>
            <w:p w14:paraId="3F07BE4E"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Bhattacharya, M. K. a. S., 2017. Onboarding is a change: Applying change management model ADKAR to onboarding. </w:t>
              </w:r>
              <w:r w:rsidRPr="000C3FDE">
                <w:rPr>
                  <w:rFonts w:ascii="Times New Roman" w:hAnsi="Times New Roman" w:cs="Times New Roman"/>
                  <w:i/>
                  <w:iCs/>
                  <w:noProof/>
                  <w:sz w:val="24"/>
                  <w:szCs w:val="24"/>
                </w:rPr>
                <w:t xml:space="preserve">Emerald Insight, </w:t>
              </w:r>
              <w:r w:rsidRPr="000C3FDE">
                <w:rPr>
                  <w:rFonts w:ascii="Times New Roman" w:hAnsi="Times New Roman" w:cs="Times New Roman"/>
                  <w:noProof/>
                  <w:sz w:val="24"/>
                  <w:szCs w:val="24"/>
                </w:rPr>
                <w:t>25(7).</w:t>
              </w:r>
            </w:p>
            <w:p w14:paraId="271C7E58"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Duffy, K. L. a. M. K., 2019. A Functional Model of Workplace Envy and Job Performance: When do Employees Capitalize on Envy by Learning from Envied Targets?. 62(4).</w:t>
              </w:r>
            </w:p>
            <w:p w14:paraId="0B27BECD"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Holbeche, L., 2009. </w:t>
              </w:r>
              <w:r w:rsidRPr="000C3FDE">
                <w:rPr>
                  <w:rFonts w:ascii="Times New Roman" w:hAnsi="Times New Roman" w:cs="Times New Roman"/>
                  <w:i/>
                  <w:iCs/>
                  <w:noProof/>
                  <w:sz w:val="24"/>
                  <w:szCs w:val="24"/>
                </w:rPr>
                <w:t xml:space="preserve">Aligning human resources and business strategy [electronic resource]. </w:t>
              </w:r>
              <w:r w:rsidRPr="000C3FDE">
                <w:rPr>
                  <w:rFonts w:ascii="Times New Roman" w:hAnsi="Times New Roman" w:cs="Times New Roman"/>
                  <w:noProof/>
                  <w:sz w:val="24"/>
                  <w:szCs w:val="24"/>
                </w:rPr>
                <w:t>2nd Edition ed. Amsterdam, Boston: Butterworth-Heinemann.</w:t>
              </w:r>
            </w:p>
            <w:p w14:paraId="0ECF873B"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Muller, M., 2013. </w:t>
              </w:r>
              <w:r w:rsidRPr="000C3FDE">
                <w:rPr>
                  <w:rFonts w:ascii="Times New Roman" w:hAnsi="Times New Roman" w:cs="Times New Roman"/>
                  <w:i/>
                  <w:iCs/>
                  <w:noProof/>
                  <w:sz w:val="24"/>
                  <w:szCs w:val="24"/>
                </w:rPr>
                <w:t xml:space="preserve">The manager's guide to HR [electronic resource] : hiring, firing, performance evaluations, documentation, benefits, and everything else you need to know. </w:t>
              </w:r>
              <w:r w:rsidRPr="000C3FDE">
                <w:rPr>
                  <w:rFonts w:ascii="Times New Roman" w:hAnsi="Times New Roman" w:cs="Times New Roman"/>
                  <w:noProof/>
                  <w:sz w:val="24"/>
                  <w:szCs w:val="24"/>
                </w:rPr>
                <w:t>2nd Edition ed. New York: AMACOM .</w:t>
              </w:r>
            </w:p>
            <w:p w14:paraId="4A83A438"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Oxford, 2017. </w:t>
              </w:r>
              <w:r w:rsidRPr="000C3FDE">
                <w:rPr>
                  <w:rFonts w:ascii="Times New Roman" w:hAnsi="Times New Roman" w:cs="Times New Roman"/>
                  <w:i/>
                  <w:iCs/>
                  <w:noProof/>
                  <w:sz w:val="24"/>
                  <w:szCs w:val="24"/>
                </w:rPr>
                <w:t xml:space="preserve">The Oxford handbook of talent management / [electronic resource]. </w:t>
              </w:r>
              <w:r w:rsidRPr="000C3FDE">
                <w:rPr>
                  <w:rFonts w:ascii="Times New Roman" w:hAnsi="Times New Roman" w:cs="Times New Roman"/>
                  <w:noProof/>
                  <w:sz w:val="24"/>
                  <w:szCs w:val="24"/>
                </w:rPr>
                <w:t>s.l.:Oxford University Press.</w:t>
              </w:r>
            </w:p>
            <w:p w14:paraId="373FE49E"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lastRenderedPageBreak/>
                <w:t xml:space="preserve">Pablos, P. O. d. &amp; Tennyson, R., 2014. </w:t>
              </w:r>
              <w:r w:rsidRPr="000C3FDE">
                <w:rPr>
                  <w:rFonts w:ascii="Times New Roman" w:hAnsi="Times New Roman" w:cs="Times New Roman"/>
                  <w:i/>
                  <w:iCs/>
                  <w:noProof/>
                  <w:sz w:val="24"/>
                  <w:szCs w:val="24"/>
                </w:rPr>
                <w:t xml:space="preserve">Strategic approaches for human capital management and development in a turbulent economy [electronic resource]. </w:t>
              </w:r>
              <w:r w:rsidRPr="000C3FDE">
                <w:rPr>
                  <w:rFonts w:ascii="Times New Roman" w:hAnsi="Times New Roman" w:cs="Times New Roman"/>
                  <w:noProof/>
                  <w:sz w:val="24"/>
                  <w:szCs w:val="24"/>
                </w:rPr>
                <w:t>Hershey: Business Science Reference.</w:t>
              </w:r>
            </w:p>
            <w:p w14:paraId="293246EF"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Pilbeam, S., 2010. </w:t>
              </w:r>
              <w:r w:rsidRPr="000C3FDE">
                <w:rPr>
                  <w:rFonts w:ascii="Times New Roman" w:hAnsi="Times New Roman" w:cs="Times New Roman"/>
                  <w:i/>
                  <w:iCs/>
                  <w:noProof/>
                  <w:sz w:val="24"/>
                  <w:szCs w:val="24"/>
                </w:rPr>
                <w:t xml:space="preserve">People resourcing and talent planning : HRM in practice. </w:t>
              </w:r>
              <w:r w:rsidRPr="000C3FDE">
                <w:rPr>
                  <w:rFonts w:ascii="Times New Roman" w:hAnsi="Times New Roman" w:cs="Times New Roman"/>
                  <w:noProof/>
                  <w:sz w:val="24"/>
                  <w:szCs w:val="24"/>
                </w:rPr>
                <w:t>Fourth Edition ed. Harlow, England: FT Prentic Hall.</w:t>
              </w:r>
            </w:p>
            <w:p w14:paraId="08D807E2"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Sparrow, P., 2004. </w:t>
              </w:r>
              <w:r w:rsidRPr="000C3FDE">
                <w:rPr>
                  <w:rFonts w:ascii="Times New Roman" w:hAnsi="Times New Roman" w:cs="Times New Roman"/>
                  <w:i/>
                  <w:iCs/>
                  <w:noProof/>
                  <w:sz w:val="24"/>
                  <w:szCs w:val="24"/>
                </w:rPr>
                <w:t xml:space="preserve">Globalizing human resource management [electronic resource]. </w:t>
              </w:r>
              <w:r w:rsidRPr="000C3FDE">
                <w:rPr>
                  <w:rFonts w:ascii="Times New Roman" w:hAnsi="Times New Roman" w:cs="Times New Roman"/>
                  <w:noProof/>
                  <w:sz w:val="24"/>
                  <w:szCs w:val="24"/>
                </w:rPr>
                <w:t>New York: Routledge.</w:t>
              </w:r>
            </w:p>
            <w:p w14:paraId="62B32066" w14:textId="77777777" w:rsidR="000C3FDE" w:rsidRPr="000C3FDE" w:rsidRDefault="000C3FDE" w:rsidP="000C3FDE">
              <w:pPr>
                <w:pStyle w:val="Bibliography"/>
                <w:spacing w:line="480" w:lineRule="auto"/>
                <w:ind w:left="720" w:hanging="720"/>
                <w:rPr>
                  <w:rFonts w:ascii="Times New Roman" w:hAnsi="Times New Roman" w:cs="Times New Roman"/>
                  <w:noProof/>
                  <w:sz w:val="24"/>
                  <w:szCs w:val="24"/>
                </w:rPr>
              </w:pPr>
              <w:r w:rsidRPr="000C3FDE">
                <w:rPr>
                  <w:rFonts w:ascii="Times New Roman" w:hAnsi="Times New Roman" w:cs="Times New Roman"/>
                  <w:noProof/>
                  <w:sz w:val="24"/>
                  <w:szCs w:val="24"/>
                </w:rPr>
                <w:t xml:space="preserve">Torrington, D., 2020. </w:t>
              </w:r>
              <w:r w:rsidRPr="000C3FDE">
                <w:rPr>
                  <w:rFonts w:ascii="Times New Roman" w:hAnsi="Times New Roman" w:cs="Times New Roman"/>
                  <w:i/>
                  <w:iCs/>
                  <w:noProof/>
                  <w:sz w:val="24"/>
                  <w:szCs w:val="24"/>
                </w:rPr>
                <w:t xml:space="preserve">Human Resource Management. </w:t>
              </w:r>
              <w:r w:rsidRPr="000C3FDE">
                <w:rPr>
                  <w:rFonts w:ascii="Times New Roman" w:hAnsi="Times New Roman" w:cs="Times New Roman"/>
                  <w:noProof/>
                  <w:sz w:val="24"/>
                  <w:szCs w:val="24"/>
                </w:rPr>
                <w:t>11th Edition ed. Harlow, England: Pearson.</w:t>
              </w:r>
            </w:p>
            <w:p w14:paraId="2B0B1061" w14:textId="3F025980" w:rsidR="000C3FDE" w:rsidRPr="000C3FDE" w:rsidRDefault="000C3FDE" w:rsidP="000C3FDE">
              <w:pPr>
                <w:spacing w:line="480" w:lineRule="auto"/>
                <w:ind w:left="720" w:hanging="720"/>
                <w:rPr>
                  <w:rFonts w:ascii="Times New Roman" w:hAnsi="Times New Roman" w:cs="Times New Roman"/>
                  <w:sz w:val="24"/>
                  <w:szCs w:val="24"/>
                </w:rPr>
              </w:pPr>
              <w:r w:rsidRPr="000C3FDE">
                <w:rPr>
                  <w:rFonts w:ascii="Times New Roman" w:hAnsi="Times New Roman" w:cs="Times New Roman"/>
                  <w:b/>
                  <w:bCs/>
                  <w:noProof/>
                  <w:sz w:val="24"/>
                  <w:szCs w:val="24"/>
                </w:rPr>
                <w:fldChar w:fldCharType="end"/>
              </w:r>
            </w:p>
          </w:sdtContent>
        </w:sdt>
      </w:sdtContent>
    </w:sdt>
    <w:p w14:paraId="12EEBF8E" w14:textId="6C3772E4" w:rsidR="00E77399" w:rsidRPr="000C3FDE" w:rsidRDefault="00E77399" w:rsidP="00407A65">
      <w:pPr>
        <w:spacing w:line="480" w:lineRule="auto"/>
        <w:ind w:firstLine="720"/>
        <w:rPr>
          <w:rFonts w:ascii="Times New Roman" w:hAnsi="Times New Roman" w:cs="Times New Roman"/>
          <w:sz w:val="24"/>
          <w:szCs w:val="24"/>
        </w:rPr>
      </w:pPr>
    </w:p>
    <w:p w14:paraId="35DEBB1D" w14:textId="77777777" w:rsidR="00E77399" w:rsidRPr="000C3FDE" w:rsidRDefault="00E77399" w:rsidP="00407A65">
      <w:pPr>
        <w:spacing w:line="480" w:lineRule="auto"/>
        <w:rPr>
          <w:rFonts w:ascii="Times New Roman" w:hAnsi="Times New Roman" w:cs="Times New Roman"/>
          <w:sz w:val="24"/>
          <w:szCs w:val="24"/>
        </w:rPr>
      </w:pPr>
    </w:p>
    <w:p w14:paraId="3C718BAC" w14:textId="77777777" w:rsidR="00E77399" w:rsidRPr="000C3FDE" w:rsidRDefault="00E77399" w:rsidP="00407A65">
      <w:pPr>
        <w:spacing w:line="480" w:lineRule="auto"/>
        <w:rPr>
          <w:rFonts w:ascii="Times New Roman" w:hAnsi="Times New Roman" w:cs="Times New Roman"/>
          <w:sz w:val="24"/>
          <w:szCs w:val="24"/>
        </w:rPr>
      </w:pPr>
    </w:p>
    <w:sectPr w:rsidR="00E77399" w:rsidRPr="000C3FDE" w:rsidSect="000C3FD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99396" w14:textId="77777777" w:rsidR="00326D28" w:rsidRDefault="00326D28" w:rsidP="00BF4334">
      <w:r>
        <w:separator/>
      </w:r>
    </w:p>
  </w:endnote>
  <w:endnote w:type="continuationSeparator" w:id="0">
    <w:p w14:paraId="529DF6E2" w14:textId="77777777" w:rsidR="00326D28" w:rsidRDefault="00326D28" w:rsidP="00BF4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0DEBA" w14:textId="77777777" w:rsidR="000C3FDE" w:rsidRDefault="000C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085EB" w14:textId="77777777" w:rsidR="00326D28" w:rsidRDefault="00326D28" w:rsidP="00BF4334">
      <w:r>
        <w:separator/>
      </w:r>
    </w:p>
  </w:footnote>
  <w:footnote w:type="continuationSeparator" w:id="0">
    <w:p w14:paraId="75EEE2C5" w14:textId="77777777" w:rsidR="00326D28" w:rsidRDefault="00326D28" w:rsidP="00BF43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49BDD" w14:textId="724BA24F" w:rsidR="00BF4334" w:rsidRPr="00BF4334" w:rsidRDefault="00BF4334">
    <w:pPr>
      <w:pStyle w:val="Header"/>
      <w:jc w:val="right"/>
      <w:rPr>
        <w:rFonts w:ascii="Times New Roman" w:hAnsi="Times New Roman" w:cs="Times New Roman"/>
        <w:sz w:val="24"/>
        <w:szCs w:val="24"/>
      </w:rPr>
    </w:pPr>
    <w:r w:rsidRPr="00BF4334">
      <w:rPr>
        <w:rFonts w:ascii="Times New Roman" w:hAnsi="Times New Roman" w:cs="Times New Roman"/>
        <w:sz w:val="24"/>
        <w:szCs w:val="24"/>
      </w:rPr>
      <w:t xml:space="preserve">Human Resource Management </w:t>
    </w:r>
  </w:p>
  <w:p w14:paraId="6213925C" w14:textId="77777777" w:rsidR="00BF4334" w:rsidRDefault="00BF43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48A0A" w14:textId="6EDE7CFD" w:rsidR="000C3FDE" w:rsidRPr="00BF4334" w:rsidRDefault="000C3FDE">
    <w:pPr>
      <w:pStyle w:val="Header"/>
      <w:jc w:val="right"/>
      <w:rPr>
        <w:rFonts w:ascii="Times New Roman" w:hAnsi="Times New Roman" w:cs="Times New Roman"/>
        <w:sz w:val="24"/>
        <w:szCs w:val="24"/>
      </w:rPr>
    </w:pPr>
    <w:r w:rsidRPr="00BF4334">
      <w:rPr>
        <w:rFonts w:ascii="Times New Roman" w:hAnsi="Times New Roman" w:cs="Times New Roman"/>
        <w:sz w:val="24"/>
        <w:szCs w:val="24"/>
      </w:rPr>
      <w:t xml:space="preserve">Human Resource Management </w:t>
    </w:r>
    <w:sdt>
      <w:sdtPr>
        <w:rPr>
          <w:rFonts w:ascii="Times New Roman" w:hAnsi="Times New Roman" w:cs="Times New Roman"/>
          <w:sz w:val="24"/>
          <w:szCs w:val="24"/>
        </w:rPr>
        <w:id w:val="-2002113362"/>
        <w:docPartObj>
          <w:docPartGallery w:val="Page Numbers (Top of Page)"/>
          <w:docPartUnique/>
        </w:docPartObj>
      </w:sdtPr>
      <w:sdtEndPr>
        <w:rPr>
          <w:noProof/>
        </w:rPr>
      </w:sdtEndPr>
      <w:sdtContent>
        <w:r>
          <w:rPr>
            <w:rFonts w:ascii="Times New Roman" w:hAnsi="Times New Roman" w:cs="Times New Roman"/>
            <w:sz w:val="24"/>
            <w:szCs w:val="24"/>
          </w:rPr>
          <w:t xml:space="preserve">    </w:t>
        </w:r>
        <w:r w:rsidRPr="00BF4334">
          <w:rPr>
            <w:rFonts w:ascii="Times New Roman" w:hAnsi="Times New Roman" w:cs="Times New Roman"/>
            <w:sz w:val="24"/>
            <w:szCs w:val="24"/>
          </w:rPr>
          <w:fldChar w:fldCharType="begin"/>
        </w:r>
        <w:r w:rsidRPr="00BF4334">
          <w:rPr>
            <w:rFonts w:ascii="Times New Roman" w:hAnsi="Times New Roman" w:cs="Times New Roman"/>
            <w:sz w:val="24"/>
            <w:szCs w:val="24"/>
          </w:rPr>
          <w:instrText xml:space="preserve"> PAGE   \* MERGEFORMAT </w:instrText>
        </w:r>
        <w:r w:rsidRPr="00BF4334">
          <w:rPr>
            <w:rFonts w:ascii="Times New Roman" w:hAnsi="Times New Roman" w:cs="Times New Roman"/>
            <w:sz w:val="24"/>
            <w:szCs w:val="24"/>
          </w:rPr>
          <w:fldChar w:fldCharType="separate"/>
        </w:r>
        <w:r w:rsidR="007C659D">
          <w:rPr>
            <w:rFonts w:ascii="Times New Roman" w:hAnsi="Times New Roman" w:cs="Times New Roman"/>
            <w:noProof/>
            <w:sz w:val="24"/>
            <w:szCs w:val="24"/>
          </w:rPr>
          <w:t>10</w:t>
        </w:r>
        <w:r w:rsidRPr="00BF4334">
          <w:rPr>
            <w:rFonts w:ascii="Times New Roman" w:hAnsi="Times New Roman" w:cs="Times New Roman"/>
            <w:noProof/>
            <w:sz w:val="24"/>
            <w:szCs w:val="24"/>
          </w:rPr>
          <w:fldChar w:fldCharType="end"/>
        </w:r>
      </w:sdtContent>
    </w:sdt>
  </w:p>
  <w:p w14:paraId="4530728E" w14:textId="77777777" w:rsidR="000C3FDE" w:rsidRDefault="000C3F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3NDYxNDWxMDYyMDdX0lEKTi0uzszPAykwrgUArLsOoCwAAAA="/>
  </w:docVars>
  <w:rsids>
    <w:rsidRoot w:val="00D11B4E"/>
    <w:rsid w:val="00050F32"/>
    <w:rsid w:val="000634C4"/>
    <w:rsid w:val="00091500"/>
    <w:rsid w:val="000A46E1"/>
    <w:rsid w:val="000C3FDE"/>
    <w:rsid w:val="00105796"/>
    <w:rsid w:val="0012728B"/>
    <w:rsid w:val="00136019"/>
    <w:rsid w:val="001379ED"/>
    <w:rsid w:val="001B2971"/>
    <w:rsid w:val="00246FB9"/>
    <w:rsid w:val="00257784"/>
    <w:rsid w:val="00262CE3"/>
    <w:rsid w:val="002B4637"/>
    <w:rsid w:val="002C2461"/>
    <w:rsid w:val="002D4B69"/>
    <w:rsid w:val="003228C4"/>
    <w:rsid w:val="00326D28"/>
    <w:rsid w:val="00395AC0"/>
    <w:rsid w:val="003A3220"/>
    <w:rsid w:val="003C18C5"/>
    <w:rsid w:val="00407A65"/>
    <w:rsid w:val="00413BC1"/>
    <w:rsid w:val="004942CE"/>
    <w:rsid w:val="004C42E9"/>
    <w:rsid w:val="004D3809"/>
    <w:rsid w:val="004D7A68"/>
    <w:rsid w:val="00501D20"/>
    <w:rsid w:val="00523A3E"/>
    <w:rsid w:val="0052483E"/>
    <w:rsid w:val="00552DE0"/>
    <w:rsid w:val="0055455C"/>
    <w:rsid w:val="005946B0"/>
    <w:rsid w:val="005F162B"/>
    <w:rsid w:val="006035E4"/>
    <w:rsid w:val="006051AC"/>
    <w:rsid w:val="00631CEE"/>
    <w:rsid w:val="0063245E"/>
    <w:rsid w:val="006437ED"/>
    <w:rsid w:val="006846A0"/>
    <w:rsid w:val="006A0DDF"/>
    <w:rsid w:val="006C35EB"/>
    <w:rsid w:val="006D03D1"/>
    <w:rsid w:val="006D11A4"/>
    <w:rsid w:val="006F66F3"/>
    <w:rsid w:val="007305C5"/>
    <w:rsid w:val="00782FA6"/>
    <w:rsid w:val="00790121"/>
    <w:rsid w:val="00794819"/>
    <w:rsid w:val="007C3BF0"/>
    <w:rsid w:val="007C659D"/>
    <w:rsid w:val="007F19E8"/>
    <w:rsid w:val="008813A9"/>
    <w:rsid w:val="008C1676"/>
    <w:rsid w:val="008C5862"/>
    <w:rsid w:val="008E5441"/>
    <w:rsid w:val="008F2D0F"/>
    <w:rsid w:val="00905E0D"/>
    <w:rsid w:val="00925E14"/>
    <w:rsid w:val="00963250"/>
    <w:rsid w:val="009A6301"/>
    <w:rsid w:val="00A27316"/>
    <w:rsid w:val="00A32A83"/>
    <w:rsid w:val="00A91D4D"/>
    <w:rsid w:val="00AD6757"/>
    <w:rsid w:val="00B17060"/>
    <w:rsid w:val="00B26CDE"/>
    <w:rsid w:val="00B30DDB"/>
    <w:rsid w:val="00B404B1"/>
    <w:rsid w:val="00BC7E02"/>
    <w:rsid w:val="00BD2926"/>
    <w:rsid w:val="00BD51B7"/>
    <w:rsid w:val="00BE5697"/>
    <w:rsid w:val="00BF4334"/>
    <w:rsid w:val="00C14F55"/>
    <w:rsid w:val="00C40748"/>
    <w:rsid w:val="00C50D78"/>
    <w:rsid w:val="00C64441"/>
    <w:rsid w:val="00C876F8"/>
    <w:rsid w:val="00CB6C73"/>
    <w:rsid w:val="00CC5D99"/>
    <w:rsid w:val="00CE492E"/>
    <w:rsid w:val="00CE5179"/>
    <w:rsid w:val="00CF7FEB"/>
    <w:rsid w:val="00D00C9C"/>
    <w:rsid w:val="00D073CC"/>
    <w:rsid w:val="00D100F0"/>
    <w:rsid w:val="00D11B4E"/>
    <w:rsid w:val="00D223AE"/>
    <w:rsid w:val="00D72EB7"/>
    <w:rsid w:val="00D86F62"/>
    <w:rsid w:val="00E77399"/>
    <w:rsid w:val="00EB3DD9"/>
    <w:rsid w:val="00EC54BF"/>
    <w:rsid w:val="00F45055"/>
    <w:rsid w:val="00F5662E"/>
    <w:rsid w:val="00FA3CE3"/>
    <w:rsid w:val="00FD077A"/>
    <w:rsid w:val="00FE6DC2"/>
    <w:rsid w:val="00FF16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452C"/>
  <w15:chartTrackingRefBased/>
  <w15:docId w15:val="{B5BBB47C-39B5-4471-A1E4-4115A0476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C3FDE"/>
    <w:pPr>
      <w:keepNext/>
      <w:keepLines/>
      <w:spacing w:line="480" w:lineRule="auto"/>
      <w:jc w:val="center"/>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2C2461"/>
    <w:pPr>
      <w:keepNext/>
      <w:keepLines/>
      <w:spacing w:line="48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FDE"/>
    <w:rPr>
      <w:rFonts w:ascii="Times New Roman" w:eastAsiaTheme="majorEastAsia" w:hAnsi="Times New Roman" w:cs="Times New Roman"/>
      <w:b/>
      <w:sz w:val="24"/>
      <w:szCs w:val="24"/>
    </w:rPr>
  </w:style>
  <w:style w:type="paragraph" w:styleId="Bibliography">
    <w:name w:val="Bibliography"/>
    <w:basedOn w:val="Normal"/>
    <w:next w:val="Normal"/>
    <w:uiPriority w:val="37"/>
    <w:unhideWhenUsed/>
    <w:rsid w:val="00E77399"/>
  </w:style>
  <w:style w:type="paragraph" w:styleId="Header">
    <w:name w:val="header"/>
    <w:basedOn w:val="Normal"/>
    <w:link w:val="HeaderChar"/>
    <w:uiPriority w:val="99"/>
    <w:unhideWhenUsed/>
    <w:rsid w:val="00BF4334"/>
    <w:pPr>
      <w:tabs>
        <w:tab w:val="center" w:pos="4680"/>
        <w:tab w:val="right" w:pos="9360"/>
      </w:tabs>
    </w:pPr>
  </w:style>
  <w:style w:type="character" w:customStyle="1" w:styleId="HeaderChar">
    <w:name w:val="Header Char"/>
    <w:basedOn w:val="DefaultParagraphFont"/>
    <w:link w:val="Header"/>
    <w:uiPriority w:val="99"/>
    <w:rsid w:val="00BF4334"/>
  </w:style>
  <w:style w:type="paragraph" w:styleId="Footer">
    <w:name w:val="footer"/>
    <w:basedOn w:val="Normal"/>
    <w:link w:val="FooterChar"/>
    <w:uiPriority w:val="99"/>
    <w:unhideWhenUsed/>
    <w:rsid w:val="00BF4334"/>
    <w:pPr>
      <w:tabs>
        <w:tab w:val="center" w:pos="4680"/>
        <w:tab w:val="right" w:pos="9360"/>
      </w:tabs>
    </w:pPr>
  </w:style>
  <w:style w:type="character" w:customStyle="1" w:styleId="FooterChar">
    <w:name w:val="Footer Char"/>
    <w:basedOn w:val="DefaultParagraphFont"/>
    <w:link w:val="Footer"/>
    <w:uiPriority w:val="99"/>
    <w:rsid w:val="00BF4334"/>
  </w:style>
  <w:style w:type="character" w:customStyle="1" w:styleId="Heading2Char">
    <w:name w:val="Heading 2 Char"/>
    <w:basedOn w:val="DefaultParagraphFont"/>
    <w:link w:val="Heading2"/>
    <w:uiPriority w:val="9"/>
    <w:rsid w:val="002C2461"/>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0C3FDE"/>
    <w:pPr>
      <w:spacing w:after="100"/>
      <w:ind w:left="220"/>
    </w:pPr>
  </w:style>
  <w:style w:type="paragraph" w:styleId="TOC1">
    <w:name w:val="toc 1"/>
    <w:basedOn w:val="Normal"/>
    <w:next w:val="Normal"/>
    <w:autoRedefine/>
    <w:uiPriority w:val="39"/>
    <w:unhideWhenUsed/>
    <w:rsid w:val="000C3FDE"/>
    <w:pPr>
      <w:spacing w:line="480" w:lineRule="auto"/>
    </w:pPr>
    <w:rPr>
      <w:rFonts w:ascii="Times New Roman" w:hAnsi="Times New Roman"/>
      <w:sz w:val="24"/>
    </w:rPr>
  </w:style>
  <w:style w:type="character" w:styleId="Hyperlink">
    <w:name w:val="Hyperlink"/>
    <w:basedOn w:val="DefaultParagraphFont"/>
    <w:uiPriority w:val="99"/>
    <w:unhideWhenUsed/>
    <w:rsid w:val="000C3F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2620">
      <w:bodyDiv w:val="1"/>
      <w:marLeft w:val="0"/>
      <w:marRight w:val="0"/>
      <w:marTop w:val="0"/>
      <w:marBottom w:val="0"/>
      <w:divBdr>
        <w:top w:val="none" w:sz="0" w:space="0" w:color="auto"/>
        <w:left w:val="none" w:sz="0" w:space="0" w:color="auto"/>
        <w:bottom w:val="none" w:sz="0" w:space="0" w:color="auto"/>
        <w:right w:val="none" w:sz="0" w:space="0" w:color="auto"/>
      </w:divBdr>
    </w:div>
    <w:div w:id="130907789">
      <w:bodyDiv w:val="1"/>
      <w:marLeft w:val="0"/>
      <w:marRight w:val="0"/>
      <w:marTop w:val="0"/>
      <w:marBottom w:val="0"/>
      <w:divBdr>
        <w:top w:val="none" w:sz="0" w:space="0" w:color="auto"/>
        <w:left w:val="none" w:sz="0" w:space="0" w:color="auto"/>
        <w:bottom w:val="none" w:sz="0" w:space="0" w:color="auto"/>
        <w:right w:val="none" w:sz="0" w:space="0" w:color="auto"/>
      </w:divBdr>
    </w:div>
    <w:div w:id="184828476">
      <w:bodyDiv w:val="1"/>
      <w:marLeft w:val="0"/>
      <w:marRight w:val="0"/>
      <w:marTop w:val="0"/>
      <w:marBottom w:val="0"/>
      <w:divBdr>
        <w:top w:val="none" w:sz="0" w:space="0" w:color="auto"/>
        <w:left w:val="none" w:sz="0" w:space="0" w:color="auto"/>
        <w:bottom w:val="none" w:sz="0" w:space="0" w:color="auto"/>
        <w:right w:val="none" w:sz="0" w:space="0" w:color="auto"/>
      </w:divBdr>
    </w:div>
    <w:div w:id="221141321">
      <w:bodyDiv w:val="1"/>
      <w:marLeft w:val="0"/>
      <w:marRight w:val="0"/>
      <w:marTop w:val="0"/>
      <w:marBottom w:val="0"/>
      <w:divBdr>
        <w:top w:val="none" w:sz="0" w:space="0" w:color="auto"/>
        <w:left w:val="none" w:sz="0" w:space="0" w:color="auto"/>
        <w:bottom w:val="none" w:sz="0" w:space="0" w:color="auto"/>
        <w:right w:val="none" w:sz="0" w:space="0" w:color="auto"/>
      </w:divBdr>
    </w:div>
    <w:div w:id="264850782">
      <w:bodyDiv w:val="1"/>
      <w:marLeft w:val="0"/>
      <w:marRight w:val="0"/>
      <w:marTop w:val="0"/>
      <w:marBottom w:val="0"/>
      <w:divBdr>
        <w:top w:val="none" w:sz="0" w:space="0" w:color="auto"/>
        <w:left w:val="none" w:sz="0" w:space="0" w:color="auto"/>
        <w:bottom w:val="none" w:sz="0" w:space="0" w:color="auto"/>
        <w:right w:val="none" w:sz="0" w:space="0" w:color="auto"/>
      </w:divBdr>
    </w:div>
    <w:div w:id="284119036">
      <w:bodyDiv w:val="1"/>
      <w:marLeft w:val="0"/>
      <w:marRight w:val="0"/>
      <w:marTop w:val="0"/>
      <w:marBottom w:val="0"/>
      <w:divBdr>
        <w:top w:val="none" w:sz="0" w:space="0" w:color="auto"/>
        <w:left w:val="none" w:sz="0" w:space="0" w:color="auto"/>
        <w:bottom w:val="none" w:sz="0" w:space="0" w:color="auto"/>
        <w:right w:val="none" w:sz="0" w:space="0" w:color="auto"/>
      </w:divBdr>
    </w:div>
    <w:div w:id="291984122">
      <w:bodyDiv w:val="1"/>
      <w:marLeft w:val="0"/>
      <w:marRight w:val="0"/>
      <w:marTop w:val="0"/>
      <w:marBottom w:val="0"/>
      <w:divBdr>
        <w:top w:val="none" w:sz="0" w:space="0" w:color="auto"/>
        <w:left w:val="none" w:sz="0" w:space="0" w:color="auto"/>
        <w:bottom w:val="none" w:sz="0" w:space="0" w:color="auto"/>
        <w:right w:val="none" w:sz="0" w:space="0" w:color="auto"/>
      </w:divBdr>
    </w:div>
    <w:div w:id="299196158">
      <w:bodyDiv w:val="1"/>
      <w:marLeft w:val="0"/>
      <w:marRight w:val="0"/>
      <w:marTop w:val="0"/>
      <w:marBottom w:val="0"/>
      <w:divBdr>
        <w:top w:val="none" w:sz="0" w:space="0" w:color="auto"/>
        <w:left w:val="none" w:sz="0" w:space="0" w:color="auto"/>
        <w:bottom w:val="none" w:sz="0" w:space="0" w:color="auto"/>
        <w:right w:val="none" w:sz="0" w:space="0" w:color="auto"/>
      </w:divBdr>
    </w:div>
    <w:div w:id="363217139">
      <w:bodyDiv w:val="1"/>
      <w:marLeft w:val="0"/>
      <w:marRight w:val="0"/>
      <w:marTop w:val="0"/>
      <w:marBottom w:val="0"/>
      <w:divBdr>
        <w:top w:val="none" w:sz="0" w:space="0" w:color="auto"/>
        <w:left w:val="none" w:sz="0" w:space="0" w:color="auto"/>
        <w:bottom w:val="none" w:sz="0" w:space="0" w:color="auto"/>
        <w:right w:val="none" w:sz="0" w:space="0" w:color="auto"/>
      </w:divBdr>
    </w:div>
    <w:div w:id="379747093">
      <w:bodyDiv w:val="1"/>
      <w:marLeft w:val="0"/>
      <w:marRight w:val="0"/>
      <w:marTop w:val="0"/>
      <w:marBottom w:val="0"/>
      <w:divBdr>
        <w:top w:val="none" w:sz="0" w:space="0" w:color="auto"/>
        <w:left w:val="none" w:sz="0" w:space="0" w:color="auto"/>
        <w:bottom w:val="none" w:sz="0" w:space="0" w:color="auto"/>
        <w:right w:val="none" w:sz="0" w:space="0" w:color="auto"/>
      </w:divBdr>
    </w:div>
    <w:div w:id="429619199">
      <w:bodyDiv w:val="1"/>
      <w:marLeft w:val="0"/>
      <w:marRight w:val="0"/>
      <w:marTop w:val="0"/>
      <w:marBottom w:val="0"/>
      <w:divBdr>
        <w:top w:val="none" w:sz="0" w:space="0" w:color="auto"/>
        <w:left w:val="none" w:sz="0" w:space="0" w:color="auto"/>
        <w:bottom w:val="none" w:sz="0" w:space="0" w:color="auto"/>
        <w:right w:val="none" w:sz="0" w:space="0" w:color="auto"/>
      </w:divBdr>
    </w:div>
    <w:div w:id="603197664">
      <w:bodyDiv w:val="1"/>
      <w:marLeft w:val="0"/>
      <w:marRight w:val="0"/>
      <w:marTop w:val="0"/>
      <w:marBottom w:val="0"/>
      <w:divBdr>
        <w:top w:val="none" w:sz="0" w:space="0" w:color="auto"/>
        <w:left w:val="none" w:sz="0" w:space="0" w:color="auto"/>
        <w:bottom w:val="none" w:sz="0" w:space="0" w:color="auto"/>
        <w:right w:val="none" w:sz="0" w:space="0" w:color="auto"/>
      </w:divBdr>
    </w:div>
    <w:div w:id="615869391">
      <w:bodyDiv w:val="1"/>
      <w:marLeft w:val="0"/>
      <w:marRight w:val="0"/>
      <w:marTop w:val="0"/>
      <w:marBottom w:val="0"/>
      <w:divBdr>
        <w:top w:val="none" w:sz="0" w:space="0" w:color="auto"/>
        <w:left w:val="none" w:sz="0" w:space="0" w:color="auto"/>
        <w:bottom w:val="none" w:sz="0" w:space="0" w:color="auto"/>
        <w:right w:val="none" w:sz="0" w:space="0" w:color="auto"/>
      </w:divBdr>
    </w:div>
    <w:div w:id="642738042">
      <w:bodyDiv w:val="1"/>
      <w:marLeft w:val="0"/>
      <w:marRight w:val="0"/>
      <w:marTop w:val="0"/>
      <w:marBottom w:val="0"/>
      <w:divBdr>
        <w:top w:val="none" w:sz="0" w:space="0" w:color="auto"/>
        <w:left w:val="none" w:sz="0" w:space="0" w:color="auto"/>
        <w:bottom w:val="none" w:sz="0" w:space="0" w:color="auto"/>
        <w:right w:val="none" w:sz="0" w:space="0" w:color="auto"/>
      </w:divBdr>
    </w:div>
    <w:div w:id="670568119">
      <w:bodyDiv w:val="1"/>
      <w:marLeft w:val="0"/>
      <w:marRight w:val="0"/>
      <w:marTop w:val="0"/>
      <w:marBottom w:val="0"/>
      <w:divBdr>
        <w:top w:val="none" w:sz="0" w:space="0" w:color="auto"/>
        <w:left w:val="none" w:sz="0" w:space="0" w:color="auto"/>
        <w:bottom w:val="none" w:sz="0" w:space="0" w:color="auto"/>
        <w:right w:val="none" w:sz="0" w:space="0" w:color="auto"/>
      </w:divBdr>
    </w:div>
    <w:div w:id="682316597">
      <w:bodyDiv w:val="1"/>
      <w:marLeft w:val="0"/>
      <w:marRight w:val="0"/>
      <w:marTop w:val="0"/>
      <w:marBottom w:val="0"/>
      <w:divBdr>
        <w:top w:val="none" w:sz="0" w:space="0" w:color="auto"/>
        <w:left w:val="none" w:sz="0" w:space="0" w:color="auto"/>
        <w:bottom w:val="none" w:sz="0" w:space="0" w:color="auto"/>
        <w:right w:val="none" w:sz="0" w:space="0" w:color="auto"/>
      </w:divBdr>
    </w:div>
    <w:div w:id="710039961">
      <w:bodyDiv w:val="1"/>
      <w:marLeft w:val="0"/>
      <w:marRight w:val="0"/>
      <w:marTop w:val="0"/>
      <w:marBottom w:val="0"/>
      <w:divBdr>
        <w:top w:val="none" w:sz="0" w:space="0" w:color="auto"/>
        <w:left w:val="none" w:sz="0" w:space="0" w:color="auto"/>
        <w:bottom w:val="none" w:sz="0" w:space="0" w:color="auto"/>
        <w:right w:val="none" w:sz="0" w:space="0" w:color="auto"/>
      </w:divBdr>
    </w:div>
    <w:div w:id="714433567">
      <w:bodyDiv w:val="1"/>
      <w:marLeft w:val="0"/>
      <w:marRight w:val="0"/>
      <w:marTop w:val="0"/>
      <w:marBottom w:val="0"/>
      <w:divBdr>
        <w:top w:val="none" w:sz="0" w:space="0" w:color="auto"/>
        <w:left w:val="none" w:sz="0" w:space="0" w:color="auto"/>
        <w:bottom w:val="none" w:sz="0" w:space="0" w:color="auto"/>
        <w:right w:val="none" w:sz="0" w:space="0" w:color="auto"/>
      </w:divBdr>
    </w:div>
    <w:div w:id="722875274">
      <w:bodyDiv w:val="1"/>
      <w:marLeft w:val="0"/>
      <w:marRight w:val="0"/>
      <w:marTop w:val="0"/>
      <w:marBottom w:val="0"/>
      <w:divBdr>
        <w:top w:val="none" w:sz="0" w:space="0" w:color="auto"/>
        <w:left w:val="none" w:sz="0" w:space="0" w:color="auto"/>
        <w:bottom w:val="none" w:sz="0" w:space="0" w:color="auto"/>
        <w:right w:val="none" w:sz="0" w:space="0" w:color="auto"/>
      </w:divBdr>
    </w:div>
    <w:div w:id="742799591">
      <w:bodyDiv w:val="1"/>
      <w:marLeft w:val="0"/>
      <w:marRight w:val="0"/>
      <w:marTop w:val="0"/>
      <w:marBottom w:val="0"/>
      <w:divBdr>
        <w:top w:val="none" w:sz="0" w:space="0" w:color="auto"/>
        <w:left w:val="none" w:sz="0" w:space="0" w:color="auto"/>
        <w:bottom w:val="none" w:sz="0" w:space="0" w:color="auto"/>
        <w:right w:val="none" w:sz="0" w:space="0" w:color="auto"/>
      </w:divBdr>
    </w:div>
    <w:div w:id="744375585">
      <w:bodyDiv w:val="1"/>
      <w:marLeft w:val="0"/>
      <w:marRight w:val="0"/>
      <w:marTop w:val="0"/>
      <w:marBottom w:val="0"/>
      <w:divBdr>
        <w:top w:val="none" w:sz="0" w:space="0" w:color="auto"/>
        <w:left w:val="none" w:sz="0" w:space="0" w:color="auto"/>
        <w:bottom w:val="none" w:sz="0" w:space="0" w:color="auto"/>
        <w:right w:val="none" w:sz="0" w:space="0" w:color="auto"/>
      </w:divBdr>
    </w:div>
    <w:div w:id="848985859">
      <w:bodyDiv w:val="1"/>
      <w:marLeft w:val="0"/>
      <w:marRight w:val="0"/>
      <w:marTop w:val="0"/>
      <w:marBottom w:val="0"/>
      <w:divBdr>
        <w:top w:val="none" w:sz="0" w:space="0" w:color="auto"/>
        <w:left w:val="none" w:sz="0" w:space="0" w:color="auto"/>
        <w:bottom w:val="none" w:sz="0" w:space="0" w:color="auto"/>
        <w:right w:val="none" w:sz="0" w:space="0" w:color="auto"/>
      </w:divBdr>
    </w:div>
    <w:div w:id="888303933">
      <w:bodyDiv w:val="1"/>
      <w:marLeft w:val="0"/>
      <w:marRight w:val="0"/>
      <w:marTop w:val="0"/>
      <w:marBottom w:val="0"/>
      <w:divBdr>
        <w:top w:val="none" w:sz="0" w:space="0" w:color="auto"/>
        <w:left w:val="none" w:sz="0" w:space="0" w:color="auto"/>
        <w:bottom w:val="none" w:sz="0" w:space="0" w:color="auto"/>
        <w:right w:val="none" w:sz="0" w:space="0" w:color="auto"/>
      </w:divBdr>
    </w:div>
    <w:div w:id="907420840">
      <w:bodyDiv w:val="1"/>
      <w:marLeft w:val="0"/>
      <w:marRight w:val="0"/>
      <w:marTop w:val="0"/>
      <w:marBottom w:val="0"/>
      <w:divBdr>
        <w:top w:val="none" w:sz="0" w:space="0" w:color="auto"/>
        <w:left w:val="none" w:sz="0" w:space="0" w:color="auto"/>
        <w:bottom w:val="none" w:sz="0" w:space="0" w:color="auto"/>
        <w:right w:val="none" w:sz="0" w:space="0" w:color="auto"/>
      </w:divBdr>
    </w:div>
    <w:div w:id="908809736">
      <w:bodyDiv w:val="1"/>
      <w:marLeft w:val="0"/>
      <w:marRight w:val="0"/>
      <w:marTop w:val="0"/>
      <w:marBottom w:val="0"/>
      <w:divBdr>
        <w:top w:val="none" w:sz="0" w:space="0" w:color="auto"/>
        <w:left w:val="none" w:sz="0" w:space="0" w:color="auto"/>
        <w:bottom w:val="none" w:sz="0" w:space="0" w:color="auto"/>
        <w:right w:val="none" w:sz="0" w:space="0" w:color="auto"/>
      </w:divBdr>
    </w:div>
    <w:div w:id="928004377">
      <w:bodyDiv w:val="1"/>
      <w:marLeft w:val="0"/>
      <w:marRight w:val="0"/>
      <w:marTop w:val="0"/>
      <w:marBottom w:val="0"/>
      <w:divBdr>
        <w:top w:val="none" w:sz="0" w:space="0" w:color="auto"/>
        <w:left w:val="none" w:sz="0" w:space="0" w:color="auto"/>
        <w:bottom w:val="none" w:sz="0" w:space="0" w:color="auto"/>
        <w:right w:val="none" w:sz="0" w:space="0" w:color="auto"/>
      </w:divBdr>
    </w:div>
    <w:div w:id="957879192">
      <w:bodyDiv w:val="1"/>
      <w:marLeft w:val="0"/>
      <w:marRight w:val="0"/>
      <w:marTop w:val="0"/>
      <w:marBottom w:val="0"/>
      <w:divBdr>
        <w:top w:val="none" w:sz="0" w:space="0" w:color="auto"/>
        <w:left w:val="none" w:sz="0" w:space="0" w:color="auto"/>
        <w:bottom w:val="none" w:sz="0" w:space="0" w:color="auto"/>
        <w:right w:val="none" w:sz="0" w:space="0" w:color="auto"/>
      </w:divBdr>
    </w:div>
    <w:div w:id="959536702">
      <w:bodyDiv w:val="1"/>
      <w:marLeft w:val="0"/>
      <w:marRight w:val="0"/>
      <w:marTop w:val="0"/>
      <w:marBottom w:val="0"/>
      <w:divBdr>
        <w:top w:val="none" w:sz="0" w:space="0" w:color="auto"/>
        <w:left w:val="none" w:sz="0" w:space="0" w:color="auto"/>
        <w:bottom w:val="none" w:sz="0" w:space="0" w:color="auto"/>
        <w:right w:val="none" w:sz="0" w:space="0" w:color="auto"/>
      </w:divBdr>
    </w:div>
    <w:div w:id="991711476">
      <w:bodyDiv w:val="1"/>
      <w:marLeft w:val="0"/>
      <w:marRight w:val="0"/>
      <w:marTop w:val="0"/>
      <w:marBottom w:val="0"/>
      <w:divBdr>
        <w:top w:val="none" w:sz="0" w:space="0" w:color="auto"/>
        <w:left w:val="none" w:sz="0" w:space="0" w:color="auto"/>
        <w:bottom w:val="none" w:sz="0" w:space="0" w:color="auto"/>
        <w:right w:val="none" w:sz="0" w:space="0" w:color="auto"/>
      </w:divBdr>
    </w:div>
    <w:div w:id="1113330783">
      <w:bodyDiv w:val="1"/>
      <w:marLeft w:val="0"/>
      <w:marRight w:val="0"/>
      <w:marTop w:val="0"/>
      <w:marBottom w:val="0"/>
      <w:divBdr>
        <w:top w:val="none" w:sz="0" w:space="0" w:color="auto"/>
        <w:left w:val="none" w:sz="0" w:space="0" w:color="auto"/>
        <w:bottom w:val="none" w:sz="0" w:space="0" w:color="auto"/>
        <w:right w:val="none" w:sz="0" w:space="0" w:color="auto"/>
      </w:divBdr>
    </w:div>
    <w:div w:id="1132987074">
      <w:bodyDiv w:val="1"/>
      <w:marLeft w:val="0"/>
      <w:marRight w:val="0"/>
      <w:marTop w:val="0"/>
      <w:marBottom w:val="0"/>
      <w:divBdr>
        <w:top w:val="none" w:sz="0" w:space="0" w:color="auto"/>
        <w:left w:val="none" w:sz="0" w:space="0" w:color="auto"/>
        <w:bottom w:val="none" w:sz="0" w:space="0" w:color="auto"/>
        <w:right w:val="none" w:sz="0" w:space="0" w:color="auto"/>
      </w:divBdr>
    </w:div>
    <w:div w:id="1176573400">
      <w:bodyDiv w:val="1"/>
      <w:marLeft w:val="0"/>
      <w:marRight w:val="0"/>
      <w:marTop w:val="0"/>
      <w:marBottom w:val="0"/>
      <w:divBdr>
        <w:top w:val="none" w:sz="0" w:space="0" w:color="auto"/>
        <w:left w:val="none" w:sz="0" w:space="0" w:color="auto"/>
        <w:bottom w:val="none" w:sz="0" w:space="0" w:color="auto"/>
        <w:right w:val="none" w:sz="0" w:space="0" w:color="auto"/>
      </w:divBdr>
    </w:div>
    <w:div w:id="1268662160">
      <w:bodyDiv w:val="1"/>
      <w:marLeft w:val="0"/>
      <w:marRight w:val="0"/>
      <w:marTop w:val="0"/>
      <w:marBottom w:val="0"/>
      <w:divBdr>
        <w:top w:val="none" w:sz="0" w:space="0" w:color="auto"/>
        <w:left w:val="none" w:sz="0" w:space="0" w:color="auto"/>
        <w:bottom w:val="none" w:sz="0" w:space="0" w:color="auto"/>
        <w:right w:val="none" w:sz="0" w:space="0" w:color="auto"/>
      </w:divBdr>
    </w:div>
    <w:div w:id="1309018133">
      <w:bodyDiv w:val="1"/>
      <w:marLeft w:val="0"/>
      <w:marRight w:val="0"/>
      <w:marTop w:val="0"/>
      <w:marBottom w:val="0"/>
      <w:divBdr>
        <w:top w:val="none" w:sz="0" w:space="0" w:color="auto"/>
        <w:left w:val="none" w:sz="0" w:space="0" w:color="auto"/>
        <w:bottom w:val="none" w:sz="0" w:space="0" w:color="auto"/>
        <w:right w:val="none" w:sz="0" w:space="0" w:color="auto"/>
      </w:divBdr>
    </w:div>
    <w:div w:id="1311715115">
      <w:bodyDiv w:val="1"/>
      <w:marLeft w:val="0"/>
      <w:marRight w:val="0"/>
      <w:marTop w:val="0"/>
      <w:marBottom w:val="0"/>
      <w:divBdr>
        <w:top w:val="none" w:sz="0" w:space="0" w:color="auto"/>
        <w:left w:val="none" w:sz="0" w:space="0" w:color="auto"/>
        <w:bottom w:val="none" w:sz="0" w:space="0" w:color="auto"/>
        <w:right w:val="none" w:sz="0" w:space="0" w:color="auto"/>
      </w:divBdr>
    </w:div>
    <w:div w:id="1326319991">
      <w:bodyDiv w:val="1"/>
      <w:marLeft w:val="0"/>
      <w:marRight w:val="0"/>
      <w:marTop w:val="0"/>
      <w:marBottom w:val="0"/>
      <w:divBdr>
        <w:top w:val="none" w:sz="0" w:space="0" w:color="auto"/>
        <w:left w:val="none" w:sz="0" w:space="0" w:color="auto"/>
        <w:bottom w:val="none" w:sz="0" w:space="0" w:color="auto"/>
        <w:right w:val="none" w:sz="0" w:space="0" w:color="auto"/>
      </w:divBdr>
    </w:div>
    <w:div w:id="1334643415">
      <w:bodyDiv w:val="1"/>
      <w:marLeft w:val="0"/>
      <w:marRight w:val="0"/>
      <w:marTop w:val="0"/>
      <w:marBottom w:val="0"/>
      <w:divBdr>
        <w:top w:val="none" w:sz="0" w:space="0" w:color="auto"/>
        <w:left w:val="none" w:sz="0" w:space="0" w:color="auto"/>
        <w:bottom w:val="none" w:sz="0" w:space="0" w:color="auto"/>
        <w:right w:val="none" w:sz="0" w:space="0" w:color="auto"/>
      </w:divBdr>
    </w:div>
    <w:div w:id="1351449606">
      <w:bodyDiv w:val="1"/>
      <w:marLeft w:val="0"/>
      <w:marRight w:val="0"/>
      <w:marTop w:val="0"/>
      <w:marBottom w:val="0"/>
      <w:divBdr>
        <w:top w:val="none" w:sz="0" w:space="0" w:color="auto"/>
        <w:left w:val="none" w:sz="0" w:space="0" w:color="auto"/>
        <w:bottom w:val="none" w:sz="0" w:space="0" w:color="auto"/>
        <w:right w:val="none" w:sz="0" w:space="0" w:color="auto"/>
      </w:divBdr>
    </w:div>
    <w:div w:id="1389576892">
      <w:bodyDiv w:val="1"/>
      <w:marLeft w:val="0"/>
      <w:marRight w:val="0"/>
      <w:marTop w:val="0"/>
      <w:marBottom w:val="0"/>
      <w:divBdr>
        <w:top w:val="none" w:sz="0" w:space="0" w:color="auto"/>
        <w:left w:val="none" w:sz="0" w:space="0" w:color="auto"/>
        <w:bottom w:val="none" w:sz="0" w:space="0" w:color="auto"/>
        <w:right w:val="none" w:sz="0" w:space="0" w:color="auto"/>
      </w:divBdr>
    </w:div>
    <w:div w:id="1419518665">
      <w:bodyDiv w:val="1"/>
      <w:marLeft w:val="0"/>
      <w:marRight w:val="0"/>
      <w:marTop w:val="0"/>
      <w:marBottom w:val="0"/>
      <w:divBdr>
        <w:top w:val="none" w:sz="0" w:space="0" w:color="auto"/>
        <w:left w:val="none" w:sz="0" w:space="0" w:color="auto"/>
        <w:bottom w:val="none" w:sz="0" w:space="0" w:color="auto"/>
        <w:right w:val="none" w:sz="0" w:space="0" w:color="auto"/>
      </w:divBdr>
    </w:div>
    <w:div w:id="1424180480">
      <w:bodyDiv w:val="1"/>
      <w:marLeft w:val="0"/>
      <w:marRight w:val="0"/>
      <w:marTop w:val="0"/>
      <w:marBottom w:val="0"/>
      <w:divBdr>
        <w:top w:val="none" w:sz="0" w:space="0" w:color="auto"/>
        <w:left w:val="none" w:sz="0" w:space="0" w:color="auto"/>
        <w:bottom w:val="none" w:sz="0" w:space="0" w:color="auto"/>
        <w:right w:val="none" w:sz="0" w:space="0" w:color="auto"/>
      </w:divBdr>
    </w:div>
    <w:div w:id="1549759492">
      <w:bodyDiv w:val="1"/>
      <w:marLeft w:val="0"/>
      <w:marRight w:val="0"/>
      <w:marTop w:val="0"/>
      <w:marBottom w:val="0"/>
      <w:divBdr>
        <w:top w:val="none" w:sz="0" w:space="0" w:color="auto"/>
        <w:left w:val="none" w:sz="0" w:space="0" w:color="auto"/>
        <w:bottom w:val="none" w:sz="0" w:space="0" w:color="auto"/>
        <w:right w:val="none" w:sz="0" w:space="0" w:color="auto"/>
      </w:divBdr>
    </w:div>
    <w:div w:id="1652516365">
      <w:bodyDiv w:val="1"/>
      <w:marLeft w:val="0"/>
      <w:marRight w:val="0"/>
      <w:marTop w:val="0"/>
      <w:marBottom w:val="0"/>
      <w:divBdr>
        <w:top w:val="none" w:sz="0" w:space="0" w:color="auto"/>
        <w:left w:val="none" w:sz="0" w:space="0" w:color="auto"/>
        <w:bottom w:val="none" w:sz="0" w:space="0" w:color="auto"/>
        <w:right w:val="none" w:sz="0" w:space="0" w:color="auto"/>
      </w:divBdr>
    </w:div>
    <w:div w:id="1684741114">
      <w:bodyDiv w:val="1"/>
      <w:marLeft w:val="0"/>
      <w:marRight w:val="0"/>
      <w:marTop w:val="0"/>
      <w:marBottom w:val="0"/>
      <w:divBdr>
        <w:top w:val="none" w:sz="0" w:space="0" w:color="auto"/>
        <w:left w:val="none" w:sz="0" w:space="0" w:color="auto"/>
        <w:bottom w:val="none" w:sz="0" w:space="0" w:color="auto"/>
        <w:right w:val="none" w:sz="0" w:space="0" w:color="auto"/>
      </w:divBdr>
    </w:div>
    <w:div w:id="1739474728">
      <w:bodyDiv w:val="1"/>
      <w:marLeft w:val="0"/>
      <w:marRight w:val="0"/>
      <w:marTop w:val="0"/>
      <w:marBottom w:val="0"/>
      <w:divBdr>
        <w:top w:val="none" w:sz="0" w:space="0" w:color="auto"/>
        <w:left w:val="none" w:sz="0" w:space="0" w:color="auto"/>
        <w:bottom w:val="none" w:sz="0" w:space="0" w:color="auto"/>
        <w:right w:val="none" w:sz="0" w:space="0" w:color="auto"/>
      </w:divBdr>
    </w:div>
    <w:div w:id="1775175160">
      <w:bodyDiv w:val="1"/>
      <w:marLeft w:val="0"/>
      <w:marRight w:val="0"/>
      <w:marTop w:val="0"/>
      <w:marBottom w:val="0"/>
      <w:divBdr>
        <w:top w:val="none" w:sz="0" w:space="0" w:color="auto"/>
        <w:left w:val="none" w:sz="0" w:space="0" w:color="auto"/>
        <w:bottom w:val="none" w:sz="0" w:space="0" w:color="auto"/>
        <w:right w:val="none" w:sz="0" w:space="0" w:color="auto"/>
      </w:divBdr>
    </w:div>
    <w:div w:id="1799570250">
      <w:bodyDiv w:val="1"/>
      <w:marLeft w:val="0"/>
      <w:marRight w:val="0"/>
      <w:marTop w:val="0"/>
      <w:marBottom w:val="0"/>
      <w:divBdr>
        <w:top w:val="none" w:sz="0" w:space="0" w:color="auto"/>
        <w:left w:val="none" w:sz="0" w:space="0" w:color="auto"/>
        <w:bottom w:val="none" w:sz="0" w:space="0" w:color="auto"/>
        <w:right w:val="none" w:sz="0" w:space="0" w:color="auto"/>
      </w:divBdr>
    </w:div>
    <w:div w:id="1804427016">
      <w:bodyDiv w:val="1"/>
      <w:marLeft w:val="0"/>
      <w:marRight w:val="0"/>
      <w:marTop w:val="0"/>
      <w:marBottom w:val="0"/>
      <w:divBdr>
        <w:top w:val="none" w:sz="0" w:space="0" w:color="auto"/>
        <w:left w:val="none" w:sz="0" w:space="0" w:color="auto"/>
        <w:bottom w:val="none" w:sz="0" w:space="0" w:color="auto"/>
        <w:right w:val="none" w:sz="0" w:space="0" w:color="auto"/>
      </w:divBdr>
    </w:div>
    <w:div w:id="1836023417">
      <w:bodyDiv w:val="1"/>
      <w:marLeft w:val="0"/>
      <w:marRight w:val="0"/>
      <w:marTop w:val="0"/>
      <w:marBottom w:val="0"/>
      <w:divBdr>
        <w:top w:val="none" w:sz="0" w:space="0" w:color="auto"/>
        <w:left w:val="none" w:sz="0" w:space="0" w:color="auto"/>
        <w:bottom w:val="none" w:sz="0" w:space="0" w:color="auto"/>
        <w:right w:val="none" w:sz="0" w:space="0" w:color="auto"/>
      </w:divBdr>
    </w:div>
    <w:div w:id="1840193637">
      <w:bodyDiv w:val="1"/>
      <w:marLeft w:val="0"/>
      <w:marRight w:val="0"/>
      <w:marTop w:val="0"/>
      <w:marBottom w:val="0"/>
      <w:divBdr>
        <w:top w:val="none" w:sz="0" w:space="0" w:color="auto"/>
        <w:left w:val="none" w:sz="0" w:space="0" w:color="auto"/>
        <w:bottom w:val="none" w:sz="0" w:space="0" w:color="auto"/>
        <w:right w:val="none" w:sz="0" w:space="0" w:color="auto"/>
      </w:divBdr>
    </w:div>
    <w:div w:id="1849638680">
      <w:bodyDiv w:val="1"/>
      <w:marLeft w:val="0"/>
      <w:marRight w:val="0"/>
      <w:marTop w:val="0"/>
      <w:marBottom w:val="0"/>
      <w:divBdr>
        <w:top w:val="none" w:sz="0" w:space="0" w:color="auto"/>
        <w:left w:val="none" w:sz="0" w:space="0" w:color="auto"/>
        <w:bottom w:val="none" w:sz="0" w:space="0" w:color="auto"/>
        <w:right w:val="none" w:sz="0" w:space="0" w:color="auto"/>
      </w:divBdr>
    </w:div>
    <w:div w:id="1899172107">
      <w:bodyDiv w:val="1"/>
      <w:marLeft w:val="0"/>
      <w:marRight w:val="0"/>
      <w:marTop w:val="0"/>
      <w:marBottom w:val="0"/>
      <w:divBdr>
        <w:top w:val="none" w:sz="0" w:space="0" w:color="auto"/>
        <w:left w:val="none" w:sz="0" w:space="0" w:color="auto"/>
        <w:bottom w:val="none" w:sz="0" w:space="0" w:color="auto"/>
        <w:right w:val="none" w:sz="0" w:space="0" w:color="auto"/>
      </w:divBdr>
    </w:div>
    <w:div w:id="1965311540">
      <w:bodyDiv w:val="1"/>
      <w:marLeft w:val="0"/>
      <w:marRight w:val="0"/>
      <w:marTop w:val="0"/>
      <w:marBottom w:val="0"/>
      <w:divBdr>
        <w:top w:val="none" w:sz="0" w:space="0" w:color="auto"/>
        <w:left w:val="none" w:sz="0" w:space="0" w:color="auto"/>
        <w:bottom w:val="none" w:sz="0" w:space="0" w:color="auto"/>
        <w:right w:val="none" w:sz="0" w:space="0" w:color="auto"/>
      </w:divBdr>
    </w:div>
    <w:div w:id="1988632832">
      <w:bodyDiv w:val="1"/>
      <w:marLeft w:val="0"/>
      <w:marRight w:val="0"/>
      <w:marTop w:val="0"/>
      <w:marBottom w:val="0"/>
      <w:divBdr>
        <w:top w:val="none" w:sz="0" w:space="0" w:color="auto"/>
        <w:left w:val="none" w:sz="0" w:space="0" w:color="auto"/>
        <w:bottom w:val="none" w:sz="0" w:space="0" w:color="auto"/>
        <w:right w:val="none" w:sz="0" w:space="0" w:color="auto"/>
      </w:divBdr>
    </w:div>
    <w:div w:id="1989092909">
      <w:bodyDiv w:val="1"/>
      <w:marLeft w:val="0"/>
      <w:marRight w:val="0"/>
      <w:marTop w:val="0"/>
      <w:marBottom w:val="0"/>
      <w:divBdr>
        <w:top w:val="none" w:sz="0" w:space="0" w:color="auto"/>
        <w:left w:val="none" w:sz="0" w:space="0" w:color="auto"/>
        <w:bottom w:val="none" w:sz="0" w:space="0" w:color="auto"/>
        <w:right w:val="none" w:sz="0" w:space="0" w:color="auto"/>
      </w:divBdr>
    </w:div>
    <w:div w:id="2020110298">
      <w:bodyDiv w:val="1"/>
      <w:marLeft w:val="0"/>
      <w:marRight w:val="0"/>
      <w:marTop w:val="0"/>
      <w:marBottom w:val="0"/>
      <w:divBdr>
        <w:top w:val="none" w:sz="0" w:space="0" w:color="auto"/>
        <w:left w:val="none" w:sz="0" w:space="0" w:color="auto"/>
        <w:bottom w:val="none" w:sz="0" w:space="0" w:color="auto"/>
        <w:right w:val="none" w:sz="0" w:space="0" w:color="auto"/>
      </w:divBdr>
    </w:div>
    <w:div w:id="2074967434">
      <w:bodyDiv w:val="1"/>
      <w:marLeft w:val="0"/>
      <w:marRight w:val="0"/>
      <w:marTop w:val="0"/>
      <w:marBottom w:val="0"/>
      <w:divBdr>
        <w:top w:val="none" w:sz="0" w:space="0" w:color="auto"/>
        <w:left w:val="none" w:sz="0" w:space="0" w:color="auto"/>
        <w:bottom w:val="none" w:sz="0" w:space="0" w:color="auto"/>
        <w:right w:val="none" w:sz="0" w:space="0" w:color="auto"/>
      </w:divBdr>
    </w:div>
    <w:div w:id="2107071291">
      <w:bodyDiv w:val="1"/>
      <w:marLeft w:val="0"/>
      <w:marRight w:val="0"/>
      <w:marTop w:val="0"/>
      <w:marBottom w:val="0"/>
      <w:divBdr>
        <w:top w:val="none" w:sz="0" w:space="0" w:color="auto"/>
        <w:left w:val="none" w:sz="0" w:space="0" w:color="auto"/>
        <w:bottom w:val="none" w:sz="0" w:space="0" w:color="auto"/>
        <w:right w:val="none" w:sz="0" w:space="0" w:color="auto"/>
      </w:divBdr>
    </w:div>
    <w:div w:id="2122602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Arm14</b:Tag>
    <b:SourceType>Book</b:SourceType>
    <b:Guid>{8C0384F6-2356-4A53-B492-CF333D307F5F}</b:Guid>
    <b:Author>
      <b:Author>
        <b:NameList>
          <b:Person>
            <b:Last>Armstrong</b:Last>
            <b:First>Michael</b:First>
          </b:Person>
        </b:NameList>
      </b:Author>
    </b:Author>
    <b:Title>Armstrong's handbook of human resource management practice</b:Title>
    <b:Year>2014</b:Year>
    <b:City>London</b:City>
    <b:Publisher>Kogan Page</b:Publisher>
    <b:Edition>13th Edition</b:Edition>
    <b:RefOrder>1</b:RefOrder>
  </b:Source>
  <b:Source>
    <b:Tag>Der20</b:Tag>
    <b:SourceType>Book</b:SourceType>
    <b:Guid>{BC1FDEDC-A588-4ACC-94DF-E0AD8BA6A750}</b:Guid>
    <b:Author>
      <b:Author>
        <b:NameList>
          <b:Person>
            <b:Last>Torrington</b:Last>
            <b:First>Derek</b:First>
          </b:Person>
        </b:NameList>
      </b:Author>
    </b:Author>
    <b:Title>Human Resource Management</b:Title>
    <b:Year>2020</b:Year>
    <b:City>Harlow, England</b:City>
    <b:Publisher>Pearson</b:Publisher>
    <b:Edition>11th Edition</b:Edition>
    <b:RefOrder>6</b:RefOrder>
  </b:Source>
  <b:Source>
    <b:Tag>Ste10</b:Tag>
    <b:SourceType>Book</b:SourceType>
    <b:Guid>{3F534002-A616-4F6F-BF31-68279664168E}</b:Guid>
    <b:Author>
      <b:Author>
        <b:NameList>
          <b:Person>
            <b:Last>Pilbeam</b:Last>
            <b:First>Stephen</b:First>
          </b:Person>
        </b:NameList>
      </b:Author>
    </b:Author>
    <b:Title>People resourcing and talent planning : HRM in practice</b:Title>
    <b:Year>2010</b:Year>
    <b:City>Harlow, England</b:City>
    <b:Publisher>FT Prentic Hall</b:Publisher>
    <b:Edition>Fourth Edition</b:Edition>
    <b:RefOrder>4</b:RefOrder>
  </b:Source>
  <b:Source>
    <b:Tag>Bac13</b:Tag>
    <b:SourceType>Book</b:SourceType>
    <b:Guid>{F8AB3E75-0987-4DEA-9650-C55E5E1FB48C}</b:Guid>
    <b:Author>
      <b:Author>
        <b:NameList>
          <b:Person>
            <b:Last>Bach</b:Last>
            <b:First>Stephen</b:First>
          </b:Person>
          <b:Person>
            <b:Last>Edwards</b:Last>
            <b:First>Martin</b:First>
          </b:Person>
        </b:NameList>
      </b:Author>
    </b:Author>
    <b:Title>Managing human resources : human resource management in transition</b:Title>
    <b:Year>2013</b:Year>
    <b:City>Hoboken, New Jersey</b:City>
    <b:Publisher>Wiley</b:Publisher>
    <b:Edition>5th Edition</b:Edition>
    <b:RefOrder>11</b:RefOrder>
  </b:Source>
  <b:Source>
    <b:Tag>Lin09</b:Tag>
    <b:SourceType>Book</b:SourceType>
    <b:Guid>{56158FFC-E255-44E4-981F-E60E7CA58270}</b:Guid>
    <b:Author>
      <b:Author>
        <b:NameList>
          <b:Person>
            <b:Last>Holbeche</b:Last>
            <b:First>Linda</b:First>
          </b:Person>
        </b:NameList>
      </b:Author>
    </b:Author>
    <b:Title>Aligning human resources and business strategy [electronic resource]</b:Title>
    <b:Year>2009</b:Year>
    <b:City>Amsterdam, Boston</b:City>
    <b:Publisher>Butterworth-Heinemann</b:Publisher>
    <b:Edition>2nd Edition</b:Edition>
    <b:RefOrder>10</b:RefOrder>
  </b:Source>
  <b:Source>
    <b:Tag>Mic16</b:Tag>
    <b:SourceType>Book</b:SourceType>
    <b:Guid>{1CCF7C1B-6AB1-48A2-A924-2CAB27645DEF}</b:Guid>
    <b:Author>
      <b:Author>
        <b:NameList>
          <b:Person>
            <b:Last>Armstrong</b:Last>
            <b:First>Michael</b:First>
          </b:Person>
        </b:NameList>
      </b:Author>
    </b:Author>
    <b:Title>Armstrong's handbook of management and leadership for HR : developing effective people skills for better leadership and management</b:Title>
    <b:Year>2016</b:Year>
    <b:City>England</b:City>
    <b:Publisher>Kogan page</b:Publisher>
    <b:Edition>4th Edition</b:Edition>
    <b:RefOrder>2</b:RefOrder>
  </b:Source>
  <b:Source>
    <b:Tag>Oxf17</b:Tag>
    <b:SourceType>Book</b:SourceType>
    <b:Guid>{BB9834FF-0DAB-4A5C-B64D-0508A58050E5}</b:Guid>
    <b:Author>
      <b:Author>
        <b:NameList>
          <b:Person>
            <b:Last>Oxford</b:Last>
          </b:Person>
        </b:NameList>
      </b:Author>
    </b:Author>
    <b:Title>The Oxford handbook of talent management / [electronic resource]</b:Title>
    <b:Year>2017</b:Year>
    <b:Publisher>Oxford University Press</b:Publisher>
    <b:RefOrder>8</b:RefOrder>
  </b:Source>
  <b:Source>
    <b:Tag>Pab14</b:Tag>
    <b:SourceType>Book</b:SourceType>
    <b:Guid>{7AB71302-6AD2-420F-B3DC-A3381D06E1BF}</b:Guid>
    <b:Author>
      <b:Author>
        <b:NameList>
          <b:Person>
            <b:Last>Pablos</b:Last>
            <b:First>Patricia</b:First>
            <b:Middle>Ordonez de</b:Middle>
          </b:Person>
          <b:Person>
            <b:Last>Tennyson</b:Last>
            <b:First>Robert</b:First>
          </b:Person>
        </b:NameList>
      </b:Author>
    </b:Author>
    <b:Title>Strategic approaches for human capital management and development in a turbulent economy [electronic resource]</b:Title>
    <b:Year>2014</b:Year>
    <b:City>Hershey</b:City>
    <b:Publisher>Business Science Reference</b:Publisher>
    <b:RefOrder>9</b:RefOrder>
  </b:Source>
  <b:Source>
    <b:Tag>Max13</b:Tag>
    <b:SourceType>Book</b:SourceType>
    <b:Guid>{68BF076E-AD45-422E-9A98-192B5D8C5066}</b:Guid>
    <b:Author>
      <b:Author>
        <b:NameList>
          <b:Person>
            <b:Last>Muller</b:Last>
            <b:First>Max</b:First>
          </b:Person>
        </b:NameList>
      </b:Author>
    </b:Author>
    <b:Title>The manager's guide to HR [electronic resource] : hiring, firing, performance evaluations, documentation, benefits, and everything else you need to know</b:Title>
    <b:Year>2013</b:Year>
    <b:City>New York</b:City>
    <b:Publisher>AMACOM </b:Publisher>
    <b:Edition>2nd Edition</b:Edition>
    <b:RefOrder>3</b:RefOrder>
  </b:Source>
  <b:Source>
    <b:Tag>Dav12</b:Tag>
    <b:SourceType>Book</b:SourceType>
    <b:Guid>{A127ADCF-5AEA-441B-B861-9F18D24D44B3}</b:Guid>
    <b:Author>
      <b:Author>
        <b:NameList>
          <b:Person>
            <b:Last>Allen</b:Last>
            <b:First>David</b:First>
            <b:Middle>G</b:Middle>
          </b:Person>
        </b:NameList>
      </b:Author>
    </b:Author>
    <b:Title>Managing employee turnover [electronic resource] : dispelling myths and fostering evidence-based retention strategies</b:Title>
    <b:Year>2012</b:Year>
    <b:City>New York</b:City>
    <b:Publisher>Business Expert Press</b:Publisher>
    <b:Edition>1st Edition</b:Edition>
    <b:RefOrder>12</b:RefOrder>
  </b:Source>
  <b:Source>
    <b:Tag>Pau04</b:Tag>
    <b:SourceType>Book</b:SourceType>
    <b:Guid>{431BD3F2-7EE9-4CBB-B1D9-A2BBA70B7EFB}</b:Guid>
    <b:Author>
      <b:Author>
        <b:NameList>
          <b:Person>
            <b:Last>Sparrow</b:Last>
            <b:First>Paul</b:First>
          </b:Person>
        </b:NameList>
      </b:Author>
    </b:Author>
    <b:Title>Globalizing human resource management [electronic resource]</b:Title>
    <b:Year>2004</b:Year>
    <b:City>New York</b:City>
    <b:Publisher>Routledge</b:Publisher>
    <b:RefOrder>13</b:RefOrder>
  </b:Source>
  <b:Source>
    <b:Tag>Duf19</b:Tag>
    <b:SourceType>JournalArticle</b:SourceType>
    <b:Guid>{16930265-2EC8-400B-ADA1-096BA6C9E9B1}</b:Guid>
    <b:Title>A Functional Model of Workplace Envy and Job Performance: When do Employees Capitalize on Envy by Learning from Envied Targets?</b:Title>
    <b:Year>2019</b:Year>
    <b:Publisher>Academy of Management</b:Publisher>
    <b:Author>
      <b:Author>
        <b:NameList>
          <b:Person>
            <b:Last>Duffy</b:Last>
            <b:First>KiYoung</b:First>
            <b:Middle>Lee and Michelle K.</b:Middle>
          </b:Person>
        </b:NameList>
      </b:Author>
    </b:Author>
    <b:Volume>62</b:Volume>
    <b:Issue>4</b:Issue>
    <b:DOI>10.5465/amj.2016.1202</b:DOI>
    <b:RefOrder>7</b:RefOrder>
  </b:Source>
  <b:Source>
    <b:Tag>Moh17</b:Tag>
    <b:SourceType>JournalArticle</b:SourceType>
    <b:Guid>{AD67992E-BBA5-42C3-8915-2FD822A7F04B}</b:Guid>
    <b:Title>Onboarding is a change: Applying change management model ADKAR to onboarding</b:Title>
    <b:JournalName>Emerald Insight</b:JournalName>
    <b:Year>2017</b:Year>
    <b:Volume>25</b:Volume>
    <b:Issue>7</b:Issue>
    <b:DOI>10.1108/HRMID-04-2017-0073</b:DOI>
    <b:Author>
      <b:Author>
        <b:NameList>
          <b:Person>
            <b:Last>Bhattacharya</b:Last>
            <b:First>Mohan</b:First>
            <b:Middle>Karambelkar and Shubhasheesh</b:Middle>
          </b:Person>
        </b:NameList>
      </b:Author>
    </b:Author>
    <b:RefOrder>5</b:RefOrder>
  </b:Source>
</b:Sources>
</file>

<file path=customXml/itemProps1.xml><?xml version="1.0" encoding="utf-8"?>
<ds:datastoreItem xmlns:ds="http://schemas.openxmlformats.org/officeDocument/2006/customXml" ds:itemID="{2EB9F348-1C01-47FD-A1AA-93C8AF969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3201</Words>
  <Characters>18247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Okuku</dc:creator>
  <cp:keywords/>
  <dc:description/>
  <cp:lastModifiedBy>1713</cp:lastModifiedBy>
  <cp:revision>4</cp:revision>
  <dcterms:created xsi:type="dcterms:W3CDTF">2022-04-09T19:35:00Z</dcterms:created>
  <dcterms:modified xsi:type="dcterms:W3CDTF">2022-04-27T11:28:00Z</dcterms:modified>
</cp:coreProperties>
</file>